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2" w:rsidRPr="003464D0" w:rsidRDefault="00587092" w:rsidP="00587092">
      <w:pPr>
        <w:pStyle w:val="ZKLADNTEXT"/>
      </w:pPr>
    </w:p>
    <w:p w:rsidR="00587092" w:rsidRPr="003464D0" w:rsidRDefault="00587092" w:rsidP="00587092">
      <w:pPr>
        <w:jc w:val="center"/>
        <w:outlineLvl w:val="0"/>
      </w:pPr>
      <w:r w:rsidRPr="003464D0">
        <w:t xml:space="preserve">DNE </w:t>
      </w:r>
      <w:r w:rsidR="00106535">
        <w:t xml:space="preserve"> 24. června 2020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/>
    <w:p w:rsidR="00587092" w:rsidRPr="003464D0" w:rsidRDefault="00DB4C97" w:rsidP="00587092">
      <w:pPr>
        <w:jc w:val="center"/>
      </w:pPr>
      <w:r>
        <w:t>Město Ostrov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  <w:r w:rsidRPr="003464D0">
        <w:t>a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  <w:r w:rsidRPr="003464D0">
        <w:t>Dopravní podnik Karlovy Vary, a.s.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Default="00587092" w:rsidP="00587092">
      <w:pPr>
        <w:jc w:val="center"/>
      </w:pPr>
    </w:p>
    <w:p w:rsidR="00131023" w:rsidRDefault="00131023" w:rsidP="00587092">
      <w:pPr>
        <w:jc w:val="center"/>
      </w:pPr>
    </w:p>
    <w:p w:rsidR="00131023" w:rsidRDefault="00131023" w:rsidP="00587092">
      <w:pPr>
        <w:jc w:val="center"/>
      </w:pPr>
    </w:p>
    <w:p w:rsidR="00131023" w:rsidRPr="003464D0" w:rsidRDefault="00131023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/>
    <w:p w:rsidR="00587092" w:rsidRPr="003464D0" w:rsidRDefault="00587092" w:rsidP="0058709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3464D0" w:rsidRPr="003464D0" w:rsidTr="00115A37">
        <w:trPr>
          <w:trHeight w:val="1560"/>
          <w:jc w:val="center"/>
        </w:trPr>
        <w:tc>
          <w:tcPr>
            <w:tcW w:w="7395" w:type="dxa"/>
            <w:vAlign w:val="center"/>
          </w:tcPr>
          <w:p w:rsidR="00587092" w:rsidRPr="003464D0" w:rsidRDefault="00587092" w:rsidP="00115A37">
            <w:pPr>
              <w:jc w:val="center"/>
            </w:pPr>
          </w:p>
          <w:p w:rsidR="00587092" w:rsidRPr="003464D0" w:rsidRDefault="00C27668" w:rsidP="00115A37">
            <w:pPr>
              <w:jc w:val="center"/>
            </w:pPr>
            <w:r>
              <w:t xml:space="preserve">DODATEK </w:t>
            </w:r>
            <w:r w:rsidR="00987A35">
              <w:t>#</w:t>
            </w:r>
            <w:r w:rsidR="00987A35" w:rsidRPr="00987A35">
              <w:t>1</w:t>
            </w:r>
            <w:r>
              <w:t xml:space="preserve"> KE SMLOUVĚ</w:t>
            </w:r>
            <w:r w:rsidR="00587092" w:rsidRPr="003464D0">
              <w:t xml:space="preserve"> O VEŘEJNÝCH SLUŽBÁCH V PŘEPRAVĚ CESTUJÍCÍCH</w:t>
            </w:r>
            <w:r>
              <w:t xml:space="preserve"> ZE DNE </w:t>
            </w:r>
            <w:r w:rsidR="00987A35">
              <w:t>28. 06. 2019</w:t>
            </w:r>
          </w:p>
          <w:p w:rsidR="00587092" w:rsidRPr="003464D0" w:rsidRDefault="00587092" w:rsidP="00115A37">
            <w:pPr>
              <w:jc w:val="center"/>
            </w:pPr>
          </w:p>
        </w:tc>
      </w:tr>
    </w:tbl>
    <w:p w:rsidR="00587092" w:rsidRPr="003464D0" w:rsidRDefault="00587092" w:rsidP="00587092">
      <w:pPr>
        <w:jc w:val="center"/>
      </w:pPr>
      <w:r w:rsidRPr="003464D0">
        <w:t xml:space="preserve"> 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pStyle w:val="ZKLADNTEXT"/>
        <w:jc w:val="center"/>
        <w:rPr>
          <w:b/>
        </w:rPr>
      </w:pPr>
      <w:r w:rsidRPr="003464D0">
        <w:rPr>
          <w:b/>
        </w:rPr>
        <w:t>O B S A H</w:t>
      </w:r>
    </w:p>
    <w:p w:rsidR="00587092" w:rsidRPr="003464D0" w:rsidRDefault="00587092" w:rsidP="00587092"/>
    <w:p w:rsidR="00587092" w:rsidRPr="003464D0" w:rsidRDefault="00587092" w:rsidP="00587092"/>
    <w:p w:rsidR="000A74D3" w:rsidRDefault="00F778C8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3464D0">
        <w:fldChar w:fldCharType="begin"/>
      </w:r>
      <w:r w:rsidR="00587092" w:rsidRPr="003464D0">
        <w:instrText xml:space="preserve"> TOC \u \t "NADPIS;1;PODNADPIS;2" </w:instrText>
      </w:r>
      <w:r w:rsidRPr="003464D0">
        <w:fldChar w:fldCharType="separate"/>
      </w:r>
      <w:r w:rsidR="000A74D3" w:rsidRPr="00DE1CDC">
        <w:rPr>
          <w:noProof/>
        </w:rPr>
        <w:t>1.</w:t>
      </w:r>
      <w:r w:rsidR="000A74D3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0A74D3">
        <w:rPr>
          <w:noProof/>
        </w:rPr>
        <w:t>změny smlouvy</w:t>
      </w:r>
      <w:r w:rsidR="000A74D3">
        <w:rPr>
          <w:noProof/>
        </w:rPr>
        <w:tab/>
      </w:r>
      <w:r w:rsidR="000A74D3">
        <w:rPr>
          <w:noProof/>
        </w:rPr>
        <w:fldChar w:fldCharType="begin"/>
      </w:r>
      <w:r w:rsidR="000A74D3">
        <w:rPr>
          <w:noProof/>
        </w:rPr>
        <w:instrText xml:space="preserve"> PAGEREF _Toc39762405 \h </w:instrText>
      </w:r>
      <w:r w:rsidR="000A74D3">
        <w:rPr>
          <w:noProof/>
        </w:rPr>
      </w:r>
      <w:r w:rsidR="000A74D3">
        <w:rPr>
          <w:noProof/>
        </w:rPr>
        <w:fldChar w:fldCharType="separate"/>
      </w:r>
      <w:r w:rsidR="000A74D3">
        <w:rPr>
          <w:noProof/>
        </w:rPr>
        <w:t>4</w:t>
      </w:r>
      <w:r w:rsidR="000A74D3"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Odsouhlasení nového Výchozího finančního modelu a Platebního kalendáře pro úhrady záloh pro rok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 xml:space="preserve">Změna Smlouvy v ujednání </w:t>
      </w:r>
      <w:r w:rsidRPr="00DE1CDC">
        <w:rPr>
          <w:noProof/>
          <w:u w:val="single"/>
        </w:rPr>
        <w:t>bodu 4.4.2.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 xml:space="preserve">Změny Smlouvy v ujednání </w:t>
      </w:r>
      <w:r w:rsidRPr="00DE1CDC">
        <w:rPr>
          <w:noProof/>
          <w:u w:val="single"/>
        </w:rPr>
        <w:t>bodu 8.6.1.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1.4.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Ostatní ujednání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74D3" w:rsidRDefault="000A74D3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E1CDC">
        <w:rPr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závěrečná ujednání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Doložka podle ObecZ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Počet vyhotovení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Platnost a účinnost Dodatku #1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74D3" w:rsidRDefault="000A74D3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2.4.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Závěrečná prohlášení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_Toc39762414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D7779" w:rsidRPr="003464D0" w:rsidRDefault="00F778C8" w:rsidP="00587092">
      <w:r w:rsidRPr="003464D0">
        <w:fldChar w:fldCharType="end"/>
      </w:r>
      <w:r w:rsidR="00587092" w:rsidRPr="003464D0">
        <w:br w:type="page"/>
      </w:r>
    </w:p>
    <w:p w:rsidR="008D7779" w:rsidRPr="003464D0" w:rsidRDefault="008D7779" w:rsidP="00587092"/>
    <w:p w:rsidR="008D7779" w:rsidRPr="003464D0" w:rsidRDefault="008D7779" w:rsidP="00587092"/>
    <w:p w:rsidR="00587092" w:rsidRDefault="00587092" w:rsidP="00587092">
      <w:r w:rsidRPr="003464D0">
        <w:t>DNEŠNÍHO DNE:</w:t>
      </w:r>
    </w:p>
    <w:p w:rsidR="004C1C10" w:rsidRPr="003464D0" w:rsidRDefault="004C1C10" w:rsidP="00587092"/>
    <w:p w:rsidR="00587092" w:rsidRPr="003464D0" w:rsidRDefault="00587092" w:rsidP="00587092"/>
    <w:p w:rsidR="00987A35" w:rsidRPr="003464D0" w:rsidRDefault="00987A35" w:rsidP="00987A35">
      <w:pPr>
        <w:numPr>
          <w:ilvl w:val="0"/>
          <w:numId w:val="8"/>
        </w:numPr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Pr="003464D0">
        <w:rPr>
          <w:rFonts w:cs="Arial"/>
          <w:b/>
          <w:szCs w:val="22"/>
        </w:rPr>
        <w:t xml:space="preserve">ěsto </w:t>
      </w:r>
      <w:r>
        <w:rPr>
          <w:rFonts w:cs="Arial"/>
          <w:b/>
          <w:szCs w:val="22"/>
        </w:rPr>
        <w:t>Ostrov</w:t>
      </w:r>
    </w:p>
    <w:p w:rsidR="00987A35" w:rsidRPr="003464D0" w:rsidRDefault="00987A35" w:rsidP="00987A35">
      <w:pPr>
        <w:ind w:left="567" w:hanging="567"/>
        <w:rPr>
          <w:rFonts w:cs="Arial"/>
          <w:szCs w:val="22"/>
        </w:rPr>
      </w:pPr>
    </w:p>
    <w:p w:rsidR="00987A35" w:rsidRPr="003464D0" w:rsidRDefault="00987A35" w:rsidP="00987A35">
      <w:pPr>
        <w:ind w:left="567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se sídlem </w:t>
      </w:r>
      <w:r>
        <w:rPr>
          <w:rFonts w:cs="Arial"/>
          <w:szCs w:val="22"/>
        </w:rPr>
        <w:t>Ostrov, Jáchymovská 1, PSČ 363 01</w:t>
      </w:r>
    </w:p>
    <w:p w:rsidR="00987A35" w:rsidRPr="003464D0" w:rsidRDefault="00987A35" w:rsidP="00987A35">
      <w:pPr>
        <w:ind w:left="567" w:hanging="567"/>
        <w:rPr>
          <w:rFonts w:cs="Arial"/>
          <w:szCs w:val="22"/>
        </w:rPr>
      </w:pPr>
    </w:p>
    <w:p w:rsidR="00987A35" w:rsidRPr="003464D0" w:rsidRDefault="00987A35" w:rsidP="00987A35">
      <w:pPr>
        <w:ind w:left="567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IČO: </w:t>
      </w:r>
      <w:r>
        <w:t>00254843</w:t>
      </w:r>
    </w:p>
    <w:p w:rsidR="00987A35" w:rsidRPr="003464D0" w:rsidRDefault="00987A35" w:rsidP="00987A35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t>CZ00254843</w:t>
      </w:r>
    </w:p>
    <w:p w:rsidR="00987A35" w:rsidRPr="003464D0" w:rsidRDefault="00987A35" w:rsidP="00987A35">
      <w:pPr>
        <w:ind w:left="567" w:hanging="567"/>
        <w:rPr>
          <w:rFonts w:cs="Arial"/>
          <w:szCs w:val="22"/>
        </w:rPr>
      </w:pPr>
    </w:p>
    <w:p w:rsidR="00987A35" w:rsidRPr="003464D0" w:rsidRDefault="00987A35" w:rsidP="00987A35">
      <w:pPr>
        <w:ind w:left="567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bankovní spojení: číslo účtu </w:t>
      </w:r>
      <w:r>
        <w:rPr>
          <w:rStyle w:val="data"/>
        </w:rPr>
        <w:t xml:space="preserve">19-920341/0100 </w:t>
      </w:r>
      <w:r w:rsidRPr="003464D0">
        <w:rPr>
          <w:rFonts w:cs="Arial"/>
          <w:szCs w:val="22"/>
        </w:rPr>
        <w:t xml:space="preserve">vedený u </w:t>
      </w:r>
      <w:r>
        <w:rPr>
          <w:rFonts w:cs="Arial"/>
          <w:szCs w:val="22"/>
        </w:rPr>
        <w:t>Komerční banky</w:t>
      </w:r>
      <w:r w:rsidRPr="003464D0">
        <w:rPr>
          <w:rFonts w:cs="Arial"/>
          <w:szCs w:val="22"/>
        </w:rPr>
        <w:t>, a.s., pobočka</w:t>
      </w:r>
      <w:r>
        <w:rPr>
          <w:rFonts w:cs="Arial"/>
          <w:szCs w:val="22"/>
        </w:rPr>
        <w:t xml:space="preserve"> Ostrov</w:t>
      </w:r>
    </w:p>
    <w:p w:rsidR="00987A35" w:rsidRPr="003464D0" w:rsidRDefault="00987A35" w:rsidP="00987A35">
      <w:pPr>
        <w:ind w:left="567" w:hanging="567"/>
        <w:rPr>
          <w:rFonts w:cs="Arial"/>
          <w:szCs w:val="22"/>
        </w:rPr>
      </w:pPr>
    </w:p>
    <w:p w:rsidR="00987A35" w:rsidRPr="003464D0" w:rsidRDefault="00987A35" w:rsidP="00987A35">
      <w:pPr>
        <w:ind w:left="567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zastoupené Ing. </w:t>
      </w:r>
      <w:r>
        <w:rPr>
          <w:rFonts w:cs="Arial"/>
          <w:szCs w:val="22"/>
        </w:rPr>
        <w:t>Janem</w:t>
      </w:r>
      <w:r w:rsidRPr="003464D0">
        <w:rPr>
          <w:rFonts w:cs="Arial"/>
          <w:spacing w:val="60"/>
          <w:szCs w:val="22"/>
        </w:rPr>
        <w:t xml:space="preserve"> </w:t>
      </w:r>
      <w:r>
        <w:rPr>
          <w:rFonts w:cs="Arial"/>
          <w:b/>
          <w:spacing w:val="60"/>
          <w:szCs w:val="22"/>
        </w:rPr>
        <w:t>Burešem</w:t>
      </w:r>
      <w:r w:rsidRPr="003464D0">
        <w:rPr>
          <w:rFonts w:cs="Arial"/>
          <w:spacing w:val="60"/>
          <w:szCs w:val="22"/>
        </w:rPr>
        <w:t>,</w:t>
      </w:r>
      <w:r w:rsidRPr="003464D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starostou</w:t>
      </w: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(ve Smlouvě dále jen „</w:t>
      </w:r>
      <w:r w:rsidRPr="003464D0">
        <w:rPr>
          <w:rFonts w:cs="Arial"/>
          <w:b/>
          <w:szCs w:val="22"/>
        </w:rPr>
        <w:t>Objednatel</w:t>
      </w:r>
      <w:r w:rsidRPr="003464D0">
        <w:rPr>
          <w:rFonts w:cs="Arial"/>
          <w:szCs w:val="22"/>
        </w:rPr>
        <w:t>“)</w:t>
      </w:r>
    </w:p>
    <w:p w:rsidR="00587092" w:rsidRPr="003464D0" w:rsidRDefault="00587092" w:rsidP="00587092">
      <w:pPr>
        <w:ind w:left="720"/>
      </w:pPr>
    </w:p>
    <w:p w:rsidR="00587092" w:rsidRPr="003464D0" w:rsidRDefault="00587092" w:rsidP="00587092"/>
    <w:p w:rsidR="00587092" w:rsidRPr="003464D0" w:rsidRDefault="00587092" w:rsidP="00587092">
      <w:r w:rsidRPr="003464D0">
        <w:t>a</w:t>
      </w:r>
    </w:p>
    <w:p w:rsidR="00587092" w:rsidRPr="003464D0" w:rsidRDefault="00587092" w:rsidP="00587092"/>
    <w:p w:rsidR="00587092" w:rsidRPr="003464D0" w:rsidRDefault="00587092" w:rsidP="00587092"/>
    <w:p w:rsidR="00587092" w:rsidRPr="003464D0" w:rsidRDefault="00587092" w:rsidP="00A15449">
      <w:pPr>
        <w:numPr>
          <w:ilvl w:val="0"/>
          <w:numId w:val="8"/>
        </w:numPr>
        <w:ind w:left="567" w:hanging="567"/>
        <w:jc w:val="both"/>
        <w:rPr>
          <w:rFonts w:cs="Arial"/>
          <w:szCs w:val="22"/>
        </w:rPr>
      </w:pPr>
      <w:r w:rsidRPr="003464D0">
        <w:rPr>
          <w:rFonts w:cs="Arial"/>
          <w:b/>
          <w:szCs w:val="22"/>
        </w:rPr>
        <w:t>Dopravní podnik Karlovy Vary, a. s.</w:t>
      </w:r>
      <w:r w:rsidRPr="003464D0">
        <w:rPr>
          <w:rFonts w:cs="Arial"/>
          <w:szCs w:val="22"/>
        </w:rPr>
        <w:t xml:space="preserve"> </w:t>
      </w:r>
    </w:p>
    <w:p w:rsidR="00587092" w:rsidRPr="003464D0" w:rsidRDefault="00587092" w:rsidP="00A15449">
      <w:pPr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s</w:t>
      </w:r>
      <w:r w:rsidR="0027020B" w:rsidRPr="003464D0">
        <w:rPr>
          <w:rFonts w:cs="Arial"/>
          <w:szCs w:val="22"/>
        </w:rPr>
        <w:t>e sídlem Sportovní 656/1, 360 01</w:t>
      </w:r>
      <w:r w:rsidRPr="003464D0">
        <w:rPr>
          <w:rFonts w:cs="Arial"/>
          <w:szCs w:val="22"/>
        </w:rPr>
        <w:t xml:space="preserve"> Karlovy Vary, </w:t>
      </w:r>
    </w:p>
    <w:p w:rsidR="00587092" w:rsidRPr="003464D0" w:rsidRDefault="00587092" w:rsidP="00A15449">
      <w:pPr>
        <w:jc w:val="both"/>
        <w:rPr>
          <w:rFonts w:cs="Arial"/>
          <w:szCs w:val="22"/>
        </w:rPr>
      </w:pPr>
    </w:p>
    <w:p w:rsidR="00587092" w:rsidRPr="003464D0" w:rsidRDefault="0027020B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IČ</w:t>
      </w:r>
      <w:r w:rsidR="0068014B" w:rsidRPr="003464D0">
        <w:rPr>
          <w:rFonts w:cs="Arial"/>
          <w:szCs w:val="22"/>
        </w:rPr>
        <w:t>O</w:t>
      </w:r>
      <w:r w:rsidR="00587092" w:rsidRPr="003464D0">
        <w:rPr>
          <w:rFonts w:cs="Arial"/>
          <w:szCs w:val="22"/>
        </w:rPr>
        <w:t>: 483</w:t>
      </w:r>
      <w:r w:rsidR="0068014B" w:rsidRPr="003464D0">
        <w:rPr>
          <w:rFonts w:cs="Arial"/>
          <w:szCs w:val="22"/>
        </w:rPr>
        <w:t xml:space="preserve"> </w:t>
      </w:r>
      <w:r w:rsidR="00587092" w:rsidRPr="003464D0">
        <w:rPr>
          <w:rFonts w:cs="Arial"/>
          <w:szCs w:val="22"/>
        </w:rPr>
        <w:t>64</w:t>
      </w:r>
      <w:r w:rsidR="0068014B" w:rsidRPr="003464D0">
        <w:rPr>
          <w:rFonts w:cs="Arial"/>
          <w:szCs w:val="22"/>
        </w:rPr>
        <w:t xml:space="preserve"> </w:t>
      </w:r>
      <w:r w:rsidR="00587092" w:rsidRPr="003464D0">
        <w:rPr>
          <w:rFonts w:cs="Arial"/>
          <w:szCs w:val="22"/>
        </w:rPr>
        <w:t>282</w:t>
      </w: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DIČ: CZ48364282</w:t>
      </w: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bankovní spojení: číslo účtu 25802341/0100 vedený u Komerční banky, a.s., pobočka Karlovy Vary </w:t>
      </w:r>
    </w:p>
    <w:p w:rsidR="00587092" w:rsidRPr="003464D0" w:rsidRDefault="00587092" w:rsidP="00A15449">
      <w:pPr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korporace zapsaná v obchodním rejstříku Krajského soudu v Plzni, oddíl B, vložka 341</w:t>
      </w: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zastoupený </w:t>
      </w:r>
      <w:r w:rsidR="00DC5C7B">
        <w:rPr>
          <w:rFonts w:cs="Arial"/>
          <w:szCs w:val="22"/>
        </w:rPr>
        <w:t>Jiřím</w:t>
      </w:r>
      <w:r w:rsidRPr="003464D0">
        <w:rPr>
          <w:rFonts w:cs="Arial"/>
          <w:spacing w:val="60"/>
          <w:szCs w:val="22"/>
        </w:rPr>
        <w:t xml:space="preserve"> </w:t>
      </w:r>
      <w:r w:rsidR="00DC5C7B">
        <w:rPr>
          <w:rFonts w:cs="Arial"/>
          <w:b/>
          <w:spacing w:val="60"/>
          <w:szCs w:val="22"/>
        </w:rPr>
        <w:t>Vaněčkem</w:t>
      </w:r>
      <w:r w:rsidRPr="003464D0">
        <w:rPr>
          <w:rFonts w:cs="Arial"/>
          <w:spacing w:val="60"/>
          <w:szCs w:val="22"/>
        </w:rPr>
        <w:t>,</w:t>
      </w:r>
      <w:r w:rsidRPr="003464D0">
        <w:rPr>
          <w:rFonts w:cs="Arial"/>
          <w:szCs w:val="22"/>
        </w:rPr>
        <w:t xml:space="preserve"> předsedou představenstva a Ing. Lukášem</w:t>
      </w:r>
      <w:r w:rsidRPr="003464D0">
        <w:rPr>
          <w:rFonts w:cs="Arial"/>
          <w:spacing w:val="60"/>
          <w:szCs w:val="22"/>
        </w:rPr>
        <w:t xml:space="preserve"> </w:t>
      </w:r>
      <w:proofErr w:type="spellStart"/>
      <w:r w:rsidRPr="003464D0">
        <w:rPr>
          <w:rFonts w:cs="Arial"/>
          <w:b/>
          <w:spacing w:val="60"/>
          <w:szCs w:val="22"/>
        </w:rPr>
        <w:t>Siřínkem</w:t>
      </w:r>
      <w:proofErr w:type="spellEnd"/>
      <w:r w:rsidRPr="003464D0">
        <w:rPr>
          <w:rFonts w:cs="Arial"/>
          <w:spacing w:val="60"/>
          <w:szCs w:val="22"/>
        </w:rPr>
        <w:t>,</w:t>
      </w:r>
      <w:r w:rsidRPr="003464D0">
        <w:rPr>
          <w:rFonts w:cs="Arial"/>
          <w:szCs w:val="22"/>
        </w:rPr>
        <w:t xml:space="preserve"> místopředsedou představenstva</w:t>
      </w: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b/>
        </w:rPr>
      </w:pPr>
      <w:r w:rsidRPr="003464D0">
        <w:rPr>
          <w:rFonts w:cs="Arial"/>
          <w:szCs w:val="22"/>
        </w:rPr>
        <w:t>(ve Smlouvě dále jen „</w:t>
      </w:r>
      <w:r w:rsidRPr="003464D0">
        <w:rPr>
          <w:rFonts w:cs="Arial"/>
          <w:b/>
          <w:szCs w:val="22"/>
        </w:rPr>
        <w:t>Dopravce</w:t>
      </w:r>
      <w:r w:rsidRPr="003464D0">
        <w:rPr>
          <w:rFonts w:cs="Arial"/>
          <w:szCs w:val="22"/>
        </w:rPr>
        <w:t>“)</w:t>
      </w:r>
    </w:p>
    <w:p w:rsidR="00587092" w:rsidRPr="003464D0" w:rsidRDefault="00587092" w:rsidP="00587092"/>
    <w:p w:rsidR="00587092" w:rsidRDefault="00587092" w:rsidP="00587092"/>
    <w:p w:rsidR="004C1C10" w:rsidRPr="003464D0" w:rsidRDefault="004C1C10" w:rsidP="00587092"/>
    <w:p w:rsidR="00587092" w:rsidRPr="003464D0" w:rsidRDefault="00587092" w:rsidP="00587092">
      <w:r w:rsidRPr="003464D0">
        <w:t>VZHLEDEM K TOMU, ŽE:</w:t>
      </w:r>
    </w:p>
    <w:p w:rsidR="00587092" w:rsidRPr="003464D0" w:rsidRDefault="00587092" w:rsidP="00587092"/>
    <w:p w:rsidR="00587092" w:rsidRPr="003464D0" w:rsidRDefault="00587092" w:rsidP="00587092">
      <w:pPr>
        <w:numPr>
          <w:ilvl w:val="0"/>
          <w:numId w:val="11"/>
        </w:numPr>
        <w:ind w:left="567" w:hanging="567"/>
        <w:jc w:val="both"/>
      </w:pPr>
      <w:r w:rsidRPr="003464D0">
        <w:t xml:space="preserve">Dopravce je obchodní korporací, </w:t>
      </w:r>
      <w:proofErr w:type="gramStart"/>
      <w:r w:rsidR="00987A35">
        <w:t>který</w:t>
      </w:r>
      <w:proofErr w:type="gramEnd"/>
      <w:r w:rsidR="00987A35">
        <w:t xml:space="preserve"> podniká v oblasti poskytování služeb ve veřejné autobusové dopravě osob</w:t>
      </w:r>
      <w:r w:rsidRPr="003464D0">
        <w:t>.</w:t>
      </w:r>
    </w:p>
    <w:p w:rsidR="00587092" w:rsidRPr="003464D0" w:rsidRDefault="00587092" w:rsidP="00587092">
      <w:pPr>
        <w:ind w:left="567" w:hanging="567"/>
        <w:jc w:val="both"/>
      </w:pPr>
    </w:p>
    <w:p w:rsidR="00587092" w:rsidRDefault="00C27668" w:rsidP="00587092">
      <w:pPr>
        <w:numPr>
          <w:ilvl w:val="0"/>
          <w:numId w:val="11"/>
        </w:numPr>
        <w:ind w:left="567" w:hanging="567"/>
        <w:jc w:val="both"/>
      </w:pPr>
      <w:r>
        <w:t xml:space="preserve">Mezi </w:t>
      </w:r>
      <w:r w:rsidR="00587092" w:rsidRPr="003464D0">
        <w:t>Objednatel</w:t>
      </w:r>
      <w:r>
        <w:t xml:space="preserve">em a Dopravcem byla dne </w:t>
      </w:r>
      <w:r w:rsidR="00987A35">
        <w:t>28. 06. 2019</w:t>
      </w:r>
      <w:r w:rsidR="00587092" w:rsidRPr="003464D0">
        <w:t xml:space="preserve"> </w:t>
      </w:r>
      <w:r>
        <w:t xml:space="preserve">uzavřena </w:t>
      </w:r>
      <w:r w:rsidR="00203DD7">
        <w:t xml:space="preserve">smlouva </w:t>
      </w:r>
      <w:r w:rsidR="00222B63">
        <w:t>o veřejných službách v </w:t>
      </w:r>
      <w:r w:rsidRPr="003464D0">
        <w:t>přepravě cestujících ve veřejné linkové dopravě</w:t>
      </w:r>
      <w:r w:rsidR="00203DD7">
        <w:t xml:space="preserve"> (Smlouva)</w:t>
      </w:r>
      <w:r>
        <w:t xml:space="preserve">, na základě které Dopravce pro Objednatele, </w:t>
      </w:r>
      <w:r w:rsidR="00587092" w:rsidRPr="003464D0">
        <w:t xml:space="preserve">pro období </w:t>
      </w:r>
      <w:r w:rsidR="00987A35" w:rsidRPr="003464D0">
        <w:t>od 01. 01. 201</w:t>
      </w:r>
      <w:r w:rsidR="00987A35">
        <w:t>8</w:t>
      </w:r>
      <w:r w:rsidR="00987A35" w:rsidRPr="003464D0">
        <w:t xml:space="preserve"> do 31. 12. 2026 zaji</w:t>
      </w:r>
      <w:r w:rsidR="00987A35">
        <w:t>šťuje</w:t>
      </w:r>
      <w:r w:rsidR="00987A35" w:rsidRPr="003464D0">
        <w:t xml:space="preserve"> </w:t>
      </w:r>
      <w:r w:rsidR="00B60890">
        <w:t xml:space="preserve">v </w:t>
      </w:r>
      <w:r w:rsidR="00987A35" w:rsidRPr="003464D0">
        <w:t xml:space="preserve">územním obvodu </w:t>
      </w:r>
      <w:r w:rsidR="00987A35">
        <w:t xml:space="preserve">Objednatele </w:t>
      </w:r>
      <w:r w:rsidR="00987A35" w:rsidRPr="003464D0">
        <w:t xml:space="preserve">i mimo územní obvod </w:t>
      </w:r>
      <w:r w:rsidR="00B60890">
        <w:t xml:space="preserve">Objednatele </w:t>
      </w:r>
      <w:r w:rsidR="00987A35" w:rsidRPr="003464D0">
        <w:t>dopravní obslužnost tak, aby byla zajištěna zejména doprava po všechny dny v týdnu především</w:t>
      </w:r>
      <w:r w:rsidR="00987A35">
        <w:t xml:space="preserve"> k </w:t>
      </w:r>
      <w:r w:rsidR="00987A35" w:rsidRPr="003464D0">
        <w:t>orgánům veřejné moci, do zaměstnání, do zdravotnických zařízení poskytujících základní zdravotní péči a k uspokojení kulturních, rekreačních a společenských potřeb, včetně dopravy zpět, to vše za účelem trvale udržitelného rozvoje územního obvodu Objednatele</w:t>
      </w:r>
      <w:r w:rsidR="00587092" w:rsidRPr="003464D0">
        <w:t>.</w:t>
      </w:r>
    </w:p>
    <w:p w:rsidR="00987A35" w:rsidRDefault="00987A35" w:rsidP="00987A35">
      <w:pPr>
        <w:pStyle w:val="Odstavecseseznamem"/>
      </w:pPr>
    </w:p>
    <w:p w:rsidR="004C1C10" w:rsidRDefault="004C1C10" w:rsidP="00FA4100">
      <w:pPr>
        <w:pStyle w:val="Odstavecseseznamem"/>
      </w:pPr>
    </w:p>
    <w:p w:rsidR="00511266" w:rsidRDefault="00511266" w:rsidP="00511266">
      <w:pPr>
        <w:pStyle w:val="Odstavecseseznamem"/>
      </w:pPr>
    </w:p>
    <w:p w:rsidR="00B9245A" w:rsidRPr="005B753A" w:rsidRDefault="0048689B" w:rsidP="00203DD7">
      <w:pPr>
        <w:numPr>
          <w:ilvl w:val="0"/>
          <w:numId w:val="11"/>
        </w:numPr>
        <w:ind w:left="567" w:hanging="567"/>
        <w:jc w:val="both"/>
      </w:pPr>
      <w:r w:rsidRPr="005B753A">
        <w:t xml:space="preserve">Strany </w:t>
      </w:r>
      <w:proofErr w:type="gramStart"/>
      <w:r w:rsidR="00B60890" w:rsidRPr="005B753A">
        <w:t>se</w:t>
      </w:r>
      <w:proofErr w:type="gramEnd"/>
      <w:r w:rsidR="00B60890" w:rsidRPr="005B753A">
        <w:t xml:space="preserve"> </w:t>
      </w:r>
      <w:r w:rsidRPr="005B753A">
        <w:t>v</w:t>
      </w:r>
      <w:r w:rsidR="00A46994" w:rsidRPr="005B753A">
        <w:t xml:space="preserve"> bodě 8.6.1. Smlouvy dohodly, že budou mezi sebou uzavírat postupně dodatky ke Smlouvě, kterými dojde k odsouhlasení nového Výchozího finančního modelu a Platebního kalendáře pro úhrady záloh pro následující </w:t>
      </w:r>
      <w:r w:rsidR="00E84AE9" w:rsidRPr="005B753A">
        <w:t xml:space="preserve">kalendářní </w:t>
      </w:r>
      <w:r w:rsidR="00A46994" w:rsidRPr="005B753A">
        <w:t>rok trvání Smlouvy.</w:t>
      </w:r>
    </w:p>
    <w:p w:rsidR="00C52B7D" w:rsidRPr="005B753A" w:rsidRDefault="00C52B7D" w:rsidP="003E77E7">
      <w:pPr>
        <w:ind w:left="567"/>
        <w:jc w:val="both"/>
      </w:pPr>
    </w:p>
    <w:p w:rsidR="00D40EE2" w:rsidRPr="005B753A" w:rsidRDefault="002F2A7B" w:rsidP="00203DD7">
      <w:pPr>
        <w:numPr>
          <w:ilvl w:val="0"/>
          <w:numId w:val="11"/>
        </w:numPr>
        <w:ind w:left="567" w:hanging="567"/>
        <w:jc w:val="both"/>
      </w:pPr>
      <w:r w:rsidRPr="005B753A">
        <w:t xml:space="preserve">Z důvodů </w:t>
      </w:r>
      <w:r w:rsidR="00EB0BEC" w:rsidRPr="005B753A">
        <w:t>po</w:t>
      </w:r>
      <w:r w:rsidRPr="005B753A">
        <w:t>p</w:t>
      </w:r>
      <w:r w:rsidR="00EB0BEC" w:rsidRPr="005B753A">
        <w:t>s</w:t>
      </w:r>
      <w:r w:rsidRPr="005B753A">
        <w:t>aných shora</w:t>
      </w:r>
      <w:r w:rsidR="00D34DAE" w:rsidRPr="005B753A">
        <w:t xml:space="preserve"> jsou</w:t>
      </w:r>
      <w:r w:rsidRPr="005B753A">
        <w:t xml:space="preserve"> o</w:t>
      </w:r>
      <w:r w:rsidR="00D40EE2" w:rsidRPr="005B753A">
        <w:t xml:space="preserve">bě Strany připraveny uzavřít mezi sebou </w:t>
      </w:r>
      <w:r w:rsidR="000F1D95" w:rsidRPr="005B753A">
        <w:t xml:space="preserve">další </w:t>
      </w:r>
      <w:r w:rsidR="00D40EE2" w:rsidRPr="005B753A">
        <w:t>dodatek ke Smlouvě, kterým by došlo k</w:t>
      </w:r>
      <w:r w:rsidR="00E84AE9" w:rsidRPr="005B753A">
        <w:t>e</w:t>
      </w:r>
      <w:r w:rsidR="00EB0BEC" w:rsidRPr="005B753A">
        <w:t> </w:t>
      </w:r>
      <w:r w:rsidR="00E84AE9" w:rsidRPr="005B753A">
        <w:t xml:space="preserve">stanovení </w:t>
      </w:r>
      <w:r w:rsidR="00EB0BEC" w:rsidRPr="005B753A">
        <w:t xml:space="preserve">Kompenzace pro rok </w:t>
      </w:r>
      <w:r w:rsidR="00A46994" w:rsidRPr="005B753A">
        <w:t xml:space="preserve">2020 </w:t>
      </w:r>
      <w:r w:rsidR="00D40EE2" w:rsidRPr="005B753A">
        <w:t>(dále jen „</w:t>
      </w:r>
      <w:r w:rsidR="00D40EE2" w:rsidRPr="005B753A">
        <w:rPr>
          <w:b/>
        </w:rPr>
        <w:t xml:space="preserve">Dodatek </w:t>
      </w:r>
      <w:r w:rsidR="00B60890" w:rsidRPr="005B753A">
        <w:rPr>
          <w:b/>
        </w:rPr>
        <w:t>#1</w:t>
      </w:r>
      <w:r w:rsidR="00D40EE2" w:rsidRPr="005B753A">
        <w:t>“)</w:t>
      </w:r>
      <w:r w:rsidR="000A74D3" w:rsidRPr="005B753A">
        <w:t xml:space="preserve"> a</w:t>
      </w:r>
      <w:r w:rsidR="004F6BBE" w:rsidRPr="005B753A">
        <w:t xml:space="preserve"> k upřesnění některých stávajících ujednání Smlouvy</w:t>
      </w:r>
      <w:r w:rsidR="000E0122" w:rsidRPr="005B753A">
        <w:t>.</w:t>
      </w:r>
      <w:r w:rsidR="00D40EE2" w:rsidRPr="005B753A">
        <w:t xml:space="preserve"> </w:t>
      </w:r>
    </w:p>
    <w:p w:rsidR="00587092" w:rsidRPr="005B753A" w:rsidRDefault="00587092" w:rsidP="00587092">
      <w:pPr>
        <w:pStyle w:val="Odstavecseseznamem"/>
      </w:pPr>
    </w:p>
    <w:p w:rsidR="00587092" w:rsidRPr="005B753A" w:rsidRDefault="00587092" w:rsidP="00587092">
      <w:proofErr w:type="gramStart"/>
      <w:r w:rsidRPr="005B753A">
        <w:t>SE DOHODLI</w:t>
      </w:r>
      <w:proofErr w:type="gramEnd"/>
      <w:r w:rsidRPr="005B753A">
        <w:t xml:space="preserve"> NA NÁSLEDUJÍCÍM:</w:t>
      </w:r>
    </w:p>
    <w:p w:rsidR="00587092" w:rsidRPr="005B753A" w:rsidRDefault="00587092" w:rsidP="00587092"/>
    <w:p w:rsidR="007E33D7" w:rsidRPr="005B753A" w:rsidRDefault="00D40EE2" w:rsidP="00D40EE2">
      <w:pPr>
        <w:pStyle w:val="NADPIS"/>
      </w:pPr>
      <w:bookmarkStart w:id="0" w:name="_Toc39762405"/>
      <w:r w:rsidRPr="005B753A">
        <w:t>změny smlouvy</w:t>
      </w:r>
      <w:bookmarkEnd w:id="0"/>
    </w:p>
    <w:p w:rsidR="00D40EE2" w:rsidRPr="005B753A" w:rsidRDefault="0048689B" w:rsidP="00D40EE2">
      <w:pPr>
        <w:pStyle w:val="PODNADPIS"/>
      </w:pPr>
      <w:bookmarkStart w:id="1" w:name="_Toc39762406"/>
      <w:r w:rsidRPr="005B753A">
        <w:t xml:space="preserve">Odsouhlasení nového Výchozího finančního modelu a Platebního kalendáře </w:t>
      </w:r>
      <w:r w:rsidR="00BB7261" w:rsidRPr="005B753A">
        <w:t>pro úhrady záloh pro rok 2020</w:t>
      </w:r>
      <w:bookmarkEnd w:id="1"/>
    </w:p>
    <w:p w:rsidR="007E33D7" w:rsidRPr="005B753A" w:rsidRDefault="0048689B" w:rsidP="003E77E7">
      <w:pPr>
        <w:pStyle w:val="LNEK"/>
      </w:pPr>
      <w:r w:rsidRPr="005B753A">
        <w:t xml:space="preserve">S odvoláním na ujednání </w:t>
      </w:r>
      <w:proofErr w:type="gramStart"/>
      <w:r w:rsidRPr="005B753A">
        <w:t>obsaženém</w:t>
      </w:r>
      <w:proofErr w:type="gramEnd"/>
      <w:r w:rsidRPr="005B753A">
        <w:t xml:space="preserve"> v bodě 8.6.1. Smlouvy se Strany dohodly na </w:t>
      </w:r>
      <w:r w:rsidR="00E17B97" w:rsidRPr="005B753A">
        <w:t xml:space="preserve">novém Výchozím finančním modelu a novém Platebním kalendáři pro úhrady záloh platném pro </w:t>
      </w:r>
      <w:r w:rsidR="00E84AE9" w:rsidRPr="005B753A">
        <w:t>kalendářní rok 2020, a </w:t>
      </w:r>
      <w:r w:rsidR="00E17B97" w:rsidRPr="005B753A">
        <w:t>tímto</w:t>
      </w:r>
      <w:r w:rsidR="00BB7261" w:rsidRPr="005B753A">
        <w:t xml:space="preserve"> </w:t>
      </w:r>
      <w:r w:rsidR="00D40EE2" w:rsidRPr="005B753A">
        <w:t xml:space="preserve">Dodatkem </w:t>
      </w:r>
      <w:r w:rsidR="00B60890" w:rsidRPr="005B753A">
        <w:t>#1</w:t>
      </w:r>
      <w:r w:rsidR="00EB0BEC" w:rsidRPr="005B753A">
        <w:t xml:space="preserve"> </w:t>
      </w:r>
      <w:r w:rsidR="00D34DAE" w:rsidRPr="005B753A">
        <w:t xml:space="preserve">jsou dosud platné </w:t>
      </w:r>
      <w:r w:rsidR="009C037E" w:rsidRPr="005B753A">
        <w:t>P</w:t>
      </w:r>
      <w:r w:rsidR="00D40EE2" w:rsidRPr="005B753A">
        <w:t>říloh</w:t>
      </w:r>
      <w:r w:rsidR="009C037E" w:rsidRPr="005B753A">
        <w:t xml:space="preserve">y, které jsou výslovně uvedeny v závěrečné části Dodatku </w:t>
      </w:r>
      <w:r w:rsidR="00B60890" w:rsidRPr="005B753A">
        <w:t>#1</w:t>
      </w:r>
      <w:r w:rsidR="009C037E" w:rsidRPr="005B753A">
        <w:t xml:space="preserve">, </w:t>
      </w:r>
      <w:r w:rsidR="00D34DAE" w:rsidRPr="005B753A">
        <w:t>nahrazeny novými Přílohami</w:t>
      </w:r>
      <w:r w:rsidR="009C037E" w:rsidRPr="005B753A">
        <w:t xml:space="preserve"> Smlouvy</w:t>
      </w:r>
      <w:r w:rsidR="00D34DAE" w:rsidRPr="005B753A">
        <w:t xml:space="preserve">, které jsou k tomuto Dodatku </w:t>
      </w:r>
      <w:r w:rsidR="00B60890" w:rsidRPr="005B753A">
        <w:t>#1</w:t>
      </w:r>
      <w:r w:rsidR="00D34DAE" w:rsidRPr="005B753A">
        <w:t xml:space="preserve"> připojeny</w:t>
      </w:r>
      <w:r w:rsidR="00D40EE2" w:rsidRPr="005B753A">
        <w:t>.</w:t>
      </w:r>
    </w:p>
    <w:p w:rsidR="00BB7261" w:rsidRPr="005B753A" w:rsidRDefault="00A15B48" w:rsidP="003E77E7">
      <w:pPr>
        <w:pStyle w:val="LNEK"/>
      </w:pPr>
      <w:r w:rsidRPr="005B753A">
        <w:t xml:space="preserve">Strany </w:t>
      </w:r>
      <w:proofErr w:type="gramStart"/>
      <w:r w:rsidRPr="005B753A">
        <w:t>se</w:t>
      </w:r>
      <w:proofErr w:type="gramEnd"/>
      <w:r w:rsidRPr="005B753A">
        <w:t xml:space="preserve"> s odvoláním </w:t>
      </w:r>
      <w:r w:rsidR="002B42A3" w:rsidRPr="005B753A">
        <w:t xml:space="preserve">na ujednání obsažené v bodě 8.6.2. Smlouvy dohodly na tom, že případné nedoplatky záloh </w:t>
      </w:r>
      <w:r w:rsidR="003A01D4" w:rsidRPr="005B753A">
        <w:t>hrazených</w:t>
      </w:r>
      <w:r w:rsidR="002B42A3" w:rsidRPr="005B753A">
        <w:t xml:space="preserve"> </w:t>
      </w:r>
      <w:r w:rsidR="003A01D4" w:rsidRPr="005B753A">
        <w:t xml:space="preserve">Objednatelem Dopravci </w:t>
      </w:r>
      <w:r w:rsidR="002B42A3" w:rsidRPr="005B753A">
        <w:t xml:space="preserve">v roce 2020 podle posledně platného Platebního kalendáře pro úhrady záloh budou </w:t>
      </w:r>
      <w:r w:rsidR="003A01D4" w:rsidRPr="005B753A">
        <w:t xml:space="preserve">Objednatelem dorovnány </w:t>
      </w:r>
      <w:r w:rsidR="002B42A3" w:rsidRPr="005B753A">
        <w:t xml:space="preserve">do 30 dnů od uzavření Dodatku </w:t>
      </w:r>
      <w:r w:rsidR="00B60890" w:rsidRPr="005B753A">
        <w:t>#1</w:t>
      </w:r>
      <w:r w:rsidR="002B42A3" w:rsidRPr="005B753A">
        <w:t>.</w:t>
      </w:r>
      <w:r w:rsidR="00E84AE9" w:rsidRPr="005B753A">
        <w:t xml:space="preserve"> Analogické pravidlo platí i pro vypořádání případných přeplatků.</w:t>
      </w:r>
    </w:p>
    <w:p w:rsidR="00D40EE2" w:rsidRPr="00D44AD2" w:rsidRDefault="00D40EE2" w:rsidP="00742D15">
      <w:pPr>
        <w:pStyle w:val="TEXTODSTAVEC"/>
      </w:pPr>
    </w:p>
    <w:p w:rsidR="004F6BBE" w:rsidRDefault="004F6BBE" w:rsidP="00F75E89">
      <w:pPr>
        <w:pStyle w:val="PODNADPIS"/>
      </w:pPr>
      <w:bookmarkStart w:id="2" w:name="_Toc39762407"/>
      <w:r>
        <w:t xml:space="preserve">Změna Smlouvy v ujednání </w:t>
      </w:r>
      <w:r w:rsidRPr="004B5CEE">
        <w:rPr>
          <w:u w:val="single"/>
        </w:rPr>
        <w:t xml:space="preserve">bodu 4.4.2. </w:t>
      </w:r>
      <w:r w:rsidR="004B5CEE" w:rsidRPr="004B5CEE">
        <w:rPr>
          <w:u w:val="single"/>
        </w:rPr>
        <w:t>Smlouvy</w:t>
      </w:r>
      <w:bookmarkEnd w:id="2"/>
    </w:p>
    <w:p w:rsidR="007416C7" w:rsidRDefault="007416C7" w:rsidP="007416C7">
      <w:pPr>
        <w:pStyle w:val="TEXTODSTAVEC"/>
      </w:pPr>
    </w:p>
    <w:p w:rsidR="007416C7" w:rsidRDefault="007416C7" w:rsidP="007416C7">
      <w:pPr>
        <w:pStyle w:val="TEXTODSTAVEC"/>
      </w:pPr>
      <w:r>
        <w:t>Strany se dohodly, že stávající ujednání bodu 4.4.2. Smlouvy</w:t>
      </w:r>
      <w:r w:rsidR="00E41B67">
        <w:rPr>
          <w:spacing w:val="60"/>
        </w:rPr>
        <w:t xml:space="preserve"> se zrušuje a nahrazuje s</w:t>
      </w:r>
      <w:r w:rsidRPr="007416C7">
        <w:rPr>
          <w:spacing w:val="60"/>
        </w:rPr>
        <w:t xml:space="preserve">e </w:t>
      </w:r>
      <w:r>
        <w:t>tímto novým zněním bodu 4.4.2. Smlouvy:</w:t>
      </w:r>
    </w:p>
    <w:p w:rsidR="007416C7" w:rsidRDefault="007416C7" w:rsidP="007416C7">
      <w:pPr>
        <w:pStyle w:val="TEXTODSTAVEC"/>
      </w:pPr>
    </w:p>
    <w:p w:rsidR="007416C7" w:rsidRPr="005B753A" w:rsidRDefault="007416C7" w:rsidP="007416C7">
      <w:pPr>
        <w:pStyle w:val="TEXTODSTAVEC"/>
        <w:ind w:left="1481" w:hanging="630"/>
      </w:pPr>
      <w:bookmarkStart w:id="3" w:name="_Ref457469543"/>
      <w:r>
        <w:t>4.4.2.</w:t>
      </w:r>
      <w:r>
        <w:tab/>
        <w:t xml:space="preserve">Souhrnné vyúčtování výše Kompenzace v rozsahu stanoveném </w:t>
      </w:r>
      <w:proofErr w:type="spellStart"/>
      <w:r>
        <w:t>ProvVyhl</w:t>
      </w:r>
      <w:proofErr w:type="spellEnd"/>
      <w:r>
        <w:t xml:space="preserve"> vyčíslí Dopravce za kalendářní rok za Dopravní výkony skutečně provedené při plnění Závazku veřejné služby </w:t>
      </w:r>
      <w:r w:rsidRPr="005B753A">
        <w:t>podle této Smlouvy. Souhrnné vyúčtování zašle Dopravce ke kontrole Objednateli v listinné a případně i elektronické podobě, a to na</w:t>
      </w:r>
      <w:r w:rsidR="004B5CEE" w:rsidRPr="005B753A">
        <w:t xml:space="preserve"> Dopravní úřad</w:t>
      </w:r>
      <w:r w:rsidRPr="005B753A">
        <w:t xml:space="preserve"> nejpozději do konce </w:t>
      </w:r>
      <w:r w:rsidR="004B5CEE" w:rsidRPr="005B753A">
        <w:t>března</w:t>
      </w:r>
      <w:r w:rsidRPr="005B753A">
        <w:t xml:space="preserve"> roku následujícího po ukončeném kalendářním roce. Dopravce zcela odpovídá za správnost Souhrnného vyúčtování. Objednatel má právo se k Souhrnnému vyúčtování vyjádřit písemnou formou nejpozději do </w:t>
      </w:r>
      <w:r w:rsidR="004B5CEE" w:rsidRPr="005B753A">
        <w:t>30</w:t>
      </w:r>
      <w:r w:rsidRPr="005B753A">
        <w:t xml:space="preserve"> dnů od doručení Souhrnného vyúčtování (původního, nebo opraveného či doplněného Dopravcem na základě předchozí výzvy Objednatele). Celková výše Kompenzace za daný kalendářní rok se určí vždy podle Souhrnného vyúčtování</w:t>
      </w:r>
      <w:bookmarkEnd w:id="3"/>
      <w:r w:rsidR="004B5CEE" w:rsidRPr="005B753A">
        <w:t xml:space="preserve"> odsouhlaseného Objednatelem.</w:t>
      </w:r>
    </w:p>
    <w:p w:rsidR="000F746F" w:rsidRPr="005B753A" w:rsidRDefault="000F746F" w:rsidP="007416C7">
      <w:pPr>
        <w:pStyle w:val="TEXTODSTAVEC"/>
        <w:ind w:left="1481" w:hanging="630"/>
      </w:pPr>
    </w:p>
    <w:p w:rsidR="000F746F" w:rsidRPr="005B753A" w:rsidRDefault="000F746F" w:rsidP="000F746F">
      <w:pPr>
        <w:pStyle w:val="PODNADPIS"/>
      </w:pPr>
      <w:bookmarkStart w:id="4" w:name="_Toc39762408"/>
      <w:r w:rsidRPr="005B753A">
        <w:t xml:space="preserve">Změny Smlouvy v ujednání </w:t>
      </w:r>
      <w:r w:rsidRPr="005B753A">
        <w:rPr>
          <w:u w:val="single"/>
        </w:rPr>
        <w:t>bodu 8.6.1. Smlouvy</w:t>
      </w:r>
      <w:bookmarkEnd w:id="4"/>
    </w:p>
    <w:p w:rsidR="000F746F" w:rsidRPr="005B753A" w:rsidRDefault="000F746F" w:rsidP="000F746F">
      <w:pPr>
        <w:pStyle w:val="TEXTODSTAVEC"/>
      </w:pPr>
      <w:r w:rsidRPr="005B753A">
        <w:t>Strany se dohodly, že stávající ujednání bodu 8.6.1. Smlouvy</w:t>
      </w:r>
      <w:r w:rsidRPr="005B753A">
        <w:rPr>
          <w:spacing w:val="60"/>
        </w:rPr>
        <w:t xml:space="preserve"> se zrušuje a nahrazuje se </w:t>
      </w:r>
      <w:r w:rsidRPr="005B753A">
        <w:t>tímto novým zněním bodu 8.6.1. Smlouvy:</w:t>
      </w:r>
    </w:p>
    <w:p w:rsidR="000F746F" w:rsidRPr="005B753A" w:rsidRDefault="000F746F" w:rsidP="000F746F">
      <w:pPr>
        <w:pStyle w:val="TEXTODSTAVEC"/>
      </w:pPr>
    </w:p>
    <w:p w:rsidR="000F746F" w:rsidRDefault="000F746F" w:rsidP="0022468F">
      <w:pPr>
        <w:pStyle w:val="TEXTODSTAVEC"/>
        <w:ind w:left="1418" w:hanging="567"/>
      </w:pPr>
      <w:r w:rsidRPr="005B753A">
        <w:t>8.6.1.</w:t>
      </w:r>
      <w:r w:rsidRPr="005B753A">
        <w:tab/>
        <w:t xml:space="preserve">Strany se dohodly, že nejpozději vždy do 15. června každého roku trvání Smlouvy uzavřou postupně číslované dodatky ke Smlouvě, kterými dojde k odsouhlasení nového Výchozího finančního modelu </w:t>
      </w:r>
      <w:r w:rsidR="0022468F" w:rsidRPr="005B753A">
        <w:t xml:space="preserve">a Platebního kalendáře </w:t>
      </w:r>
      <w:r w:rsidRPr="005B753A">
        <w:t>pro úhrady záloh</w:t>
      </w:r>
      <w:r w:rsidR="0022468F" w:rsidRPr="005B753A">
        <w:t xml:space="preserve"> pro následující kalendářní rok trvání Smlouvy.</w:t>
      </w:r>
    </w:p>
    <w:p w:rsidR="004B5CEE" w:rsidRDefault="004B5CEE" w:rsidP="007416C7">
      <w:pPr>
        <w:pStyle w:val="TEXTODSTAVEC"/>
        <w:ind w:left="1481" w:hanging="630"/>
      </w:pPr>
    </w:p>
    <w:p w:rsidR="000A74D3" w:rsidRDefault="000A74D3" w:rsidP="007416C7">
      <w:pPr>
        <w:pStyle w:val="TEXTODSTAVEC"/>
        <w:ind w:left="1481" w:hanging="630"/>
      </w:pPr>
    </w:p>
    <w:p w:rsidR="000A74D3" w:rsidRPr="007416C7" w:rsidRDefault="000A74D3" w:rsidP="007416C7">
      <w:pPr>
        <w:pStyle w:val="TEXTODSTAVEC"/>
        <w:ind w:left="1481" w:hanging="630"/>
      </w:pPr>
    </w:p>
    <w:p w:rsidR="00F75E89" w:rsidRPr="00D44AD2" w:rsidRDefault="00F75E89" w:rsidP="00F75E89">
      <w:pPr>
        <w:pStyle w:val="PODNADPIS"/>
      </w:pPr>
      <w:bookmarkStart w:id="5" w:name="_Toc39762409"/>
      <w:r w:rsidRPr="00D44AD2">
        <w:lastRenderedPageBreak/>
        <w:t>Ostatní ujednání Smlouvy</w:t>
      </w:r>
      <w:bookmarkEnd w:id="5"/>
    </w:p>
    <w:p w:rsidR="00F75E89" w:rsidRPr="00D44AD2" w:rsidRDefault="00F75E89" w:rsidP="00F75E89">
      <w:pPr>
        <w:pStyle w:val="TEXTODSTAVEC"/>
      </w:pPr>
      <w:r w:rsidRPr="00D44AD2">
        <w:t>Ostatní ujednání Smlouvy</w:t>
      </w:r>
      <w:r w:rsidRPr="00D44AD2">
        <w:rPr>
          <w:spacing w:val="60"/>
        </w:rPr>
        <w:t xml:space="preserve"> zůstávají </w:t>
      </w:r>
      <w:r w:rsidRPr="00D44AD2">
        <w:t xml:space="preserve">tímto Dodatkem </w:t>
      </w:r>
      <w:r w:rsidR="00BB1721">
        <w:t>1</w:t>
      </w:r>
      <w:r w:rsidRPr="00D44AD2">
        <w:rPr>
          <w:spacing w:val="60"/>
        </w:rPr>
        <w:t xml:space="preserve"> nedotčena.</w:t>
      </w:r>
    </w:p>
    <w:p w:rsidR="00F75E89" w:rsidRDefault="00F75E89" w:rsidP="00F75E89">
      <w:pPr>
        <w:pStyle w:val="TEXTODSTAVEC"/>
      </w:pPr>
    </w:p>
    <w:p w:rsidR="00F75E89" w:rsidRPr="00D44AD2" w:rsidRDefault="00F75E89" w:rsidP="00F75E89">
      <w:pPr>
        <w:pStyle w:val="NADPIS"/>
      </w:pPr>
      <w:bookmarkStart w:id="6" w:name="_Toc39762410"/>
      <w:r w:rsidRPr="00D44AD2">
        <w:t>závěrečná ujednání</w:t>
      </w:r>
      <w:bookmarkEnd w:id="6"/>
    </w:p>
    <w:p w:rsidR="00F75E89" w:rsidRPr="00D44AD2" w:rsidRDefault="00F75E89" w:rsidP="00F75E89">
      <w:pPr>
        <w:pStyle w:val="PODNADPIS"/>
      </w:pPr>
      <w:bookmarkStart w:id="7" w:name="_Toc39762411"/>
      <w:r w:rsidRPr="00D44AD2">
        <w:t xml:space="preserve">Doložka podle </w:t>
      </w:r>
      <w:proofErr w:type="spellStart"/>
      <w:r w:rsidRPr="00D44AD2">
        <w:t>ObecZ</w:t>
      </w:r>
      <w:bookmarkEnd w:id="7"/>
      <w:proofErr w:type="spellEnd"/>
    </w:p>
    <w:p w:rsidR="00F75E89" w:rsidRDefault="00F75E89" w:rsidP="00063A86">
      <w:pPr>
        <w:pStyle w:val="LNEK"/>
      </w:pPr>
      <w:r w:rsidRPr="00D44AD2">
        <w:t xml:space="preserve">Objednatel ve smyslu ustanovení § 41 </w:t>
      </w:r>
      <w:proofErr w:type="spellStart"/>
      <w:r w:rsidRPr="00D44AD2">
        <w:t>ObecZ</w:t>
      </w:r>
      <w:proofErr w:type="spellEnd"/>
      <w:r w:rsidRPr="00D44AD2">
        <w:t>,</w:t>
      </w:r>
      <w:r w:rsidRPr="00D44AD2">
        <w:rPr>
          <w:spacing w:val="60"/>
        </w:rPr>
        <w:t xml:space="preserve"> potvrzuje,</w:t>
      </w:r>
      <w:r w:rsidRPr="00D44AD2">
        <w:t xml:space="preserve"> že u právních</w:t>
      </w:r>
      <w:r w:rsidR="00E56D58">
        <w:t xml:space="preserve"> jednání zachycených v Dodatku </w:t>
      </w:r>
      <w:r w:rsidR="00B60890">
        <w:t>#1</w:t>
      </w:r>
      <w:r w:rsidRPr="00D44AD2">
        <w:t xml:space="preserve"> byly splněny ze strany Objednatele veškeré </w:t>
      </w:r>
      <w:proofErr w:type="spellStart"/>
      <w:r w:rsidRPr="00D44AD2">
        <w:t>ObecZ</w:t>
      </w:r>
      <w:proofErr w:type="spellEnd"/>
      <w:r w:rsidRPr="00D44AD2">
        <w:t xml:space="preserve"> či jinými obecně závaznými právními předpisy stanovené podmínky ve formě předchozího zveřejnění, schválení či odsouhlasení, které jsou obligatorní pro p</w:t>
      </w:r>
      <w:r w:rsidR="00063A86">
        <w:t xml:space="preserve">latnost tohoto právního jednání </w:t>
      </w:r>
      <w:r w:rsidR="00CB165E">
        <w:t>(</w:t>
      </w:r>
      <w:r w:rsidR="00063A86" w:rsidRPr="00527CEF">
        <w:t>usnesení ZM č</w:t>
      </w:r>
      <w:r w:rsidR="00CB165E">
        <w:t xml:space="preserve">. </w:t>
      </w:r>
      <w:r w:rsidR="00C41769">
        <w:t>107</w:t>
      </w:r>
      <w:r w:rsidR="00063A86" w:rsidRPr="00527CEF">
        <w:t xml:space="preserve"> ze dne</w:t>
      </w:r>
      <w:r w:rsidR="00CB165E">
        <w:t xml:space="preserve"> </w:t>
      </w:r>
      <w:r w:rsidR="002615CD">
        <w:t>24. 06. 2020)</w:t>
      </w:r>
      <w:r w:rsidR="00063A86">
        <w:t>.</w:t>
      </w:r>
    </w:p>
    <w:p w:rsidR="00063A86" w:rsidRPr="00063A86" w:rsidRDefault="00063A86" w:rsidP="00063A86">
      <w:pPr>
        <w:pStyle w:val="LNEK"/>
      </w:pPr>
      <w:bookmarkStart w:id="8" w:name="_Ref16501893"/>
      <w:r w:rsidRPr="00063A86">
        <w:t xml:space="preserve">Ve vztahu k účinnosti Dodatku </w:t>
      </w:r>
      <w:r w:rsidR="00B60890">
        <w:t>#1</w:t>
      </w:r>
      <w:r w:rsidRPr="00063A86">
        <w:t xml:space="preserve"> berou </w:t>
      </w:r>
      <w:r>
        <w:t>S</w:t>
      </w:r>
      <w:r w:rsidRPr="00063A86">
        <w:t xml:space="preserve">trany na vědomí a výslovně prohlašují, že jsou jim známy účinky zákona č. 340/2015 Sb., o registru smluv (dále jen „Zákon o registru smluv“), v účinném znění, ve vztahu k účinnosti Dodatku </w:t>
      </w:r>
      <w:r w:rsidR="005A60E5">
        <w:t>#1</w:t>
      </w:r>
      <w:r w:rsidRPr="00063A86">
        <w:t xml:space="preserve">, tedy že účinnost </w:t>
      </w:r>
      <w:r>
        <w:t xml:space="preserve">Dodatku </w:t>
      </w:r>
      <w:r w:rsidR="005A60E5">
        <w:t>#1</w:t>
      </w:r>
      <w:r w:rsidRPr="00063A86">
        <w:t xml:space="preserve"> nastává až </w:t>
      </w:r>
      <w:r>
        <w:t>jeho</w:t>
      </w:r>
      <w:r w:rsidRPr="00063A86">
        <w:t xml:space="preserve"> uveřejněním dle Zákona o registru smluv. Příslušné uveřejnění dle Z</w:t>
      </w:r>
      <w:r>
        <w:t xml:space="preserve">ákona o registru smluv zajistí </w:t>
      </w:r>
      <w:r w:rsidR="00606742">
        <w:t>M</w:t>
      </w:r>
      <w:r w:rsidRPr="00063A86">
        <w:t xml:space="preserve">ěsto </w:t>
      </w:r>
      <w:r w:rsidR="00606742">
        <w:t>Ostrov</w:t>
      </w:r>
      <w:r w:rsidRPr="00063A86">
        <w:t>, při plné součinnosti ze strany Dopravce.</w:t>
      </w:r>
      <w:bookmarkEnd w:id="8"/>
    </w:p>
    <w:p w:rsidR="00587092" w:rsidRPr="00D44AD2" w:rsidRDefault="00FC39DA" w:rsidP="00F75E89">
      <w:pPr>
        <w:pStyle w:val="TEXTODSTAVEC"/>
      </w:pPr>
      <w:r w:rsidRPr="00D44AD2">
        <w:tab/>
      </w:r>
      <w:r w:rsidRPr="00D44AD2">
        <w:tab/>
      </w:r>
    </w:p>
    <w:p w:rsidR="00F912E4" w:rsidRPr="00D44AD2" w:rsidRDefault="00F912E4" w:rsidP="00F912E4">
      <w:pPr>
        <w:pStyle w:val="PODNADPIS"/>
      </w:pPr>
      <w:bookmarkStart w:id="9" w:name="_Toc39762412"/>
      <w:r w:rsidRPr="00D44AD2">
        <w:t>Počet vyhotovení</w:t>
      </w:r>
      <w:bookmarkEnd w:id="9"/>
    </w:p>
    <w:p w:rsidR="00F912E4" w:rsidRDefault="00E56D58" w:rsidP="00F912E4">
      <w:pPr>
        <w:pStyle w:val="TEXTODSTAVEC"/>
      </w:pPr>
      <w:r>
        <w:t xml:space="preserve">Dodatek </w:t>
      </w:r>
      <w:r w:rsidR="005A60E5">
        <w:t>#1</w:t>
      </w:r>
      <w:r w:rsidR="00F912E4" w:rsidRPr="00D44AD2">
        <w:t xml:space="preserve"> byl sepsán ve dvou vyhotoveních s tím, že každá ze Stran obdrží po jednom jeho vyhotovení.</w:t>
      </w:r>
    </w:p>
    <w:p w:rsidR="009C037E" w:rsidRDefault="009C037E" w:rsidP="00F912E4">
      <w:pPr>
        <w:pStyle w:val="TEXTODSTAVEC"/>
      </w:pPr>
    </w:p>
    <w:p w:rsidR="009C037E" w:rsidRDefault="009C037E" w:rsidP="009C037E">
      <w:pPr>
        <w:pStyle w:val="PODNADPIS"/>
      </w:pPr>
      <w:bookmarkStart w:id="10" w:name="_Toc39762413"/>
      <w:r>
        <w:t xml:space="preserve">Platnost a účinnost Dodatku </w:t>
      </w:r>
      <w:r w:rsidR="005A60E5">
        <w:t>#1</w:t>
      </w:r>
      <w:bookmarkEnd w:id="10"/>
    </w:p>
    <w:p w:rsidR="009C037E" w:rsidRDefault="007205CE" w:rsidP="009C037E">
      <w:pPr>
        <w:pStyle w:val="LNEK"/>
      </w:pPr>
      <w:r>
        <w:t xml:space="preserve">Dodatek </w:t>
      </w:r>
      <w:r w:rsidR="005A60E5">
        <w:t>#1</w:t>
      </w:r>
      <w:r w:rsidR="009C037E">
        <w:t xml:space="preserve"> nabývá platnosti okamžikem jeho podpisu oběma Stranami.</w:t>
      </w:r>
    </w:p>
    <w:p w:rsidR="00756510" w:rsidRDefault="00200ACB" w:rsidP="0054199F">
      <w:pPr>
        <w:pStyle w:val="LNEK"/>
      </w:pPr>
      <w:r>
        <w:t>Změny Sm</w:t>
      </w:r>
      <w:r w:rsidR="004472DD">
        <w:t xml:space="preserve">louvy provedené tímto Dodatkem </w:t>
      </w:r>
      <w:r w:rsidR="005A60E5">
        <w:t>#1</w:t>
      </w:r>
      <w:r>
        <w:t xml:space="preserve"> nabývají účinnosti dne</w:t>
      </w:r>
      <w:r w:rsidR="004472DD">
        <w:t>m</w:t>
      </w:r>
      <w:r>
        <w:t xml:space="preserve"> </w:t>
      </w:r>
      <w:r w:rsidR="004472DD">
        <w:t>nabytí platnosti</w:t>
      </w:r>
      <w:r w:rsidR="0040396F">
        <w:t xml:space="preserve"> s přihlédnutí k ujednání v </w:t>
      </w:r>
      <w:proofErr w:type="gramStart"/>
      <w:r w:rsidR="0040396F">
        <w:t xml:space="preserve">bode </w:t>
      </w:r>
      <w:r w:rsidR="0040396F">
        <w:fldChar w:fldCharType="begin"/>
      </w:r>
      <w:r w:rsidR="0040396F">
        <w:instrText xml:space="preserve"> REF _Ref16501893 \r \h </w:instrText>
      </w:r>
      <w:r w:rsidR="0040396F">
        <w:fldChar w:fldCharType="separate"/>
      </w:r>
      <w:r w:rsidR="004C1C10">
        <w:t>2.1.2</w:t>
      </w:r>
      <w:proofErr w:type="gramEnd"/>
      <w:r w:rsidR="0040396F">
        <w:fldChar w:fldCharType="end"/>
      </w:r>
      <w:r>
        <w:t>.</w:t>
      </w:r>
      <w:r w:rsidR="0040396F">
        <w:t xml:space="preserve"> tohoto Dodatku </w:t>
      </w:r>
      <w:r w:rsidR="005A60E5">
        <w:t>#1</w:t>
      </w:r>
      <w:r w:rsidR="0040396F">
        <w:t>.</w:t>
      </w:r>
    </w:p>
    <w:p w:rsidR="00F912E4" w:rsidRPr="00D44AD2" w:rsidRDefault="00F912E4" w:rsidP="00F912E4">
      <w:pPr>
        <w:pStyle w:val="PODNADPIS"/>
      </w:pPr>
      <w:bookmarkStart w:id="11" w:name="_Toc39762414"/>
      <w:r w:rsidRPr="00D44AD2">
        <w:t>Závěrečn</w:t>
      </w:r>
      <w:r w:rsidR="000B26D9" w:rsidRPr="00D44AD2">
        <w:t>á</w:t>
      </w:r>
      <w:r w:rsidRPr="00D44AD2">
        <w:t xml:space="preserve"> prohlášení</w:t>
      </w:r>
      <w:bookmarkEnd w:id="11"/>
    </w:p>
    <w:p w:rsidR="006100C5" w:rsidRPr="00D44AD2" w:rsidRDefault="003D3403" w:rsidP="006100C5">
      <w:pPr>
        <w:pStyle w:val="LNEK"/>
      </w:pPr>
      <w:r w:rsidRPr="00D44AD2">
        <w:t>Objednatel a Dopravce</w:t>
      </w:r>
      <w:r w:rsidR="000B26D9" w:rsidRPr="00D44AD2">
        <w:t>, jakož i níže podepsané fyzické osoby za každ</w:t>
      </w:r>
      <w:r w:rsidRPr="00D44AD2">
        <w:t>ého</w:t>
      </w:r>
      <w:r w:rsidR="000B26D9" w:rsidRPr="00D44AD2">
        <w:t xml:space="preserve"> z nich jednající shodně prohlašují, že jsou plně svéprávní a není zde dáno žádné omezení k jejich právnímu jednání spočívajícímu v uzavření </w:t>
      </w:r>
      <w:r w:rsidR="00E56D58">
        <w:t xml:space="preserve">Dodatku </w:t>
      </w:r>
      <w:r w:rsidR="005A60E5">
        <w:t>#1</w:t>
      </w:r>
      <w:r w:rsidR="000B26D9" w:rsidRPr="00D44AD2">
        <w:t>.</w:t>
      </w:r>
    </w:p>
    <w:p w:rsidR="00F912E4" w:rsidRPr="00D44AD2" w:rsidRDefault="00E56D58" w:rsidP="00DF4351">
      <w:pPr>
        <w:pStyle w:val="LNEK"/>
        <w:spacing w:after="0"/>
      </w:pPr>
      <w:r>
        <w:t xml:space="preserve">Strany si Dodatek </w:t>
      </w:r>
      <w:r w:rsidR="005A60E5">
        <w:t>#1</w:t>
      </w:r>
      <w:r w:rsidR="00F912E4" w:rsidRPr="00D44AD2">
        <w:t xml:space="preserve"> přečetly a souhlasí se všemi jeho ujednáními, což na znamení svého souhlasu a jako projev své svobodné a ničím nezpochybnitelné vůle stvrzují svými vlastnoručními podpisy.</w:t>
      </w:r>
    </w:p>
    <w:p w:rsidR="00776D9B" w:rsidRDefault="00776D9B" w:rsidP="0048689B">
      <w:pPr>
        <w:pStyle w:val="TEXTODSTAVEC"/>
        <w:ind w:left="0"/>
        <w:rPr>
          <w:szCs w:val="20"/>
        </w:rPr>
      </w:pPr>
    </w:p>
    <w:p w:rsidR="00DF0AB5" w:rsidRPr="003464D0" w:rsidRDefault="00E56D58" w:rsidP="00DF0AB5">
      <w:pPr>
        <w:pStyle w:val="TEXTODSTAVEC"/>
        <w:ind w:left="0"/>
      </w:pPr>
      <w:r>
        <w:t xml:space="preserve">Přílohy Dodatku </w:t>
      </w:r>
      <w:r w:rsidR="00756510">
        <w:t>#1</w:t>
      </w:r>
      <w:r w:rsidR="00F912E4" w:rsidRPr="00D44AD2">
        <w:t xml:space="preserve">: </w:t>
      </w:r>
      <w:r w:rsidR="00F912E4" w:rsidRPr="00D44AD2">
        <w:tab/>
      </w:r>
    </w:p>
    <w:p w:rsidR="00DF0AB5" w:rsidRPr="003464D0" w:rsidRDefault="00DF0AB5" w:rsidP="00DF0AB5">
      <w:pPr>
        <w:pStyle w:val="TEXTODSTAVEC"/>
      </w:pPr>
      <w:r>
        <w:tab/>
      </w:r>
      <w:r>
        <w:tab/>
        <w:t>Příloha č. 1</w:t>
      </w:r>
      <w:r>
        <w:tab/>
      </w:r>
      <w:r w:rsidRPr="003464D0">
        <w:t>Platební kalendář pro úhrady záloh</w:t>
      </w:r>
    </w:p>
    <w:p w:rsidR="00DF0AB5" w:rsidRPr="003464D0" w:rsidRDefault="00DF0AB5" w:rsidP="00DF0AB5">
      <w:pPr>
        <w:pStyle w:val="TEXTODSTAVEC"/>
      </w:pPr>
      <w:r w:rsidRPr="003464D0">
        <w:tab/>
      </w:r>
      <w:r w:rsidRPr="003464D0">
        <w:tab/>
        <w:t>Pří</w:t>
      </w:r>
      <w:r>
        <w:t>loha č. 2</w:t>
      </w:r>
      <w:r>
        <w:tab/>
      </w:r>
      <w:r w:rsidRPr="003464D0">
        <w:t>Výchozí finanční model - veřejná linková doprava</w:t>
      </w:r>
    </w:p>
    <w:p w:rsidR="00DF0AB5" w:rsidRPr="003464D0" w:rsidRDefault="00DF0AB5" w:rsidP="00DF0AB5">
      <w:pPr>
        <w:pStyle w:val="TEXTODSTAVEC"/>
      </w:pPr>
      <w:r>
        <w:tab/>
      </w:r>
      <w:r>
        <w:tab/>
        <w:t xml:space="preserve">Příloha </w:t>
      </w:r>
      <w:proofErr w:type="gramStart"/>
      <w:r>
        <w:t>č. 3</w:t>
      </w:r>
      <w:r>
        <w:tab/>
      </w:r>
      <w:r w:rsidRPr="003464D0">
        <w:t>Výchozí</w:t>
      </w:r>
      <w:proofErr w:type="gramEnd"/>
      <w:r w:rsidRPr="003464D0">
        <w:t xml:space="preserve"> model provozních aktiv - veřejná linková doprava</w:t>
      </w:r>
    </w:p>
    <w:p w:rsidR="00DF0AB5" w:rsidRPr="003464D0" w:rsidRDefault="00DF0AB5" w:rsidP="00DF0AB5">
      <w:pPr>
        <w:pStyle w:val="TEXTODSTAVEC"/>
      </w:pPr>
      <w:r>
        <w:tab/>
      </w:r>
      <w:r>
        <w:tab/>
        <w:t xml:space="preserve">Příloha </w:t>
      </w:r>
      <w:proofErr w:type="gramStart"/>
      <w:r>
        <w:t>č. 4</w:t>
      </w:r>
      <w:r>
        <w:tab/>
      </w:r>
      <w:r w:rsidRPr="003464D0">
        <w:t>Tarif</w:t>
      </w:r>
      <w:proofErr w:type="gramEnd"/>
      <w:r w:rsidRPr="003464D0">
        <w:t xml:space="preserve"> městské autobusové dopravy v </w:t>
      </w:r>
      <w:r>
        <w:t>Ostrově</w:t>
      </w:r>
    </w:p>
    <w:p w:rsidR="00DF0AB5" w:rsidRPr="003464D0" w:rsidRDefault="00DF0AB5" w:rsidP="00DF0AB5">
      <w:pPr>
        <w:pStyle w:val="TEXTODSTAVEC"/>
      </w:pPr>
      <w:r w:rsidRPr="003464D0">
        <w:tab/>
      </w:r>
      <w:r w:rsidRPr="003464D0">
        <w:tab/>
        <w:t xml:space="preserve">Příloha č. </w:t>
      </w:r>
      <w:r>
        <w:t>5</w:t>
      </w:r>
      <w:r>
        <w:tab/>
      </w:r>
      <w:r w:rsidRPr="003464D0">
        <w:t>Smluvní přepravní podmínky</w:t>
      </w:r>
    </w:p>
    <w:p w:rsidR="00DF0AB5" w:rsidRPr="003464D0" w:rsidRDefault="00DF0AB5" w:rsidP="00DF0AB5">
      <w:pPr>
        <w:pStyle w:val="TEXTODSTAVEC"/>
      </w:pPr>
      <w:r>
        <w:tab/>
      </w:r>
      <w:r>
        <w:tab/>
        <w:t>Příloha č. 6</w:t>
      </w:r>
      <w:r>
        <w:tab/>
        <w:t>Jízdní řády a</w:t>
      </w:r>
      <w:r w:rsidRPr="003464D0">
        <w:t xml:space="preserve"> </w:t>
      </w:r>
      <w:r>
        <w:t>počet</w:t>
      </w:r>
      <w:r w:rsidRPr="003464D0">
        <w:t xml:space="preserve"> Spojů</w:t>
      </w:r>
    </w:p>
    <w:p w:rsidR="00A46994" w:rsidRPr="003464D0" w:rsidRDefault="00A46994" w:rsidP="00DF0AB5">
      <w:pPr>
        <w:pStyle w:val="TEXTODSTAVEC"/>
      </w:pPr>
    </w:p>
    <w:p w:rsidR="000A74D3" w:rsidRPr="00D44AD2" w:rsidRDefault="000A74D3" w:rsidP="007F594E">
      <w:pPr>
        <w:pStyle w:val="ZKLADNTEXT"/>
        <w:jc w:val="both"/>
      </w:pPr>
    </w:p>
    <w:p w:rsidR="00587092" w:rsidRPr="00D44AD2" w:rsidRDefault="00587092" w:rsidP="007F594E">
      <w:pPr>
        <w:pStyle w:val="ZKLADNTEXT"/>
        <w:jc w:val="both"/>
      </w:pPr>
      <w:r w:rsidRPr="00D44AD2">
        <w:t>V </w:t>
      </w:r>
      <w:r w:rsidR="005A60E5">
        <w:t>Ostrově</w:t>
      </w:r>
      <w:r w:rsidRPr="00D44AD2">
        <w:t xml:space="preserve"> dne </w:t>
      </w:r>
      <w:r w:rsidRPr="00D44AD2">
        <w:tab/>
      </w:r>
      <w:r w:rsidRPr="00D44AD2">
        <w:tab/>
      </w:r>
      <w:r w:rsidRPr="00D44AD2">
        <w:tab/>
      </w:r>
      <w:r w:rsidRPr="00D44AD2">
        <w:tab/>
      </w:r>
      <w:r w:rsidR="005A60E5">
        <w:tab/>
      </w:r>
      <w:r w:rsidR="00525280">
        <w:t xml:space="preserve">             </w:t>
      </w:r>
      <w:bookmarkStart w:id="12" w:name="_GoBack"/>
      <w:bookmarkEnd w:id="12"/>
      <w:r w:rsidRPr="00D44AD2">
        <w:t>V </w:t>
      </w:r>
      <w:r w:rsidR="005A60E5">
        <w:t>Ostrově</w:t>
      </w:r>
      <w:r w:rsidR="00525280">
        <w:t xml:space="preserve"> dne</w:t>
      </w:r>
    </w:p>
    <w:p w:rsidR="00063A86" w:rsidRDefault="00063A86" w:rsidP="00587092">
      <w:pPr>
        <w:pStyle w:val="ZKLADNTEXT"/>
      </w:pPr>
    </w:p>
    <w:p w:rsidR="00F912E4" w:rsidRPr="00D44AD2" w:rsidRDefault="00F912E4" w:rsidP="00587092">
      <w:pPr>
        <w:pStyle w:val="ZKLADNTEXT"/>
      </w:pPr>
    </w:p>
    <w:p w:rsidR="00587092" w:rsidRPr="00D44AD2" w:rsidRDefault="00587092" w:rsidP="00587092">
      <w:pPr>
        <w:pStyle w:val="ZKLADNTEXT"/>
      </w:pPr>
      <w:r w:rsidRPr="00D44AD2">
        <w:t>____________________________________</w:t>
      </w:r>
      <w:r w:rsidRPr="00D44AD2">
        <w:tab/>
      </w:r>
      <w:r w:rsidRPr="00D44AD2">
        <w:tab/>
        <w:t>____________________________________</w:t>
      </w:r>
    </w:p>
    <w:p w:rsidR="00587092" w:rsidRPr="00D44AD2" w:rsidRDefault="00587092" w:rsidP="007F594E">
      <w:pPr>
        <w:pStyle w:val="ZKLADNTEXT"/>
        <w:jc w:val="both"/>
        <w:rPr>
          <w:b/>
        </w:rPr>
      </w:pPr>
      <w:r w:rsidRPr="00D44AD2">
        <w:rPr>
          <w:b/>
        </w:rPr>
        <w:t xml:space="preserve">Město </w:t>
      </w:r>
      <w:r w:rsidR="005A60E5">
        <w:rPr>
          <w:b/>
        </w:rPr>
        <w:t>Ostrov</w:t>
      </w:r>
      <w:r w:rsidRPr="00D44AD2">
        <w:rPr>
          <w:b/>
        </w:rPr>
        <w:tab/>
      </w:r>
      <w:r w:rsidRPr="00D44AD2">
        <w:rPr>
          <w:b/>
        </w:rPr>
        <w:tab/>
      </w:r>
      <w:r w:rsidRPr="00D44AD2">
        <w:rPr>
          <w:b/>
        </w:rPr>
        <w:tab/>
      </w:r>
      <w:r w:rsidR="005A60E5">
        <w:rPr>
          <w:b/>
        </w:rPr>
        <w:tab/>
      </w:r>
      <w:r w:rsidRPr="00D44AD2">
        <w:rPr>
          <w:b/>
        </w:rPr>
        <w:tab/>
      </w:r>
      <w:r w:rsidRPr="00D44AD2">
        <w:rPr>
          <w:b/>
        </w:rPr>
        <w:tab/>
        <w:t>Dopravní podnik Karlovy Vary, a.s.</w:t>
      </w:r>
      <w:r w:rsidRPr="00D44AD2">
        <w:rPr>
          <w:b/>
        </w:rPr>
        <w:tab/>
      </w:r>
    </w:p>
    <w:p w:rsidR="006E3CED" w:rsidRPr="006E3CED" w:rsidRDefault="00587092" w:rsidP="007F594E">
      <w:pPr>
        <w:pStyle w:val="TEXTODSTAVEC"/>
        <w:ind w:left="0"/>
        <w:rPr>
          <w:spacing w:val="60"/>
        </w:rPr>
      </w:pPr>
      <w:r w:rsidRPr="00D44AD2">
        <w:t xml:space="preserve">zastoupené </w:t>
      </w:r>
      <w:r w:rsidR="006E3CED" w:rsidRPr="006E3CED">
        <w:t xml:space="preserve">Ing. </w:t>
      </w:r>
      <w:r w:rsidR="005A60E5">
        <w:t>Janem</w:t>
      </w:r>
      <w:r w:rsidR="005A60E5" w:rsidRPr="005A60E5">
        <w:rPr>
          <w:spacing w:val="60"/>
        </w:rPr>
        <w:t xml:space="preserve"> </w:t>
      </w:r>
      <w:r w:rsidR="005A60E5" w:rsidRPr="005A60E5">
        <w:rPr>
          <w:b/>
          <w:spacing w:val="60"/>
        </w:rPr>
        <w:t>Burešem</w:t>
      </w:r>
      <w:r w:rsidR="005A60E5" w:rsidRPr="005A60E5">
        <w:rPr>
          <w:spacing w:val="60"/>
        </w:rPr>
        <w:t>,</w:t>
      </w:r>
      <w:r w:rsidR="006E3CED" w:rsidRPr="006E3CED">
        <w:t xml:space="preserve"> </w:t>
      </w:r>
      <w:r w:rsidR="006E3CED">
        <w:tab/>
      </w:r>
      <w:r w:rsidR="006E3CED">
        <w:tab/>
      </w:r>
      <w:r w:rsidR="006E3CED">
        <w:tab/>
      </w:r>
      <w:r w:rsidR="006E3CED" w:rsidRPr="00D44AD2">
        <w:t>zastoupený</w:t>
      </w:r>
      <w:r w:rsidR="006E3CED">
        <w:t xml:space="preserve"> Jiřím</w:t>
      </w:r>
      <w:r w:rsidR="006E3CED" w:rsidRPr="006E3CED">
        <w:rPr>
          <w:spacing w:val="60"/>
        </w:rPr>
        <w:t xml:space="preserve"> </w:t>
      </w:r>
      <w:r w:rsidR="006E3CED" w:rsidRPr="006E3CED">
        <w:rPr>
          <w:b/>
          <w:spacing w:val="60"/>
        </w:rPr>
        <w:t>Vaněčkem</w:t>
      </w:r>
      <w:r w:rsidR="006E3CED" w:rsidRPr="006E3CED">
        <w:rPr>
          <w:spacing w:val="60"/>
        </w:rPr>
        <w:t>,</w:t>
      </w:r>
      <w:r w:rsidR="006E3CED">
        <w:t xml:space="preserve"> </w:t>
      </w:r>
    </w:p>
    <w:p w:rsidR="007D64CA" w:rsidRDefault="005A60E5" w:rsidP="005A60E5">
      <w:pPr>
        <w:pStyle w:val="TEXTODSTAVEC"/>
        <w:ind w:left="4960" w:hanging="4960"/>
      </w:pPr>
      <w:r>
        <w:t>starostou</w:t>
      </w:r>
      <w:r w:rsidR="00587092" w:rsidRPr="00D44AD2">
        <w:tab/>
      </w:r>
      <w:r w:rsidR="007D64CA">
        <w:t xml:space="preserve">předsedou </w:t>
      </w:r>
      <w:r w:rsidR="00587092" w:rsidRPr="00D44AD2">
        <w:t>představenstva</w:t>
      </w:r>
      <w:r w:rsidR="006E3CED">
        <w:t xml:space="preserve"> </w:t>
      </w:r>
      <w:r w:rsidR="00587092" w:rsidRPr="00D44AD2">
        <w:t xml:space="preserve">a </w:t>
      </w:r>
    </w:p>
    <w:p w:rsidR="007D64CA" w:rsidRDefault="00587092" w:rsidP="007D64CA">
      <w:pPr>
        <w:pStyle w:val="TEXTODSTAVEC"/>
        <w:ind w:left="4960"/>
      </w:pPr>
      <w:r w:rsidRPr="00D44AD2">
        <w:t>Ing. Lukášem</w:t>
      </w:r>
      <w:r w:rsidRPr="00D44AD2">
        <w:rPr>
          <w:spacing w:val="60"/>
        </w:rPr>
        <w:t xml:space="preserve"> </w:t>
      </w:r>
      <w:proofErr w:type="spellStart"/>
      <w:r w:rsidRPr="00D44AD2">
        <w:rPr>
          <w:b/>
          <w:spacing w:val="60"/>
        </w:rPr>
        <w:t>Siřínkem</w:t>
      </w:r>
      <w:proofErr w:type="spellEnd"/>
      <w:r w:rsidRPr="00D44AD2">
        <w:rPr>
          <w:spacing w:val="60"/>
        </w:rPr>
        <w:t>,</w:t>
      </w:r>
      <w:r w:rsidRPr="00D44AD2">
        <w:t xml:space="preserve"> </w:t>
      </w:r>
    </w:p>
    <w:p w:rsidR="00C15E05" w:rsidRPr="003464D0" w:rsidRDefault="00587092" w:rsidP="007D64CA">
      <w:pPr>
        <w:pStyle w:val="TEXTODSTAVEC"/>
        <w:ind w:left="4960"/>
      </w:pPr>
      <w:r w:rsidRPr="00D44AD2">
        <w:t>místopředsedou představenstva</w:t>
      </w:r>
      <w:r w:rsidRPr="003464D0">
        <w:tab/>
      </w:r>
    </w:p>
    <w:sectPr w:rsidR="00C15E05" w:rsidRPr="003464D0" w:rsidSect="008D7779">
      <w:headerReference w:type="default" r:id="rId8"/>
      <w:footerReference w:type="default" r:id="rId9"/>
      <w:pgSz w:w="11906" w:h="16838"/>
      <w:pgMar w:top="964" w:right="851" w:bottom="28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AB" w:rsidRDefault="001B49AB" w:rsidP="008D7779">
      <w:r>
        <w:separator/>
      </w:r>
    </w:p>
  </w:endnote>
  <w:endnote w:type="continuationSeparator" w:id="0">
    <w:p w:rsidR="001B49AB" w:rsidRDefault="001B49AB" w:rsidP="008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51" w:rsidRPr="008D7779" w:rsidRDefault="00DF4351" w:rsidP="008D7779">
    <w:pPr>
      <w:pStyle w:val="Zpat"/>
      <w:jc w:val="right"/>
      <w:rPr>
        <w:sz w:val="20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2528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2528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rPr>
        <w:sz w:val="20"/>
      </w:rPr>
      <w:t xml:space="preserve">                                            </w:t>
    </w:r>
    <w:r w:rsidRPr="007E2C5D">
      <w:rPr>
        <w:sz w:val="8"/>
        <w:szCs w:val="8"/>
      </w:rPr>
      <w:fldChar w:fldCharType="begin"/>
    </w:r>
    <w:r w:rsidRPr="007E2C5D">
      <w:rPr>
        <w:sz w:val="8"/>
        <w:szCs w:val="8"/>
      </w:rPr>
      <w:instrText xml:space="preserve"> FILENAME </w:instrText>
    </w:r>
    <w:r w:rsidRPr="007E2C5D">
      <w:rPr>
        <w:sz w:val="8"/>
        <w:szCs w:val="8"/>
      </w:rPr>
      <w:fldChar w:fldCharType="separate"/>
    </w:r>
    <w:r w:rsidR="00756510">
      <w:rPr>
        <w:noProof/>
        <w:sz w:val="8"/>
        <w:szCs w:val="8"/>
      </w:rPr>
      <w:t>dodatek-smlouva-DPKV_MO_200116.docx</w:t>
    </w:r>
    <w:r w:rsidRPr="007E2C5D">
      <w:rPr>
        <w:sz w:val="8"/>
        <w:szCs w:val="8"/>
      </w:rPr>
      <w:fldChar w:fldCharType="end"/>
    </w:r>
    <w:r>
      <w:rPr>
        <w:sz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AB" w:rsidRDefault="001B49AB" w:rsidP="008D7779">
      <w:r>
        <w:separator/>
      </w:r>
    </w:p>
  </w:footnote>
  <w:footnote w:type="continuationSeparator" w:id="0">
    <w:p w:rsidR="001B49AB" w:rsidRDefault="001B49AB" w:rsidP="008D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5" w:rsidRDefault="00E10A6C" w:rsidP="00E10A6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3730F" wp14:editId="7861DCB0">
          <wp:simplePos x="0" y="0"/>
          <wp:positionH relativeFrom="column">
            <wp:posOffset>-1269</wp:posOffset>
          </wp:positionH>
          <wp:positionV relativeFrom="paragraph">
            <wp:posOffset>20740</wp:posOffset>
          </wp:positionV>
          <wp:extent cx="1238250" cy="406609"/>
          <wp:effectExtent l="0" t="0" r="0" b="0"/>
          <wp:wrapNone/>
          <wp:docPr id="3" name="Obrázek 2" descr="DPKV logo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KV logo -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76" cy="459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  <w:r>
      <w:tab/>
    </w:r>
    <w:r>
      <w:tab/>
      <w:t xml:space="preserve">                                 </w:t>
    </w:r>
    <w:r w:rsidR="00DB4C97">
      <w:rPr>
        <w:noProof/>
      </w:rPr>
      <w:drawing>
        <wp:inline distT="0" distB="0" distL="0" distR="0">
          <wp:extent cx="838939" cy="85280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sta-vertkal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399" cy="85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  <w:p w:rsidR="00DF4351" w:rsidRPr="00E10A6C" w:rsidRDefault="00E10A6C" w:rsidP="00E10A6C">
    <w:pPr>
      <w:pStyle w:val="Zhlav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26E"/>
    <w:multiLevelType w:val="hybridMultilevel"/>
    <w:tmpl w:val="99BADBA2"/>
    <w:lvl w:ilvl="0" w:tplc="85E41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067"/>
    <w:multiLevelType w:val="multilevel"/>
    <w:tmpl w:val="2294E2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31174F0"/>
    <w:multiLevelType w:val="multilevel"/>
    <w:tmpl w:val="835CFFDE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ordinal"/>
      <w:pStyle w:val="LNEK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BC01DC"/>
    <w:multiLevelType w:val="multilevel"/>
    <w:tmpl w:val="1728ABFE"/>
    <w:lvl w:ilvl="0">
      <w:start w:val="1"/>
      <w:numFmt w:val="upperRoman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8096438"/>
    <w:multiLevelType w:val="multilevel"/>
    <w:tmpl w:val="2B1C1F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8F4465"/>
    <w:multiLevelType w:val="hybridMultilevel"/>
    <w:tmpl w:val="5128C03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5382F71"/>
    <w:multiLevelType w:val="hybridMultilevel"/>
    <w:tmpl w:val="CBBEBAE2"/>
    <w:lvl w:ilvl="0" w:tplc="D2B068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40C0"/>
    <w:multiLevelType w:val="multilevel"/>
    <w:tmpl w:val="32FEAE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lvlText w:val="%1.%2.%3"/>
      <w:lvlJc w:val="left"/>
      <w:pPr>
        <w:tabs>
          <w:tab w:val="num" w:pos="1440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06431C0"/>
    <w:multiLevelType w:val="singleLevel"/>
    <w:tmpl w:val="2458BB22"/>
    <w:lvl w:ilvl="0">
      <w:start w:val="1"/>
      <w:numFmt w:val="bullet"/>
      <w:pStyle w:val="ZARKA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</w:abstractNum>
  <w:abstractNum w:abstractNumId="9" w15:restartNumberingAfterBreak="0">
    <w:nsid w:val="6210589B"/>
    <w:multiLevelType w:val="singleLevel"/>
    <w:tmpl w:val="7DD49650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627A2C48"/>
    <w:multiLevelType w:val="hybridMultilevel"/>
    <w:tmpl w:val="033A0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6B7"/>
    <w:multiLevelType w:val="hybridMultilevel"/>
    <w:tmpl w:val="95869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16504"/>
    <w:multiLevelType w:val="multilevel"/>
    <w:tmpl w:val="5FFA9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2"/>
    <w:rsid w:val="00002159"/>
    <w:rsid w:val="0001085E"/>
    <w:rsid w:val="00011994"/>
    <w:rsid w:val="000268E1"/>
    <w:rsid w:val="0003223F"/>
    <w:rsid w:val="00036EA2"/>
    <w:rsid w:val="0004061E"/>
    <w:rsid w:val="00045826"/>
    <w:rsid w:val="00060E02"/>
    <w:rsid w:val="000622A8"/>
    <w:rsid w:val="00063A86"/>
    <w:rsid w:val="000747EB"/>
    <w:rsid w:val="00085C43"/>
    <w:rsid w:val="00090946"/>
    <w:rsid w:val="00096E2F"/>
    <w:rsid w:val="000A1EA4"/>
    <w:rsid w:val="000A5F62"/>
    <w:rsid w:val="000A74D3"/>
    <w:rsid w:val="000B26D9"/>
    <w:rsid w:val="000C0820"/>
    <w:rsid w:val="000D709A"/>
    <w:rsid w:val="000E0122"/>
    <w:rsid w:val="000F1D95"/>
    <w:rsid w:val="000F3188"/>
    <w:rsid w:val="000F746F"/>
    <w:rsid w:val="00106535"/>
    <w:rsid w:val="00107A26"/>
    <w:rsid w:val="00112ED4"/>
    <w:rsid w:val="00115A37"/>
    <w:rsid w:val="001201C4"/>
    <w:rsid w:val="001253AD"/>
    <w:rsid w:val="00131023"/>
    <w:rsid w:val="00131D24"/>
    <w:rsid w:val="001400E1"/>
    <w:rsid w:val="00150173"/>
    <w:rsid w:val="00153142"/>
    <w:rsid w:val="00173C70"/>
    <w:rsid w:val="00177F49"/>
    <w:rsid w:val="00185FF9"/>
    <w:rsid w:val="001A6500"/>
    <w:rsid w:val="001A6E5E"/>
    <w:rsid w:val="001B49AB"/>
    <w:rsid w:val="001C0970"/>
    <w:rsid w:val="001C23F5"/>
    <w:rsid w:val="001C56A8"/>
    <w:rsid w:val="001D45FB"/>
    <w:rsid w:val="001D7165"/>
    <w:rsid w:val="001E036F"/>
    <w:rsid w:val="001E28FE"/>
    <w:rsid w:val="001E6248"/>
    <w:rsid w:val="001F2ED0"/>
    <w:rsid w:val="001F6FDB"/>
    <w:rsid w:val="00200138"/>
    <w:rsid w:val="00200ACB"/>
    <w:rsid w:val="00203DD7"/>
    <w:rsid w:val="00212209"/>
    <w:rsid w:val="00212C7F"/>
    <w:rsid w:val="00216638"/>
    <w:rsid w:val="00217ACD"/>
    <w:rsid w:val="00222B63"/>
    <w:rsid w:val="002230B6"/>
    <w:rsid w:val="0022468F"/>
    <w:rsid w:val="00246E05"/>
    <w:rsid w:val="00257EC2"/>
    <w:rsid w:val="002615CD"/>
    <w:rsid w:val="0027020B"/>
    <w:rsid w:val="002747C7"/>
    <w:rsid w:val="0028136B"/>
    <w:rsid w:val="002A2E19"/>
    <w:rsid w:val="002A5BCA"/>
    <w:rsid w:val="002B0293"/>
    <w:rsid w:val="002B42A3"/>
    <w:rsid w:val="002B675A"/>
    <w:rsid w:val="002C4FC4"/>
    <w:rsid w:val="002E0ED9"/>
    <w:rsid w:val="002E3A97"/>
    <w:rsid w:val="002F0CDC"/>
    <w:rsid w:val="002F2A7B"/>
    <w:rsid w:val="00310A18"/>
    <w:rsid w:val="0031160D"/>
    <w:rsid w:val="00313A3D"/>
    <w:rsid w:val="00315A1D"/>
    <w:rsid w:val="00323F89"/>
    <w:rsid w:val="003277CD"/>
    <w:rsid w:val="0033080C"/>
    <w:rsid w:val="00330946"/>
    <w:rsid w:val="003438BD"/>
    <w:rsid w:val="003464D0"/>
    <w:rsid w:val="00366B59"/>
    <w:rsid w:val="00373DF5"/>
    <w:rsid w:val="00386580"/>
    <w:rsid w:val="00393F98"/>
    <w:rsid w:val="00394F00"/>
    <w:rsid w:val="003A01D4"/>
    <w:rsid w:val="003A4F2A"/>
    <w:rsid w:val="003C3F2A"/>
    <w:rsid w:val="003C5CB3"/>
    <w:rsid w:val="003C74B5"/>
    <w:rsid w:val="003D2B26"/>
    <w:rsid w:val="003D3403"/>
    <w:rsid w:val="003D62DA"/>
    <w:rsid w:val="003D6F58"/>
    <w:rsid w:val="003E77E7"/>
    <w:rsid w:val="003F2114"/>
    <w:rsid w:val="004004B3"/>
    <w:rsid w:val="00403351"/>
    <w:rsid w:val="0040396F"/>
    <w:rsid w:val="00404022"/>
    <w:rsid w:val="0040474E"/>
    <w:rsid w:val="004171CF"/>
    <w:rsid w:val="00421C49"/>
    <w:rsid w:val="00421F80"/>
    <w:rsid w:val="00427493"/>
    <w:rsid w:val="00430EBB"/>
    <w:rsid w:val="00431EBA"/>
    <w:rsid w:val="00433202"/>
    <w:rsid w:val="00436DFD"/>
    <w:rsid w:val="00442FBE"/>
    <w:rsid w:val="004472DD"/>
    <w:rsid w:val="004479F9"/>
    <w:rsid w:val="00450B50"/>
    <w:rsid w:val="004566D3"/>
    <w:rsid w:val="004829AE"/>
    <w:rsid w:val="00484430"/>
    <w:rsid w:val="0048689B"/>
    <w:rsid w:val="00486DD7"/>
    <w:rsid w:val="004911EA"/>
    <w:rsid w:val="00493B8F"/>
    <w:rsid w:val="004B055A"/>
    <w:rsid w:val="004B2072"/>
    <w:rsid w:val="004B223C"/>
    <w:rsid w:val="004B5CEE"/>
    <w:rsid w:val="004C1C10"/>
    <w:rsid w:val="004C21A9"/>
    <w:rsid w:val="004E1E18"/>
    <w:rsid w:val="004F199C"/>
    <w:rsid w:val="004F6BBE"/>
    <w:rsid w:val="00506527"/>
    <w:rsid w:val="00506A56"/>
    <w:rsid w:val="00511266"/>
    <w:rsid w:val="00511489"/>
    <w:rsid w:val="0051237D"/>
    <w:rsid w:val="00525280"/>
    <w:rsid w:val="005272AA"/>
    <w:rsid w:val="0054199F"/>
    <w:rsid w:val="00543729"/>
    <w:rsid w:val="00547C58"/>
    <w:rsid w:val="00554B57"/>
    <w:rsid w:val="00555FE7"/>
    <w:rsid w:val="00566232"/>
    <w:rsid w:val="00572932"/>
    <w:rsid w:val="00583B9B"/>
    <w:rsid w:val="00587092"/>
    <w:rsid w:val="00592019"/>
    <w:rsid w:val="00592891"/>
    <w:rsid w:val="005A26F3"/>
    <w:rsid w:val="005A3691"/>
    <w:rsid w:val="005A60E5"/>
    <w:rsid w:val="005A620A"/>
    <w:rsid w:val="005B753A"/>
    <w:rsid w:val="005E3598"/>
    <w:rsid w:val="005F0A89"/>
    <w:rsid w:val="005F1056"/>
    <w:rsid w:val="00606742"/>
    <w:rsid w:val="006100C5"/>
    <w:rsid w:val="00617EAF"/>
    <w:rsid w:val="00622CD4"/>
    <w:rsid w:val="00624A6B"/>
    <w:rsid w:val="00632012"/>
    <w:rsid w:val="0063434D"/>
    <w:rsid w:val="00640FA2"/>
    <w:rsid w:val="00641C2C"/>
    <w:rsid w:val="0064287D"/>
    <w:rsid w:val="006439B3"/>
    <w:rsid w:val="00644025"/>
    <w:rsid w:val="00647ECA"/>
    <w:rsid w:val="00655095"/>
    <w:rsid w:val="006765D5"/>
    <w:rsid w:val="0067718B"/>
    <w:rsid w:val="0068014B"/>
    <w:rsid w:val="00685B0D"/>
    <w:rsid w:val="006A1603"/>
    <w:rsid w:val="006B0910"/>
    <w:rsid w:val="006B14D8"/>
    <w:rsid w:val="006B2FD0"/>
    <w:rsid w:val="006B530E"/>
    <w:rsid w:val="006C3776"/>
    <w:rsid w:val="006D4AA6"/>
    <w:rsid w:val="006D4E66"/>
    <w:rsid w:val="006D5488"/>
    <w:rsid w:val="006D76C0"/>
    <w:rsid w:val="006E0493"/>
    <w:rsid w:val="006E075B"/>
    <w:rsid w:val="006E3CED"/>
    <w:rsid w:val="006E7F31"/>
    <w:rsid w:val="006F06AE"/>
    <w:rsid w:val="006F2CA6"/>
    <w:rsid w:val="006F5A33"/>
    <w:rsid w:val="006F653F"/>
    <w:rsid w:val="007015E8"/>
    <w:rsid w:val="00703EC5"/>
    <w:rsid w:val="00716EE0"/>
    <w:rsid w:val="007203F7"/>
    <w:rsid w:val="007205CE"/>
    <w:rsid w:val="00721EEE"/>
    <w:rsid w:val="00724663"/>
    <w:rsid w:val="007252C6"/>
    <w:rsid w:val="00734986"/>
    <w:rsid w:val="0074121D"/>
    <w:rsid w:val="007416C7"/>
    <w:rsid w:val="00742D15"/>
    <w:rsid w:val="00742DE0"/>
    <w:rsid w:val="00746256"/>
    <w:rsid w:val="00746765"/>
    <w:rsid w:val="00751BEA"/>
    <w:rsid w:val="00754E79"/>
    <w:rsid w:val="00756510"/>
    <w:rsid w:val="00766AB2"/>
    <w:rsid w:val="007743FC"/>
    <w:rsid w:val="00774B00"/>
    <w:rsid w:val="0077558C"/>
    <w:rsid w:val="00776D9B"/>
    <w:rsid w:val="00792FBD"/>
    <w:rsid w:val="007A37BD"/>
    <w:rsid w:val="007A413B"/>
    <w:rsid w:val="007A4C6E"/>
    <w:rsid w:val="007B610F"/>
    <w:rsid w:val="007C2BF8"/>
    <w:rsid w:val="007C5ACA"/>
    <w:rsid w:val="007D64CA"/>
    <w:rsid w:val="007E281C"/>
    <w:rsid w:val="007E33D7"/>
    <w:rsid w:val="007F1399"/>
    <w:rsid w:val="007F2D90"/>
    <w:rsid w:val="007F594E"/>
    <w:rsid w:val="0080554D"/>
    <w:rsid w:val="00807A28"/>
    <w:rsid w:val="00810FBC"/>
    <w:rsid w:val="00812911"/>
    <w:rsid w:val="00837578"/>
    <w:rsid w:val="008401E3"/>
    <w:rsid w:val="008406FE"/>
    <w:rsid w:val="00843B72"/>
    <w:rsid w:val="00853C24"/>
    <w:rsid w:val="00857B7F"/>
    <w:rsid w:val="008847C6"/>
    <w:rsid w:val="00893943"/>
    <w:rsid w:val="00896ACC"/>
    <w:rsid w:val="008A58E5"/>
    <w:rsid w:val="008B04C0"/>
    <w:rsid w:val="008D7779"/>
    <w:rsid w:val="008E2298"/>
    <w:rsid w:val="008F62CE"/>
    <w:rsid w:val="00912BBF"/>
    <w:rsid w:val="00914633"/>
    <w:rsid w:val="0091498D"/>
    <w:rsid w:val="0091680A"/>
    <w:rsid w:val="009319FD"/>
    <w:rsid w:val="00934CEB"/>
    <w:rsid w:val="009369BA"/>
    <w:rsid w:val="00940836"/>
    <w:rsid w:val="0095072F"/>
    <w:rsid w:val="00950AF6"/>
    <w:rsid w:val="00954F73"/>
    <w:rsid w:val="00961594"/>
    <w:rsid w:val="00983B30"/>
    <w:rsid w:val="00984C95"/>
    <w:rsid w:val="00987A35"/>
    <w:rsid w:val="009C037E"/>
    <w:rsid w:val="009C32DD"/>
    <w:rsid w:val="009E499A"/>
    <w:rsid w:val="009F154A"/>
    <w:rsid w:val="009F70DA"/>
    <w:rsid w:val="00A15449"/>
    <w:rsid w:val="00A15B48"/>
    <w:rsid w:val="00A20D0B"/>
    <w:rsid w:val="00A24E88"/>
    <w:rsid w:val="00A34208"/>
    <w:rsid w:val="00A455A3"/>
    <w:rsid w:val="00A46994"/>
    <w:rsid w:val="00A50936"/>
    <w:rsid w:val="00A54D6A"/>
    <w:rsid w:val="00A83385"/>
    <w:rsid w:val="00A86076"/>
    <w:rsid w:val="00A87197"/>
    <w:rsid w:val="00A93BDE"/>
    <w:rsid w:val="00A94659"/>
    <w:rsid w:val="00AB62E4"/>
    <w:rsid w:val="00AC5013"/>
    <w:rsid w:val="00AD6F75"/>
    <w:rsid w:val="00AD739F"/>
    <w:rsid w:val="00AE01D4"/>
    <w:rsid w:val="00AE0D3D"/>
    <w:rsid w:val="00AE1168"/>
    <w:rsid w:val="00AF4467"/>
    <w:rsid w:val="00B01AEE"/>
    <w:rsid w:val="00B01D86"/>
    <w:rsid w:val="00B05B88"/>
    <w:rsid w:val="00B131F9"/>
    <w:rsid w:val="00B3274E"/>
    <w:rsid w:val="00B37084"/>
    <w:rsid w:val="00B41BDA"/>
    <w:rsid w:val="00B4333E"/>
    <w:rsid w:val="00B553F2"/>
    <w:rsid w:val="00B60890"/>
    <w:rsid w:val="00B62FBD"/>
    <w:rsid w:val="00B659D1"/>
    <w:rsid w:val="00B9245A"/>
    <w:rsid w:val="00B934D2"/>
    <w:rsid w:val="00B93560"/>
    <w:rsid w:val="00BA6012"/>
    <w:rsid w:val="00BA7902"/>
    <w:rsid w:val="00BB1721"/>
    <w:rsid w:val="00BB6511"/>
    <w:rsid w:val="00BB7261"/>
    <w:rsid w:val="00BD63DA"/>
    <w:rsid w:val="00BE190C"/>
    <w:rsid w:val="00C04E14"/>
    <w:rsid w:val="00C12B8E"/>
    <w:rsid w:val="00C15E05"/>
    <w:rsid w:val="00C21F71"/>
    <w:rsid w:val="00C265E7"/>
    <w:rsid w:val="00C27668"/>
    <w:rsid w:val="00C356CC"/>
    <w:rsid w:val="00C4045D"/>
    <w:rsid w:val="00C410DE"/>
    <w:rsid w:val="00C41769"/>
    <w:rsid w:val="00C45AFD"/>
    <w:rsid w:val="00C50A2B"/>
    <w:rsid w:val="00C52B7D"/>
    <w:rsid w:val="00C6743A"/>
    <w:rsid w:val="00C70C98"/>
    <w:rsid w:val="00C7670C"/>
    <w:rsid w:val="00C9473D"/>
    <w:rsid w:val="00CA2294"/>
    <w:rsid w:val="00CB165E"/>
    <w:rsid w:val="00CB7D74"/>
    <w:rsid w:val="00CD4526"/>
    <w:rsid w:val="00CE1BFB"/>
    <w:rsid w:val="00CF289E"/>
    <w:rsid w:val="00D000F0"/>
    <w:rsid w:val="00D048FD"/>
    <w:rsid w:val="00D12D32"/>
    <w:rsid w:val="00D130B8"/>
    <w:rsid w:val="00D34DAE"/>
    <w:rsid w:val="00D40EE2"/>
    <w:rsid w:val="00D43CBF"/>
    <w:rsid w:val="00D44AD2"/>
    <w:rsid w:val="00D53296"/>
    <w:rsid w:val="00D54C3C"/>
    <w:rsid w:val="00D6159E"/>
    <w:rsid w:val="00D66169"/>
    <w:rsid w:val="00D82944"/>
    <w:rsid w:val="00D8624C"/>
    <w:rsid w:val="00D86E7C"/>
    <w:rsid w:val="00D95C56"/>
    <w:rsid w:val="00DA3304"/>
    <w:rsid w:val="00DB10A3"/>
    <w:rsid w:val="00DB2AC2"/>
    <w:rsid w:val="00DB4C97"/>
    <w:rsid w:val="00DC5C7B"/>
    <w:rsid w:val="00DD0727"/>
    <w:rsid w:val="00DD299E"/>
    <w:rsid w:val="00DE5AA7"/>
    <w:rsid w:val="00DF0AB5"/>
    <w:rsid w:val="00DF4351"/>
    <w:rsid w:val="00DF4524"/>
    <w:rsid w:val="00DF51E7"/>
    <w:rsid w:val="00DF5E49"/>
    <w:rsid w:val="00DF7C20"/>
    <w:rsid w:val="00E0533B"/>
    <w:rsid w:val="00E10A6C"/>
    <w:rsid w:val="00E13354"/>
    <w:rsid w:val="00E14EAB"/>
    <w:rsid w:val="00E15A14"/>
    <w:rsid w:val="00E17B97"/>
    <w:rsid w:val="00E24FB1"/>
    <w:rsid w:val="00E30B07"/>
    <w:rsid w:val="00E4053B"/>
    <w:rsid w:val="00E41B67"/>
    <w:rsid w:val="00E42834"/>
    <w:rsid w:val="00E4341D"/>
    <w:rsid w:val="00E43675"/>
    <w:rsid w:val="00E50692"/>
    <w:rsid w:val="00E54D44"/>
    <w:rsid w:val="00E56D58"/>
    <w:rsid w:val="00E60387"/>
    <w:rsid w:val="00E622B1"/>
    <w:rsid w:val="00E84AE9"/>
    <w:rsid w:val="00E85778"/>
    <w:rsid w:val="00E945ED"/>
    <w:rsid w:val="00EA0BC2"/>
    <w:rsid w:val="00EA512B"/>
    <w:rsid w:val="00EB0BEC"/>
    <w:rsid w:val="00EB3755"/>
    <w:rsid w:val="00ED0A68"/>
    <w:rsid w:val="00ED3F44"/>
    <w:rsid w:val="00ED7C87"/>
    <w:rsid w:val="00EE0A56"/>
    <w:rsid w:val="00EE3F7B"/>
    <w:rsid w:val="00EF546C"/>
    <w:rsid w:val="00EF5E06"/>
    <w:rsid w:val="00F03CBA"/>
    <w:rsid w:val="00F047F9"/>
    <w:rsid w:val="00F05AB7"/>
    <w:rsid w:val="00F1680C"/>
    <w:rsid w:val="00F21D9F"/>
    <w:rsid w:val="00F345B4"/>
    <w:rsid w:val="00F35D74"/>
    <w:rsid w:val="00F3728F"/>
    <w:rsid w:val="00F41E4D"/>
    <w:rsid w:val="00F43002"/>
    <w:rsid w:val="00F44F9E"/>
    <w:rsid w:val="00F61037"/>
    <w:rsid w:val="00F62360"/>
    <w:rsid w:val="00F631D2"/>
    <w:rsid w:val="00F63281"/>
    <w:rsid w:val="00F75E89"/>
    <w:rsid w:val="00F7773C"/>
    <w:rsid w:val="00F778C8"/>
    <w:rsid w:val="00F7798A"/>
    <w:rsid w:val="00F82D8D"/>
    <w:rsid w:val="00F85D98"/>
    <w:rsid w:val="00F90132"/>
    <w:rsid w:val="00F912E4"/>
    <w:rsid w:val="00F93842"/>
    <w:rsid w:val="00F96ECD"/>
    <w:rsid w:val="00FA4100"/>
    <w:rsid w:val="00FA42BA"/>
    <w:rsid w:val="00FA5200"/>
    <w:rsid w:val="00FB26D2"/>
    <w:rsid w:val="00FC39DA"/>
    <w:rsid w:val="00FC5CD1"/>
    <w:rsid w:val="00FD163E"/>
    <w:rsid w:val="00FD221C"/>
    <w:rsid w:val="00FD4D1D"/>
    <w:rsid w:val="00FE344C"/>
    <w:rsid w:val="00FF2F90"/>
    <w:rsid w:val="00FF4DB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7662E"/>
  <w15:docId w15:val="{403B24DD-492B-43F4-B69C-6A132D4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09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587092"/>
    <w:pPr>
      <w:keepNext/>
      <w:jc w:val="center"/>
      <w:outlineLvl w:val="0"/>
    </w:pPr>
    <w:rPr>
      <w:b/>
      <w:sz w:val="40"/>
    </w:rPr>
  </w:style>
  <w:style w:type="paragraph" w:styleId="Nadpis2">
    <w:name w:val="heading 2"/>
    <w:aliases w:val="Oddíl"/>
    <w:basedOn w:val="Normln"/>
    <w:next w:val="Normln"/>
    <w:link w:val="Nadpis2Char"/>
    <w:qFormat/>
    <w:rsid w:val="00587092"/>
    <w:pPr>
      <w:keepNext/>
      <w:jc w:val="center"/>
      <w:outlineLvl w:val="1"/>
    </w:pPr>
    <w:rPr>
      <w:b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58709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8709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587092"/>
    <w:pPr>
      <w:spacing w:before="240" w:after="60"/>
      <w:outlineLvl w:val="4"/>
    </w:pPr>
  </w:style>
  <w:style w:type="paragraph" w:styleId="Nadpis6">
    <w:name w:val="heading 6"/>
    <w:aliases w:val="Písmena"/>
    <w:basedOn w:val="Normln"/>
    <w:next w:val="Normln"/>
    <w:link w:val="Nadpis6Char"/>
    <w:qFormat/>
    <w:rsid w:val="00587092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587092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587092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58709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58709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aliases w:val="Oddíl Char"/>
    <w:basedOn w:val="Standardnpsmoodstavce"/>
    <w:link w:val="Nadpis2"/>
    <w:rsid w:val="0058709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58709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09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Písmena Char"/>
    <w:basedOn w:val="Standardnpsmoodstavce"/>
    <w:link w:val="Nadpis6"/>
    <w:rsid w:val="0058709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8709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09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092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rsid w:val="00587092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587092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rsid w:val="00587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87092"/>
  </w:style>
  <w:style w:type="paragraph" w:styleId="Obsah1">
    <w:name w:val="toc 1"/>
    <w:basedOn w:val="Normln"/>
    <w:next w:val="Normln"/>
    <w:autoRedefine/>
    <w:uiPriority w:val="39"/>
    <w:rsid w:val="00587092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customStyle="1" w:styleId="NADPIS">
    <w:name w:val="NADPIS"/>
    <w:basedOn w:val="Normln"/>
    <w:next w:val="PODNADPIS"/>
    <w:qFormat/>
    <w:rsid w:val="00587092"/>
    <w:pPr>
      <w:numPr>
        <w:numId w:val="18"/>
      </w:numPr>
      <w:spacing w:after="120"/>
      <w:outlineLvl w:val="0"/>
    </w:pPr>
    <w:rPr>
      <w:b/>
      <w:i/>
      <w:caps/>
    </w:rPr>
  </w:style>
  <w:style w:type="paragraph" w:customStyle="1" w:styleId="LNEK">
    <w:name w:val="ČLÁNEK"/>
    <w:basedOn w:val="Normln"/>
    <w:rsid w:val="00587092"/>
    <w:pPr>
      <w:numPr>
        <w:ilvl w:val="2"/>
        <w:numId w:val="18"/>
      </w:numPr>
      <w:spacing w:after="120"/>
      <w:jc w:val="both"/>
      <w:outlineLvl w:val="2"/>
    </w:pPr>
  </w:style>
  <w:style w:type="paragraph" w:customStyle="1" w:styleId="ZKLADNTEXT">
    <w:name w:val="ZÁKLADNÍ TEXT"/>
    <w:basedOn w:val="Normln"/>
    <w:rsid w:val="00587092"/>
  </w:style>
  <w:style w:type="paragraph" w:customStyle="1" w:styleId="TEXTODSTAVEC">
    <w:name w:val="TEXT ODSTAVEC"/>
    <w:basedOn w:val="Normln"/>
    <w:rsid w:val="00587092"/>
    <w:pPr>
      <w:ind w:left="851"/>
      <w:jc w:val="both"/>
    </w:pPr>
    <w:rPr>
      <w:szCs w:val="22"/>
    </w:rPr>
  </w:style>
  <w:style w:type="paragraph" w:customStyle="1" w:styleId="PSMENA">
    <w:name w:val="PÍSMENA"/>
    <w:basedOn w:val="Normln"/>
    <w:rsid w:val="00421C49"/>
    <w:pPr>
      <w:numPr>
        <w:ilvl w:val="3"/>
        <w:numId w:val="18"/>
      </w:numPr>
      <w:spacing w:after="120"/>
      <w:jc w:val="both"/>
      <w:outlineLvl w:val="3"/>
    </w:pPr>
  </w:style>
  <w:style w:type="paragraph" w:customStyle="1" w:styleId="ZARKA">
    <w:name w:val="ZARÁŽKA"/>
    <w:basedOn w:val="Normln"/>
    <w:rsid w:val="00587092"/>
    <w:pPr>
      <w:numPr>
        <w:numId w:val="7"/>
      </w:numPr>
      <w:tabs>
        <w:tab w:val="left" w:pos="1701"/>
      </w:tabs>
      <w:spacing w:after="120"/>
      <w:jc w:val="both"/>
    </w:pPr>
  </w:style>
  <w:style w:type="paragraph" w:customStyle="1" w:styleId="PODNADPIS">
    <w:name w:val="PODNADPIS"/>
    <w:basedOn w:val="Normln"/>
    <w:next w:val="LNEK"/>
    <w:qFormat/>
    <w:rsid w:val="00587092"/>
    <w:pPr>
      <w:numPr>
        <w:ilvl w:val="1"/>
        <w:numId w:val="18"/>
      </w:numPr>
      <w:spacing w:after="120"/>
      <w:outlineLvl w:val="1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587092"/>
    <w:pPr>
      <w:ind w:left="220"/>
    </w:pPr>
    <w:rPr>
      <w:rFonts w:asciiTheme="minorHAnsi" w:hAnsiTheme="minorHAnsi"/>
      <w:smallCaps/>
      <w:sz w:val="20"/>
    </w:rPr>
  </w:style>
  <w:style w:type="paragraph" w:styleId="Obsah3">
    <w:name w:val="toc 3"/>
    <w:basedOn w:val="Normln"/>
    <w:next w:val="Normln"/>
    <w:autoRedefine/>
    <w:semiHidden/>
    <w:rsid w:val="00587092"/>
    <w:pPr>
      <w:ind w:left="440"/>
    </w:pPr>
    <w:rPr>
      <w:rFonts w:asciiTheme="minorHAnsi" w:hAnsiTheme="minorHAnsi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587092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587092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587092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587092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587092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87092"/>
    <w:pPr>
      <w:ind w:left="1760"/>
    </w:pPr>
    <w:rPr>
      <w:rFonts w:asciiTheme="minorHAnsi" w:hAnsiTheme="minorHAns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7092"/>
    <w:pPr>
      <w:ind w:left="720"/>
      <w:contextualSpacing/>
    </w:pPr>
  </w:style>
  <w:style w:type="paragraph" w:customStyle="1" w:styleId="Default">
    <w:name w:val="Default"/>
    <w:rsid w:val="0058709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7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709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70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0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0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09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FF64B368C8354D6FBCAA53F59EFEC9D2">
    <w:name w:val="FF64B368C8354D6FBCAA53F59EFEC9D2"/>
    <w:rsid w:val="00587092"/>
    <w:pPr>
      <w:spacing w:after="200" w:line="276" w:lineRule="auto"/>
    </w:pPr>
    <w:rPr>
      <w:rFonts w:eastAsiaTheme="minorEastAsia"/>
      <w:lang w:eastAsia="cs-CZ"/>
    </w:rPr>
  </w:style>
  <w:style w:type="paragraph" w:customStyle="1" w:styleId="prohlen">
    <w:name w:val="prohlášení"/>
    <w:rsid w:val="00587092"/>
    <w:pPr>
      <w:tabs>
        <w:tab w:val="num" w:pos="600"/>
      </w:tabs>
      <w:spacing w:after="120" w:line="240" w:lineRule="auto"/>
      <w:ind w:left="600" w:hanging="600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26741A2E79AC4A429CF758434A988A7E">
    <w:name w:val="26741A2E79AC4A429CF758434A988A7E"/>
    <w:rsid w:val="00587092"/>
    <w:pPr>
      <w:spacing w:after="200" w:line="276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587092"/>
    <w:rPr>
      <w:b/>
      <w:bCs/>
    </w:rPr>
  </w:style>
  <w:style w:type="paragraph" w:styleId="Zhlav">
    <w:name w:val="header"/>
    <w:basedOn w:val="Normln"/>
    <w:link w:val="ZhlavChar"/>
    <w:unhideWhenUsed/>
    <w:rsid w:val="00587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reformatted">
    <w:name w:val="preformatted"/>
    <w:basedOn w:val="Standardnpsmoodstavce"/>
    <w:rsid w:val="00587092"/>
  </w:style>
  <w:style w:type="character" w:customStyle="1" w:styleId="nowrap">
    <w:name w:val="nowrap"/>
    <w:basedOn w:val="Standardnpsmoodstavce"/>
    <w:rsid w:val="00587092"/>
  </w:style>
  <w:style w:type="paragraph" w:styleId="Revize">
    <w:name w:val="Revision"/>
    <w:hidden/>
    <w:uiPriority w:val="99"/>
    <w:semiHidden/>
    <w:rsid w:val="006440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rsid w:val="00315A1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87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8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4287D"/>
    <w:rPr>
      <w:vertAlign w:val="superscript"/>
    </w:rPr>
  </w:style>
  <w:style w:type="character" w:customStyle="1" w:styleId="data">
    <w:name w:val="data"/>
    <w:rsid w:val="00987A35"/>
  </w:style>
  <w:style w:type="character" w:customStyle="1" w:styleId="bold">
    <w:name w:val="bold"/>
    <w:basedOn w:val="Standardnpsmoodstavce"/>
    <w:rsid w:val="00CA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9AA2-BD38-480C-9ED7-A509A78F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Šindelář</dc:creator>
  <cp:lastModifiedBy>HP</cp:lastModifiedBy>
  <cp:revision>11</cp:revision>
  <cp:lastPrinted>2019-08-12T18:38:00Z</cp:lastPrinted>
  <dcterms:created xsi:type="dcterms:W3CDTF">2020-05-10T08:10:00Z</dcterms:created>
  <dcterms:modified xsi:type="dcterms:W3CDTF">2020-06-25T09:57:00Z</dcterms:modified>
</cp:coreProperties>
</file>