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17471C">
        <w:rPr>
          <w:rFonts w:asciiTheme="majorHAnsi" w:hAnsiTheme="majorHAnsi"/>
          <w:b/>
          <w:spacing w:val="20"/>
          <w:sz w:val="40"/>
          <w:szCs w:val="28"/>
        </w:rPr>
        <w:t>2</w:t>
      </w:r>
    </w:p>
    <w:p w:rsidR="00730E05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ke s</w:t>
      </w:r>
      <w:r w:rsidR="006F125A" w:rsidRPr="001E0487">
        <w:rPr>
          <w:rFonts w:asciiTheme="majorHAnsi" w:hAnsiTheme="majorHAnsi"/>
          <w:b/>
          <w:spacing w:val="20"/>
          <w:szCs w:val="22"/>
        </w:rPr>
        <w:t xml:space="preserve">mlouvě </w:t>
      </w:r>
      <w:r w:rsidR="00CF5455">
        <w:rPr>
          <w:rFonts w:asciiTheme="majorHAnsi" w:hAnsiTheme="majorHAnsi"/>
          <w:b/>
          <w:spacing w:val="20"/>
          <w:szCs w:val="22"/>
        </w:rPr>
        <w:t xml:space="preserve">č. </w:t>
      </w:r>
      <w:r w:rsidR="00CF5455" w:rsidRPr="00CF5455">
        <w:rPr>
          <w:rFonts w:asciiTheme="majorHAnsi" w:hAnsiTheme="majorHAnsi"/>
          <w:b/>
          <w:spacing w:val="20"/>
          <w:szCs w:val="22"/>
        </w:rPr>
        <w:t>VEO/1497</w:t>
      </w:r>
      <w:r w:rsidR="00CF5455">
        <w:rPr>
          <w:rFonts w:asciiTheme="majorHAnsi" w:hAnsiTheme="majorHAnsi"/>
          <w:b/>
          <w:spacing w:val="20"/>
          <w:szCs w:val="22"/>
        </w:rPr>
        <w:t>/19</w:t>
      </w:r>
      <w:r w:rsidR="007E70EA">
        <w:rPr>
          <w:rFonts w:asciiTheme="majorHAnsi" w:hAnsiTheme="majorHAnsi"/>
          <w:b/>
          <w:spacing w:val="20"/>
          <w:szCs w:val="22"/>
        </w:rPr>
        <w:t xml:space="preserve"> včetně dodatků</w:t>
      </w:r>
    </w:p>
    <w:p w:rsidR="00730E05" w:rsidRDefault="00730E05" w:rsidP="00730E05">
      <w:pPr>
        <w:spacing w:line="276" w:lineRule="auto"/>
        <w:contextualSpacing/>
        <w:jc w:val="center"/>
        <w:rPr>
          <w:rFonts w:ascii="Cambria" w:hAnsi="Cambria" w:cs="Arial"/>
          <w:b/>
          <w:caps/>
          <w:color w:val="000000"/>
          <w:sz w:val="32"/>
          <w:szCs w:val="32"/>
        </w:rPr>
      </w:pP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o nájmu prostoru sloužícího K</w:t>
      </w:r>
      <w:r>
        <w:rPr>
          <w:rFonts w:ascii="Cambria" w:hAnsi="Cambria" w:cs="Arial"/>
          <w:b/>
          <w:caps/>
          <w:color w:val="000000"/>
          <w:sz w:val="32"/>
          <w:szCs w:val="32"/>
        </w:rPr>
        <w:t> </w:t>
      </w: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podnikání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 xml:space="preserve"> uzavřené dne</w:t>
      </w:r>
      <w:r w:rsidR="00CB20A1">
        <w:rPr>
          <w:rFonts w:asciiTheme="majorHAnsi" w:hAnsiTheme="majorHAnsi"/>
          <w:b/>
          <w:spacing w:val="20"/>
          <w:szCs w:val="22"/>
        </w:rPr>
        <w:t xml:space="preserve"> 20.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CB20A1">
        <w:rPr>
          <w:rFonts w:asciiTheme="majorHAnsi" w:hAnsiTheme="majorHAnsi"/>
          <w:b/>
          <w:spacing w:val="20"/>
          <w:szCs w:val="22"/>
        </w:rPr>
        <w:t>6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C96A76">
        <w:rPr>
          <w:rFonts w:asciiTheme="majorHAnsi" w:hAnsiTheme="majorHAnsi"/>
          <w:b/>
          <w:spacing w:val="20"/>
          <w:szCs w:val="22"/>
        </w:rPr>
        <w:t>2019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FE0960">
        <w:rPr>
          <w:rFonts w:asciiTheme="majorHAnsi" w:hAnsiTheme="majorHAnsi"/>
          <w:sz w:val="24"/>
          <w:szCs w:val="24"/>
        </w:rPr>
        <w:t xml:space="preserve">dle </w:t>
      </w:r>
      <w:proofErr w:type="spellStart"/>
      <w:r w:rsidRPr="00FE0960">
        <w:rPr>
          <w:rFonts w:asciiTheme="majorHAnsi" w:hAnsiTheme="majorHAnsi"/>
          <w:sz w:val="24"/>
          <w:szCs w:val="24"/>
        </w:rPr>
        <w:t>ust</w:t>
      </w:r>
      <w:proofErr w:type="spellEnd"/>
      <w:r w:rsidRPr="00FE0960">
        <w:rPr>
          <w:rFonts w:asciiTheme="majorHAnsi" w:hAnsiTheme="majorHAnsi"/>
          <w:sz w:val="24"/>
          <w:szCs w:val="24"/>
        </w:rPr>
        <w:t>. § 2302 a násl. zákona č. 89/2012 Sb., občanského zákoníku ve znění platném ke dni podpisu t</w:t>
      </w:r>
      <w:r>
        <w:rPr>
          <w:rFonts w:asciiTheme="majorHAnsi" w:hAnsiTheme="majorHAnsi"/>
          <w:sz w:val="24"/>
          <w:szCs w:val="24"/>
        </w:rPr>
        <w:t>ohoto dodatku</w:t>
      </w:r>
    </w:p>
    <w:p w:rsidR="00FE0960" w:rsidRPr="003C1349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1E0487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1E0487">
        <w:rPr>
          <w:rFonts w:ascii="Cambria" w:hAnsi="Cambria" w:cs="Arial"/>
          <w:sz w:val="24"/>
          <w:lang w:val="cs-CZ" w:eastAsia="cs-CZ"/>
        </w:rPr>
        <w:t xml:space="preserve">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201E23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  <w:r w:rsidR="00201E23">
        <w:rPr>
          <w:rFonts w:ascii="Cambria" w:hAnsi="Cambria" w:cs="Arial"/>
          <w:sz w:val="24"/>
          <w:lang w:val="cs-CZ" w:eastAsia="cs-CZ"/>
        </w:rPr>
        <w:t>,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 ředitel</w:t>
      </w:r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pracovník pověřený jednáním: </w:t>
      </w:r>
      <w:proofErr w:type="spellStart"/>
      <w:r w:rsidR="00201E23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</w:t>
      </w:r>
      <w:bookmarkStart w:id="0" w:name="_GoBack"/>
      <w:bookmarkEnd w:id="0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8E3D01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r w:rsidR="008E3D01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201E23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0F70E0" w:rsidRPr="000F70E0">
        <w:rPr>
          <w:rFonts w:ascii="Cambria" w:hAnsi="Cambria" w:cs="Arial"/>
          <w:sz w:val="24"/>
          <w:lang w:val="cs-CZ" w:eastAsia="cs-CZ"/>
        </w:rPr>
        <w:t>.</w:t>
      </w:r>
      <w:r w:rsidR="00334CE6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>.</w:t>
      </w:r>
      <w:proofErr w:type="gramEnd"/>
      <w:r w:rsidR="000F70E0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201E23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:rsidR="001E0487" w:rsidRPr="001E0487" w:rsidRDefault="001E0487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pronajímatel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CB20A1" w:rsidRPr="00CB20A1" w:rsidRDefault="001E0487" w:rsidP="00CB20A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 xml:space="preserve">Svátky </w:t>
      </w:r>
      <w:proofErr w:type="gramStart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 xml:space="preserve">hudby, </w:t>
      </w:r>
      <w:proofErr w:type="spellStart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>z.s</w:t>
      </w:r>
      <w:proofErr w:type="spellEnd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>.</w:t>
      </w:r>
      <w:proofErr w:type="gramEnd"/>
    </w:p>
    <w:p w:rsidR="00CB20A1" w:rsidRPr="00CB20A1" w:rsidRDefault="00464E5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Praha 4 140 00, Třeboňská 530/2, </w:t>
      </w:r>
    </w:p>
    <w:p w:rsidR="00CB20A1" w:rsidRPr="00CB20A1" w:rsidRDefault="000C5876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</w:t>
      </w:r>
      <w:r w:rsidR="00464E51">
        <w:rPr>
          <w:rFonts w:ascii="Cambria" w:hAnsi="Cambria" w:cs="Arial"/>
          <w:bCs/>
          <w:sz w:val="24"/>
          <w:lang w:val="cs-CZ" w:eastAsia="cs-CZ"/>
        </w:rPr>
        <w:t>stoupena</w:t>
      </w:r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201E23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, ředitel </w:t>
      </w:r>
    </w:p>
    <w:p w:rsidR="00CB20A1" w:rsidRPr="00CB20A1" w:rsidRDefault="00CB20A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Tel.: </w:t>
      </w:r>
      <w:proofErr w:type="spellStart"/>
      <w:r w:rsidR="00201E23">
        <w:rPr>
          <w:rFonts w:ascii="Cambria" w:hAnsi="Cambria" w:cs="Arial"/>
          <w:bCs/>
          <w:sz w:val="24"/>
          <w:lang w:val="cs-CZ" w:eastAsia="cs-CZ"/>
        </w:rPr>
        <w:t>xxxxxxxxxxxxx</w:t>
      </w:r>
      <w:proofErr w:type="spellEnd"/>
      <w:r w:rsidRPr="00CB20A1">
        <w:rPr>
          <w:rFonts w:ascii="Cambria" w:hAnsi="Cambria" w:cs="Arial"/>
          <w:bCs/>
          <w:sz w:val="24"/>
          <w:lang w:val="cs-CZ" w:eastAsia="cs-CZ"/>
        </w:rPr>
        <w:t xml:space="preserve">, </w:t>
      </w:r>
      <w:proofErr w:type="spellStart"/>
      <w:r w:rsidR="00201E23">
        <w:rPr>
          <w:rFonts w:ascii="Cambria" w:hAnsi="Cambria" w:cs="Arial"/>
          <w:bCs/>
          <w:sz w:val="24"/>
          <w:lang w:val="cs-CZ" w:eastAsia="cs-CZ"/>
        </w:rPr>
        <w:t>xxxxxxxxxxxxxxxx</w:t>
      </w:r>
      <w:proofErr w:type="spellEnd"/>
    </w:p>
    <w:p w:rsidR="00CB20A1" w:rsidRPr="00CB20A1" w:rsidRDefault="00CB20A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>IČO: 22745106</w:t>
      </w:r>
    </w:p>
    <w:p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nájemce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6133FE" w:rsidRPr="006133FE" w:rsidRDefault="00337DAE" w:rsidP="006133F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 xml:space="preserve">na </w:t>
      </w:r>
      <w:r w:rsidR="0017471C">
        <w:rPr>
          <w:rFonts w:asciiTheme="majorHAnsi" w:hAnsiTheme="majorHAnsi"/>
          <w:b/>
          <w:sz w:val="24"/>
          <w:szCs w:val="24"/>
        </w:rPr>
        <w:t>zrušení</w:t>
      </w:r>
      <w:r w:rsidR="00AD7212" w:rsidRPr="003C1349">
        <w:rPr>
          <w:rFonts w:asciiTheme="majorHAnsi" w:hAnsiTheme="majorHAnsi"/>
          <w:b/>
          <w:sz w:val="24"/>
          <w:szCs w:val="24"/>
        </w:rPr>
        <w:t xml:space="preserve"> termínu</w:t>
      </w:r>
      <w:r w:rsidR="008B185C" w:rsidRPr="003C1349">
        <w:rPr>
          <w:rFonts w:asciiTheme="majorHAnsi" w:hAnsiTheme="majorHAnsi"/>
          <w:b/>
          <w:sz w:val="24"/>
          <w:szCs w:val="24"/>
        </w:rPr>
        <w:t xml:space="preserve"> pronájmu</w:t>
      </w:r>
    </w:p>
    <w:p w:rsidR="00257D50" w:rsidRDefault="006133FE" w:rsidP="006133F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b/>
          <w:sz w:val="24"/>
          <w:szCs w:val="24"/>
        </w:rPr>
      </w:pPr>
      <w:r w:rsidRPr="006133FE">
        <w:rPr>
          <w:rFonts w:asciiTheme="majorHAnsi" w:hAnsiTheme="majorHAnsi"/>
          <w:sz w:val="24"/>
          <w:szCs w:val="24"/>
        </w:rPr>
        <w:t xml:space="preserve">koncertního sálu Pražské konzervatoře (včetně technického zázemí), v Praze 1, Dvořákovo </w:t>
      </w:r>
      <w:r w:rsidRPr="006133FE">
        <w:rPr>
          <w:rFonts w:asciiTheme="majorHAnsi" w:hAnsiTheme="majorHAnsi"/>
          <w:sz w:val="24"/>
          <w:szCs w:val="24"/>
        </w:rPr>
        <w:tab/>
        <w:t>nábřeží 2, který je součástí výše uvedené budovy</w:t>
      </w:r>
      <w:r w:rsidR="008B185C" w:rsidRPr="006133FE">
        <w:rPr>
          <w:rFonts w:asciiTheme="majorHAnsi" w:hAnsiTheme="majorHAnsi"/>
          <w:sz w:val="24"/>
          <w:szCs w:val="24"/>
        </w:rPr>
        <w:t>,</w:t>
      </w:r>
      <w:r w:rsidR="00337DAE" w:rsidRPr="006133FE">
        <w:rPr>
          <w:rFonts w:asciiTheme="majorHAnsi" w:hAnsiTheme="majorHAnsi"/>
          <w:sz w:val="24"/>
          <w:szCs w:val="24"/>
        </w:rPr>
        <w:t xml:space="preserve"> </w:t>
      </w:r>
      <w:r w:rsidR="00337DAE" w:rsidRPr="008C094C">
        <w:rPr>
          <w:rFonts w:asciiTheme="majorHAnsi" w:hAnsiTheme="majorHAnsi"/>
          <w:b/>
          <w:sz w:val="24"/>
          <w:szCs w:val="24"/>
        </w:rPr>
        <w:t>uvedené</w:t>
      </w:r>
      <w:r w:rsidR="00AD7212" w:rsidRPr="008C094C">
        <w:rPr>
          <w:rFonts w:asciiTheme="majorHAnsi" w:hAnsiTheme="majorHAnsi"/>
          <w:b/>
          <w:sz w:val="24"/>
          <w:szCs w:val="24"/>
        </w:rPr>
        <w:t>ho</w:t>
      </w:r>
      <w:r w:rsidR="00337DAE" w:rsidRPr="003C1349">
        <w:rPr>
          <w:rFonts w:asciiTheme="majorHAnsi" w:hAnsiTheme="majorHAnsi"/>
          <w:sz w:val="24"/>
          <w:szCs w:val="24"/>
        </w:rPr>
        <w:t xml:space="preserve"> v</w:t>
      </w:r>
      <w:r w:rsidR="00AD7212" w:rsidRPr="003C1349">
        <w:rPr>
          <w:rFonts w:asciiTheme="majorHAnsi" w:hAnsiTheme="majorHAnsi"/>
          <w:sz w:val="24"/>
          <w:szCs w:val="24"/>
        </w:rPr>
        <w:t xml:space="preserve">e čl. </w:t>
      </w:r>
      <w:proofErr w:type="spellStart"/>
      <w:r w:rsidR="008B185C" w:rsidRPr="003C1349">
        <w:rPr>
          <w:rFonts w:asciiTheme="majorHAnsi" w:hAnsiTheme="majorHAnsi"/>
          <w:sz w:val="24"/>
          <w:szCs w:val="24"/>
        </w:rPr>
        <w:t>II.a</w:t>
      </w:r>
      <w:proofErr w:type="spellEnd"/>
      <w:r w:rsidR="008B185C" w:rsidRPr="003C1349">
        <w:rPr>
          <w:rFonts w:asciiTheme="majorHAnsi" w:hAnsiTheme="majorHAnsi"/>
          <w:sz w:val="24"/>
          <w:szCs w:val="24"/>
        </w:rPr>
        <w:t>)</w:t>
      </w:r>
      <w:r w:rsidR="00641A2F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641A2F">
        <w:rPr>
          <w:rFonts w:asciiTheme="majorHAnsi" w:hAnsiTheme="majorHAnsi"/>
          <w:sz w:val="24"/>
          <w:szCs w:val="24"/>
        </w:rPr>
        <w:t>odst.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8B185C" w:rsidRPr="003C1349">
        <w:rPr>
          <w:rFonts w:asciiTheme="majorHAnsi" w:hAnsiTheme="majorHAnsi"/>
          <w:sz w:val="24"/>
          <w:szCs w:val="24"/>
        </w:rPr>
        <w:t xml:space="preserve">1 smlouvy, který byl </w:t>
      </w:r>
      <w:r w:rsidR="000000B4">
        <w:rPr>
          <w:rFonts w:asciiTheme="majorHAnsi" w:hAnsiTheme="majorHAnsi"/>
          <w:sz w:val="24"/>
          <w:szCs w:val="24"/>
        </w:rPr>
        <w:t>stanoven D</w:t>
      </w:r>
      <w:r w:rsidR="00307BD1">
        <w:rPr>
          <w:rFonts w:asciiTheme="majorHAnsi" w:hAnsiTheme="majorHAnsi"/>
          <w:sz w:val="24"/>
          <w:szCs w:val="24"/>
        </w:rPr>
        <w:t>odatkem č. 1</w:t>
      </w:r>
      <w:r w:rsidR="005C1931">
        <w:rPr>
          <w:rFonts w:asciiTheme="majorHAnsi" w:hAnsiTheme="majorHAnsi"/>
          <w:sz w:val="24"/>
          <w:szCs w:val="24"/>
        </w:rPr>
        <w:t xml:space="preserve"> ze dne 28. 03. 2020</w:t>
      </w:r>
      <w:r w:rsidR="00303ED6">
        <w:rPr>
          <w:rFonts w:asciiTheme="majorHAnsi" w:hAnsiTheme="majorHAnsi"/>
          <w:sz w:val="24"/>
          <w:szCs w:val="24"/>
        </w:rPr>
        <w:t xml:space="preserve"> na </w:t>
      </w:r>
      <w:r w:rsidR="005C1931">
        <w:rPr>
          <w:rFonts w:asciiTheme="majorHAnsi" w:hAnsiTheme="majorHAnsi"/>
          <w:sz w:val="24"/>
          <w:szCs w:val="24"/>
        </w:rPr>
        <w:t>„</w:t>
      </w:r>
      <w:r w:rsidR="00303ED6">
        <w:rPr>
          <w:rFonts w:asciiTheme="majorHAnsi" w:hAnsiTheme="majorHAnsi"/>
          <w:sz w:val="24"/>
          <w:szCs w:val="24"/>
        </w:rPr>
        <w:t xml:space="preserve"> </w:t>
      </w:r>
      <w:r w:rsidR="00303ED6" w:rsidRPr="003C1349">
        <w:rPr>
          <w:rFonts w:asciiTheme="majorHAnsi" w:hAnsiTheme="majorHAnsi"/>
          <w:b/>
          <w:sz w:val="24"/>
          <w:szCs w:val="24"/>
        </w:rPr>
        <w:t xml:space="preserve">2. </w:t>
      </w:r>
      <w:r w:rsidR="00303ED6">
        <w:rPr>
          <w:rFonts w:asciiTheme="majorHAnsi" w:hAnsiTheme="majorHAnsi"/>
          <w:b/>
          <w:sz w:val="24"/>
          <w:szCs w:val="24"/>
        </w:rPr>
        <w:t>6</w:t>
      </w:r>
      <w:r w:rsidR="00303ED6" w:rsidRPr="003C1349">
        <w:rPr>
          <w:rFonts w:asciiTheme="majorHAnsi" w:hAnsiTheme="majorHAnsi"/>
          <w:b/>
          <w:sz w:val="24"/>
          <w:szCs w:val="24"/>
        </w:rPr>
        <w:t>. 2020</w:t>
      </w:r>
      <w:r w:rsidR="00303ED6" w:rsidRPr="00FA4BCA">
        <w:rPr>
          <w:rFonts w:asciiTheme="majorHAnsi" w:hAnsiTheme="majorHAnsi"/>
          <w:b/>
          <w:sz w:val="24"/>
          <w:szCs w:val="24"/>
        </w:rPr>
        <w:t>, zkouška od 17.00 do 18.30, koncert 19.30–21:00h</w:t>
      </w:r>
      <w:r w:rsidR="005C1931">
        <w:rPr>
          <w:rFonts w:asciiTheme="majorHAnsi" w:hAnsiTheme="majorHAnsi"/>
          <w:b/>
          <w:sz w:val="24"/>
          <w:szCs w:val="24"/>
        </w:rPr>
        <w:t>“</w:t>
      </w:r>
      <w:r w:rsidR="00303ED6" w:rsidRPr="00FA4BCA">
        <w:rPr>
          <w:rFonts w:asciiTheme="majorHAnsi" w:hAnsiTheme="majorHAnsi"/>
          <w:b/>
          <w:sz w:val="24"/>
          <w:szCs w:val="24"/>
        </w:rPr>
        <w:t>.</w:t>
      </w:r>
    </w:p>
    <w:p w:rsidR="008D1ABE" w:rsidRDefault="008D1ABE" w:rsidP="006133F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b/>
          <w:sz w:val="24"/>
          <w:szCs w:val="24"/>
        </w:rPr>
      </w:pPr>
    </w:p>
    <w:p w:rsidR="008D1ABE" w:rsidRPr="006133FE" w:rsidRDefault="008D1ABE" w:rsidP="006133F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8D1ABE" w:rsidRDefault="008B2E7A" w:rsidP="008D1AB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lastRenderedPageBreak/>
        <w:t>Smluvní stra</w:t>
      </w:r>
      <w:r w:rsidR="00303ED6">
        <w:rPr>
          <w:rFonts w:asciiTheme="majorHAnsi" w:hAnsiTheme="majorHAnsi"/>
          <w:sz w:val="24"/>
          <w:szCs w:val="24"/>
        </w:rPr>
        <w:t>ny přistoupily ke zrušení</w:t>
      </w:r>
      <w:r w:rsidR="008B185C" w:rsidRPr="003C1349">
        <w:rPr>
          <w:rFonts w:asciiTheme="majorHAnsi" w:hAnsiTheme="majorHAnsi"/>
          <w:sz w:val="24"/>
          <w:szCs w:val="24"/>
        </w:rPr>
        <w:t xml:space="preserve"> termínu</w:t>
      </w:r>
      <w:r w:rsidRPr="003C1349">
        <w:rPr>
          <w:rFonts w:asciiTheme="majorHAnsi" w:hAnsiTheme="majorHAnsi"/>
          <w:sz w:val="24"/>
          <w:szCs w:val="24"/>
        </w:rPr>
        <w:t xml:space="preserve"> </w:t>
      </w:r>
      <w:r w:rsidR="00AD7212" w:rsidRPr="003C1349">
        <w:rPr>
          <w:rFonts w:asciiTheme="majorHAnsi" w:hAnsiTheme="majorHAnsi"/>
          <w:sz w:val="24"/>
          <w:szCs w:val="24"/>
        </w:rPr>
        <w:t>z</w:t>
      </w:r>
      <w:r w:rsidR="008B185C" w:rsidRPr="003C1349">
        <w:rPr>
          <w:rFonts w:asciiTheme="majorHAnsi" w:hAnsiTheme="majorHAnsi"/>
          <w:sz w:val="24"/>
          <w:szCs w:val="24"/>
        </w:rPr>
        <w:t xml:space="preserve"> důvodu </w:t>
      </w:r>
      <w:r w:rsidR="00730E05" w:rsidRPr="003C1349">
        <w:rPr>
          <w:rFonts w:asciiTheme="majorHAnsi" w:hAnsiTheme="majorHAnsi"/>
          <w:b/>
          <w:sz w:val="24"/>
          <w:szCs w:val="24"/>
        </w:rPr>
        <w:t xml:space="preserve">mimořádné situace a přijetí krizových opatření </w:t>
      </w:r>
      <w:r w:rsidR="00A52FFA">
        <w:rPr>
          <w:rFonts w:asciiTheme="majorHAnsi" w:hAnsiTheme="majorHAnsi"/>
          <w:b/>
          <w:sz w:val="24"/>
          <w:szCs w:val="24"/>
        </w:rPr>
        <w:t>podle aktuálních usnesení vlády ČR, se zákazem konání veřejných koncertů</w:t>
      </w:r>
      <w:r w:rsidR="000F70E0">
        <w:rPr>
          <w:rFonts w:asciiTheme="majorHAnsi" w:hAnsiTheme="majorHAnsi"/>
          <w:b/>
          <w:sz w:val="24"/>
          <w:szCs w:val="24"/>
        </w:rPr>
        <w:t xml:space="preserve"> </w:t>
      </w:r>
      <w:r w:rsidR="006133FE">
        <w:rPr>
          <w:rFonts w:asciiTheme="majorHAnsi" w:hAnsiTheme="majorHAnsi"/>
          <w:b/>
          <w:sz w:val="24"/>
          <w:szCs w:val="24"/>
        </w:rPr>
        <w:t>v důsledku epidemie vysoce nakažlivé nemoci</w:t>
      </w:r>
      <w:r w:rsidR="00A52FFA">
        <w:rPr>
          <w:rFonts w:asciiTheme="majorHAnsi" w:hAnsiTheme="majorHAnsi"/>
          <w:b/>
          <w:sz w:val="24"/>
          <w:szCs w:val="24"/>
        </w:rPr>
        <w:t xml:space="preserve">. </w:t>
      </w:r>
      <w:r w:rsidR="00CB20A1">
        <w:rPr>
          <w:rFonts w:asciiTheme="majorHAnsi" w:hAnsiTheme="majorHAnsi"/>
          <w:b/>
          <w:sz w:val="24"/>
          <w:szCs w:val="24"/>
        </w:rPr>
        <w:t>Objednavatel spolupracuje dlouhodobě s Pražskou konzervatoří</w:t>
      </w:r>
      <w:r w:rsidR="00A52FFA">
        <w:rPr>
          <w:rFonts w:asciiTheme="majorHAnsi" w:hAnsiTheme="majorHAnsi"/>
          <w:b/>
          <w:sz w:val="24"/>
          <w:szCs w:val="24"/>
        </w:rPr>
        <w:t xml:space="preserve"> a její prostory ke svým konc</w:t>
      </w:r>
      <w:r w:rsidR="00CB20A1">
        <w:rPr>
          <w:rFonts w:asciiTheme="majorHAnsi" w:hAnsiTheme="majorHAnsi"/>
          <w:b/>
          <w:sz w:val="24"/>
          <w:szCs w:val="24"/>
        </w:rPr>
        <w:t>ertním produkcím pronajímá pravidelně</w:t>
      </w:r>
      <w:r w:rsidR="008D1ABE">
        <w:rPr>
          <w:rFonts w:asciiTheme="majorHAnsi" w:hAnsiTheme="majorHAnsi"/>
          <w:b/>
          <w:sz w:val="24"/>
          <w:szCs w:val="24"/>
        </w:rPr>
        <w:t xml:space="preserve">. </w:t>
      </w:r>
    </w:p>
    <w:p w:rsidR="00DF1DD8" w:rsidRDefault="008D1ABE" w:rsidP="00DF1DD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DF1DD8">
        <w:rPr>
          <w:rFonts w:asciiTheme="majorHAnsi" w:hAnsiTheme="majorHAnsi"/>
          <w:sz w:val="24"/>
          <w:szCs w:val="24"/>
        </w:rPr>
        <w:t>Smluvní strany prohlašují, že veškerá d</w:t>
      </w:r>
      <w:r w:rsidR="00DF1DD8" w:rsidRPr="00DF1DD8">
        <w:rPr>
          <w:rFonts w:asciiTheme="majorHAnsi" w:hAnsiTheme="majorHAnsi"/>
          <w:sz w:val="24"/>
          <w:szCs w:val="24"/>
        </w:rPr>
        <w:t>osud poskytnutá plnění v rámci s</w:t>
      </w:r>
      <w:r w:rsidRPr="00DF1DD8">
        <w:rPr>
          <w:rFonts w:asciiTheme="majorHAnsi" w:hAnsiTheme="majorHAnsi"/>
          <w:sz w:val="24"/>
          <w:szCs w:val="24"/>
        </w:rPr>
        <w:t>mlouvy spolu řádně vypořádaly a neexistují mezi nimi</w:t>
      </w:r>
      <w:r w:rsidR="00DF1DD8">
        <w:rPr>
          <w:rFonts w:asciiTheme="majorHAnsi" w:hAnsiTheme="majorHAnsi"/>
          <w:sz w:val="24"/>
          <w:szCs w:val="24"/>
        </w:rPr>
        <w:t xml:space="preserve"> sporné závazky související se s</w:t>
      </w:r>
      <w:r w:rsidRPr="00DF1DD8">
        <w:rPr>
          <w:rFonts w:asciiTheme="majorHAnsi" w:hAnsiTheme="majorHAnsi"/>
          <w:sz w:val="24"/>
          <w:szCs w:val="24"/>
        </w:rPr>
        <w:t>mlouvou. Veškerá existující i budoucí práva a záva</w:t>
      </w:r>
      <w:r w:rsidR="00DF1DD8">
        <w:rPr>
          <w:rFonts w:asciiTheme="majorHAnsi" w:hAnsiTheme="majorHAnsi"/>
          <w:sz w:val="24"/>
          <w:szCs w:val="24"/>
        </w:rPr>
        <w:t>zky smluvních stran vzniklé ze s</w:t>
      </w:r>
      <w:r w:rsidRPr="00DF1DD8">
        <w:rPr>
          <w:rFonts w:asciiTheme="majorHAnsi" w:hAnsiTheme="majorHAnsi"/>
          <w:sz w:val="24"/>
          <w:szCs w:val="24"/>
        </w:rPr>
        <w:t>mlouvy se s účinností ke dni podpisu tohoto dodatku bez náhrady ruší.</w:t>
      </w:r>
    </w:p>
    <w:p w:rsidR="00AD7212" w:rsidRPr="00C95450" w:rsidRDefault="00DF1DD8" w:rsidP="00DF1DD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DF1DD8">
        <w:rPr>
          <w:rFonts w:asciiTheme="majorHAnsi" w:hAnsiTheme="majorHAnsi"/>
          <w:bCs/>
          <w:sz w:val="24"/>
        </w:rPr>
        <w:t xml:space="preserve">Smluvní strany se vzdávají </w:t>
      </w:r>
      <w:r>
        <w:rPr>
          <w:rFonts w:asciiTheme="majorHAnsi" w:hAnsiTheme="majorHAnsi"/>
          <w:bCs/>
          <w:sz w:val="24"/>
        </w:rPr>
        <w:t xml:space="preserve">nároků </w:t>
      </w:r>
      <w:r w:rsidRPr="00DF1DD8">
        <w:rPr>
          <w:rFonts w:asciiTheme="majorHAnsi" w:hAnsiTheme="majorHAnsi"/>
          <w:bCs/>
          <w:sz w:val="24"/>
        </w:rPr>
        <w:t>na smluvní pokuty, úroky z</w:t>
      </w:r>
      <w:r>
        <w:rPr>
          <w:rFonts w:asciiTheme="majorHAnsi" w:hAnsiTheme="majorHAnsi"/>
          <w:bCs/>
          <w:sz w:val="24"/>
        </w:rPr>
        <w:t> </w:t>
      </w:r>
      <w:r w:rsidRPr="00DF1DD8">
        <w:rPr>
          <w:rFonts w:asciiTheme="majorHAnsi" w:hAnsiTheme="majorHAnsi"/>
          <w:bCs/>
          <w:sz w:val="24"/>
        </w:rPr>
        <w:t>prodlení</w:t>
      </w:r>
      <w:r>
        <w:rPr>
          <w:rFonts w:asciiTheme="majorHAnsi" w:hAnsiTheme="majorHAnsi"/>
          <w:bCs/>
          <w:sz w:val="24"/>
        </w:rPr>
        <w:t>,</w:t>
      </w:r>
      <w:r w:rsidRPr="00DF1DD8">
        <w:rPr>
          <w:rFonts w:asciiTheme="majorHAnsi" w:hAnsiTheme="majorHAnsi"/>
          <w:bCs/>
          <w:sz w:val="24"/>
        </w:rPr>
        <w:t xml:space="preserve"> a na náhradu škody, které vznikly </w:t>
      </w:r>
      <w:r>
        <w:rPr>
          <w:rFonts w:asciiTheme="majorHAnsi" w:hAnsiTheme="majorHAnsi"/>
          <w:bCs/>
          <w:sz w:val="24"/>
        </w:rPr>
        <w:t>ode dne uzavření</w:t>
      </w:r>
      <w:r w:rsidRPr="00DF1DD8">
        <w:rPr>
          <w:rFonts w:asciiTheme="majorHAnsi" w:hAnsiTheme="majorHAnsi"/>
          <w:bCs/>
          <w:sz w:val="24"/>
        </w:rPr>
        <w:t xml:space="preserve"> </w:t>
      </w:r>
      <w:r>
        <w:rPr>
          <w:rFonts w:asciiTheme="majorHAnsi" w:hAnsiTheme="majorHAnsi"/>
          <w:bCs/>
          <w:sz w:val="24"/>
        </w:rPr>
        <w:t>smlouvy</w:t>
      </w:r>
      <w:r w:rsidRPr="00DF1DD8">
        <w:rPr>
          <w:rFonts w:asciiTheme="majorHAnsi" w:hAnsiTheme="majorHAnsi"/>
          <w:bCs/>
          <w:sz w:val="24"/>
        </w:rPr>
        <w:t xml:space="preserve"> do </w:t>
      </w:r>
      <w:r>
        <w:rPr>
          <w:rFonts w:asciiTheme="majorHAnsi" w:hAnsiTheme="majorHAnsi"/>
          <w:bCs/>
          <w:sz w:val="24"/>
        </w:rPr>
        <w:t>dne uzavření</w:t>
      </w:r>
      <w:r w:rsidRPr="00DF1DD8">
        <w:rPr>
          <w:rFonts w:asciiTheme="majorHAnsi" w:hAnsiTheme="majorHAnsi"/>
          <w:bCs/>
          <w:sz w:val="24"/>
        </w:rPr>
        <w:t xml:space="preserve"> tohoto dodatku.</w:t>
      </w:r>
    </w:p>
    <w:p w:rsidR="00C95450" w:rsidRPr="00DF1DD8" w:rsidRDefault="00C95450" w:rsidP="00C95450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3C1349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Pr="003C1349">
        <w:rPr>
          <w:rFonts w:asciiTheme="majorHAnsi" w:hAnsiTheme="majorHAnsi" w:cs="Calibri"/>
          <w:sz w:val="24"/>
          <w:szCs w:val="24"/>
        </w:rPr>
        <w:t xml:space="preserve">dnem podpisu oprávněné osoby druhé smluvní </w:t>
      </w:r>
      <w:r w:rsidR="0089228D">
        <w:rPr>
          <w:rFonts w:asciiTheme="majorHAnsi" w:hAnsiTheme="majorHAnsi" w:cs="Calibri"/>
          <w:sz w:val="24"/>
          <w:szCs w:val="24"/>
        </w:rPr>
        <w:t xml:space="preserve">strany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89228D" w:rsidRPr="0089228D" w:rsidRDefault="0089228D" w:rsidP="0089228D">
      <w:pPr>
        <w:pStyle w:val="Odstavecseseznamem"/>
        <w:numPr>
          <w:ilvl w:val="0"/>
          <w:numId w:val="27"/>
        </w:numPr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>
        <w:rPr>
          <w:rFonts w:asciiTheme="majorHAnsi" w:hAnsiTheme="majorHAnsi"/>
          <w:color w:val="000000"/>
          <w:sz w:val="24"/>
          <w:lang w:val="cs-CZ"/>
        </w:rPr>
        <w:t>Nájemce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>
        <w:rPr>
          <w:rFonts w:asciiTheme="majorHAnsi" w:hAnsiTheme="majorHAnsi"/>
          <w:color w:val="000000"/>
          <w:sz w:val="24"/>
          <w:lang w:val="cs-CZ"/>
        </w:rPr>
        <w:t>pronajímateli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>
        <w:rPr>
          <w:rFonts w:asciiTheme="majorHAnsi" w:hAnsiTheme="majorHAnsi"/>
          <w:color w:val="000000"/>
          <w:sz w:val="24"/>
          <w:lang w:val="cs-CZ"/>
        </w:rPr>
        <w:t>Nájemce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 xml:space="preserve">odatek je vyhotoven ve dvou vyhotoveních, z nichž </w:t>
      </w:r>
      <w:r w:rsidR="001A4EB1" w:rsidRPr="003C1349">
        <w:rPr>
          <w:rFonts w:asciiTheme="majorHAnsi" w:hAnsiTheme="majorHAnsi"/>
          <w:sz w:val="24"/>
          <w:szCs w:val="24"/>
        </w:rPr>
        <w:t>pronajímatel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1A4EB1" w:rsidRPr="003C1349">
        <w:rPr>
          <w:rFonts w:asciiTheme="majorHAnsi" w:hAnsiTheme="majorHAnsi"/>
          <w:sz w:val="24"/>
          <w:szCs w:val="24"/>
        </w:rPr>
        <w:t>nájemce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2D6769" w:rsidRPr="003C1349" w:rsidRDefault="002D6769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730E05" w:rsidRPr="003C1349" w:rsidRDefault="00730E05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730E05" w:rsidRPr="003C1349" w:rsidRDefault="00730E05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D2650A" w:rsidRPr="003C1349" w:rsidRDefault="00303ED6" w:rsidP="00FD20AE">
      <w:pPr>
        <w:contextualSpacing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V </w:t>
      </w:r>
      <w:proofErr w:type="spellStart"/>
      <w:r>
        <w:rPr>
          <w:rFonts w:asciiTheme="majorHAnsi" w:hAnsiTheme="majorHAnsi" w:cs="Calibri"/>
          <w:sz w:val="24"/>
        </w:rPr>
        <w:t>Praze</w:t>
      </w:r>
      <w:proofErr w:type="spellEnd"/>
      <w:r>
        <w:rPr>
          <w:rFonts w:asciiTheme="majorHAnsi" w:hAnsiTheme="majorHAnsi" w:cs="Calibri"/>
          <w:sz w:val="24"/>
        </w:rPr>
        <w:t>,</w:t>
      </w:r>
      <w:r w:rsidR="00DB4281" w:rsidRPr="003C1349">
        <w:rPr>
          <w:rFonts w:asciiTheme="majorHAnsi" w:hAnsiTheme="majorHAnsi" w:cs="Calibri"/>
          <w:sz w:val="24"/>
        </w:rPr>
        <w:t xml:space="preserve"> </w:t>
      </w:r>
      <w:proofErr w:type="spellStart"/>
      <w:r w:rsidR="00DB4281" w:rsidRPr="003C1349">
        <w:rPr>
          <w:rFonts w:asciiTheme="majorHAnsi" w:hAnsiTheme="majorHAnsi" w:cs="Calibri"/>
          <w:sz w:val="24"/>
        </w:rPr>
        <w:t>dne</w:t>
      </w:r>
      <w:proofErr w:type="spellEnd"/>
      <w:r>
        <w:rPr>
          <w:rFonts w:asciiTheme="majorHAnsi" w:hAnsiTheme="majorHAnsi" w:cs="Calibri"/>
          <w:sz w:val="24"/>
        </w:rPr>
        <w:t xml:space="preserve"> 25.5.2020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8C4F5B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 w:rsidRPr="003C1349">
        <w:rPr>
          <w:rFonts w:asciiTheme="majorHAnsi" w:hAnsiTheme="majorHAnsi" w:cs="Calibri"/>
          <w:sz w:val="24"/>
        </w:rPr>
        <w:t>pronajímatel</w:t>
      </w:r>
      <w:proofErr w:type="spellEnd"/>
      <w:proofErr w:type="gramEnd"/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proofErr w:type="spellStart"/>
      <w:r w:rsidRPr="003C1349">
        <w:rPr>
          <w:rFonts w:asciiTheme="majorHAnsi" w:hAnsiTheme="majorHAnsi" w:cs="Calibri"/>
          <w:sz w:val="24"/>
        </w:rPr>
        <w:t>nájemce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9A" w:rsidRDefault="002A1A9A">
      <w:r>
        <w:separator/>
      </w:r>
    </w:p>
    <w:p w:rsidR="002A1A9A" w:rsidRDefault="002A1A9A"/>
  </w:endnote>
  <w:endnote w:type="continuationSeparator" w:id="0">
    <w:p w:rsidR="002A1A9A" w:rsidRDefault="002A1A9A">
      <w:r>
        <w:continuationSeparator/>
      </w:r>
    </w:p>
    <w:p w:rsidR="002A1A9A" w:rsidRDefault="002A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E3D01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E3D01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9A" w:rsidRDefault="002A1A9A">
      <w:r>
        <w:separator/>
      </w:r>
    </w:p>
    <w:p w:rsidR="002A1A9A" w:rsidRDefault="002A1A9A"/>
  </w:footnote>
  <w:footnote w:type="continuationSeparator" w:id="0">
    <w:p w:rsidR="002A1A9A" w:rsidRDefault="002A1A9A">
      <w:r>
        <w:continuationSeparator/>
      </w:r>
    </w:p>
    <w:p w:rsidR="002A1A9A" w:rsidRDefault="002A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00B4"/>
    <w:rsid w:val="000016A5"/>
    <w:rsid w:val="00020A5B"/>
    <w:rsid w:val="000257A7"/>
    <w:rsid w:val="00030C5B"/>
    <w:rsid w:val="00040136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391B"/>
    <w:rsid w:val="00074D2F"/>
    <w:rsid w:val="0007555C"/>
    <w:rsid w:val="00075C1E"/>
    <w:rsid w:val="00080A0F"/>
    <w:rsid w:val="00083AFE"/>
    <w:rsid w:val="0008794A"/>
    <w:rsid w:val="00091937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2F06"/>
    <w:rsid w:val="000D3052"/>
    <w:rsid w:val="000D7DB9"/>
    <w:rsid w:val="000E03F8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336B"/>
    <w:rsid w:val="001253E2"/>
    <w:rsid w:val="0013084C"/>
    <w:rsid w:val="00131E35"/>
    <w:rsid w:val="00137B33"/>
    <w:rsid w:val="001428BC"/>
    <w:rsid w:val="00143AD7"/>
    <w:rsid w:val="001452B6"/>
    <w:rsid w:val="00146657"/>
    <w:rsid w:val="00155DCB"/>
    <w:rsid w:val="00166A03"/>
    <w:rsid w:val="0017198C"/>
    <w:rsid w:val="0017471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B6F6D"/>
    <w:rsid w:val="001C2EF4"/>
    <w:rsid w:val="001D186A"/>
    <w:rsid w:val="001D47E4"/>
    <w:rsid w:val="001E0487"/>
    <w:rsid w:val="001E4D90"/>
    <w:rsid w:val="001F0C13"/>
    <w:rsid w:val="00201E2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A9A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E4D2E"/>
    <w:rsid w:val="002F5D4D"/>
    <w:rsid w:val="002F7BC3"/>
    <w:rsid w:val="003038D5"/>
    <w:rsid w:val="00303ED6"/>
    <w:rsid w:val="003072F7"/>
    <w:rsid w:val="00307BD1"/>
    <w:rsid w:val="00310B88"/>
    <w:rsid w:val="0031390F"/>
    <w:rsid w:val="0031599A"/>
    <w:rsid w:val="00320B88"/>
    <w:rsid w:val="00324D3B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A7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F0454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30AF"/>
    <w:rsid w:val="00496912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DCE"/>
    <w:rsid w:val="005202D3"/>
    <w:rsid w:val="00532553"/>
    <w:rsid w:val="00532D0A"/>
    <w:rsid w:val="00544A0B"/>
    <w:rsid w:val="005455C9"/>
    <w:rsid w:val="00550C1A"/>
    <w:rsid w:val="00556E18"/>
    <w:rsid w:val="00570B9B"/>
    <w:rsid w:val="0057284A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1931"/>
    <w:rsid w:val="005D670E"/>
    <w:rsid w:val="005D7864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E70EA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1ABE"/>
    <w:rsid w:val="008D7612"/>
    <w:rsid w:val="008E1012"/>
    <w:rsid w:val="008E3D01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2A12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053BB"/>
    <w:rsid w:val="00C1784B"/>
    <w:rsid w:val="00C17902"/>
    <w:rsid w:val="00C2046F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5450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A2B49"/>
    <w:rsid w:val="00DB1A2D"/>
    <w:rsid w:val="00DB3532"/>
    <w:rsid w:val="00DB412A"/>
    <w:rsid w:val="00DB4281"/>
    <w:rsid w:val="00DC6C4A"/>
    <w:rsid w:val="00DE3588"/>
    <w:rsid w:val="00DE50F2"/>
    <w:rsid w:val="00DF1310"/>
    <w:rsid w:val="00DF1DD8"/>
    <w:rsid w:val="00DF22A0"/>
    <w:rsid w:val="00E0110E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0649"/>
    <w:rsid w:val="00E91EAE"/>
    <w:rsid w:val="00EC3904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33F7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3F3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B8872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7C712F-3608-44B6-A498-30B0042A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4</cp:revision>
  <cp:lastPrinted>2020-03-20T19:32:00Z</cp:lastPrinted>
  <dcterms:created xsi:type="dcterms:W3CDTF">2020-06-30T15:12:00Z</dcterms:created>
  <dcterms:modified xsi:type="dcterms:W3CDTF">2020-06-30T15:14:00Z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