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CB6A" w14:textId="77777777" w:rsid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BD68756" w14:textId="77777777" w:rsid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012C251" w14:textId="77777777" w:rsid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AB54942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S M L O U V </w:t>
      </w:r>
      <w:proofErr w:type="gramStart"/>
      <w:r w:rsidRPr="00A9086C">
        <w:rPr>
          <w:rFonts w:ascii="Courier New" w:hAnsi="Courier New" w:cs="Courier New"/>
          <w:b/>
          <w:bCs/>
          <w:sz w:val="20"/>
          <w:szCs w:val="20"/>
        </w:rPr>
        <w:t>A  o</w:t>
      </w:r>
      <w:proofErr w:type="gram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zajištění uměleckého pořadu uzavřená mezi:</w:t>
      </w:r>
      <w:r w:rsidRPr="00A9086C">
        <w:rPr>
          <w:rFonts w:ascii="Courier New" w:hAnsi="Courier New" w:cs="Courier New"/>
          <w:sz w:val="20"/>
          <w:szCs w:val="20"/>
        </w:rPr>
        <w:t xml:space="preserve">     strana 1</w:t>
      </w:r>
    </w:p>
    <w:p w14:paraId="47C84CC8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A367A0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Pořadatelem - odběratelem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    a     2. Agenturou</w:t>
      </w:r>
    </w:p>
    <w:p w14:paraId="46F47BE4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C41C4C1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KULTURNÍ CENTRUM --12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           Agentura HARLEKÝN s.r.o.          </w:t>
      </w:r>
    </w:p>
    <w:p w14:paraId="7225DB4E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                          Václav Hanzlíček, jednatel        </w:t>
      </w:r>
    </w:p>
    <w:p w14:paraId="315B2C35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příspěvková organizace                Jarníkova 1875/14                 </w:t>
      </w:r>
    </w:p>
    <w:p w14:paraId="11BBC440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Jordana Jovkova 3427/20               148 00 Praha 4                    </w:t>
      </w:r>
    </w:p>
    <w:p w14:paraId="6B647A4D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143 00 Praha 4 - Modřany              IČO: 27196631 DIČ: CZ27196631     </w:t>
      </w:r>
    </w:p>
    <w:p w14:paraId="08B4DEE0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IČO: 47608111 DIČ: CZ47608111                                           </w:t>
      </w:r>
    </w:p>
    <w:p w14:paraId="1DD6F771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( dále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jen pořadatel )                 ( dále jen agentura )</w:t>
      </w:r>
    </w:p>
    <w:p w14:paraId="5ADF6924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7D161AB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Vystavená v Praze dne: 20.06.2020     Číslo smlouvy: 9/20/18</w:t>
      </w:r>
    </w:p>
    <w:p w14:paraId="469CC3EC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71516AB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I. Předmět </w:t>
      </w:r>
      <w:proofErr w:type="gramStart"/>
      <w:r w:rsidRPr="00A9086C">
        <w:rPr>
          <w:rFonts w:ascii="Courier New" w:hAnsi="Courier New" w:cs="Courier New"/>
          <w:b/>
          <w:bCs/>
          <w:sz w:val="20"/>
          <w:szCs w:val="20"/>
        </w:rPr>
        <w:t>smlouvy:</w:t>
      </w:r>
      <w:r w:rsidRPr="00A9086C">
        <w:rPr>
          <w:rFonts w:ascii="Courier New" w:hAnsi="Courier New" w:cs="Courier New"/>
          <w:sz w:val="20"/>
          <w:szCs w:val="20"/>
        </w:rPr>
        <w:t xml:space="preserve">  Uskutečnění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pořadu</w:t>
      </w:r>
    </w:p>
    <w:p w14:paraId="4F13611B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581317C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POSLEDNÍ ZE ŽHAVÝCH MILENCŮ Neil Simon                      </w:t>
      </w:r>
    </w:p>
    <w:p w14:paraId="3854325F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 komedii účinkují Simona Stašová /trojrole/ a Petr Nárožný, režie Zdeněk Kaloč.</w:t>
      </w:r>
    </w:p>
    <w:p w14:paraId="111D3590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</w:t>
      </w:r>
    </w:p>
    <w:p w14:paraId="289CA0FE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</w:t>
      </w:r>
    </w:p>
    <w:p w14:paraId="1BD8F549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                                 Dodané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plakáty:  15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ks</w:t>
      </w:r>
    </w:p>
    <w:p w14:paraId="6D46B02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Datum, hodina a </w:t>
      </w:r>
      <w:proofErr w:type="spellStart"/>
      <w:r w:rsidRPr="00A9086C">
        <w:rPr>
          <w:rFonts w:ascii="Courier New" w:hAnsi="Courier New" w:cs="Courier New"/>
          <w:b/>
          <w:bCs/>
          <w:sz w:val="20"/>
          <w:szCs w:val="20"/>
        </w:rPr>
        <w:t>misto</w:t>
      </w:r>
      <w:proofErr w:type="spell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konání:</w:t>
      </w:r>
    </w:p>
    <w:p w14:paraId="4BE0E90A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15.10.2020    19.00   Kulturní centrum 12 / </w:t>
      </w:r>
      <w:proofErr w:type="spellStart"/>
      <w:r w:rsidRPr="00A9086C">
        <w:rPr>
          <w:rFonts w:ascii="Courier New" w:hAnsi="Courier New" w:cs="Courier New"/>
          <w:b/>
          <w:bCs/>
          <w:sz w:val="20"/>
          <w:szCs w:val="20"/>
        </w:rPr>
        <w:t>J.Jovkova</w:t>
      </w:r>
      <w:proofErr w:type="spell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3427/20 </w:t>
      </w:r>
      <w:r w:rsidR="00A9086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PRAHA 4 - Modřany      </w:t>
      </w:r>
    </w:p>
    <w:p w14:paraId="0E58FDE0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7103AAB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II. Cena za pořad</w:t>
      </w:r>
    </w:p>
    <w:p w14:paraId="14A75FC1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Pořadatel uhradí po uskutečnění sjednaného představení na základě vystavené</w:t>
      </w:r>
    </w:p>
    <w:p w14:paraId="74113A5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faktury a ve lhůtě ve faktuře uvedené částku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>42350 Kč</w:t>
      </w:r>
      <w:r w:rsidRPr="00A9086C">
        <w:rPr>
          <w:rFonts w:ascii="Courier New" w:hAnsi="Courier New" w:cs="Courier New"/>
          <w:sz w:val="20"/>
          <w:szCs w:val="20"/>
        </w:rPr>
        <w:t xml:space="preserve"> (včetně DPH 21 %,</w:t>
      </w:r>
    </w:p>
    <w:p w14:paraId="53F8038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35000 Kč</w:t>
      </w:r>
      <w:r w:rsidRPr="00A9086C">
        <w:rPr>
          <w:rFonts w:ascii="Courier New" w:hAnsi="Courier New" w:cs="Courier New"/>
          <w:sz w:val="20"/>
          <w:szCs w:val="20"/>
        </w:rPr>
        <w:t xml:space="preserve"> bez DPH) na účet agentury.</w:t>
      </w:r>
    </w:p>
    <w:p w14:paraId="6CAC4FD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Cena je za pořad. Pořadatel hradí autorské odměny 14 % z celkové hrubé tržby</w:t>
      </w:r>
    </w:p>
    <w:p w14:paraId="298010B3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včetně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 xml:space="preserve">předplatného - </w:t>
      </w:r>
      <w:proofErr w:type="spellStart"/>
      <w:r w:rsidRPr="00A9086C">
        <w:rPr>
          <w:rFonts w:ascii="Courier New" w:hAnsi="Courier New" w:cs="Courier New"/>
          <w:sz w:val="20"/>
          <w:szCs w:val="20"/>
        </w:rPr>
        <w:t>AuraPont</w:t>
      </w:r>
      <w:proofErr w:type="spellEnd"/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1% /hudba/ a </w:t>
      </w:r>
      <w:proofErr w:type="spellStart"/>
      <w:r w:rsidRPr="00A9086C">
        <w:rPr>
          <w:rFonts w:ascii="Courier New" w:hAnsi="Courier New" w:cs="Courier New"/>
          <w:sz w:val="20"/>
          <w:szCs w:val="20"/>
        </w:rPr>
        <w:t>Dilia</w:t>
      </w:r>
      <w:proofErr w:type="spellEnd"/>
      <w:r w:rsidRPr="00A9086C">
        <w:rPr>
          <w:rFonts w:ascii="Courier New" w:hAnsi="Courier New" w:cs="Courier New"/>
          <w:sz w:val="20"/>
          <w:szCs w:val="20"/>
        </w:rPr>
        <w:t xml:space="preserve"> 13% /z toho 8% netto autor/</w:t>
      </w:r>
    </w:p>
    <w:p w14:paraId="310D66FD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+ provize </w:t>
      </w:r>
      <w:proofErr w:type="spellStart"/>
      <w:r w:rsidRPr="00A9086C">
        <w:rPr>
          <w:rFonts w:ascii="Courier New" w:hAnsi="Courier New" w:cs="Courier New"/>
          <w:sz w:val="20"/>
          <w:szCs w:val="20"/>
        </w:rPr>
        <w:t>Dilia</w:t>
      </w:r>
      <w:proofErr w:type="spellEnd"/>
      <w:r w:rsidRPr="00A9086C">
        <w:rPr>
          <w:rFonts w:ascii="Courier New" w:hAnsi="Courier New" w:cs="Courier New"/>
          <w:sz w:val="20"/>
          <w:szCs w:val="20"/>
        </w:rPr>
        <w:t xml:space="preserve"> 10 % z netto autora, bankovní výlohy, DPH.</w:t>
      </w:r>
    </w:p>
    <w:p w14:paraId="6A34C815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ECB51C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III. Součinnost pořadatele</w:t>
      </w:r>
    </w:p>
    <w:p w14:paraId="64ECA0BA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Uskutečnění představení potvrdí pořadatel podpisem vedoucímu souboru.</w:t>
      </w:r>
    </w:p>
    <w:p w14:paraId="64DEEA31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CB45D9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Další ujednání:</w:t>
      </w:r>
    </w:p>
    <w:p w14:paraId="4F436CD3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Pořadatel dále uhradí na účet fakturu na částku 15000 Kč za provozní zajištění.</w:t>
      </w:r>
    </w:p>
    <w:p w14:paraId="68B2B012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A197F14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Doprava je zahrnuta v ceně za pořad.</w:t>
      </w:r>
    </w:p>
    <w:p w14:paraId="2F2CE241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7F0B619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Pořadatel zajistí tyto technické podmínky:</w:t>
      </w:r>
      <w:r w:rsidRPr="00A9086C">
        <w:rPr>
          <w:rFonts w:ascii="Courier New" w:hAnsi="Courier New" w:cs="Courier New"/>
          <w:sz w:val="20"/>
          <w:szCs w:val="20"/>
        </w:rPr>
        <w:t xml:space="preserve"> Světla na jeviště, horizont, a boční</w:t>
      </w:r>
    </w:p>
    <w:p w14:paraId="1886B8CC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výkryty, v portále 1x STŮL, VĚŠÁK na kostýmy, LAMPIČKY k orientaci, na jevišti</w:t>
      </w:r>
    </w:p>
    <w:p w14:paraId="036C2A2D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4x STEJNÉ ŽIDLE /na návlek jako pohovka-vozí agentura/, další 4x ŽIDLE,</w:t>
      </w:r>
    </w:p>
    <w:p w14:paraId="679ABF6F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1x samostatný REFLEKTOR na podlaze, 1x KULATÄ ŽIDLE k pianu, TAH /nebo lanko/</w:t>
      </w:r>
    </w:p>
    <w:p w14:paraId="36AF034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před horizontem, PŘEHRÁVAČ na MINIDISK nebo CD propojený na reprobedny v sále,</w:t>
      </w:r>
    </w:p>
    <w:p w14:paraId="731DA19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MÍSTNÍ TECHNIKA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>cca 2 hodiny před začátkem představení</w:t>
      </w:r>
      <w:r w:rsidRPr="00A9086C">
        <w:rPr>
          <w:rFonts w:ascii="Courier New" w:hAnsi="Courier New" w:cs="Courier New"/>
          <w:sz w:val="20"/>
          <w:szCs w:val="20"/>
        </w:rPr>
        <w:t xml:space="preserve"> /jeviště, pomoc při</w:t>
      </w:r>
    </w:p>
    <w:p w14:paraId="52CD2626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nošení scény, zvuk, světla/, ovládání zvuku a světla u sebe nebo pomoc místního</w:t>
      </w:r>
    </w:p>
    <w:p w14:paraId="233D693B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technika.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ŠATNA - teplo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předem - s hygienickým vybavením + ŽEHLÍCÍ PRKNO.</w:t>
      </w:r>
    </w:p>
    <w:p w14:paraId="05FAC5B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9086C">
        <w:rPr>
          <w:rFonts w:ascii="Courier New" w:hAnsi="Courier New" w:cs="Courier New"/>
          <w:b/>
          <w:bCs/>
          <w:sz w:val="20"/>
          <w:szCs w:val="20"/>
        </w:rPr>
        <w:t>Dopravce+technik</w:t>
      </w:r>
      <w:proofErr w:type="spell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agentury </w:t>
      </w:r>
      <w:proofErr w:type="spellStart"/>
      <w:r w:rsidRPr="00A9086C">
        <w:rPr>
          <w:rFonts w:ascii="Courier New" w:hAnsi="Courier New" w:cs="Courier New"/>
          <w:b/>
          <w:bCs/>
          <w:sz w:val="20"/>
          <w:szCs w:val="20"/>
        </w:rPr>
        <w:t>L.Loubal</w:t>
      </w:r>
      <w:proofErr w:type="spell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t.777 628 885</w:t>
      </w:r>
      <w:r w:rsidRPr="00A9086C">
        <w:rPr>
          <w:rFonts w:ascii="Courier New" w:hAnsi="Courier New" w:cs="Courier New"/>
          <w:sz w:val="20"/>
          <w:szCs w:val="20"/>
        </w:rPr>
        <w:t>. 4x volné přístavky agentuře.</w:t>
      </w:r>
    </w:p>
    <w:p w14:paraId="007FC9B0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Délka představení s přestávkou cca 150 minut</w:t>
      </w:r>
      <w:r w:rsidRPr="00A9086C">
        <w:rPr>
          <w:rFonts w:ascii="Courier New" w:hAnsi="Courier New" w:cs="Courier New"/>
          <w:sz w:val="20"/>
          <w:szCs w:val="20"/>
        </w:rPr>
        <w:t>.</w:t>
      </w:r>
    </w:p>
    <w:p w14:paraId="41690E00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64ADE2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>IV. Závěrečná ustanovení</w:t>
      </w:r>
    </w:p>
    <w:p w14:paraId="313986C3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Smlouva má dvě strany a je vyhotovena ve dvou exemplářích, po jednom pro každou</w:t>
      </w:r>
    </w:p>
    <w:p w14:paraId="06F3C5C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smluvní stranu. Nedílnou součástí této smlouvy jsou 'všeobecné podmínky'</w:t>
      </w:r>
    </w:p>
    <w:p w14:paraId="50F71C1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na straně 2, bod V. Pořadatel závazně potvrzuje svoji platební schopnost k úhradě</w:t>
      </w:r>
    </w:p>
    <w:p w14:paraId="32FD6C0F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všech položek v uzavřené smlouvě a dodrží splatnost vystavené faktury. V případě</w:t>
      </w:r>
    </w:p>
    <w:p w14:paraId="3F273CC9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nedodržení termínu splatnosti faktury uhradí pořadatel agentuře navíc dohodnutou</w:t>
      </w:r>
    </w:p>
    <w:p w14:paraId="5F53D3D8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smluvní pokutu ve výši 0.50 % z fakturované částky za každý den prodlení platby</w:t>
      </w:r>
    </w:p>
    <w:p w14:paraId="2DF2E3BB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Zaplacením smluvní pokuty nezaniká právo agentury domáhat se škody v plné výši.</w:t>
      </w:r>
    </w:p>
    <w:p w14:paraId="5A1743BD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98E9C73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Agentura Harlekýn s.r.o. bere na vědomí, že Smlouva může být po jejím podpisu</w:t>
      </w:r>
    </w:p>
    <w:p w14:paraId="7F14CC1A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pořadatelem, zveřejněna v Registru smluv dle Zákona o registru smluv</w:t>
      </w:r>
    </w:p>
    <w:p w14:paraId="5BE709F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č. 340/2015 Sb. Smluvní strany prohlašují, že skutečnosti uvedené v této</w:t>
      </w:r>
    </w:p>
    <w:p w14:paraId="497620C5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smlouvě nepovažují za obchodní tajemství a udělují svolení k jejich zpřístupnění. </w:t>
      </w:r>
    </w:p>
    <w:p w14:paraId="53D40FD0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Smluvní strany jsou si vědomy, že přebírají osobní údaje a potvrzují, že při </w:t>
      </w:r>
    </w:p>
    <w:p w14:paraId="096F8E22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jejich ochraně se budou řídit Nařízením Evropského parlamentu </w:t>
      </w:r>
    </w:p>
    <w:p w14:paraId="17AC7397" w14:textId="77777777" w:rsidR="005756EA" w:rsidRPr="00A9086C" w:rsidRDefault="000A2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a Rady EU 2016/679 ze dne 27.4.2016.</w:t>
      </w:r>
    </w:p>
    <w:p w14:paraId="4DDB1509" w14:textId="77777777" w:rsidR="005756EA" w:rsidRPr="00A9086C" w:rsidRDefault="005756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8C2E869" w14:textId="77777777" w:rsid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85B04CD" w14:textId="77777777" w:rsid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6D3DB3A" w14:textId="77777777" w:rsidR="00A9086C" w:rsidRPr="00A9086C" w:rsidRDefault="00A9086C" w:rsidP="00A9086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A9086C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388E2719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407EBAA1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A9086C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58CA9671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6EFA52BA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Platí od 1.1.2020 do odvolání pro všechny pořady Agentury Harlekýn </w:t>
      </w:r>
      <w:r w:rsidRPr="00A9086C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14449612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63DE49E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2F783E17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2F2D724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9086C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2934514D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71FCCEA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7A0513F5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2FDB8DE0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4DE8532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A9086C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A9086C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37A89932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5A09D852" w14:textId="77777777" w:rsidR="00A9086C" w:rsidRPr="00A9086C" w:rsidRDefault="00A9086C" w:rsidP="00A9086C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46BCB4BB" w14:textId="77777777" w:rsidR="00A9086C" w:rsidRPr="00A9086C" w:rsidRDefault="00A9086C" w:rsidP="00A9086C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A9086C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506E35D6" w14:textId="77777777" w:rsidR="00A9086C" w:rsidRPr="00A9086C" w:rsidRDefault="00A9086C" w:rsidP="00A9086C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2F142CA8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40201AC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4C06F8C1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4281D2B7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097D7EB7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E72E9DB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A9086C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098232F4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62E97D8D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32826BEE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0735DE8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74E65BF4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44629534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1502C595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662A8DE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31F507EB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203D8FD9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9086C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4C44AA0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96FD151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41BDC733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288FC0E7" w14:textId="77777777" w:rsidR="00A9086C" w:rsidRPr="00A9086C" w:rsidRDefault="00A9086C" w:rsidP="00A9086C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A9086C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2DE81B6F" w14:textId="77777777" w:rsidR="00A9086C" w:rsidRPr="00A9086C" w:rsidRDefault="00A9086C" w:rsidP="00A9086C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3C715009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9086C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62183386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557D75BE" w14:textId="77777777" w:rsidR="00A9086C" w:rsidRPr="00A9086C" w:rsidRDefault="00A9086C" w:rsidP="00A908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9086C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A9086C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491AE09A" w14:textId="77777777" w:rsidR="00A9086C" w:rsidRPr="00A9086C" w:rsidRDefault="00A9086C" w:rsidP="00A908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9086C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A9086C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A9086C">
        <w:rPr>
          <w:rFonts w:ascii="Arial" w:eastAsia="Times New Roman" w:hAnsi="Arial" w:cs="Arial"/>
          <w:sz w:val="18"/>
          <w:szCs w:val="18"/>
        </w:rPr>
        <w:t>n</w:t>
      </w:r>
      <w:r w:rsidRPr="00A9086C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A9086C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hyperlink r:id="rId4" w:history="1">
        <w:r w:rsidRPr="00A9086C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272740F9" w14:textId="77777777" w:rsidR="00A9086C" w:rsidRPr="00A9086C" w:rsidRDefault="00A9086C" w:rsidP="00A908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27F45FCF" w14:textId="77777777" w:rsidR="00A9086C" w:rsidRPr="00A9086C" w:rsidRDefault="00A9086C" w:rsidP="00A908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50C4963" w14:textId="6798BAD1" w:rsidR="00A9086C" w:rsidRDefault="00E57722" w:rsidP="00A90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22.6.2020</w:t>
      </w:r>
    </w:p>
    <w:p w14:paraId="7E46B404" w14:textId="2BC819C1" w:rsidR="000A2E91" w:rsidRDefault="000A2E91" w:rsidP="00A90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690B9E9" w14:textId="77777777" w:rsidR="000A2E91" w:rsidRPr="00A9086C" w:rsidRDefault="000A2E91" w:rsidP="00A908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236835DB" w14:textId="77777777" w:rsidR="00A9086C" w:rsidRPr="00A9086C" w:rsidRDefault="00A9086C" w:rsidP="00A9086C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6FE6D2B2" w14:textId="77777777" w:rsidR="00A9086C" w:rsidRPr="00A9086C" w:rsidRDefault="00A908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A9086C" w:rsidRPr="00A9086C" w:rsidSect="00A9086C">
      <w:pgSz w:w="11907" w:h="16840"/>
      <w:pgMar w:top="284" w:right="567" w:bottom="284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C"/>
    <w:rsid w:val="000A2E91"/>
    <w:rsid w:val="005756EA"/>
    <w:rsid w:val="00911F1B"/>
    <w:rsid w:val="00A9086C"/>
    <w:rsid w:val="00E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89E7E"/>
  <w14:defaultImageDpi w14:val="0"/>
  <w15:docId w15:val="{FC9AAE74-52AC-4C42-9324-7028974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KÁNSKÁ KULTURNÍ CENTRUM 12</cp:lastModifiedBy>
  <cp:revision>4</cp:revision>
  <dcterms:created xsi:type="dcterms:W3CDTF">2020-06-20T18:46:00Z</dcterms:created>
  <dcterms:modified xsi:type="dcterms:W3CDTF">2020-06-30T12:56:00Z</dcterms:modified>
</cp:coreProperties>
</file>