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C8" w:rsidRDefault="0049720B">
      <w:pPr>
        <w:pStyle w:val="Bezmezer"/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SMLOUVA O NÁJMU MOVITÉ VĚCI</w:t>
      </w:r>
    </w:p>
    <w:p w:rsidR="00D16AC8" w:rsidRDefault="0049720B">
      <w:pPr>
        <w:pStyle w:val="Normlnweb"/>
        <w:shd w:val="clear" w:color="auto" w:fill="FFFFFF"/>
        <w:spacing w:beforeAutospacing="0" w:after="12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uzavřená podle § 2201 a násl. zákona č. 89/2012 Sb., občanský zákoník, ve znění pozdějších předpisů</w:t>
      </w:r>
    </w:p>
    <w:p w:rsidR="00D16AC8" w:rsidRDefault="0049720B">
      <w:pPr>
        <w:pStyle w:val="Normlnweb"/>
        <w:shd w:val="clear" w:color="auto" w:fill="FFFFFF"/>
        <w:spacing w:beforeAutospacing="0" w:after="12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(dále jen „</w:t>
      </w:r>
      <w:r>
        <w:rPr>
          <w:b/>
          <w:sz w:val="20"/>
          <w:szCs w:val="20"/>
        </w:rPr>
        <w:t>občanský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zákoník</w:t>
      </w:r>
      <w:r>
        <w:rPr>
          <w:sz w:val="20"/>
          <w:szCs w:val="20"/>
        </w:rPr>
        <w:t>“)</w:t>
      </w:r>
    </w:p>
    <w:p w:rsidR="00D16AC8" w:rsidRDefault="00D16AC8">
      <w:pPr>
        <w:spacing w:after="120"/>
        <w:jc w:val="both"/>
      </w:pPr>
    </w:p>
    <w:p w:rsidR="00D16AC8" w:rsidRDefault="0049720B">
      <w:pPr>
        <w:pStyle w:val="Normlnweb"/>
        <w:widowControl w:val="0"/>
        <w:numPr>
          <w:ilvl w:val="0"/>
          <w:numId w:val="1"/>
        </w:numPr>
        <w:shd w:val="clear" w:color="auto" w:fill="FFFFFF"/>
        <w:spacing w:beforeAutospacing="0" w:afterAutospacing="0"/>
        <w:ind w:left="425" w:hanging="425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Smluvní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strany</w:t>
      </w:r>
    </w:p>
    <w:p w:rsidR="00D16AC8" w:rsidRDefault="0049720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Autospacing="0" w:after="120" w:afterAutospacing="0"/>
        <w:ind w:left="426" w:hanging="426"/>
        <w:jc w:val="both"/>
      </w:pPr>
      <w:r>
        <w:rPr>
          <w:b/>
        </w:rPr>
        <w:t>Univerzita Jana Evangelisty Purkyně v Ústí nad Labem (UJEP),</w:t>
      </w:r>
    </w:p>
    <w:p w:rsidR="00D16AC8" w:rsidRDefault="0049720B">
      <w:pPr>
        <w:spacing w:after="120"/>
        <w:ind w:firstLine="425"/>
        <w:jc w:val="both"/>
      </w:pPr>
      <w:r>
        <w:rPr>
          <w:b/>
          <w:color w:val="auto"/>
        </w:rPr>
        <w:t>Fakulta sociálně ekonomická,</w:t>
      </w:r>
    </w:p>
    <w:p w:rsidR="00D16AC8" w:rsidRDefault="0049720B">
      <w:pPr>
        <w:spacing w:after="120"/>
        <w:ind w:left="425"/>
        <w:jc w:val="both"/>
      </w:pPr>
      <w:r>
        <w:rPr>
          <w:color w:val="auto"/>
        </w:rPr>
        <w:t>založená a existující podle zákona č. 314/1991 Sb. a zákona č. 111/1998 Sb., o vysokých školách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>se sídlem Pasteurova 3544/1, 400 96 Ústí nad Labem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>zastoupená doc. RNDr. Jaroslavem Koutským, Ph.D., děkanem fakulty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>IČ: 44555601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>DIČ: CZ44555601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 xml:space="preserve">bankovní spojení: </w:t>
      </w:r>
      <w:r w:rsidR="000F0AE4">
        <w:rPr>
          <w:color w:val="auto"/>
        </w:rPr>
        <w:t>ČSOB</w:t>
      </w:r>
      <w:r>
        <w:rPr>
          <w:color w:val="auto"/>
        </w:rPr>
        <w:t xml:space="preserve">, a.s., Ústí nad Labem, číslo účtu: </w:t>
      </w:r>
      <w:r w:rsidR="00A83093">
        <w:rPr>
          <w:color w:val="auto"/>
        </w:rPr>
        <w:t>260112295/0300</w:t>
      </w:r>
      <w:r>
        <w:rPr>
          <w:color w:val="auto"/>
        </w:rPr>
        <w:t xml:space="preserve"> 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 xml:space="preserve">kontaktní osoba: </w:t>
      </w:r>
      <w:proofErr w:type="spellStart"/>
      <w:r w:rsidR="00177106">
        <w:rPr>
          <w:color w:val="auto"/>
        </w:rPr>
        <w:t>xxxx</w:t>
      </w:r>
      <w:proofErr w:type="spellEnd"/>
      <w:r>
        <w:rPr>
          <w:color w:val="auto"/>
        </w:rPr>
        <w:t xml:space="preserve"> </w:t>
      </w:r>
      <w:r>
        <w:t>(dále jen „</w:t>
      </w:r>
      <w:r>
        <w:rPr>
          <w:b/>
        </w:rPr>
        <w:t>pronajímatel</w:t>
      </w:r>
      <w:r>
        <w:t xml:space="preserve">“) </w:t>
      </w:r>
    </w:p>
    <w:p w:rsidR="00D16AC8" w:rsidRDefault="00D16AC8">
      <w:pPr>
        <w:pStyle w:val="Odstavecseseznamem"/>
        <w:spacing w:after="120"/>
        <w:jc w:val="both"/>
      </w:pPr>
    </w:p>
    <w:p w:rsidR="00D16AC8" w:rsidRDefault="0049720B">
      <w:pPr>
        <w:spacing w:after="120"/>
        <w:ind w:firstLine="426"/>
        <w:jc w:val="both"/>
      </w:pPr>
      <w:r>
        <w:t>a</w:t>
      </w:r>
    </w:p>
    <w:p w:rsidR="00D16AC8" w:rsidRDefault="00D16AC8">
      <w:pPr>
        <w:pStyle w:val="Odstavecseseznamem"/>
        <w:spacing w:after="120"/>
        <w:jc w:val="both"/>
      </w:pPr>
    </w:p>
    <w:p w:rsidR="00D16AC8" w:rsidRDefault="0049720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Autospacing="0" w:after="120" w:afterAutospacing="0"/>
        <w:ind w:left="426" w:hanging="426"/>
        <w:jc w:val="both"/>
      </w:pPr>
      <w:r>
        <w:rPr>
          <w:b/>
        </w:rPr>
        <w:t>České vysoké učení technické v Praze (ČVUT),</w:t>
      </w:r>
    </w:p>
    <w:p w:rsidR="00D16AC8" w:rsidRDefault="0049720B">
      <w:pPr>
        <w:spacing w:after="120"/>
        <w:ind w:firstLine="425"/>
        <w:jc w:val="both"/>
      </w:pPr>
      <w:r>
        <w:rPr>
          <w:b/>
          <w:color w:val="auto"/>
        </w:rPr>
        <w:t>Fakulta dopravní,</w:t>
      </w:r>
    </w:p>
    <w:p w:rsidR="00D16AC8" w:rsidRDefault="0049720B">
      <w:pPr>
        <w:spacing w:after="120"/>
        <w:ind w:left="425"/>
        <w:jc w:val="both"/>
        <w:rPr>
          <w:color w:val="auto"/>
        </w:rPr>
      </w:pPr>
      <w:r>
        <w:rPr>
          <w:color w:val="auto"/>
        </w:rPr>
        <w:t>založená a existující podle zákona č. 314/1991 Sb. a zákona č. 111/1998 Sb., o vysokých školách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>se sídlem Jugoslávských partyzánů 1580/3, 160 00 Praha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>zastoupená doc. Ing. Pavle</w:t>
      </w:r>
      <w:r w:rsidR="00A83093">
        <w:rPr>
          <w:color w:val="auto"/>
        </w:rPr>
        <w:t>m</w:t>
      </w:r>
      <w:r>
        <w:rPr>
          <w:color w:val="auto"/>
        </w:rPr>
        <w:t xml:space="preserve"> Hrubešem, Ph.D., děkanem fakulty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>IČ: 68407700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>DIČ: CZ68407700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 xml:space="preserve">bankovní spojení: </w:t>
      </w:r>
      <w:proofErr w:type="spellStart"/>
      <w:r>
        <w:rPr>
          <w:color w:val="auto"/>
        </w:rPr>
        <w:t>xxx</w:t>
      </w:r>
      <w:proofErr w:type="spellEnd"/>
      <w:r>
        <w:rPr>
          <w:color w:val="auto"/>
        </w:rPr>
        <w:t xml:space="preserve">, číslo účtu: </w:t>
      </w:r>
      <w:proofErr w:type="spellStart"/>
      <w:r>
        <w:rPr>
          <w:color w:val="auto"/>
        </w:rPr>
        <w:t>xxx</w:t>
      </w:r>
      <w:proofErr w:type="spellEnd"/>
      <w:r>
        <w:rPr>
          <w:color w:val="auto"/>
        </w:rPr>
        <w:t xml:space="preserve"> </w:t>
      </w:r>
    </w:p>
    <w:p w:rsidR="00D16AC8" w:rsidRDefault="0049720B">
      <w:pPr>
        <w:spacing w:after="120"/>
        <w:ind w:firstLine="425"/>
        <w:jc w:val="both"/>
      </w:pPr>
      <w:r>
        <w:rPr>
          <w:color w:val="auto"/>
        </w:rPr>
        <w:t xml:space="preserve">kontaktní osoba: </w:t>
      </w:r>
      <w:r w:rsidR="00177106">
        <w:rPr>
          <w:color w:val="auto"/>
        </w:rPr>
        <w:t>xxx</w:t>
      </w:r>
      <w:bookmarkStart w:id="0" w:name="_GoBack"/>
      <w:bookmarkEnd w:id="0"/>
      <w:r>
        <w:t xml:space="preserve"> (dále jen „</w:t>
      </w:r>
      <w:r>
        <w:rPr>
          <w:b/>
          <w:iCs/>
        </w:rPr>
        <w:t>nájemce</w:t>
      </w:r>
      <w:r>
        <w:t xml:space="preserve">“) </w:t>
      </w:r>
    </w:p>
    <w:p w:rsidR="00D16AC8" w:rsidRDefault="00D16AC8">
      <w:pPr>
        <w:pStyle w:val="Normlnweb"/>
        <w:shd w:val="clear" w:color="auto" w:fill="FFFFFF"/>
        <w:spacing w:beforeAutospacing="0" w:after="120" w:afterAutospacing="0"/>
        <w:jc w:val="both"/>
      </w:pPr>
    </w:p>
    <w:p w:rsidR="00D16AC8" w:rsidRDefault="0049720B">
      <w:pPr>
        <w:pStyle w:val="Normlnweb"/>
        <w:shd w:val="clear" w:color="auto" w:fill="FFFFFF"/>
        <w:spacing w:beforeAutospacing="0" w:after="120" w:afterAutospacing="0"/>
        <w:jc w:val="both"/>
      </w:pPr>
      <w:r>
        <w:t>pronajímatel a nájemce dále také společně jako „</w:t>
      </w:r>
      <w:r>
        <w:rPr>
          <w:b/>
        </w:rPr>
        <w:t>smluvní strany</w:t>
      </w:r>
      <w:r>
        <w:t>“ a každý samostatně jako „</w:t>
      </w:r>
      <w:r>
        <w:rPr>
          <w:b/>
        </w:rPr>
        <w:t>smluvní strana</w:t>
      </w:r>
      <w:r>
        <w:t xml:space="preserve">“ uzavírají níže uvedeného dne, měsíce a roku tuto </w:t>
      </w:r>
    </w:p>
    <w:p w:rsidR="00D16AC8" w:rsidRDefault="00D16AC8">
      <w:pPr>
        <w:pStyle w:val="Normlnweb"/>
        <w:shd w:val="clear" w:color="auto" w:fill="FFFFFF"/>
        <w:spacing w:beforeAutospacing="0" w:after="120" w:afterAutospacing="0"/>
        <w:jc w:val="both"/>
      </w:pPr>
    </w:p>
    <w:p w:rsidR="00D16AC8" w:rsidRDefault="0049720B">
      <w:pPr>
        <w:pStyle w:val="Normlnweb"/>
        <w:shd w:val="clear" w:color="auto" w:fill="FFFFFF"/>
        <w:spacing w:beforeAutospacing="0" w:after="12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smlouvu o nájmu movité věci</w:t>
      </w:r>
    </w:p>
    <w:p w:rsidR="00D16AC8" w:rsidRDefault="00D16AC8">
      <w:pPr>
        <w:pStyle w:val="Normlnweb"/>
        <w:shd w:val="clear" w:color="auto" w:fill="FFFFFF"/>
        <w:spacing w:beforeAutospacing="0" w:after="120" w:afterAutospacing="0"/>
        <w:jc w:val="center"/>
        <w:rPr>
          <w:sz w:val="28"/>
          <w:szCs w:val="28"/>
        </w:rPr>
      </w:pPr>
    </w:p>
    <w:p w:rsidR="00D16AC8" w:rsidRDefault="0049720B">
      <w:pPr>
        <w:pStyle w:val="Normlnweb"/>
        <w:numPr>
          <w:ilvl w:val="0"/>
          <w:numId w:val="1"/>
        </w:numPr>
        <w:shd w:val="clear" w:color="auto" w:fill="FFFFFF"/>
        <w:spacing w:beforeAutospacing="0" w:afterAutospacing="0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Předmět smlouvy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afterAutospacing="0"/>
        <w:ind w:left="709" w:hanging="709"/>
        <w:jc w:val="both"/>
      </w:pPr>
      <w:r>
        <w:t>Předmětem této smlouvy je přenechání předmětu nájmu pronajímatelem nájemci, aby jej nájemce užíval a platil za to pronajímateli nájemné.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lastRenderedPageBreak/>
        <w:t>Pronajímatel tímto prohlašuje, že má ve svém výlučném vlastnictví nezuživatelnou věc (specifikace viz příloha č. 1 této smlouvy) (dále jen „</w:t>
      </w:r>
      <w:r>
        <w:rPr>
          <w:b/>
        </w:rPr>
        <w:t>předmět nájmu</w:t>
      </w:r>
      <w:r>
        <w:t>“).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Pronajímatel i nájemce souhlasně prohlašují, že je předmět nájmu na základě shora uvedené specifikace dostatečně určitě a srozumitelně popsán, aby nemohl být zaměněn s jinou věcí.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Pronajímatel se zavazuje přenechat nájemci užívání předmětu nájmu podle této smlouvy za účelem obvyklým.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 xml:space="preserve">Pronajímatel se zavazuje předat předmět nájmu nájemci nejpozději </w:t>
      </w:r>
      <w:r>
        <w:rPr>
          <w:b/>
          <w:bCs/>
        </w:rPr>
        <w:t>2</w:t>
      </w:r>
      <w:r>
        <w:rPr>
          <w:b/>
        </w:rPr>
        <w:t>. ledna 2020</w:t>
      </w:r>
      <w:r>
        <w:t>, na adrese Hoření 13, Ústí nad Labem, přičemž o této skutečnosti bude smluvními stranami sepsán předávací protokol.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Pronajímatel touto smlouvou a za podmínek v ní uvedených přenechává předmět nájmu nájemci do nájmu, nájemce touto smlouvou a za podmínek v ní uvedených předmět nájmu od pronajímatele přijímá do nájmu.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="120" w:afterAutospacing="0"/>
        <w:ind w:left="709" w:hanging="709"/>
        <w:jc w:val="both"/>
      </w:pPr>
      <w:r>
        <w:t>Smluvní strany potvrzují, že si předmět nájmu před jejím předáním prohlédly a že je věc přenechána nájemci ve stavu způsobilém k užívání.</w:t>
      </w:r>
    </w:p>
    <w:p w:rsidR="00D16AC8" w:rsidRDefault="00D16AC8">
      <w:pPr>
        <w:pStyle w:val="Normlnweb"/>
        <w:shd w:val="clear" w:color="auto" w:fill="FFFFFF"/>
        <w:spacing w:beforeAutospacing="0" w:after="120" w:afterAutospacing="0"/>
        <w:ind w:left="709" w:hanging="709"/>
        <w:jc w:val="both"/>
      </w:pPr>
      <w:bookmarkStart w:id="1" w:name="OLE_LINK1"/>
      <w:bookmarkStart w:id="2" w:name="OLE_LINK2"/>
      <w:bookmarkStart w:id="3" w:name="OLE_LINK3"/>
      <w:bookmarkEnd w:id="1"/>
      <w:bookmarkEnd w:id="2"/>
      <w:bookmarkEnd w:id="3"/>
    </w:p>
    <w:p w:rsidR="00D16AC8" w:rsidRDefault="0049720B">
      <w:pPr>
        <w:pStyle w:val="Normlnweb"/>
        <w:numPr>
          <w:ilvl w:val="0"/>
          <w:numId w:val="1"/>
        </w:numPr>
        <w:shd w:val="clear" w:color="auto" w:fill="FFFFFF"/>
        <w:spacing w:beforeAutospacing="0" w:afterAutospacing="0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Trvání nájmu, nájemné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 xml:space="preserve">Doba trvání nájmu se sjednává na dobu určitou </w:t>
      </w:r>
      <w:r>
        <w:rPr>
          <w:b/>
        </w:rPr>
        <w:t>od data předání (nejpozději však 2. ledna 2020) do 30. června 2020</w:t>
      </w:r>
      <w:r>
        <w:t xml:space="preserve">. 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 xml:space="preserve">Nájemné za předmět nájmu je stanoveno dohodou smluvních stran a činí </w:t>
      </w:r>
      <w:r>
        <w:rPr>
          <w:b/>
          <w:bCs/>
        </w:rPr>
        <w:t>4</w:t>
      </w:r>
      <w:r>
        <w:rPr>
          <w:b/>
        </w:rPr>
        <w:t>.000,- Kč bez DPH</w:t>
      </w:r>
      <w:r>
        <w:t xml:space="preserve"> měsíčně (24.000,- Kč bez DPH celkem), vč. dopravy předmětu nájmu.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Sjednaná cena je nepřekročitelná.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Nájemné je splatné na základě vystavené faktury ze strany pronajímatele, na účet pronajímatele uvedený v záhlaví této smlouvy.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 xml:space="preserve">Náklady na provoz předmětu nájmu nese nájemce. 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Pokud se nájemce dostane do prodlení s hrazením nájemného, je nájemce povinen uhradit pronajímateli smluvní pokutu ve výši 0,05 % z dlužné částky za každý den prodlení.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 xml:space="preserve">Smluvní pokuta je splatná do 10 dnů poté, co bude písemná výzva jedné strany v tomto směru druhé straně doručena. 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Povinností zaplatit smluvní pokutu dle této smlouvy není dotčeno právo na náhradu škody, a to ani co do výše, v níž případně náhrada škody smluvní pokutu přesáhne.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="120" w:afterAutospacing="0"/>
        <w:ind w:left="709" w:hanging="709"/>
        <w:jc w:val="both"/>
      </w:pPr>
      <w:r>
        <w:t xml:space="preserve">Povinnost zaplatit smluvní pokutu dle této smlouva trvá i po ukončení této smlouvy. </w:t>
      </w:r>
    </w:p>
    <w:p w:rsidR="00D16AC8" w:rsidRDefault="00D16AC8">
      <w:pPr>
        <w:pStyle w:val="Normlnweb"/>
        <w:shd w:val="clear" w:color="auto" w:fill="FFFFFF"/>
        <w:spacing w:beforeAutospacing="0" w:after="120" w:afterAutospacing="0"/>
        <w:jc w:val="both"/>
      </w:pPr>
    </w:p>
    <w:p w:rsidR="00D16AC8" w:rsidRDefault="0049720B">
      <w:pPr>
        <w:pStyle w:val="Normlnweb"/>
        <w:numPr>
          <w:ilvl w:val="0"/>
          <w:numId w:val="1"/>
        </w:numPr>
        <w:shd w:val="clear" w:color="auto" w:fill="FFFFFF"/>
        <w:spacing w:beforeAutospacing="0" w:afterAutospacing="0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Další ujednání v souvislosti s nájmem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Nájemce není oprávněn přenechat předmět nájmu do podnájmu třetím osobám.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Nebezpečí škody na předmětu nájmu nese pronajímatel, s výjimkou případů, kdy škodu způsobil nájemce.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Za škodu není považováno běžné opotřebení předmětu nájmu vzniklé jeho používáním k jeho účelu.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Nájemce je povinen věc chránit před poškozením, ztrátou či zničením.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V případě poškození, ztráty či zničení věci je nájemce povinen vzniklou škodu pronajímateli uhradit.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 xml:space="preserve">Nájemce není oprávněn provádět na předmětu nájmu změny bez předchozího písemného souhlasu pronajímatele. 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 xml:space="preserve">Nájemce je povinen umožnit pronajímateli kontrolu předmětu nájmu, oznámí-li mu pronajímatel v přiměřené době den kontroly předmětu nájmu. Pronajímatel je </w:t>
      </w:r>
      <w:r>
        <w:lastRenderedPageBreak/>
        <w:t xml:space="preserve">oprávněn vykonávat kontrolu v rozsahu nezbytně nutném pro splnění jejího účelu a v době, která nenarušuje užívání předmětu nájmu nájemcem. 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="120" w:afterAutospacing="0"/>
        <w:ind w:left="709" w:hanging="709"/>
        <w:jc w:val="both"/>
      </w:pPr>
      <w:r>
        <w:t xml:space="preserve">Stane-li se věc nezpůsobilá k obvyklému užívání, je nájemce povinen o této skutečnosti informovat pronajímatele bez zbytečného odkladu. </w:t>
      </w:r>
    </w:p>
    <w:p w:rsidR="00D16AC8" w:rsidRDefault="00D16AC8">
      <w:pPr>
        <w:pStyle w:val="Normlnweb"/>
        <w:shd w:val="clear" w:color="auto" w:fill="FFFFFF"/>
        <w:spacing w:beforeAutospacing="0" w:after="120" w:afterAutospacing="0"/>
        <w:ind w:left="357"/>
        <w:jc w:val="both"/>
        <w:rPr>
          <w:b/>
          <w:sz w:val="28"/>
          <w:szCs w:val="28"/>
          <w:u w:val="single"/>
        </w:rPr>
      </w:pPr>
    </w:p>
    <w:p w:rsidR="00D16AC8" w:rsidRDefault="0049720B">
      <w:pPr>
        <w:pStyle w:val="Normlnweb"/>
        <w:numPr>
          <w:ilvl w:val="0"/>
          <w:numId w:val="1"/>
        </w:numPr>
        <w:shd w:val="clear" w:color="auto" w:fill="FFFFFF"/>
        <w:spacing w:beforeAutospacing="0" w:afterAutospacing="0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Prohlášení pronajímatele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Pronajímatel odpovídá za vady předmětu nájmu zjevné, skryté i právní, které předmět nájmu vykazuje v době jeho odevzdání nájemci, byť se projeví později. Pokud se předmět nájmu po uzavření této smlouvy ukáže nezpůsobilý k obvyklému užívání dle této smlouvy, má nájemce právo požadovat po pronajímateli odstranění vad tomu bránících, nebo předmět nájmu pronajímateli vrátit a žádat po něm odevzdání jiné věci, kvalitativně a funkčně shodné či zaměnitelné s předmětem nájmu, k užívání za podmínek sjednaných touto smlouvou.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="120" w:afterAutospacing="0"/>
        <w:ind w:left="709" w:hanging="709"/>
        <w:jc w:val="both"/>
      </w:pPr>
      <w:r>
        <w:t>Pronajímatel prohlašuje, že je výlučným vlastníkem předmětu nájmu, že na něm neváznou žádná práva třetích osob a že není dána žádná překážka, která by mu bránila s předmětem nájmu podle této smlouvy nakládat. Prohlašuje dále, že předmět nájmu nemá žádné vady, které by bránily jeho řádnému užívání a že je předmět nájmu k obvyklému užívání způsobilý.</w:t>
      </w:r>
    </w:p>
    <w:p w:rsidR="00D16AC8" w:rsidRDefault="00D16AC8">
      <w:pPr>
        <w:pStyle w:val="Normlnweb"/>
        <w:shd w:val="clear" w:color="auto" w:fill="FFFFFF"/>
        <w:spacing w:beforeAutospacing="0" w:after="120" w:afterAutospacing="0"/>
        <w:jc w:val="both"/>
      </w:pPr>
    </w:p>
    <w:p w:rsidR="00D16AC8" w:rsidRDefault="0049720B">
      <w:pPr>
        <w:pStyle w:val="Normlnweb"/>
        <w:numPr>
          <w:ilvl w:val="0"/>
          <w:numId w:val="1"/>
        </w:numPr>
        <w:shd w:val="clear" w:color="auto" w:fill="FFFFFF"/>
        <w:spacing w:beforeAutospacing="0" w:afterAutospacing="0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Ukončení smlouvy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afterAutospacing="0"/>
        <w:ind w:left="709" w:hanging="709"/>
        <w:jc w:val="both"/>
      </w:pPr>
      <w:r>
        <w:t>Tato smlouva může ukončena následujícím způsobem:</w:t>
      </w:r>
    </w:p>
    <w:p w:rsidR="00D16AC8" w:rsidRDefault="0049720B">
      <w:pPr>
        <w:pStyle w:val="Normlnweb"/>
        <w:shd w:val="clear" w:color="auto" w:fill="FFFFFF"/>
        <w:spacing w:beforeAutospacing="0" w:afterAutospacing="0"/>
        <w:ind w:left="709"/>
        <w:jc w:val="both"/>
      </w:pPr>
      <w:r>
        <w:t>(a) uplynutím doby;</w:t>
      </w:r>
    </w:p>
    <w:p w:rsidR="00D16AC8" w:rsidRDefault="0049720B">
      <w:pPr>
        <w:pStyle w:val="Normlnweb"/>
        <w:shd w:val="clear" w:color="auto" w:fill="FFFFFF"/>
        <w:spacing w:beforeAutospacing="0" w:afterAutospacing="0"/>
        <w:ind w:left="709"/>
        <w:jc w:val="both"/>
      </w:pPr>
      <w:r>
        <w:t>(b) výpovědí;</w:t>
      </w:r>
    </w:p>
    <w:p w:rsidR="00D16AC8" w:rsidRDefault="0049720B">
      <w:pPr>
        <w:pStyle w:val="Normlnweb"/>
        <w:shd w:val="clear" w:color="auto" w:fill="FFFFFF"/>
        <w:spacing w:beforeAutospacing="0" w:afterAutospacing="0"/>
        <w:ind w:left="709"/>
        <w:jc w:val="both"/>
      </w:pPr>
      <w:r>
        <w:t>(c) odstoupením od smlouvy;</w:t>
      </w:r>
    </w:p>
    <w:p w:rsidR="00D16AC8" w:rsidRDefault="0049720B">
      <w:pPr>
        <w:pStyle w:val="Normlnweb"/>
        <w:shd w:val="clear" w:color="auto" w:fill="FFFFFF"/>
        <w:spacing w:beforeAutospacing="0" w:afterAutospacing="0"/>
        <w:ind w:left="709"/>
        <w:jc w:val="both"/>
      </w:pPr>
      <w:r>
        <w:t>(d) zánikem předmětu nájmu.</w:t>
      </w:r>
    </w:p>
    <w:p w:rsidR="00D16AC8" w:rsidRDefault="00D16AC8">
      <w:pPr>
        <w:pStyle w:val="Normlnweb"/>
        <w:shd w:val="clear" w:color="auto" w:fill="FFFFFF"/>
        <w:spacing w:beforeAutospacing="0" w:afterAutospacing="0"/>
        <w:ind w:left="709"/>
        <w:jc w:val="both"/>
      </w:pP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Smlouva končí uplynutím doby, na kterou byl nájem sjednán.</w:t>
      </w:r>
    </w:p>
    <w:p w:rsidR="00D16AC8" w:rsidRDefault="0049720B">
      <w:pPr>
        <w:pStyle w:val="Normlnweb"/>
        <w:numPr>
          <w:ilvl w:val="1"/>
          <w:numId w:val="1"/>
        </w:numPr>
        <w:spacing w:beforeAutospacing="0" w:afterAutospacing="0"/>
        <w:ind w:left="709" w:hanging="709"/>
        <w:jc w:val="both"/>
      </w:pPr>
      <w:r>
        <w:t>Obě smluvní strany mohou ukončit tuto smlouvu písemnou výpovědí doručenou druhé smluvní straně i bez udání důvodu. Výpovědní doba činí jeden (1) měsíc a začíná běžet prvního dne následujícího kalendářního měsíce po doručení písemné výpovědi.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Od této smlouvy může kterákoli strana odstoupit, pokud dojde k podstatnému porušení smluvních povinností stranou druhou. Účinky odstoupení od této smlouvy nastanou dnem, kdy bude písemné odstoupení strany odstupující druhé straně doručeno.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Za podstatné porušení smluvních povinností se považuje na straně nájemce porušení i jen některé jednotlivé povinnosti, uvedené v čl. 4 této smlouvy, bude-li nájemce užívat předmět nájmu za jiným účelem, než který je uveden v této smlouvě, anebo ocitne-li se nájemce opakovaně v prodlení s úhradou nájemného, k jehož placení je povinen dle této smlouvy po dobu delší než 15 dnů.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Za podstatné porušení smluvních povinností se na straně pronajímatele považuje, ukáže-li se nepravdivé některé prohlášení pronajímatele, uvedené v čl. 5 smlouvy.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 xml:space="preserve">Smluvní strany se dohodly, že účinky odstoupení nastávají dnem doručení, a že smluvní strany nejsou povinny vracet si vzájemná poskytnutá plnění před doručením odstoupení (účinky odstoupení nastávají dle dohody stran ex </w:t>
      </w:r>
      <w:proofErr w:type="spellStart"/>
      <w:r>
        <w:t>tunc</w:t>
      </w:r>
      <w:proofErr w:type="spellEnd"/>
      <w:r>
        <w:t xml:space="preserve">). 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="120" w:afterAutospacing="0"/>
        <w:ind w:left="709" w:hanging="709"/>
        <w:jc w:val="both"/>
      </w:pPr>
      <w:r>
        <w:t>Po doručení odstoupení od smlouvy je nájemce povinen vrátit předmět nájmu pronajímateli i se všemi doklady a příslušenstvím bez zbytečného odkladu.</w:t>
      </w:r>
    </w:p>
    <w:p w:rsidR="00D16AC8" w:rsidRDefault="00D16AC8">
      <w:pPr>
        <w:pStyle w:val="Normlnweb"/>
        <w:shd w:val="clear" w:color="auto" w:fill="FFFFFF"/>
        <w:spacing w:beforeAutospacing="0" w:after="120" w:afterAutospacing="0"/>
        <w:ind w:left="709"/>
        <w:jc w:val="both"/>
      </w:pPr>
    </w:p>
    <w:p w:rsidR="00D16AC8" w:rsidRDefault="0049720B">
      <w:pPr>
        <w:pStyle w:val="Normlnweb"/>
        <w:numPr>
          <w:ilvl w:val="0"/>
          <w:numId w:val="1"/>
        </w:numPr>
        <w:shd w:val="clear" w:color="auto" w:fill="FFFFFF"/>
        <w:spacing w:beforeAutospacing="0" w:afterAutospacing="0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Závěrečná ustanovení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lastRenderedPageBreak/>
        <w:t xml:space="preserve">Změny této smlouvy lze činit pouze po dohodě obou stran písemnou formou. 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Tato smlouva, jakož i práva a povinnosti vzniklé na základě této smlouvy nebo v souvislosti s ní, se řídí zákonem č. 89/2012 Sb. ve znění pozdějších předpisů, občanský zákoník a ostatními právními předpisy České republiky.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Práva a povinnosti strany vyplývající z této smlouvy může smluvní strana postoupit na třetí osobu pouze s předchozím písemným souhlasem druhé smluvní strany.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Jsou-li, nebo stanou-li se, některá ustanovení této smlouvy zcela nebo zčásti neplatnými, nebo pokud by v 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Veškeré spory vzniklé z právních vztahů založených touto smlouvou budou přednostně řešeny vzájemným jednáním a dohodou. V případě řešení sporů soudní cestou se smluvní strany dohodly, že místně příslušným soudem bude soud pronajímatele.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Autospacing="0"/>
        <w:ind w:left="709" w:hanging="709"/>
        <w:jc w:val="both"/>
      </w:pPr>
      <w:r>
        <w:t>Tato smlouva je uzavřena ve dvou (2) vyhotoveních, z nichž každá strana obdrží po jednom (1) vyhotovení.</w:t>
      </w:r>
    </w:p>
    <w:p w:rsidR="00D16AC8" w:rsidRDefault="0049720B">
      <w:pPr>
        <w:pStyle w:val="Normlnweb"/>
        <w:numPr>
          <w:ilvl w:val="1"/>
          <w:numId w:val="1"/>
        </w:numPr>
        <w:shd w:val="clear" w:color="auto" w:fill="FFFFFF"/>
        <w:spacing w:beforeAutospacing="0" w:after="120" w:afterAutospacing="0"/>
        <w:ind w:left="709" w:hanging="709"/>
        <w:jc w:val="both"/>
      </w:pPr>
      <w: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:rsidR="00D16AC8" w:rsidRDefault="00D16AC8">
      <w:pPr>
        <w:spacing w:before="60" w:after="60" w:line="276" w:lineRule="auto"/>
        <w:jc w:val="both"/>
      </w:pPr>
    </w:p>
    <w:p w:rsidR="00D16AC8" w:rsidRDefault="0049720B">
      <w:pPr>
        <w:spacing w:before="60" w:after="60" w:line="276" w:lineRule="auto"/>
        <w:jc w:val="both"/>
      </w:pPr>
      <w:r>
        <w:t>V Ústí nad Labem dne 02. 01. 2020</w:t>
      </w:r>
      <w:r>
        <w:tab/>
      </w:r>
      <w:r>
        <w:tab/>
      </w:r>
      <w:r>
        <w:tab/>
        <w:t>V Ústí nad Labem dne 02. 01. 2020</w:t>
      </w:r>
      <w:r>
        <w:tab/>
      </w:r>
    </w:p>
    <w:p w:rsidR="00D16AC8" w:rsidRDefault="00D16AC8">
      <w:pPr>
        <w:spacing w:before="60" w:after="60" w:line="276" w:lineRule="auto"/>
        <w:jc w:val="both"/>
      </w:pPr>
    </w:p>
    <w:p w:rsidR="00D16AC8" w:rsidRDefault="00D16AC8">
      <w:pPr>
        <w:spacing w:before="60" w:after="60" w:line="276" w:lineRule="auto"/>
        <w:jc w:val="both"/>
      </w:pPr>
    </w:p>
    <w:p w:rsidR="00D16AC8" w:rsidRDefault="0049720B">
      <w:pPr>
        <w:spacing w:before="60" w:after="60" w:line="276" w:lineRule="auto"/>
        <w:jc w:val="both"/>
      </w:pPr>
      <w:r>
        <w:t>________________________</w:t>
      </w:r>
      <w:r>
        <w:tab/>
      </w:r>
      <w:r>
        <w:tab/>
      </w:r>
      <w:r>
        <w:tab/>
        <w:t>________________________</w:t>
      </w:r>
    </w:p>
    <w:p w:rsidR="00D16AC8" w:rsidRDefault="0049720B">
      <w:pPr>
        <w:spacing w:before="60" w:after="60" w:line="276" w:lineRule="auto"/>
        <w:jc w:val="both"/>
      </w:pPr>
      <w:bookmarkStart w:id="4" w:name="__DdeLink__8088_902909571"/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  <w:bookmarkEnd w:id="4"/>
    </w:p>
    <w:p w:rsidR="00D16AC8" w:rsidRDefault="00D16AC8">
      <w:pPr>
        <w:spacing w:before="60" w:after="60" w:line="276" w:lineRule="auto"/>
        <w:jc w:val="both"/>
      </w:pPr>
    </w:p>
    <w:p w:rsidR="00D16AC8" w:rsidRDefault="0049720B">
      <w:pPr>
        <w:spacing w:before="60" w:after="60" w:line="276" w:lineRule="auto"/>
        <w:jc w:val="both"/>
      </w:pPr>
      <w:r>
        <w:br w:type="page"/>
      </w:r>
    </w:p>
    <w:p w:rsidR="00D16AC8" w:rsidRDefault="0049720B">
      <w:pPr>
        <w:spacing w:before="60" w:after="60" w:line="276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Příloha č. 1 Smlouvy o </w:t>
      </w:r>
      <w:proofErr w:type="gramStart"/>
      <w:r>
        <w:rPr>
          <w:b/>
          <w:bCs/>
        </w:rPr>
        <w:t>nájmu  movité</w:t>
      </w:r>
      <w:proofErr w:type="gramEnd"/>
      <w:r>
        <w:rPr>
          <w:b/>
          <w:bCs/>
        </w:rPr>
        <w:t xml:space="preserve"> věci</w:t>
      </w:r>
    </w:p>
    <w:p w:rsidR="00D16AC8" w:rsidRDefault="00D16AC8">
      <w:pPr>
        <w:spacing w:before="60" w:after="60" w:line="276" w:lineRule="auto"/>
        <w:jc w:val="both"/>
        <w:rPr>
          <w:b/>
          <w:bCs/>
        </w:rPr>
      </w:pPr>
    </w:p>
    <w:p w:rsidR="00D16AC8" w:rsidRDefault="0049720B">
      <w:pPr>
        <w:spacing w:before="60" w:after="60" w:line="276" w:lineRule="auto"/>
        <w:jc w:val="both"/>
        <w:rPr>
          <w:b/>
          <w:bCs/>
        </w:rPr>
      </w:pPr>
      <w:r>
        <w:rPr>
          <w:b/>
          <w:bCs/>
        </w:rPr>
        <w:t>Předmět nájmu - seznam položek:</w:t>
      </w:r>
    </w:p>
    <w:tbl>
      <w:tblPr>
        <w:tblW w:w="90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40"/>
        <w:gridCol w:w="4545"/>
        <w:gridCol w:w="2790"/>
      </w:tblGrid>
      <w:tr w:rsidR="00D16AC8"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16AC8" w:rsidRDefault="0049720B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Inventární číslo UJEP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16AC8" w:rsidRDefault="0049720B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6AC8" w:rsidRDefault="0049720B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16AC8" w:rsidRDefault="0049720B">
            <w:pPr>
              <w:spacing w:before="60" w:after="60" w:line="276" w:lineRule="auto"/>
              <w:jc w:val="both"/>
            </w:pPr>
            <w:r>
              <w:t>7013262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16AC8" w:rsidRDefault="0049720B">
            <w:pPr>
              <w:spacing w:before="60" w:after="60" w:line="276" w:lineRule="auto"/>
              <w:jc w:val="both"/>
            </w:pPr>
            <w:r>
              <w:t>Záložní zdroj FORTRON UPS FP 2000VA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6AC8" w:rsidRDefault="0049720B">
            <w:pPr>
              <w:pStyle w:val="Obsahtabulky"/>
            </w:pPr>
            <w:r>
              <w:t>výr. č. 741803500310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7014112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 xml:space="preserve">Notebook HP </w:t>
            </w:r>
            <w:proofErr w:type="spellStart"/>
            <w:r>
              <w:t>ProBook</w:t>
            </w:r>
            <w:proofErr w:type="spellEnd"/>
            <w:r>
              <w:t xml:space="preserve"> 470 G5 i5-825OU/16GB/256GB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výr. č. 5CD8514D2Y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7008649/1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Datový projektor Panasonic PT-VX400E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D16AC8">
            <w:pPr>
              <w:pStyle w:val="Obsahtabulky"/>
            </w:pP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7012423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Multifunkční tiskárna Brother DCP-L2540DN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výr. č. E73931L6N413381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7001886/14P01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LCD monitor Acer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výr. č. ERBQ0C1631040177840I7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bookmarkStart w:id="5" w:name="__DdeLink__9479_902909571"/>
            <w:r>
              <w:t>7001886/1</w:t>
            </w:r>
            <w:bookmarkEnd w:id="5"/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 xml:space="preserve">LCD monitor LG </w:t>
            </w:r>
            <w:proofErr w:type="spellStart"/>
            <w:r>
              <w:t>Flatron</w:t>
            </w:r>
            <w:proofErr w:type="spellEnd"/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výr. č. 507DIWE5H233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7001886/5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 xml:space="preserve">LCD monitor LG </w:t>
            </w:r>
            <w:proofErr w:type="spellStart"/>
            <w:r>
              <w:t>Flatron</w:t>
            </w:r>
            <w:proofErr w:type="spellEnd"/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výr. č. 507DIWE5H257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7001886/6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 xml:space="preserve">LCD monitor LG </w:t>
            </w:r>
            <w:proofErr w:type="spellStart"/>
            <w:r>
              <w:t>Flatron</w:t>
            </w:r>
            <w:proofErr w:type="spellEnd"/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výr. č. 507DILS5H248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7001886/9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 xml:space="preserve">LCD monitor LG </w:t>
            </w:r>
            <w:proofErr w:type="spellStart"/>
            <w:r>
              <w:t>Flatron</w:t>
            </w:r>
            <w:proofErr w:type="spellEnd"/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výr. č. 507DIHB5H241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7001886/13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 xml:space="preserve">LCD monitor LG </w:t>
            </w:r>
            <w:proofErr w:type="spellStart"/>
            <w:r>
              <w:t>Flatron</w:t>
            </w:r>
            <w:proofErr w:type="spellEnd"/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výr. č. 507DIGL5H247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7001886/14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 xml:space="preserve">LCD monitor LG </w:t>
            </w:r>
            <w:proofErr w:type="spellStart"/>
            <w:r>
              <w:t>Flatron</w:t>
            </w:r>
            <w:proofErr w:type="spellEnd"/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výr. č. 507DIRF5H262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7014170/1 až 7014170/5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Židle kancelářská II 1850 SYN OMNIA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5 ks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7014171/1 až 7014171/35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Židle kancelářská I EDGE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49720B">
            <w:pPr>
              <w:pStyle w:val="Obsahtabulky"/>
            </w:pPr>
            <w:r>
              <w:t>35 ks</w:t>
            </w:r>
          </w:p>
        </w:tc>
      </w:tr>
      <w:tr w:rsidR="00D16AC8"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D16AC8">
            <w:pPr>
              <w:pStyle w:val="Obsahtabulky"/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6AC8" w:rsidRDefault="00DC79FF">
            <w:pPr>
              <w:pStyle w:val="Obsahtabulky"/>
            </w:pPr>
            <w:r>
              <w:t>Skříňka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AC8" w:rsidRDefault="00DC79FF">
            <w:pPr>
              <w:pStyle w:val="Obsahtabulky"/>
            </w:pPr>
            <w:r>
              <w:t>1 ks</w:t>
            </w:r>
          </w:p>
        </w:tc>
      </w:tr>
    </w:tbl>
    <w:p w:rsidR="00D16AC8" w:rsidRDefault="00D16AC8">
      <w:pPr>
        <w:spacing w:before="60" w:after="60" w:line="276" w:lineRule="auto"/>
        <w:jc w:val="both"/>
      </w:pPr>
    </w:p>
    <w:p w:rsidR="00D16AC8" w:rsidRDefault="00D16AC8">
      <w:pPr>
        <w:spacing w:before="60" w:after="60" w:line="276" w:lineRule="auto"/>
        <w:jc w:val="both"/>
      </w:pPr>
    </w:p>
    <w:p w:rsidR="00D16AC8" w:rsidRDefault="00D16AC8">
      <w:pPr>
        <w:spacing w:before="60" w:after="60" w:line="276" w:lineRule="auto"/>
        <w:jc w:val="both"/>
        <w:rPr>
          <w:b/>
          <w:bCs/>
        </w:rPr>
      </w:pPr>
    </w:p>
    <w:p w:rsidR="00D16AC8" w:rsidRDefault="00D16AC8">
      <w:pPr>
        <w:spacing w:before="60" w:after="60" w:line="276" w:lineRule="auto"/>
        <w:jc w:val="both"/>
        <w:rPr>
          <w:b/>
          <w:bCs/>
        </w:rPr>
      </w:pPr>
    </w:p>
    <w:p w:rsidR="00D16AC8" w:rsidRDefault="00D16AC8">
      <w:pPr>
        <w:spacing w:before="60" w:after="60" w:line="276" w:lineRule="auto"/>
        <w:jc w:val="both"/>
        <w:rPr>
          <w:b/>
          <w:bCs/>
        </w:rPr>
      </w:pPr>
    </w:p>
    <w:p w:rsidR="00D16AC8" w:rsidRDefault="0049720B">
      <w:pPr>
        <w:spacing w:before="60" w:after="60" w:line="276" w:lineRule="auto"/>
        <w:jc w:val="both"/>
      </w:pPr>
      <w:r>
        <w:t>V Ústí nad Labem dne 02. 01. 2020</w:t>
      </w:r>
      <w:r>
        <w:tab/>
      </w:r>
      <w:r>
        <w:tab/>
      </w:r>
      <w:r>
        <w:tab/>
        <w:t>V Ústí nad Labem dne 02. 01. 2020</w:t>
      </w:r>
      <w:r>
        <w:tab/>
      </w:r>
    </w:p>
    <w:p w:rsidR="00D16AC8" w:rsidRDefault="00D16AC8">
      <w:pPr>
        <w:spacing w:before="60" w:after="60" w:line="276" w:lineRule="auto"/>
        <w:jc w:val="both"/>
      </w:pPr>
    </w:p>
    <w:p w:rsidR="00D16AC8" w:rsidRDefault="00D16AC8">
      <w:pPr>
        <w:spacing w:before="60" w:after="60" w:line="276" w:lineRule="auto"/>
        <w:jc w:val="both"/>
      </w:pPr>
    </w:p>
    <w:p w:rsidR="00D16AC8" w:rsidRDefault="0049720B">
      <w:pPr>
        <w:spacing w:before="60" w:after="60" w:line="276" w:lineRule="auto"/>
        <w:jc w:val="both"/>
      </w:pPr>
      <w:r>
        <w:t>________________________</w:t>
      </w:r>
      <w:r>
        <w:tab/>
      </w:r>
      <w:r>
        <w:tab/>
      </w:r>
      <w:r>
        <w:tab/>
        <w:t>________________________</w:t>
      </w:r>
    </w:p>
    <w:p w:rsidR="00D16AC8" w:rsidRDefault="0049720B">
      <w:pPr>
        <w:spacing w:before="60" w:after="60" w:line="276" w:lineRule="auto"/>
        <w:jc w:val="both"/>
      </w:pPr>
      <w:r>
        <w:rPr>
          <w:b/>
          <w:bCs/>
        </w:rPr>
        <w:t>pronajímatel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nájemce</w:t>
      </w:r>
    </w:p>
    <w:sectPr w:rsidR="00D16AC8">
      <w:footerReference w:type="default" r:id="rId9"/>
      <w:pgSz w:w="11906" w:h="16838"/>
      <w:pgMar w:top="1276" w:right="1418" w:bottom="1276" w:left="1418" w:header="0" w:footer="6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99" w:rsidRDefault="00E34F99">
      <w:r>
        <w:separator/>
      </w:r>
    </w:p>
  </w:endnote>
  <w:endnote w:type="continuationSeparator" w:id="0">
    <w:p w:rsidR="00E34F99" w:rsidRDefault="00E3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C8" w:rsidRDefault="00D16AC8">
    <w:pPr>
      <w:pStyle w:val="Zpat"/>
    </w:pPr>
  </w:p>
  <w:sdt>
    <w:sdtPr>
      <w:id w:val="1530029931"/>
      <w:docPartObj>
        <w:docPartGallery w:val="Page Numbers (Bottom of Page)"/>
        <w:docPartUnique/>
      </w:docPartObj>
    </w:sdtPr>
    <w:sdtEndPr/>
    <w:sdtContent>
      <w:p w:rsidR="00D16AC8" w:rsidRDefault="0049720B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77106">
          <w:rPr>
            <w:noProof/>
          </w:rPr>
          <w:t>5</w:t>
        </w:r>
        <w:r>
          <w:fldChar w:fldCharType="end"/>
        </w:r>
      </w:p>
    </w:sdtContent>
  </w:sdt>
  <w:p w:rsidR="00D16AC8" w:rsidRDefault="00D16A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99" w:rsidRDefault="00E34F99">
      <w:r>
        <w:separator/>
      </w:r>
    </w:p>
  </w:footnote>
  <w:footnote w:type="continuationSeparator" w:id="0">
    <w:p w:rsidR="00E34F99" w:rsidRDefault="00E3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4033"/>
    <w:multiLevelType w:val="multilevel"/>
    <w:tmpl w:val="28E8BE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42851806"/>
    <w:multiLevelType w:val="multilevel"/>
    <w:tmpl w:val="B39A9A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C8"/>
    <w:rsid w:val="00094FE0"/>
    <w:rsid w:val="000F0AE4"/>
    <w:rsid w:val="00177106"/>
    <w:rsid w:val="0049720B"/>
    <w:rsid w:val="00A83093"/>
    <w:rsid w:val="00D16AC8"/>
    <w:rsid w:val="00DC79FF"/>
    <w:rsid w:val="00E3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3875F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875F9"/>
    <w:rPr>
      <w:rFonts w:ascii="Arial" w:eastAsia="Times New Roman" w:hAnsi="Arial" w:cs="Arial"/>
      <w:b/>
      <w:bCs/>
      <w:color w:val="000000"/>
      <w:kern w:val="2"/>
      <w:sz w:val="32"/>
      <w:szCs w:val="32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qFormat/>
    <w:rsid w:val="003875F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qFormat/>
    <w:rsid w:val="003875F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3875F9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875F9"/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platne">
    <w:name w:val="platne"/>
    <w:basedOn w:val="Standardnpsmoodstavce"/>
    <w:qFormat/>
    <w:rsid w:val="0028225B"/>
  </w:style>
  <w:style w:type="character" w:styleId="Zvraznn">
    <w:name w:val="Emphasis"/>
    <w:basedOn w:val="Standardnpsmoodstavce"/>
    <w:uiPriority w:val="20"/>
    <w:qFormat/>
    <w:rsid w:val="00C05443"/>
    <w:rPr>
      <w:i/>
      <w:iCs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b/>
      <w:i w:val="0"/>
      <w:sz w:val="28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b/>
      <w:i w:val="0"/>
      <w:sz w:val="28"/>
    </w:rPr>
  </w:style>
  <w:style w:type="character" w:customStyle="1" w:styleId="ListLabel22">
    <w:name w:val="ListLabel 22"/>
    <w:qFormat/>
    <w:rPr>
      <w:b/>
      <w:i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75F9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3875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75F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qFormat/>
    <w:rsid w:val="003875F9"/>
    <w:rPr>
      <w:rFonts w:ascii="Courier New" w:hAnsi="Courier New" w:cs="Courier New"/>
      <w:color w:val="auto"/>
      <w:sz w:val="20"/>
      <w:szCs w:val="20"/>
    </w:rPr>
  </w:style>
  <w:style w:type="paragraph" w:customStyle="1" w:styleId="Default">
    <w:name w:val="Default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75F9"/>
    <w:pPr>
      <w:ind w:left="720"/>
    </w:pPr>
  </w:style>
  <w:style w:type="paragraph" w:styleId="Textkomente">
    <w:name w:val="annotation text"/>
    <w:basedOn w:val="Normln"/>
    <w:link w:val="TextkomenteChar"/>
    <w:qFormat/>
    <w:rsid w:val="003875F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875F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qFormat/>
    <w:rsid w:val="0010577F"/>
    <w:pPr>
      <w:spacing w:beforeAutospacing="1" w:afterAutospacing="1"/>
    </w:pPr>
    <w:rPr>
      <w:color w:val="auto"/>
    </w:rPr>
  </w:style>
  <w:style w:type="paragraph" w:styleId="Bezmezer">
    <w:name w:val="No Spacing"/>
    <w:uiPriority w:val="1"/>
    <w:qFormat/>
    <w:rsid w:val="005F0446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otext">
    <w:name w:val="co_text"/>
    <w:basedOn w:val="Normln"/>
    <w:qFormat/>
    <w:rsid w:val="0028225B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paragraph" w:customStyle="1" w:styleId="CharChar">
    <w:name w:val="Char Char"/>
    <w:basedOn w:val="Normln"/>
    <w:qFormat/>
    <w:rsid w:val="002D4127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3875F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875F9"/>
    <w:rPr>
      <w:rFonts w:ascii="Arial" w:eastAsia="Times New Roman" w:hAnsi="Arial" w:cs="Arial"/>
      <w:b/>
      <w:bCs/>
      <w:color w:val="000000"/>
      <w:kern w:val="2"/>
      <w:sz w:val="32"/>
      <w:szCs w:val="32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qFormat/>
    <w:rsid w:val="003875F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qFormat/>
    <w:rsid w:val="003875F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3875F9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875F9"/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platne">
    <w:name w:val="platne"/>
    <w:basedOn w:val="Standardnpsmoodstavce"/>
    <w:qFormat/>
    <w:rsid w:val="0028225B"/>
  </w:style>
  <w:style w:type="character" w:styleId="Zvraznn">
    <w:name w:val="Emphasis"/>
    <w:basedOn w:val="Standardnpsmoodstavce"/>
    <w:uiPriority w:val="20"/>
    <w:qFormat/>
    <w:rsid w:val="00C05443"/>
    <w:rPr>
      <w:i/>
      <w:iCs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b/>
      <w:i w:val="0"/>
      <w:sz w:val="28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b/>
      <w:i w:val="0"/>
      <w:sz w:val="28"/>
    </w:rPr>
  </w:style>
  <w:style w:type="character" w:customStyle="1" w:styleId="ListLabel22">
    <w:name w:val="ListLabel 22"/>
    <w:qFormat/>
    <w:rPr>
      <w:b/>
      <w:i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75F9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3875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75F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qFormat/>
    <w:rsid w:val="003875F9"/>
    <w:rPr>
      <w:rFonts w:ascii="Courier New" w:hAnsi="Courier New" w:cs="Courier New"/>
      <w:color w:val="auto"/>
      <w:sz w:val="20"/>
      <w:szCs w:val="20"/>
    </w:rPr>
  </w:style>
  <w:style w:type="paragraph" w:customStyle="1" w:styleId="Default">
    <w:name w:val="Default"/>
    <w:qFormat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75F9"/>
    <w:pPr>
      <w:ind w:left="720"/>
    </w:pPr>
  </w:style>
  <w:style w:type="paragraph" w:styleId="Textkomente">
    <w:name w:val="annotation text"/>
    <w:basedOn w:val="Normln"/>
    <w:link w:val="TextkomenteChar"/>
    <w:qFormat/>
    <w:rsid w:val="003875F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875F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qFormat/>
    <w:rsid w:val="0010577F"/>
    <w:pPr>
      <w:spacing w:beforeAutospacing="1" w:afterAutospacing="1"/>
    </w:pPr>
    <w:rPr>
      <w:color w:val="auto"/>
    </w:rPr>
  </w:style>
  <w:style w:type="paragraph" w:styleId="Bezmezer">
    <w:name w:val="No Spacing"/>
    <w:uiPriority w:val="1"/>
    <w:qFormat/>
    <w:rsid w:val="005F0446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otext">
    <w:name w:val="co_text"/>
    <w:basedOn w:val="Normln"/>
    <w:qFormat/>
    <w:rsid w:val="0028225B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paragraph" w:customStyle="1" w:styleId="CharChar">
    <w:name w:val="Char Char"/>
    <w:basedOn w:val="Normln"/>
    <w:qFormat/>
    <w:rsid w:val="002D4127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77D2-A953-4C18-A6A3-C183B380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1446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PekarkovaH</cp:lastModifiedBy>
  <cp:revision>10</cp:revision>
  <dcterms:created xsi:type="dcterms:W3CDTF">2016-07-31T23:19:00Z</dcterms:created>
  <dcterms:modified xsi:type="dcterms:W3CDTF">2020-06-30T11:47:00Z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