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9F" w:rsidRDefault="008D7D9F" w:rsidP="00A43627">
      <w:pPr>
        <w:jc w:val="center"/>
        <w:outlineLvl w:val="0"/>
        <w:rPr>
          <w:rFonts w:ascii="Arial" w:hAnsi="Arial" w:cs="Arial"/>
          <w:b/>
          <w:bCs/>
        </w:rPr>
      </w:pPr>
    </w:p>
    <w:p w:rsidR="00A43627" w:rsidRDefault="00633969" w:rsidP="00A43627">
      <w:pPr>
        <w:jc w:val="center"/>
        <w:outlineLvl w:val="0"/>
        <w:rPr>
          <w:rFonts w:ascii="Arial" w:hAnsi="Arial" w:cs="Arial"/>
          <w:b/>
          <w:bCs/>
        </w:rPr>
      </w:pPr>
      <w:r w:rsidRPr="00EC6B99">
        <w:rPr>
          <w:rFonts w:ascii="Arial" w:hAnsi="Arial" w:cs="Arial"/>
          <w:b/>
          <w:bCs/>
        </w:rPr>
        <w:t xml:space="preserve">SMLOUVA O </w:t>
      </w:r>
      <w:r w:rsidR="002C581C">
        <w:rPr>
          <w:rFonts w:ascii="Arial" w:hAnsi="Arial" w:cs="Arial"/>
          <w:b/>
          <w:bCs/>
        </w:rPr>
        <w:t>SPOLEČNÉM POSTUPU</w:t>
      </w:r>
      <w:r w:rsidRPr="00EC6B99">
        <w:rPr>
          <w:rFonts w:ascii="Arial" w:hAnsi="Arial" w:cs="Arial"/>
          <w:b/>
          <w:bCs/>
        </w:rPr>
        <w:t xml:space="preserve"> ZADAVATELŮ</w:t>
      </w:r>
      <w:r w:rsidR="002C581C">
        <w:rPr>
          <w:rFonts w:ascii="Arial" w:hAnsi="Arial" w:cs="Arial"/>
          <w:b/>
          <w:bCs/>
        </w:rPr>
        <w:t xml:space="preserve"> při </w:t>
      </w:r>
      <w:r w:rsidR="001F2742">
        <w:rPr>
          <w:rFonts w:ascii="Arial" w:hAnsi="Arial" w:cs="Arial"/>
          <w:b/>
          <w:bCs/>
        </w:rPr>
        <w:t>zadání</w:t>
      </w:r>
      <w:r w:rsidR="002C581C">
        <w:rPr>
          <w:rFonts w:ascii="Arial" w:hAnsi="Arial" w:cs="Arial"/>
          <w:b/>
          <w:bCs/>
        </w:rPr>
        <w:t xml:space="preserve"> </w:t>
      </w:r>
    </w:p>
    <w:p w:rsidR="00633969" w:rsidRDefault="002C581C" w:rsidP="00A4362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veřejn</w:t>
      </w:r>
      <w:r w:rsidR="000073DB">
        <w:rPr>
          <w:rFonts w:ascii="Arial" w:hAnsi="Arial" w:cs="Arial"/>
          <w:b/>
          <w:bCs/>
        </w:rPr>
        <w:t xml:space="preserve">é zakázky </w:t>
      </w:r>
      <w:r w:rsidR="000073DB" w:rsidRPr="00D77BB2">
        <w:rPr>
          <w:rFonts w:ascii="Arial" w:hAnsi="Arial" w:cs="Arial"/>
          <w:b/>
          <w:bCs/>
        </w:rPr>
        <w:t>„</w:t>
      </w:r>
      <w:r w:rsidR="00D77BB2" w:rsidRPr="00D77BB2">
        <w:rPr>
          <w:rFonts w:ascii="Arial" w:hAnsi="Arial" w:cs="Arial"/>
          <w:b/>
          <w:bCs/>
        </w:rPr>
        <w:t xml:space="preserve">Domov pro seniory Lukov </w:t>
      </w:r>
      <w:proofErr w:type="spellStart"/>
      <w:proofErr w:type="gramStart"/>
      <w:r w:rsidR="00D77BB2" w:rsidRPr="00D77BB2">
        <w:rPr>
          <w:rFonts w:ascii="Arial" w:hAnsi="Arial" w:cs="Arial"/>
          <w:b/>
          <w:bCs/>
        </w:rPr>
        <w:t>p.o</w:t>
      </w:r>
      <w:proofErr w:type="spellEnd"/>
      <w:r w:rsidR="00D77BB2" w:rsidRPr="00D77BB2">
        <w:rPr>
          <w:rFonts w:ascii="Arial" w:hAnsi="Arial" w:cs="Arial"/>
          <w:b/>
          <w:bCs/>
        </w:rPr>
        <w:t>.</w:t>
      </w:r>
      <w:proofErr w:type="gramEnd"/>
      <w:r w:rsidR="00D77BB2" w:rsidRPr="00D77BB2">
        <w:rPr>
          <w:rFonts w:ascii="Arial" w:hAnsi="Arial" w:cs="Arial"/>
          <w:b/>
          <w:bCs/>
        </w:rPr>
        <w:t xml:space="preserve"> </w:t>
      </w:r>
      <w:r w:rsidR="00D77BB2" w:rsidRPr="00D77BB2">
        <w:rPr>
          <w:rFonts w:ascii="Arial" w:hAnsi="Arial"/>
          <w:b/>
        </w:rPr>
        <w:t xml:space="preserve">– protipožární opatření – </w:t>
      </w:r>
      <w:proofErr w:type="spellStart"/>
      <w:r w:rsidR="00D77BB2" w:rsidRPr="00D77BB2">
        <w:rPr>
          <w:rFonts w:ascii="Arial" w:hAnsi="Arial"/>
          <w:b/>
        </w:rPr>
        <w:t>I.etapa</w:t>
      </w:r>
      <w:proofErr w:type="spellEnd"/>
      <w:r w:rsidRPr="00D77BB2">
        <w:rPr>
          <w:rFonts w:ascii="Arial" w:hAnsi="Arial" w:cs="Arial"/>
          <w:b/>
          <w:bCs/>
        </w:rPr>
        <w:t>“</w:t>
      </w:r>
    </w:p>
    <w:p w:rsidR="00A43627" w:rsidRDefault="00A43627" w:rsidP="00A43627">
      <w:pPr>
        <w:jc w:val="center"/>
        <w:outlineLvl w:val="0"/>
        <w:rPr>
          <w:rFonts w:ascii="Arial" w:hAnsi="Arial" w:cs="Arial"/>
          <w:b/>
          <w:bCs/>
        </w:rPr>
      </w:pPr>
    </w:p>
    <w:p w:rsidR="008D7D9F" w:rsidRPr="00EC6B99" w:rsidRDefault="008D7D9F" w:rsidP="00A43627">
      <w:pPr>
        <w:jc w:val="center"/>
        <w:outlineLvl w:val="0"/>
        <w:rPr>
          <w:rFonts w:ascii="Arial" w:hAnsi="Arial" w:cs="Arial"/>
          <w:b/>
          <w:bCs/>
        </w:rPr>
      </w:pPr>
    </w:p>
    <w:p w:rsidR="00633969" w:rsidRPr="001F2742" w:rsidRDefault="00633969" w:rsidP="00633969">
      <w:pPr>
        <w:jc w:val="center"/>
        <w:rPr>
          <w:rFonts w:ascii="Arial" w:hAnsi="Arial" w:cs="Arial"/>
          <w:sz w:val="20"/>
          <w:szCs w:val="20"/>
        </w:rPr>
      </w:pPr>
      <w:r w:rsidRPr="001F2742">
        <w:rPr>
          <w:rFonts w:ascii="Arial" w:hAnsi="Arial" w:cs="Arial"/>
          <w:sz w:val="20"/>
          <w:szCs w:val="20"/>
        </w:rPr>
        <w:t xml:space="preserve">uzavřená </w:t>
      </w:r>
      <w:r w:rsidR="00223006" w:rsidRPr="001F2742">
        <w:rPr>
          <w:rFonts w:ascii="Arial" w:hAnsi="Arial" w:cs="Arial"/>
          <w:sz w:val="20"/>
          <w:szCs w:val="20"/>
        </w:rPr>
        <w:t xml:space="preserve">takto </w:t>
      </w:r>
      <w:r w:rsidR="002C581C" w:rsidRPr="001F2742">
        <w:rPr>
          <w:rFonts w:ascii="Arial" w:hAnsi="Arial" w:cs="Arial"/>
          <w:sz w:val="20"/>
          <w:szCs w:val="20"/>
        </w:rPr>
        <w:t>ve smyslu § 7 zákona č. 134/2016 Sb., o zadávání veřejných zakázek</w:t>
      </w:r>
      <w:r w:rsidRPr="001F2742">
        <w:rPr>
          <w:rFonts w:ascii="Arial" w:hAnsi="Arial" w:cs="Arial"/>
          <w:sz w:val="20"/>
          <w:szCs w:val="20"/>
        </w:rPr>
        <w:t>, ve znění pozdějších předpisů</w:t>
      </w:r>
      <w:r w:rsidR="002C581C" w:rsidRPr="001F2742">
        <w:rPr>
          <w:rFonts w:ascii="Arial" w:hAnsi="Arial" w:cs="Arial"/>
          <w:sz w:val="20"/>
          <w:szCs w:val="20"/>
        </w:rPr>
        <w:t xml:space="preserve"> (dále jen „ZZVZ“)</w:t>
      </w:r>
      <w:r w:rsidRPr="001F2742">
        <w:rPr>
          <w:rFonts w:ascii="Arial" w:hAnsi="Arial" w:cs="Arial"/>
          <w:sz w:val="20"/>
          <w:szCs w:val="20"/>
        </w:rPr>
        <w:t xml:space="preserve"> a podle § </w:t>
      </w:r>
      <w:r w:rsidR="00B17E7A" w:rsidRPr="001F2742">
        <w:rPr>
          <w:rFonts w:ascii="Arial" w:hAnsi="Arial" w:cs="Arial"/>
          <w:sz w:val="20"/>
          <w:szCs w:val="20"/>
        </w:rPr>
        <w:t>1746</w:t>
      </w:r>
      <w:r w:rsidR="00F451AC" w:rsidRPr="001F2742">
        <w:rPr>
          <w:rFonts w:ascii="Arial" w:hAnsi="Arial" w:cs="Arial"/>
          <w:sz w:val="20"/>
          <w:szCs w:val="20"/>
        </w:rPr>
        <w:t xml:space="preserve"> odst. 2</w:t>
      </w:r>
      <w:r w:rsidRPr="001F2742">
        <w:rPr>
          <w:rFonts w:ascii="Arial" w:hAnsi="Arial" w:cs="Arial"/>
          <w:sz w:val="20"/>
          <w:szCs w:val="20"/>
        </w:rPr>
        <w:t xml:space="preserve"> zákona č. </w:t>
      </w:r>
      <w:r w:rsidR="00B17E7A" w:rsidRPr="001F2742">
        <w:rPr>
          <w:rFonts w:ascii="Arial" w:hAnsi="Arial" w:cs="Arial"/>
          <w:sz w:val="20"/>
          <w:szCs w:val="20"/>
        </w:rPr>
        <w:t>89</w:t>
      </w:r>
      <w:r w:rsidR="00F451AC" w:rsidRPr="001F2742">
        <w:rPr>
          <w:rFonts w:ascii="Arial" w:hAnsi="Arial" w:cs="Arial"/>
          <w:sz w:val="20"/>
          <w:szCs w:val="20"/>
        </w:rPr>
        <w:t>/</w:t>
      </w:r>
      <w:r w:rsidR="00B17E7A" w:rsidRPr="001F2742">
        <w:rPr>
          <w:rFonts w:ascii="Arial" w:hAnsi="Arial" w:cs="Arial"/>
          <w:sz w:val="20"/>
          <w:szCs w:val="20"/>
        </w:rPr>
        <w:t>2012</w:t>
      </w:r>
      <w:r w:rsidRPr="001F2742">
        <w:rPr>
          <w:rFonts w:ascii="Arial" w:hAnsi="Arial" w:cs="Arial"/>
          <w:sz w:val="20"/>
          <w:szCs w:val="20"/>
        </w:rPr>
        <w:t xml:space="preserve"> Sb., </w:t>
      </w:r>
      <w:r w:rsidR="00F451AC" w:rsidRPr="001F2742">
        <w:rPr>
          <w:rFonts w:ascii="Arial" w:hAnsi="Arial" w:cs="Arial"/>
          <w:sz w:val="20"/>
          <w:szCs w:val="20"/>
        </w:rPr>
        <w:t>ob</w:t>
      </w:r>
      <w:r w:rsidR="00B17E7A" w:rsidRPr="001F2742">
        <w:rPr>
          <w:rFonts w:ascii="Arial" w:hAnsi="Arial" w:cs="Arial"/>
          <w:sz w:val="20"/>
          <w:szCs w:val="20"/>
        </w:rPr>
        <w:t xml:space="preserve">čanský </w:t>
      </w:r>
      <w:r w:rsidR="00F451AC" w:rsidRPr="001F2742">
        <w:rPr>
          <w:rFonts w:ascii="Arial" w:hAnsi="Arial" w:cs="Arial"/>
          <w:sz w:val="20"/>
          <w:szCs w:val="20"/>
        </w:rPr>
        <w:t>zákoník</w:t>
      </w:r>
      <w:r w:rsidRPr="001F2742">
        <w:rPr>
          <w:rFonts w:ascii="Arial" w:hAnsi="Arial" w:cs="Arial"/>
          <w:sz w:val="20"/>
          <w:szCs w:val="20"/>
        </w:rPr>
        <w:t>,</w:t>
      </w:r>
      <w:r w:rsidR="000D7A7D" w:rsidRPr="001F2742">
        <w:rPr>
          <w:rFonts w:ascii="Arial" w:hAnsi="Arial" w:cs="Arial"/>
          <w:sz w:val="20"/>
          <w:szCs w:val="20"/>
        </w:rPr>
        <w:t xml:space="preserve"> </w:t>
      </w:r>
      <w:r w:rsidR="002C581C" w:rsidRPr="001F2742">
        <w:rPr>
          <w:rFonts w:ascii="Arial" w:hAnsi="Arial" w:cs="Arial"/>
          <w:sz w:val="20"/>
          <w:szCs w:val="20"/>
        </w:rPr>
        <w:t>ve</w:t>
      </w:r>
      <w:r w:rsidR="00B17E7A" w:rsidRPr="001F2742">
        <w:rPr>
          <w:rFonts w:ascii="Arial" w:hAnsi="Arial" w:cs="Arial"/>
          <w:sz w:val="20"/>
          <w:szCs w:val="20"/>
        </w:rPr>
        <w:t xml:space="preserve"> </w:t>
      </w:r>
      <w:r w:rsidRPr="001F2742">
        <w:rPr>
          <w:rFonts w:ascii="Arial" w:hAnsi="Arial" w:cs="Arial"/>
          <w:sz w:val="20"/>
          <w:szCs w:val="20"/>
        </w:rPr>
        <w:t>znění</w:t>
      </w:r>
      <w:r w:rsidR="002C581C" w:rsidRPr="001F2742">
        <w:rPr>
          <w:rFonts w:ascii="Arial" w:hAnsi="Arial" w:cs="Arial"/>
          <w:sz w:val="20"/>
          <w:szCs w:val="20"/>
        </w:rPr>
        <w:t xml:space="preserve"> pozdějších předpisů (dále jen „občanský zákoník“)</w:t>
      </w:r>
      <w:r w:rsidRPr="001F2742">
        <w:rPr>
          <w:rFonts w:ascii="Arial" w:hAnsi="Arial" w:cs="Arial"/>
          <w:sz w:val="20"/>
          <w:szCs w:val="20"/>
        </w:rPr>
        <w:t>,</w:t>
      </w:r>
    </w:p>
    <w:p w:rsidR="00633969" w:rsidRPr="001F2742" w:rsidRDefault="00633969" w:rsidP="00633969">
      <w:pPr>
        <w:jc w:val="center"/>
        <w:rPr>
          <w:rFonts w:ascii="Arial" w:hAnsi="Arial" w:cs="Arial"/>
          <w:sz w:val="20"/>
          <w:szCs w:val="20"/>
        </w:rPr>
      </w:pPr>
      <w:r w:rsidRPr="001F2742">
        <w:rPr>
          <w:rFonts w:ascii="Arial" w:hAnsi="Arial" w:cs="Arial"/>
          <w:sz w:val="20"/>
          <w:szCs w:val="20"/>
        </w:rPr>
        <w:t>níže uvedeného dne, měsíce a roku mezi stranami, kterými jsou:</w:t>
      </w:r>
    </w:p>
    <w:p w:rsidR="000D7A7D" w:rsidRDefault="000D7A7D" w:rsidP="006339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D7A7D" w:rsidRPr="00EC6B99" w:rsidRDefault="000D7A7D" w:rsidP="006339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C581C" w:rsidRPr="00BF65F0" w:rsidRDefault="002C581C" w:rsidP="002C581C">
      <w:pPr>
        <w:tabs>
          <w:tab w:val="left" w:pos="426"/>
        </w:tabs>
        <w:jc w:val="both"/>
        <w:outlineLvl w:val="0"/>
        <w:rPr>
          <w:rFonts w:ascii="Arial" w:hAnsi="Arial" w:cs="Arial"/>
          <w:b/>
          <w:bCs/>
          <w:sz w:val="20"/>
          <w:szCs w:val="20"/>
          <w:highlight w:val="green"/>
        </w:rPr>
      </w:pPr>
      <w:r w:rsidRPr="00BF65F0">
        <w:rPr>
          <w:rFonts w:ascii="Arial" w:hAnsi="Arial" w:cs="Arial"/>
          <w:b/>
          <w:bCs/>
          <w:sz w:val="20"/>
          <w:szCs w:val="20"/>
        </w:rPr>
        <w:t>Zlínský kraj</w:t>
      </w:r>
    </w:p>
    <w:p w:rsidR="002C581C" w:rsidRPr="000D7A7D" w:rsidRDefault="002C581C" w:rsidP="002C581C">
      <w:pPr>
        <w:tabs>
          <w:tab w:val="left" w:pos="2127"/>
        </w:tabs>
        <w:jc w:val="both"/>
        <w:rPr>
          <w:rFonts w:ascii="Arial" w:hAnsi="Arial" w:cs="Arial"/>
          <w:sz w:val="20"/>
          <w:szCs w:val="18"/>
        </w:rPr>
      </w:pPr>
      <w:r w:rsidRPr="000D7A7D">
        <w:rPr>
          <w:rFonts w:ascii="Arial" w:hAnsi="Arial" w:cs="Arial"/>
          <w:sz w:val="20"/>
          <w:szCs w:val="18"/>
        </w:rPr>
        <w:t>se sídlem:</w:t>
      </w:r>
      <w:r w:rsidRPr="000D7A7D">
        <w:rPr>
          <w:rFonts w:ascii="Arial" w:hAnsi="Arial" w:cs="Arial"/>
          <w:sz w:val="20"/>
          <w:szCs w:val="18"/>
        </w:rPr>
        <w:tab/>
      </w:r>
      <w:r w:rsidR="00127D0A">
        <w:rPr>
          <w:rFonts w:ascii="Arial" w:hAnsi="Arial" w:cs="Arial"/>
          <w:sz w:val="20"/>
          <w:szCs w:val="18"/>
        </w:rPr>
        <w:tab/>
      </w:r>
      <w:r w:rsidRPr="000D7A7D">
        <w:rPr>
          <w:rFonts w:ascii="Arial" w:hAnsi="Arial" w:cs="Arial"/>
          <w:sz w:val="20"/>
          <w:szCs w:val="18"/>
        </w:rPr>
        <w:t>tř</w:t>
      </w:r>
      <w:r w:rsidR="000D423A">
        <w:rPr>
          <w:rFonts w:ascii="Arial" w:hAnsi="Arial" w:cs="Arial"/>
          <w:sz w:val="20"/>
          <w:szCs w:val="18"/>
        </w:rPr>
        <w:t>ída</w:t>
      </w:r>
      <w:r w:rsidRPr="000D7A7D">
        <w:rPr>
          <w:rFonts w:ascii="Arial" w:hAnsi="Arial" w:cs="Arial"/>
          <w:sz w:val="20"/>
          <w:szCs w:val="18"/>
        </w:rPr>
        <w:t xml:space="preserve"> T</w:t>
      </w:r>
      <w:r w:rsidR="000D423A">
        <w:rPr>
          <w:rFonts w:ascii="Arial" w:hAnsi="Arial" w:cs="Arial"/>
          <w:sz w:val="20"/>
          <w:szCs w:val="18"/>
        </w:rPr>
        <w:t>omáše</w:t>
      </w:r>
      <w:r w:rsidRPr="000D7A7D">
        <w:rPr>
          <w:rFonts w:ascii="Arial" w:hAnsi="Arial" w:cs="Arial"/>
          <w:sz w:val="20"/>
          <w:szCs w:val="18"/>
        </w:rPr>
        <w:t xml:space="preserve"> Bati 21, 761 90 Zlín</w:t>
      </w:r>
    </w:p>
    <w:p w:rsidR="002C581C" w:rsidRPr="000D7A7D" w:rsidRDefault="002C581C" w:rsidP="002C581C">
      <w:pPr>
        <w:tabs>
          <w:tab w:val="left" w:pos="2127"/>
        </w:tabs>
        <w:jc w:val="both"/>
        <w:rPr>
          <w:rFonts w:ascii="Arial" w:hAnsi="Arial" w:cs="Arial"/>
          <w:sz w:val="20"/>
          <w:szCs w:val="18"/>
        </w:rPr>
      </w:pPr>
      <w:r w:rsidRPr="000D7A7D">
        <w:rPr>
          <w:rFonts w:ascii="Arial" w:hAnsi="Arial" w:cs="Arial"/>
          <w:sz w:val="20"/>
          <w:szCs w:val="18"/>
        </w:rPr>
        <w:t>zastoupen</w:t>
      </w:r>
      <w:r>
        <w:rPr>
          <w:rFonts w:ascii="Arial" w:hAnsi="Arial" w:cs="Arial"/>
          <w:sz w:val="20"/>
          <w:szCs w:val="18"/>
        </w:rPr>
        <w:t>ý</w:t>
      </w:r>
      <w:r w:rsidRPr="000D7A7D">
        <w:rPr>
          <w:rFonts w:ascii="Arial" w:hAnsi="Arial" w:cs="Arial"/>
          <w:sz w:val="20"/>
          <w:szCs w:val="18"/>
        </w:rPr>
        <w:t>:</w:t>
      </w:r>
      <w:r w:rsidRPr="000D7A7D">
        <w:rPr>
          <w:rFonts w:ascii="Arial" w:hAnsi="Arial" w:cs="Arial"/>
          <w:sz w:val="20"/>
          <w:szCs w:val="18"/>
        </w:rPr>
        <w:tab/>
      </w:r>
      <w:r w:rsidR="00127D0A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Jiřím Čunkem</w:t>
      </w:r>
      <w:r w:rsidRPr="000D7A7D">
        <w:rPr>
          <w:rFonts w:ascii="Arial" w:hAnsi="Arial" w:cs="Arial"/>
          <w:sz w:val="20"/>
          <w:szCs w:val="18"/>
        </w:rPr>
        <w:t>, hejtmanem</w:t>
      </w:r>
    </w:p>
    <w:p w:rsidR="002C581C" w:rsidRDefault="002C581C" w:rsidP="002C581C">
      <w:pPr>
        <w:tabs>
          <w:tab w:val="left" w:pos="2127"/>
        </w:tabs>
        <w:jc w:val="both"/>
        <w:rPr>
          <w:rFonts w:ascii="Arial" w:hAnsi="Arial" w:cs="Arial"/>
          <w:sz w:val="20"/>
          <w:szCs w:val="18"/>
        </w:rPr>
      </w:pPr>
      <w:r w:rsidRPr="000D7A7D">
        <w:rPr>
          <w:rFonts w:ascii="Arial" w:hAnsi="Arial" w:cs="Arial"/>
          <w:sz w:val="20"/>
          <w:szCs w:val="18"/>
        </w:rPr>
        <w:t>IČ</w:t>
      </w:r>
      <w:r w:rsidR="000D423A">
        <w:rPr>
          <w:rFonts w:ascii="Arial" w:hAnsi="Arial" w:cs="Arial"/>
          <w:sz w:val="20"/>
          <w:szCs w:val="18"/>
        </w:rPr>
        <w:t>O</w:t>
      </w:r>
      <w:r w:rsidRPr="000D7A7D">
        <w:rPr>
          <w:rFonts w:ascii="Arial" w:hAnsi="Arial" w:cs="Arial"/>
          <w:sz w:val="20"/>
          <w:szCs w:val="18"/>
        </w:rPr>
        <w:t>:</w:t>
      </w:r>
      <w:r w:rsidRPr="000D7A7D">
        <w:rPr>
          <w:rFonts w:ascii="Arial" w:hAnsi="Arial" w:cs="Arial"/>
          <w:sz w:val="20"/>
          <w:szCs w:val="18"/>
        </w:rPr>
        <w:tab/>
      </w:r>
      <w:r w:rsidR="00127D0A">
        <w:rPr>
          <w:rFonts w:ascii="Arial" w:hAnsi="Arial" w:cs="Arial"/>
          <w:sz w:val="20"/>
          <w:szCs w:val="18"/>
        </w:rPr>
        <w:tab/>
      </w:r>
      <w:r w:rsidRPr="000D7A7D">
        <w:rPr>
          <w:rFonts w:ascii="Arial" w:hAnsi="Arial" w:cs="Arial"/>
          <w:sz w:val="20"/>
          <w:szCs w:val="18"/>
        </w:rPr>
        <w:t>70891320</w:t>
      </w:r>
    </w:p>
    <w:p w:rsidR="00B4421F" w:rsidRDefault="00B4421F" w:rsidP="002C581C">
      <w:pPr>
        <w:tabs>
          <w:tab w:val="left" w:pos="2127"/>
        </w:tabs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DIČ:</w:t>
      </w:r>
      <w:r>
        <w:rPr>
          <w:rFonts w:ascii="Arial" w:hAnsi="Arial" w:cs="Arial"/>
          <w:sz w:val="20"/>
          <w:szCs w:val="18"/>
        </w:rPr>
        <w:tab/>
      </w:r>
      <w:r w:rsidR="00127D0A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CZ</w:t>
      </w:r>
      <w:r w:rsidRPr="000D7A7D">
        <w:rPr>
          <w:rFonts w:ascii="Arial" w:hAnsi="Arial" w:cs="Arial"/>
          <w:sz w:val="20"/>
          <w:szCs w:val="18"/>
        </w:rPr>
        <w:t>70891320</w:t>
      </w:r>
    </w:p>
    <w:p w:rsidR="00127D0A" w:rsidRDefault="000D423A" w:rsidP="000E25AA">
      <w:pPr>
        <w:ind w:left="2127" w:hanging="2127"/>
        <w:jc w:val="both"/>
        <w:rPr>
          <w:rFonts w:ascii="Arial" w:hAnsi="Arial" w:cs="Arial"/>
          <w:sz w:val="20"/>
          <w:szCs w:val="18"/>
        </w:rPr>
      </w:pPr>
      <w:r w:rsidRPr="000D423A">
        <w:rPr>
          <w:rFonts w:ascii="Arial" w:hAnsi="Arial" w:cs="Arial"/>
          <w:sz w:val="20"/>
          <w:szCs w:val="18"/>
        </w:rPr>
        <w:t xml:space="preserve">Osoba oprávněná jednat </w:t>
      </w:r>
    </w:p>
    <w:p w:rsidR="00127D0A" w:rsidRDefault="000D423A" w:rsidP="00127D0A">
      <w:pPr>
        <w:ind w:left="2835" w:hanging="2835"/>
        <w:jc w:val="both"/>
        <w:rPr>
          <w:rFonts w:ascii="Arial" w:hAnsi="Arial" w:cs="Arial"/>
          <w:sz w:val="20"/>
          <w:szCs w:val="18"/>
        </w:rPr>
      </w:pPr>
      <w:r w:rsidRPr="000D423A">
        <w:rPr>
          <w:rFonts w:ascii="Arial" w:hAnsi="Arial" w:cs="Arial"/>
          <w:sz w:val="20"/>
          <w:szCs w:val="18"/>
        </w:rPr>
        <w:t>ve věcech technických:</w:t>
      </w:r>
      <w:r w:rsidR="002C581C" w:rsidRPr="000D7A7D">
        <w:rPr>
          <w:rFonts w:ascii="Arial" w:hAnsi="Arial" w:cs="Arial"/>
          <w:sz w:val="20"/>
          <w:szCs w:val="18"/>
        </w:rPr>
        <w:t>:</w:t>
      </w:r>
      <w:r w:rsidR="00127D0A">
        <w:rPr>
          <w:rFonts w:ascii="Arial" w:hAnsi="Arial" w:cs="Arial"/>
          <w:sz w:val="20"/>
          <w:szCs w:val="18"/>
        </w:rPr>
        <w:tab/>
      </w:r>
      <w:r w:rsidR="002C581C" w:rsidRPr="000D7A7D">
        <w:rPr>
          <w:rFonts w:ascii="Arial" w:hAnsi="Arial" w:cs="Arial"/>
          <w:sz w:val="20"/>
          <w:szCs w:val="18"/>
        </w:rPr>
        <w:tab/>
      </w:r>
      <w:r w:rsidR="003F1572">
        <w:rPr>
          <w:rFonts w:ascii="Arial" w:hAnsi="Arial" w:cs="Arial"/>
          <w:sz w:val="20"/>
          <w:szCs w:val="18"/>
        </w:rPr>
        <w:t>XXXXX</w:t>
      </w:r>
      <w:r w:rsidR="002C581C" w:rsidRPr="000D7A7D">
        <w:rPr>
          <w:rFonts w:ascii="Arial" w:hAnsi="Arial" w:cs="Arial"/>
          <w:sz w:val="20"/>
          <w:szCs w:val="18"/>
        </w:rPr>
        <w:t xml:space="preserve">, tel: </w:t>
      </w:r>
      <w:proofErr w:type="spellStart"/>
      <w:r w:rsidR="00F42ECF">
        <w:rPr>
          <w:rFonts w:ascii="Arial" w:hAnsi="Arial" w:cs="Arial"/>
          <w:sz w:val="20"/>
          <w:szCs w:val="18"/>
        </w:rPr>
        <w:t>xx</w:t>
      </w:r>
      <w:r w:rsidR="003F1572">
        <w:rPr>
          <w:rFonts w:ascii="Arial" w:hAnsi="Arial" w:cs="Arial"/>
          <w:sz w:val="20"/>
          <w:szCs w:val="18"/>
        </w:rPr>
        <w:t>xxx</w:t>
      </w:r>
      <w:proofErr w:type="spellEnd"/>
      <w:r w:rsidR="002C581C" w:rsidRPr="000D7A7D">
        <w:rPr>
          <w:rFonts w:ascii="Arial" w:hAnsi="Arial" w:cs="Arial"/>
          <w:sz w:val="20"/>
          <w:szCs w:val="18"/>
        </w:rPr>
        <w:t xml:space="preserve">, </w:t>
      </w:r>
    </w:p>
    <w:p w:rsidR="002C581C" w:rsidRPr="000D7A7D" w:rsidRDefault="002C581C" w:rsidP="00127D0A">
      <w:pPr>
        <w:ind w:left="2835"/>
        <w:jc w:val="both"/>
        <w:rPr>
          <w:rFonts w:ascii="Arial" w:hAnsi="Arial" w:cs="Arial"/>
          <w:sz w:val="20"/>
          <w:szCs w:val="18"/>
        </w:rPr>
      </w:pPr>
      <w:r w:rsidRPr="000D7A7D">
        <w:rPr>
          <w:rFonts w:ascii="Arial" w:hAnsi="Arial" w:cs="Arial"/>
          <w:sz w:val="20"/>
          <w:szCs w:val="18"/>
        </w:rPr>
        <w:t xml:space="preserve">e-mail: </w:t>
      </w:r>
      <w:r w:rsidR="003F1572">
        <w:rPr>
          <w:rFonts w:ascii="Arial" w:hAnsi="Arial" w:cs="Arial"/>
          <w:sz w:val="20"/>
          <w:szCs w:val="18"/>
        </w:rPr>
        <w:t>XXXXX</w:t>
      </w:r>
    </w:p>
    <w:p w:rsidR="002C581C" w:rsidRPr="000D7A7D" w:rsidRDefault="002C581C" w:rsidP="002C581C">
      <w:pPr>
        <w:jc w:val="both"/>
        <w:rPr>
          <w:rFonts w:ascii="Arial" w:hAnsi="Arial" w:cs="Arial"/>
          <w:bCs/>
          <w:sz w:val="20"/>
          <w:szCs w:val="18"/>
        </w:rPr>
      </w:pPr>
    </w:p>
    <w:p w:rsidR="002C581C" w:rsidRDefault="002C581C" w:rsidP="002C581C">
      <w:pPr>
        <w:jc w:val="both"/>
        <w:rPr>
          <w:rFonts w:ascii="Arial" w:hAnsi="Arial" w:cs="Arial"/>
          <w:sz w:val="20"/>
          <w:szCs w:val="18"/>
        </w:rPr>
      </w:pPr>
      <w:r w:rsidRPr="000D7A7D">
        <w:rPr>
          <w:rFonts w:ascii="Arial" w:hAnsi="Arial" w:cs="Arial"/>
          <w:sz w:val="20"/>
          <w:szCs w:val="18"/>
        </w:rPr>
        <w:t xml:space="preserve"> (dále </w:t>
      </w:r>
      <w:r w:rsidRPr="002C581C">
        <w:rPr>
          <w:rFonts w:ascii="Arial" w:hAnsi="Arial" w:cs="Arial"/>
          <w:sz w:val="20"/>
          <w:szCs w:val="18"/>
        </w:rPr>
        <w:t>jen „</w:t>
      </w:r>
      <w:r w:rsidRPr="002C581C">
        <w:rPr>
          <w:rFonts w:ascii="Arial" w:hAnsi="Arial" w:cs="Arial"/>
          <w:b/>
          <w:sz w:val="20"/>
          <w:szCs w:val="18"/>
        </w:rPr>
        <w:t xml:space="preserve">Zadavatel </w:t>
      </w:r>
      <w:r>
        <w:rPr>
          <w:rFonts w:ascii="Arial" w:hAnsi="Arial" w:cs="Arial"/>
          <w:b/>
          <w:sz w:val="20"/>
          <w:szCs w:val="18"/>
        </w:rPr>
        <w:t>1</w:t>
      </w:r>
      <w:r w:rsidRPr="002C581C">
        <w:rPr>
          <w:rFonts w:ascii="Arial" w:hAnsi="Arial" w:cs="Arial"/>
          <w:sz w:val="20"/>
          <w:szCs w:val="18"/>
        </w:rPr>
        <w:t>“</w:t>
      </w:r>
      <w:r>
        <w:rPr>
          <w:rFonts w:ascii="Arial" w:hAnsi="Arial" w:cs="Arial"/>
          <w:sz w:val="20"/>
          <w:szCs w:val="18"/>
        </w:rPr>
        <w:t xml:space="preserve"> nebo „</w:t>
      </w:r>
      <w:r>
        <w:rPr>
          <w:rFonts w:ascii="Arial" w:hAnsi="Arial" w:cs="Arial"/>
          <w:b/>
          <w:sz w:val="20"/>
          <w:szCs w:val="18"/>
        </w:rPr>
        <w:t>Z</w:t>
      </w:r>
      <w:r w:rsidRPr="002C581C">
        <w:rPr>
          <w:rFonts w:ascii="Arial" w:hAnsi="Arial" w:cs="Arial"/>
          <w:b/>
          <w:sz w:val="20"/>
          <w:szCs w:val="18"/>
        </w:rPr>
        <w:t>ástupce sdružení</w:t>
      </w:r>
      <w:r>
        <w:rPr>
          <w:rFonts w:ascii="Arial" w:hAnsi="Arial" w:cs="Arial"/>
          <w:sz w:val="20"/>
          <w:szCs w:val="18"/>
        </w:rPr>
        <w:t>“</w:t>
      </w:r>
      <w:r w:rsidRPr="002C581C">
        <w:rPr>
          <w:rFonts w:ascii="Arial" w:hAnsi="Arial" w:cs="Arial"/>
          <w:sz w:val="20"/>
          <w:szCs w:val="18"/>
        </w:rPr>
        <w:t>)</w:t>
      </w:r>
    </w:p>
    <w:p w:rsidR="009B72AD" w:rsidRDefault="009B72AD" w:rsidP="002C581C">
      <w:pPr>
        <w:jc w:val="both"/>
        <w:rPr>
          <w:rFonts w:ascii="Arial" w:hAnsi="Arial" w:cs="Arial"/>
          <w:sz w:val="20"/>
          <w:szCs w:val="18"/>
        </w:rPr>
      </w:pPr>
    </w:p>
    <w:p w:rsidR="009B72AD" w:rsidRDefault="009B72AD" w:rsidP="002C581C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</w:t>
      </w:r>
    </w:p>
    <w:p w:rsidR="002C581C" w:rsidRPr="000D7A7D" w:rsidRDefault="002C581C" w:rsidP="002C581C">
      <w:pPr>
        <w:jc w:val="both"/>
        <w:rPr>
          <w:rFonts w:ascii="Arial" w:hAnsi="Arial" w:cs="Arial"/>
          <w:sz w:val="20"/>
          <w:szCs w:val="18"/>
        </w:rPr>
      </w:pPr>
    </w:p>
    <w:p w:rsidR="006D694D" w:rsidRPr="006D694D" w:rsidRDefault="006D694D" w:rsidP="006D694D">
      <w:pPr>
        <w:tabs>
          <w:tab w:val="left" w:pos="426"/>
          <w:tab w:val="left" w:pos="2127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6D694D">
        <w:rPr>
          <w:rStyle w:val="Siln"/>
          <w:rFonts w:ascii="Arial" w:hAnsi="Arial" w:cs="Arial"/>
          <w:color w:val="000000"/>
          <w:sz w:val="20"/>
          <w:szCs w:val="20"/>
        </w:rPr>
        <w:t>Domov pro seniory Lukov, příspěvková organizace</w:t>
      </w:r>
      <w:r w:rsidRPr="006D694D">
        <w:rPr>
          <w:rFonts w:ascii="Arial" w:hAnsi="Arial" w:cs="Arial"/>
          <w:sz w:val="20"/>
          <w:szCs w:val="20"/>
        </w:rPr>
        <w:t xml:space="preserve"> </w:t>
      </w:r>
    </w:p>
    <w:p w:rsidR="006D694D" w:rsidRPr="004F5DEE" w:rsidRDefault="006D694D" w:rsidP="006D694D">
      <w:pPr>
        <w:tabs>
          <w:tab w:val="left" w:pos="426"/>
          <w:tab w:val="left" w:pos="2127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F5DEE">
        <w:rPr>
          <w:rFonts w:ascii="Arial" w:hAnsi="Arial" w:cs="Arial"/>
          <w:sz w:val="20"/>
          <w:szCs w:val="20"/>
        </w:rPr>
        <w:t>se sídlem:</w:t>
      </w:r>
      <w:r w:rsidRPr="004F5DEE">
        <w:rPr>
          <w:rFonts w:ascii="Arial" w:hAnsi="Arial" w:cs="Arial"/>
          <w:sz w:val="20"/>
          <w:szCs w:val="20"/>
        </w:rPr>
        <w:tab/>
      </w:r>
      <w:r w:rsidR="001D0F26">
        <w:rPr>
          <w:rFonts w:ascii="Arial" w:hAnsi="Arial" w:cs="Arial"/>
          <w:sz w:val="20"/>
          <w:szCs w:val="20"/>
        </w:rPr>
        <w:tab/>
      </w:r>
      <w:r w:rsidRPr="004F5DEE">
        <w:rPr>
          <w:rStyle w:val="Siln"/>
          <w:rFonts w:ascii="Arial" w:hAnsi="Arial" w:cs="Arial"/>
          <w:color w:val="000000"/>
          <w:sz w:val="20"/>
          <w:szCs w:val="20"/>
        </w:rPr>
        <w:t>Hradská 82, 763 17 Lukov</w:t>
      </w:r>
    </w:p>
    <w:p w:rsidR="001D0F26" w:rsidRDefault="006D694D" w:rsidP="006D694D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936A4D">
        <w:rPr>
          <w:rFonts w:ascii="Arial" w:hAnsi="Arial" w:cs="Arial"/>
          <w:sz w:val="20"/>
          <w:szCs w:val="20"/>
        </w:rPr>
        <w:t>zastoupená:</w:t>
      </w:r>
      <w:r w:rsidRPr="00936A4D">
        <w:rPr>
          <w:rFonts w:ascii="Arial" w:hAnsi="Arial" w:cs="Arial"/>
          <w:sz w:val="20"/>
          <w:szCs w:val="20"/>
        </w:rPr>
        <w:tab/>
      </w:r>
      <w:r w:rsidR="001D0F26">
        <w:rPr>
          <w:rFonts w:ascii="Arial" w:hAnsi="Arial" w:cs="Arial"/>
          <w:sz w:val="20"/>
          <w:szCs w:val="20"/>
        </w:rPr>
        <w:tab/>
      </w:r>
      <w:r w:rsidR="00936A4D" w:rsidRPr="00936A4D">
        <w:rPr>
          <w:rFonts w:ascii="Arial" w:hAnsi="Arial" w:cs="Arial"/>
          <w:sz w:val="20"/>
          <w:szCs w:val="20"/>
        </w:rPr>
        <w:t>Ing. Michaela Procházková</w:t>
      </w:r>
      <w:r w:rsidR="00936A4D">
        <w:rPr>
          <w:rFonts w:ascii="Arial" w:hAnsi="Arial" w:cs="Arial"/>
          <w:sz w:val="20"/>
          <w:szCs w:val="20"/>
        </w:rPr>
        <w:t xml:space="preserve">, </w:t>
      </w:r>
      <w:r w:rsidR="00936A4D" w:rsidRPr="001D0F26">
        <w:rPr>
          <w:rFonts w:ascii="Arial" w:hAnsi="Arial" w:cs="Arial"/>
          <w:sz w:val="20"/>
          <w:szCs w:val="20"/>
        </w:rPr>
        <w:t>ředitelka</w:t>
      </w:r>
    </w:p>
    <w:p w:rsidR="006D694D" w:rsidRDefault="006D694D" w:rsidP="006D694D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1D0F26">
        <w:rPr>
          <w:rFonts w:ascii="Arial" w:hAnsi="Arial" w:cs="Arial"/>
          <w:color w:val="000000"/>
          <w:sz w:val="20"/>
          <w:szCs w:val="20"/>
        </w:rPr>
        <w:t>IČO:</w:t>
      </w:r>
      <w:r w:rsidRPr="004F5D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D0F26">
        <w:rPr>
          <w:rFonts w:ascii="Arial" w:hAnsi="Arial" w:cs="Arial"/>
          <w:color w:val="000000"/>
          <w:sz w:val="20"/>
          <w:szCs w:val="20"/>
        </w:rPr>
        <w:tab/>
      </w:r>
      <w:r w:rsidR="003F1572">
        <w:rPr>
          <w:rStyle w:val="Siln"/>
          <w:rFonts w:ascii="Arial" w:hAnsi="Arial" w:cs="Arial"/>
          <w:b w:val="0"/>
          <w:color w:val="000000"/>
          <w:sz w:val="20"/>
          <w:szCs w:val="20"/>
        </w:rPr>
        <w:t>708</w:t>
      </w:r>
      <w:r w:rsidR="00A90FF9">
        <w:rPr>
          <w:rStyle w:val="Siln"/>
          <w:rFonts w:ascii="Arial" w:hAnsi="Arial" w:cs="Arial"/>
          <w:b w:val="0"/>
          <w:color w:val="000000"/>
          <w:sz w:val="20"/>
          <w:szCs w:val="20"/>
        </w:rPr>
        <w:t>50941</w:t>
      </w:r>
    </w:p>
    <w:p w:rsidR="003F1572" w:rsidRDefault="00282CF5" w:rsidP="003F1572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F1572">
        <w:rPr>
          <w:rFonts w:ascii="Arial" w:hAnsi="Arial" w:cs="Arial"/>
          <w:sz w:val="20"/>
          <w:szCs w:val="20"/>
        </w:rPr>
        <w:t>CZ708</w:t>
      </w:r>
      <w:r w:rsidR="00A90FF9">
        <w:rPr>
          <w:rStyle w:val="Siln"/>
          <w:rFonts w:ascii="Arial" w:hAnsi="Arial" w:cs="Arial"/>
          <w:b w:val="0"/>
          <w:color w:val="000000"/>
          <w:sz w:val="20"/>
          <w:szCs w:val="20"/>
        </w:rPr>
        <w:t>50941</w:t>
      </w:r>
    </w:p>
    <w:p w:rsidR="001D0F26" w:rsidRDefault="000D423A" w:rsidP="003F1572">
      <w:pPr>
        <w:tabs>
          <w:tab w:val="left" w:pos="2127"/>
        </w:tabs>
        <w:jc w:val="both"/>
        <w:rPr>
          <w:rFonts w:ascii="Arial" w:hAnsi="Arial" w:cs="Arial"/>
          <w:sz w:val="20"/>
          <w:szCs w:val="18"/>
        </w:rPr>
      </w:pPr>
      <w:r w:rsidRPr="000D423A">
        <w:rPr>
          <w:rFonts w:ascii="Arial" w:hAnsi="Arial" w:cs="Arial"/>
          <w:sz w:val="20"/>
          <w:szCs w:val="18"/>
        </w:rPr>
        <w:t xml:space="preserve">Osoba oprávněná jednat </w:t>
      </w:r>
    </w:p>
    <w:p w:rsidR="001D0F26" w:rsidRDefault="000D423A" w:rsidP="00936A4D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0D423A">
        <w:rPr>
          <w:rFonts w:ascii="Arial" w:hAnsi="Arial" w:cs="Arial"/>
          <w:sz w:val="20"/>
          <w:szCs w:val="18"/>
        </w:rPr>
        <w:t>ve věcech technických:</w:t>
      </w:r>
      <w:r w:rsidR="001D0F26">
        <w:rPr>
          <w:rFonts w:ascii="Arial" w:hAnsi="Arial" w:cs="Arial"/>
          <w:sz w:val="20"/>
          <w:szCs w:val="18"/>
        </w:rPr>
        <w:tab/>
      </w:r>
      <w:r w:rsidR="006D694D" w:rsidRPr="000D7A7D">
        <w:rPr>
          <w:rFonts w:ascii="Arial" w:hAnsi="Arial" w:cs="Arial"/>
          <w:sz w:val="20"/>
          <w:szCs w:val="20"/>
        </w:rPr>
        <w:tab/>
      </w:r>
      <w:r w:rsidR="003F1572">
        <w:rPr>
          <w:rFonts w:ascii="Arial" w:hAnsi="Arial" w:cs="Arial"/>
          <w:sz w:val="20"/>
          <w:szCs w:val="20"/>
        </w:rPr>
        <w:t>XXXXX</w:t>
      </w:r>
      <w:r w:rsidR="006D694D" w:rsidRPr="00936A4D">
        <w:rPr>
          <w:rFonts w:ascii="Arial" w:hAnsi="Arial" w:cs="Arial"/>
          <w:sz w:val="20"/>
          <w:szCs w:val="20"/>
        </w:rPr>
        <w:t>, tel.:</w:t>
      </w:r>
      <w:r w:rsidR="00936A4D" w:rsidRPr="00936A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ECF">
        <w:rPr>
          <w:rFonts w:ascii="Arial" w:hAnsi="Arial" w:cs="Arial"/>
          <w:sz w:val="20"/>
          <w:szCs w:val="20"/>
        </w:rPr>
        <w:t>xx</w:t>
      </w:r>
      <w:r w:rsidR="00E63363">
        <w:rPr>
          <w:rFonts w:ascii="Arial" w:hAnsi="Arial" w:cs="Arial"/>
          <w:sz w:val="20"/>
          <w:szCs w:val="20"/>
        </w:rPr>
        <w:t>xxx</w:t>
      </w:r>
      <w:proofErr w:type="spellEnd"/>
      <w:r w:rsidR="006D694D" w:rsidRPr="00936A4D">
        <w:rPr>
          <w:rFonts w:ascii="Arial" w:hAnsi="Arial" w:cs="Arial"/>
          <w:sz w:val="20"/>
          <w:szCs w:val="20"/>
        </w:rPr>
        <w:t xml:space="preserve">, </w:t>
      </w:r>
    </w:p>
    <w:p w:rsidR="006D694D" w:rsidRPr="000D7A7D" w:rsidRDefault="006D694D" w:rsidP="001D0F26">
      <w:pPr>
        <w:ind w:left="2127" w:firstLine="709"/>
        <w:jc w:val="both"/>
        <w:rPr>
          <w:rFonts w:ascii="Arial" w:hAnsi="Arial" w:cs="Arial"/>
          <w:sz w:val="20"/>
          <w:szCs w:val="20"/>
        </w:rPr>
      </w:pPr>
      <w:r w:rsidRPr="00936A4D">
        <w:rPr>
          <w:rFonts w:ascii="Arial" w:hAnsi="Arial" w:cs="Arial"/>
          <w:sz w:val="20"/>
          <w:szCs w:val="20"/>
        </w:rPr>
        <w:t xml:space="preserve">e-mail: </w:t>
      </w:r>
      <w:r w:rsidR="00E63363">
        <w:rPr>
          <w:rFonts w:ascii="Arial" w:hAnsi="Arial" w:cs="Arial"/>
          <w:sz w:val="20"/>
          <w:szCs w:val="20"/>
        </w:rPr>
        <w:t>XXXXX</w:t>
      </w:r>
    </w:p>
    <w:p w:rsidR="000B06A5" w:rsidRDefault="000B06A5" w:rsidP="00633969">
      <w:pPr>
        <w:jc w:val="both"/>
        <w:rPr>
          <w:rFonts w:ascii="Arial" w:hAnsi="Arial" w:cs="Arial"/>
          <w:bCs/>
          <w:sz w:val="20"/>
          <w:szCs w:val="20"/>
        </w:rPr>
      </w:pPr>
    </w:p>
    <w:p w:rsidR="00633969" w:rsidRDefault="009B72AD" w:rsidP="00633969">
      <w:pPr>
        <w:jc w:val="both"/>
        <w:rPr>
          <w:rFonts w:ascii="Arial" w:hAnsi="Arial" w:cs="Arial"/>
          <w:bCs/>
          <w:sz w:val="20"/>
          <w:szCs w:val="20"/>
        </w:rPr>
      </w:pPr>
      <w:r w:rsidRPr="000D7A7D">
        <w:rPr>
          <w:rFonts w:ascii="Arial" w:hAnsi="Arial" w:cs="Arial"/>
          <w:bCs/>
          <w:sz w:val="20"/>
          <w:szCs w:val="20"/>
        </w:rPr>
        <w:t>(dále jen „</w:t>
      </w:r>
      <w:r w:rsidRPr="002C581C">
        <w:rPr>
          <w:rFonts w:ascii="Arial" w:hAnsi="Arial" w:cs="Arial"/>
          <w:b/>
          <w:bCs/>
          <w:sz w:val="20"/>
          <w:szCs w:val="20"/>
        </w:rPr>
        <w:t xml:space="preserve">Zadavatel </w:t>
      </w:r>
      <w:r w:rsidR="00ED1CE0">
        <w:rPr>
          <w:rFonts w:ascii="Arial" w:hAnsi="Arial" w:cs="Arial"/>
          <w:b/>
          <w:bCs/>
          <w:sz w:val="20"/>
          <w:szCs w:val="20"/>
        </w:rPr>
        <w:t>2</w:t>
      </w:r>
      <w:r w:rsidRPr="002C581C">
        <w:rPr>
          <w:rFonts w:ascii="Arial" w:hAnsi="Arial" w:cs="Arial"/>
          <w:bCs/>
          <w:sz w:val="20"/>
          <w:szCs w:val="20"/>
        </w:rPr>
        <w:t>“)</w:t>
      </w:r>
    </w:p>
    <w:p w:rsidR="000E25AA" w:rsidRPr="00F6194E" w:rsidRDefault="000E25AA" w:rsidP="00633969">
      <w:pPr>
        <w:jc w:val="both"/>
        <w:rPr>
          <w:rFonts w:ascii="Arial" w:hAnsi="Arial" w:cs="Arial"/>
          <w:bCs/>
          <w:sz w:val="20"/>
          <w:szCs w:val="20"/>
        </w:rPr>
      </w:pPr>
    </w:p>
    <w:p w:rsidR="00633969" w:rsidRDefault="008D7D9F" w:rsidP="00633969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(společně</w:t>
      </w:r>
      <w:r w:rsidR="00F76185" w:rsidRPr="000D7A7D">
        <w:rPr>
          <w:rFonts w:ascii="Arial" w:hAnsi="Arial" w:cs="Arial"/>
          <w:sz w:val="20"/>
          <w:szCs w:val="18"/>
        </w:rPr>
        <w:t xml:space="preserve"> také jako </w:t>
      </w:r>
      <w:r w:rsidR="00633969" w:rsidRPr="000D7A7D">
        <w:rPr>
          <w:rFonts w:ascii="Arial" w:hAnsi="Arial" w:cs="Arial"/>
          <w:sz w:val="20"/>
          <w:szCs w:val="18"/>
        </w:rPr>
        <w:t>„</w:t>
      </w:r>
      <w:r w:rsidR="00633969" w:rsidRPr="000D7A7D">
        <w:rPr>
          <w:rFonts w:ascii="Arial" w:hAnsi="Arial" w:cs="Arial"/>
          <w:b/>
          <w:sz w:val="20"/>
          <w:szCs w:val="18"/>
        </w:rPr>
        <w:t>smluvní strany</w:t>
      </w:r>
      <w:r w:rsidR="00633969" w:rsidRPr="000D7A7D">
        <w:rPr>
          <w:rFonts w:ascii="Arial" w:hAnsi="Arial" w:cs="Arial"/>
          <w:sz w:val="20"/>
          <w:szCs w:val="18"/>
        </w:rPr>
        <w:t>“</w:t>
      </w:r>
      <w:r w:rsidR="00F47B91">
        <w:rPr>
          <w:rFonts w:ascii="Arial" w:hAnsi="Arial" w:cs="Arial"/>
          <w:sz w:val="20"/>
          <w:szCs w:val="18"/>
        </w:rPr>
        <w:t xml:space="preserve"> nebo „</w:t>
      </w:r>
      <w:r w:rsidR="00F47B91">
        <w:rPr>
          <w:rFonts w:ascii="Arial" w:hAnsi="Arial" w:cs="Arial"/>
          <w:b/>
          <w:sz w:val="20"/>
          <w:szCs w:val="18"/>
        </w:rPr>
        <w:t>sdružení zadavatelů</w:t>
      </w:r>
      <w:r w:rsidR="00F47B91">
        <w:rPr>
          <w:rFonts w:ascii="Arial" w:hAnsi="Arial" w:cs="Arial"/>
          <w:sz w:val="20"/>
          <w:szCs w:val="18"/>
        </w:rPr>
        <w:t>“</w:t>
      </w:r>
      <w:r w:rsidR="00633969" w:rsidRPr="000D7A7D">
        <w:rPr>
          <w:rFonts w:ascii="Arial" w:hAnsi="Arial" w:cs="Arial"/>
          <w:sz w:val="20"/>
          <w:szCs w:val="18"/>
        </w:rPr>
        <w:t>)</w:t>
      </w:r>
    </w:p>
    <w:p w:rsidR="003840DE" w:rsidRDefault="003840DE" w:rsidP="00633969">
      <w:pPr>
        <w:jc w:val="both"/>
        <w:rPr>
          <w:rFonts w:ascii="Arial" w:hAnsi="Arial" w:cs="Arial"/>
          <w:sz w:val="20"/>
          <w:szCs w:val="18"/>
        </w:rPr>
      </w:pPr>
    </w:p>
    <w:p w:rsidR="003840DE" w:rsidRDefault="003840DE" w:rsidP="00633969">
      <w:pPr>
        <w:jc w:val="both"/>
        <w:rPr>
          <w:rFonts w:ascii="Arial" w:hAnsi="Arial" w:cs="Arial"/>
          <w:sz w:val="20"/>
          <w:szCs w:val="18"/>
        </w:rPr>
      </w:pPr>
    </w:p>
    <w:p w:rsidR="00633969" w:rsidRPr="00460475" w:rsidRDefault="00633969" w:rsidP="00BF65F0">
      <w:pPr>
        <w:keepNext/>
        <w:spacing w:before="360" w:after="120"/>
        <w:jc w:val="center"/>
        <w:outlineLvl w:val="0"/>
        <w:rPr>
          <w:rFonts w:ascii="Arial" w:hAnsi="Arial" w:cs="Arial"/>
          <w:b/>
          <w:bCs/>
          <w:sz w:val="22"/>
          <w:szCs w:val="18"/>
        </w:rPr>
      </w:pPr>
      <w:r w:rsidRPr="00460475">
        <w:rPr>
          <w:rFonts w:ascii="Arial" w:hAnsi="Arial" w:cs="Arial"/>
          <w:b/>
          <w:bCs/>
          <w:sz w:val="22"/>
          <w:szCs w:val="18"/>
        </w:rPr>
        <w:t>I.</w:t>
      </w:r>
    </w:p>
    <w:p w:rsidR="00633969" w:rsidRPr="00460475" w:rsidRDefault="00633969" w:rsidP="000D7A7D">
      <w:pPr>
        <w:spacing w:before="120" w:after="240"/>
        <w:jc w:val="center"/>
        <w:rPr>
          <w:rFonts w:ascii="Arial" w:hAnsi="Arial" w:cs="Arial"/>
          <w:b/>
          <w:bCs/>
          <w:sz w:val="22"/>
          <w:szCs w:val="18"/>
        </w:rPr>
      </w:pPr>
      <w:r w:rsidRPr="00460475">
        <w:rPr>
          <w:rFonts w:ascii="Arial" w:hAnsi="Arial" w:cs="Arial"/>
          <w:b/>
          <w:bCs/>
          <w:sz w:val="22"/>
          <w:szCs w:val="18"/>
        </w:rPr>
        <w:t xml:space="preserve">Účel </w:t>
      </w:r>
      <w:r w:rsidR="00F76185" w:rsidRPr="00460475">
        <w:rPr>
          <w:rFonts w:ascii="Arial" w:hAnsi="Arial" w:cs="Arial"/>
          <w:b/>
          <w:bCs/>
          <w:sz w:val="22"/>
          <w:szCs w:val="18"/>
        </w:rPr>
        <w:t xml:space="preserve">a předmět </w:t>
      </w:r>
      <w:r w:rsidRPr="00460475">
        <w:rPr>
          <w:rFonts w:ascii="Arial" w:hAnsi="Arial" w:cs="Arial"/>
          <w:b/>
          <w:bCs/>
          <w:sz w:val="22"/>
          <w:szCs w:val="18"/>
        </w:rPr>
        <w:t>smlouvy</w:t>
      </w:r>
    </w:p>
    <w:p w:rsidR="00633969" w:rsidRPr="00460475" w:rsidRDefault="00633969" w:rsidP="005378A5">
      <w:pPr>
        <w:pStyle w:val="Odstavecseseznamem"/>
        <w:numPr>
          <w:ilvl w:val="0"/>
          <w:numId w:val="21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460475">
        <w:rPr>
          <w:rFonts w:ascii="Arial" w:hAnsi="Arial" w:cs="Arial"/>
          <w:sz w:val="20"/>
          <w:szCs w:val="18"/>
        </w:rPr>
        <w:t xml:space="preserve">Smluvní strany se touto smlouvou sdružují do sdružení zadavatelů podle § </w:t>
      </w:r>
      <w:r w:rsidR="00A01CDC">
        <w:rPr>
          <w:rFonts w:ascii="Arial" w:hAnsi="Arial" w:cs="Arial"/>
          <w:sz w:val="20"/>
          <w:szCs w:val="18"/>
        </w:rPr>
        <w:t>7</w:t>
      </w:r>
      <w:r w:rsidRPr="00460475">
        <w:rPr>
          <w:rFonts w:ascii="Arial" w:hAnsi="Arial" w:cs="Arial"/>
          <w:sz w:val="20"/>
          <w:szCs w:val="18"/>
        </w:rPr>
        <w:t xml:space="preserve"> </w:t>
      </w:r>
      <w:r w:rsidR="008C0E6F" w:rsidRPr="00460475">
        <w:rPr>
          <w:rFonts w:ascii="Arial" w:hAnsi="Arial" w:cs="Arial"/>
          <w:sz w:val="20"/>
          <w:szCs w:val="18"/>
        </w:rPr>
        <w:t>Z</w:t>
      </w:r>
      <w:r w:rsidR="00A01CDC">
        <w:rPr>
          <w:rFonts w:ascii="Arial" w:hAnsi="Arial" w:cs="Arial"/>
          <w:sz w:val="20"/>
          <w:szCs w:val="18"/>
        </w:rPr>
        <w:t>Z</w:t>
      </w:r>
      <w:r w:rsidR="008C0E6F" w:rsidRPr="00460475">
        <w:rPr>
          <w:rFonts w:ascii="Arial" w:hAnsi="Arial" w:cs="Arial"/>
          <w:sz w:val="20"/>
          <w:szCs w:val="18"/>
        </w:rPr>
        <w:t>VZ</w:t>
      </w:r>
      <w:r w:rsidRPr="00460475">
        <w:rPr>
          <w:rFonts w:ascii="Arial" w:hAnsi="Arial" w:cs="Arial"/>
          <w:sz w:val="20"/>
          <w:szCs w:val="18"/>
        </w:rPr>
        <w:t xml:space="preserve"> (dále jen </w:t>
      </w:r>
      <w:r w:rsidRPr="001F2742">
        <w:rPr>
          <w:rFonts w:ascii="Arial" w:hAnsi="Arial" w:cs="Arial"/>
          <w:sz w:val="20"/>
          <w:szCs w:val="18"/>
        </w:rPr>
        <w:t>„sdružení zadavatelů</w:t>
      </w:r>
      <w:r w:rsidRPr="00460475">
        <w:rPr>
          <w:rFonts w:ascii="Arial" w:hAnsi="Arial" w:cs="Arial"/>
          <w:sz w:val="20"/>
          <w:szCs w:val="18"/>
        </w:rPr>
        <w:t xml:space="preserve">“) za účelem společného postupu při </w:t>
      </w:r>
      <w:r w:rsidR="001F2742">
        <w:rPr>
          <w:rFonts w:ascii="Arial" w:hAnsi="Arial" w:cs="Arial"/>
          <w:sz w:val="20"/>
          <w:szCs w:val="18"/>
        </w:rPr>
        <w:t>zadání</w:t>
      </w:r>
      <w:r w:rsidRPr="00460475">
        <w:rPr>
          <w:rFonts w:ascii="Arial" w:hAnsi="Arial" w:cs="Arial"/>
          <w:sz w:val="20"/>
          <w:szCs w:val="18"/>
        </w:rPr>
        <w:t xml:space="preserve"> veřejné zakázky</w:t>
      </w:r>
      <w:r w:rsidR="00B95A56" w:rsidRPr="00460475">
        <w:rPr>
          <w:rFonts w:ascii="Arial" w:hAnsi="Arial" w:cs="Arial"/>
          <w:sz w:val="20"/>
          <w:szCs w:val="18"/>
        </w:rPr>
        <w:t xml:space="preserve"> s názvem</w:t>
      </w:r>
      <w:r w:rsidR="00555022" w:rsidRPr="00460475">
        <w:rPr>
          <w:rFonts w:ascii="Arial" w:hAnsi="Arial" w:cs="Arial"/>
          <w:sz w:val="20"/>
          <w:szCs w:val="18"/>
        </w:rPr>
        <w:t xml:space="preserve"> </w:t>
      </w:r>
      <w:r w:rsidR="00A01CDC">
        <w:rPr>
          <w:rFonts w:ascii="Arial" w:hAnsi="Arial" w:cs="Arial"/>
          <w:b/>
          <w:sz w:val="20"/>
          <w:szCs w:val="18"/>
        </w:rPr>
        <w:t>„</w:t>
      </w:r>
      <w:r w:rsidR="00D77BB2" w:rsidRPr="00DE6D8F">
        <w:rPr>
          <w:rFonts w:ascii="Arial" w:hAnsi="Arial" w:cs="Arial"/>
          <w:b/>
          <w:bCs/>
          <w:sz w:val="20"/>
          <w:szCs w:val="20"/>
        </w:rPr>
        <w:t xml:space="preserve">Domov pro seniory Lukov </w:t>
      </w:r>
      <w:proofErr w:type="spellStart"/>
      <w:proofErr w:type="gramStart"/>
      <w:r w:rsidR="00D77BB2" w:rsidRPr="00DE6D8F">
        <w:rPr>
          <w:rFonts w:ascii="Arial" w:hAnsi="Arial" w:cs="Arial"/>
          <w:b/>
          <w:bCs/>
          <w:sz w:val="20"/>
          <w:szCs w:val="20"/>
        </w:rPr>
        <w:t>p.o</w:t>
      </w:r>
      <w:proofErr w:type="spellEnd"/>
      <w:r w:rsidR="00D77BB2" w:rsidRPr="00DE6D8F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D77BB2" w:rsidRPr="00DE6D8F">
        <w:rPr>
          <w:rFonts w:ascii="Arial" w:hAnsi="Arial" w:cs="Arial"/>
          <w:b/>
          <w:bCs/>
          <w:sz w:val="20"/>
          <w:szCs w:val="20"/>
        </w:rPr>
        <w:t xml:space="preserve"> </w:t>
      </w:r>
      <w:r w:rsidR="00D77BB2" w:rsidRPr="00DE6D8F">
        <w:rPr>
          <w:rFonts w:ascii="Arial" w:hAnsi="Arial"/>
          <w:b/>
          <w:sz w:val="20"/>
          <w:szCs w:val="20"/>
        </w:rPr>
        <w:t xml:space="preserve">– protipožární opatření – </w:t>
      </w:r>
      <w:proofErr w:type="spellStart"/>
      <w:r w:rsidR="00D77BB2" w:rsidRPr="00DE6D8F">
        <w:rPr>
          <w:rFonts w:ascii="Arial" w:hAnsi="Arial"/>
          <w:b/>
          <w:sz w:val="20"/>
          <w:szCs w:val="20"/>
        </w:rPr>
        <w:t>I.etapa</w:t>
      </w:r>
      <w:proofErr w:type="spellEnd"/>
      <w:r w:rsidR="00A01CDC">
        <w:rPr>
          <w:rFonts w:ascii="Arial" w:hAnsi="Arial" w:cs="Arial"/>
          <w:b/>
          <w:sz w:val="20"/>
          <w:szCs w:val="18"/>
        </w:rPr>
        <w:t>“</w:t>
      </w:r>
      <w:r w:rsidRPr="00460475">
        <w:rPr>
          <w:rFonts w:ascii="Arial" w:hAnsi="Arial" w:cs="Arial"/>
          <w:sz w:val="20"/>
          <w:szCs w:val="18"/>
        </w:rPr>
        <w:t>, včetně uzavření příslušn</w:t>
      </w:r>
      <w:r w:rsidR="004C1103">
        <w:rPr>
          <w:rFonts w:ascii="Arial" w:hAnsi="Arial" w:cs="Arial"/>
          <w:sz w:val="20"/>
          <w:szCs w:val="18"/>
        </w:rPr>
        <w:t>ých</w:t>
      </w:r>
      <w:r w:rsidRPr="00460475">
        <w:rPr>
          <w:rFonts w:ascii="Arial" w:hAnsi="Arial" w:cs="Arial"/>
          <w:sz w:val="20"/>
          <w:szCs w:val="18"/>
        </w:rPr>
        <w:t xml:space="preserve"> smluv</w:t>
      </w:r>
      <w:r w:rsidR="00B95A56" w:rsidRPr="00460475">
        <w:rPr>
          <w:rFonts w:ascii="Arial" w:hAnsi="Arial" w:cs="Arial"/>
          <w:sz w:val="20"/>
          <w:szCs w:val="18"/>
        </w:rPr>
        <w:t xml:space="preserve"> s</w:t>
      </w:r>
      <w:r w:rsidR="00F6194E">
        <w:rPr>
          <w:rFonts w:ascii="Arial" w:hAnsi="Arial" w:cs="Arial"/>
          <w:sz w:val="20"/>
          <w:szCs w:val="18"/>
        </w:rPr>
        <w:t> vybraným dodavatelem</w:t>
      </w:r>
      <w:r w:rsidRPr="00460475">
        <w:rPr>
          <w:rFonts w:ascii="Arial" w:hAnsi="Arial" w:cs="Arial"/>
          <w:sz w:val="20"/>
          <w:szCs w:val="18"/>
        </w:rPr>
        <w:t>, a to za podmínek specifikovaných dále v této smlouvě.</w:t>
      </w:r>
    </w:p>
    <w:p w:rsidR="00F76185" w:rsidRPr="00460475" w:rsidRDefault="00F76185" w:rsidP="005378A5">
      <w:pPr>
        <w:pStyle w:val="Odstavecseseznamem"/>
        <w:numPr>
          <w:ilvl w:val="0"/>
          <w:numId w:val="21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460475">
        <w:rPr>
          <w:rFonts w:ascii="Arial" w:hAnsi="Arial" w:cs="Arial"/>
          <w:sz w:val="20"/>
          <w:szCs w:val="18"/>
        </w:rPr>
        <w:t>Předmětem této smlouvy je úprava vzájemných práv a povinností smluvních stran k třetím osobám a k sobě navzájem v souvislosti se společným zadáním shora uveden</w:t>
      </w:r>
      <w:r w:rsidR="00F6194E">
        <w:rPr>
          <w:rFonts w:ascii="Arial" w:hAnsi="Arial" w:cs="Arial"/>
          <w:sz w:val="20"/>
          <w:szCs w:val="18"/>
        </w:rPr>
        <w:t>é</w:t>
      </w:r>
      <w:r w:rsidRPr="00460475">
        <w:rPr>
          <w:rFonts w:ascii="Arial" w:hAnsi="Arial" w:cs="Arial"/>
          <w:sz w:val="20"/>
          <w:szCs w:val="18"/>
        </w:rPr>
        <w:t xml:space="preserve"> veřejn</w:t>
      </w:r>
      <w:r w:rsidR="00F6194E">
        <w:rPr>
          <w:rFonts w:ascii="Arial" w:hAnsi="Arial" w:cs="Arial"/>
          <w:sz w:val="20"/>
          <w:szCs w:val="18"/>
        </w:rPr>
        <w:t>é</w:t>
      </w:r>
      <w:r w:rsidRPr="00460475">
        <w:rPr>
          <w:rFonts w:ascii="Arial" w:hAnsi="Arial" w:cs="Arial"/>
          <w:sz w:val="20"/>
          <w:szCs w:val="18"/>
        </w:rPr>
        <w:t xml:space="preserve"> zakáz</w:t>
      </w:r>
      <w:r w:rsidR="00F6194E">
        <w:rPr>
          <w:rFonts w:ascii="Arial" w:hAnsi="Arial" w:cs="Arial"/>
          <w:sz w:val="20"/>
          <w:szCs w:val="18"/>
        </w:rPr>
        <w:t>ky</w:t>
      </w:r>
      <w:r w:rsidRPr="00460475">
        <w:rPr>
          <w:rFonts w:ascii="Arial" w:hAnsi="Arial" w:cs="Arial"/>
          <w:sz w:val="20"/>
          <w:szCs w:val="18"/>
        </w:rPr>
        <w:t>.</w:t>
      </w:r>
    </w:p>
    <w:p w:rsidR="00633969" w:rsidRDefault="00633969" w:rsidP="005378A5">
      <w:pPr>
        <w:pStyle w:val="Odstavecseseznamem"/>
        <w:numPr>
          <w:ilvl w:val="0"/>
          <w:numId w:val="21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460475">
        <w:rPr>
          <w:rFonts w:ascii="Arial" w:hAnsi="Arial" w:cs="Arial"/>
          <w:sz w:val="20"/>
          <w:szCs w:val="18"/>
        </w:rPr>
        <w:t>K dosažení účelu uvedeného v odst. 1 tohoto článku smlouvy se smluvní strany zavazují vzájemně spolupracovat podle pravidel stanovených touto smlouvou.</w:t>
      </w:r>
    </w:p>
    <w:p w:rsidR="00ED1CE0" w:rsidRDefault="00ED1CE0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 w:type="page"/>
      </w:r>
    </w:p>
    <w:p w:rsidR="00633969" w:rsidRPr="00460475" w:rsidRDefault="00633969" w:rsidP="00265BA8">
      <w:pPr>
        <w:keepNext/>
        <w:spacing w:before="360" w:after="120"/>
        <w:jc w:val="center"/>
        <w:outlineLvl w:val="0"/>
        <w:rPr>
          <w:rFonts w:ascii="Arial" w:hAnsi="Arial" w:cs="Arial"/>
          <w:b/>
          <w:bCs/>
          <w:sz w:val="22"/>
          <w:szCs w:val="18"/>
        </w:rPr>
      </w:pPr>
      <w:r w:rsidRPr="00460475">
        <w:rPr>
          <w:rFonts w:ascii="Arial" w:hAnsi="Arial" w:cs="Arial"/>
          <w:b/>
          <w:bCs/>
          <w:sz w:val="22"/>
          <w:szCs w:val="18"/>
        </w:rPr>
        <w:lastRenderedPageBreak/>
        <w:t>II.</w:t>
      </w:r>
    </w:p>
    <w:p w:rsidR="00633969" w:rsidRPr="00460475" w:rsidRDefault="00633969" w:rsidP="00265BA8">
      <w:pPr>
        <w:spacing w:before="120" w:after="240"/>
        <w:jc w:val="center"/>
        <w:rPr>
          <w:rFonts w:ascii="Arial" w:hAnsi="Arial" w:cs="Arial"/>
          <w:b/>
          <w:bCs/>
          <w:sz w:val="22"/>
          <w:szCs w:val="18"/>
        </w:rPr>
      </w:pPr>
      <w:r w:rsidRPr="00460475">
        <w:rPr>
          <w:rFonts w:ascii="Arial" w:hAnsi="Arial" w:cs="Arial"/>
          <w:b/>
          <w:bCs/>
          <w:sz w:val="22"/>
          <w:szCs w:val="18"/>
        </w:rPr>
        <w:t>Specifikace veřejné zakázky</w:t>
      </w:r>
      <w:r w:rsidR="000E61D7">
        <w:rPr>
          <w:rFonts w:ascii="Arial" w:hAnsi="Arial" w:cs="Arial"/>
          <w:b/>
          <w:bCs/>
          <w:sz w:val="22"/>
          <w:szCs w:val="18"/>
        </w:rPr>
        <w:t xml:space="preserve"> </w:t>
      </w:r>
    </w:p>
    <w:p w:rsidR="0043503B" w:rsidRPr="007200E4" w:rsidRDefault="00633969" w:rsidP="00454941">
      <w:pPr>
        <w:pStyle w:val="Odstavecseseznamem"/>
        <w:numPr>
          <w:ilvl w:val="0"/>
          <w:numId w:val="22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0E61D7">
        <w:rPr>
          <w:rFonts w:ascii="Arial" w:hAnsi="Arial" w:cs="Arial"/>
          <w:sz w:val="20"/>
          <w:szCs w:val="20"/>
        </w:rPr>
        <w:t>Předmět</w:t>
      </w:r>
      <w:r w:rsidR="000D423A">
        <w:rPr>
          <w:rFonts w:ascii="Arial" w:hAnsi="Arial" w:cs="Arial"/>
          <w:sz w:val="20"/>
          <w:szCs w:val="20"/>
        </w:rPr>
        <w:t>em</w:t>
      </w:r>
      <w:r w:rsidRPr="000E61D7">
        <w:rPr>
          <w:rFonts w:ascii="Arial" w:hAnsi="Arial" w:cs="Arial"/>
          <w:sz w:val="20"/>
          <w:szCs w:val="20"/>
        </w:rPr>
        <w:t xml:space="preserve"> </w:t>
      </w:r>
      <w:r w:rsidRPr="00A01CDC">
        <w:rPr>
          <w:rFonts w:ascii="Arial" w:hAnsi="Arial" w:cs="Arial"/>
          <w:sz w:val="20"/>
          <w:szCs w:val="20"/>
        </w:rPr>
        <w:t>veřejné</w:t>
      </w:r>
      <w:r w:rsidR="00A01CDC" w:rsidRPr="00A01CDC">
        <w:rPr>
          <w:rFonts w:ascii="Arial" w:hAnsi="Arial" w:cs="Arial"/>
          <w:sz w:val="20"/>
          <w:szCs w:val="20"/>
        </w:rPr>
        <w:t xml:space="preserve"> zakázky</w:t>
      </w:r>
      <w:r w:rsidRPr="00A01CDC">
        <w:rPr>
          <w:rFonts w:ascii="Arial" w:hAnsi="Arial" w:cs="Arial"/>
          <w:sz w:val="20"/>
          <w:szCs w:val="20"/>
        </w:rPr>
        <w:t xml:space="preserve"> </w:t>
      </w:r>
      <w:r w:rsidR="000D423A">
        <w:rPr>
          <w:rFonts w:ascii="Arial" w:hAnsi="Arial" w:cs="Arial"/>
          <w:sz w:val="20"/>
          <w:szCs w:val="20"/>
        </w:rPr>
        <w:t xml:space="preserve">je </w:t>
      </w:r>
      <w:r w:rsidR="000D423A" w:rsidRPr="007200E4">
        <w:rPr>
          <w:rFonts w:ascii="Arial" w:hAnsi="Arial" w:cs="Arial"/>
          <w:sz w:val="20"/>
          <w:szCs w:val="20"/>
        </w:rPr>
        <w:t>řešen</w:t>
      </w:r>
      <w:r w:rsidR="000D423A">
        <w:rPr>
          <w:rFonts w:ascii="Arial" w:hAnsi="Arial" w:cs="Arial"/>
          <w:sz w:val="20"/>
          <w:szCs w:val="20"/>
        </w:rPr>
        <w:t>í</w:t>
      </w:r>
      <w:r w:rsidR="000D423A" w:rsidRPr="007200E4">
        <w:rPr>
          <w:rFonts w:ascii="Arial" w:hAnsi="Arial" w:cs="Arial"/>
          <w:sz w:val="20"/>
          <w:szCs w:val="20"/>
        </w:rPr>
        <w:t xml:space="preserve"> </w:t>
      </w:r>
      <w:r w:rsidR="007200E4" w:rsidRPr="007200E4">
        <w:rPr>
          <w:rFonts w:ascii="Arial" w:hAnsi="Arial" w:cs="Arial"/>
          <w:sz w:val="20"/>
          <w:szCs w:val="20"/>
        </w:rPr>
        <w:t>protipožární</w:t>
      </w:r>
      <w:r w:rsidR="000D423A">
        <w:rPr>
          <w:rFonts w:ascii="Arial" w:hAnsi="Arial" w:cs="Arial"/>
          <w:sz w:val="20"/>
          <w:szCs w:val="20"/>
        </w:rPr>
        <w:t>ch</w:t>
      </w:r>
      <w:r w:rsidR="007200E4" w:rsidRPr="007200E4">
        <w:rPr>
          <w:rFonts w:ascii="Arial" w:hAnsi="Arial" w:cs="Arial"/>
          <w:sz w:val="20"/>
          <w:szCs w:val="20"/>
        </w:rPr>
        <w:t xml:space="preserve"> opatření ve všech objektech Domova pro seniory Lukov, včetně všech navazujících prací. Jedná se zejména o modernizaci/úpravy/výměnu elektronické požární signalizace, přenos signálu na HZS Zlín, vybavení dveří v komunikačních prostorech novými dveřními magnety, řešení systému lékařského dorozumívacího zařízení sestra – pacient (LDZ), nové řešení domácího rozhlasu s nuceným poslechem, úpravy slaboproudých rozvodů (poplachový zabezpečovací a tísňový systém (PZTS) + strukturovaná kabeláž (SK) + společná televizní anténa - STA). </w:t>
      </w:r>
      <w:r w:rsidR="000D423A">
        <w:rPr>
          <w:rFonts w:ascii="Arial" w:hAnsi="Arial" w:cs="Arial"/>
          <w:sz w:val="20"/>
          <w:szCs w:val="20"/>
        </w:rPr>
        <w:t>Rozsah realizovan</w:t>
      </w:r>
      <w:r w:rsidR="00032681">
        <w:rPr>
          <w:rFonts w:ascii="Arial" w:hAnsi="Arial" w:cs="Arial"/>
          <w:sz w:val="20"/>
          <w:szCs w:val="20"/>
        </w:rPr>
        <w:t xml:space="preserve">ých protipožárních opatření bude podrobně specifikován </w:t>
      </w:r>
      <w:r w:rsidR="007200E4" w:rsidRPr="007200E4">
        <w:rPr>
          <w:rFonts w:ascii="Arial" w:hAnsi="Arial" w:cs="Arial"/>
          <w:sz w:val="20"/>
          <w:szCs w:val="20"/>
        </w:rPr>
        <w:t>ve smlouvě o dílo</w:t>
      </w:r>
      <w:r w:rsidR="00032681">
        <w:rPr>
          <w:rFonts w:ascii="Arial" w:hAnsi="Arial" w:cs="Arial"/>
          <w:sz w:val="20"/>
          <w:szCs w:val="20"/>
        </w:rPr>
        <w:t xml:space="preserve">, kterou uzavře s vybraným dodavatelem veřejné zakázky </w:t>
      </w:r>
      <w:r w:rsidR="00032681" w:rsidRPr="00454941">
        <w:rPr>
          <w:rFonts w:ascii="Arial" w:hAnsi="Arial" w:cs="Arial"/>
          <w:b/>
          <w:sz w:val="20"/>
          <w:szCs w:val="20"/>
        </w:rPr>
        <w:t>Zadavatel 1</w:t>
      </w:r>
      <w:r w:rsidR="00454941">
        <w:rPr>
          <w:rFonts w:ascii="Arial" w:hAnsi="Arial" w:cs="Arial"/>
          <w:b/>
          <w:sz w:val="20"/>
          <w:szCs w:val="20"/>
        </w:rPr>
        <w:t xml:space="preserve"> (Zástupce sdružení)</w:t>
      </w:r>
      <w:r w:rsidR="00032681">
        <w:rPr>
          <w:rFonts w:ascii="Arial" w:hAnsi="Arial" w:cs="Arial"/>
          <w:sz w:val="20"/>
          <w:szCs w:val="20"/>
        </w:rPr>
        <w:t xml:space="preserve">. Součástí zadávaného předmětu veřejné zakázky bude současně zajištění servisních činností k realizovaným prvkům protipožární ochrany (EPS a související), a to po dobu trvání záruční doby k realizovanému dílu (60 měsíců). Rozsah servisních činností bude podrobně specifikován v servisní smlouvě, kterou uzavře s vybraným dodavatelem veřejné zakázky </w:t>
      </w:r>
      <w:r w:rsidR="00032681" w:rsidRPr="00DD059D">
        <w:rPr>
          <w:rFonts w:ascii="Arial" w:hAnsi="Arial" w:cs="Arial"/>
          <w:b/>
          <w:sz w:val="20"/>
          <w:szCs w:val="20"/>
        </w:rPr>
        <w:t xml:space="preserve">Zadavatel </w:t>
      </w:r>
      <w:r w:rsidR="00032681">
        <w:rPr>
          <w:rFonts w:ascii="Arial" w:hAnsi="Arial" w:cs="Arial"/>
          <w:b/>
          <w:sz w:val="20"/>
          <w:szCs w:val="20"/>
        </w:rPr>
        <w:t>2</w:t>
      </w:r>
      <w:r w:rsidR="00032681">
        <w:rPr>
          <w:rFonts w:ascii="Arial" w:hAnsi="Arial" w:cs="Arial"/>
          <w:sz w:val="20"/>
          <w:szCs w:val="20"/>
        </w:rPr>
        <w:t>.</w:t>
      </w:r>
    </w:p>
    <w:p w:rsidR="000E61D7" w:rsidRDefault="00A01CDC" w:rsidP="00A01CDC">
      <w:pPr>
        <w:pStyle w:val="Odstavecseseznamem"/>
        <w:numPr>
          <w:ilvl w:val="0"/>
          <w:numId w:val="22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Předpokládaná hodnota </w:t>
      </w:r>
      <w:r w:rsidRPr="00A01CDC">
        <w:rPr>
          <w:rFonts w:ascii="Arial" w:hAnsi="Arial" w:cs="Arial"/>
          <w:sz w:val="20"/>
          <w:szCs w:val="20"/>
        </w:rPr>
        <w:t>veřejné zakázky podle čl. I této smlouvy</w:t>
      </w:r>
      <w:r>
        <w:rPr>
          <w:rFonts w:ascii="Arial" w:hAnsi="Arial" w:cs="Arial"/>
          <w:sz w:val="20"/>
          <w:szCs w:val="20"/>
        </w:rPr>
        <w:t xml:space="preserve"> </w:t>
      </w:r>
      <w:r w:rsidR="00032681">
        <w:rPr>
          <w:rFonts w:ascii="Arial" w:hAnsi="Arial" w:cs="Arial"/>
          <w:sz w:val="20"/>
          <w:szCs w:val="20"/>
        </w:rPr>
        <w:t>je stanovena k okamžiku uzavření této smlouvy následovně: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2681" w:rsidRDefault="00032681" w:rsidP="00032681">
      <w:pPr>
        <w:pStyle w:val="Odstavecseseznamem"/>
        <w:tabs>
          <w:tab w:val="left" w:pos="426"/>
        </w:tabs>
        <w:spacing w:before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Předpokládaná hodnota realizace díla: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7D97">
        <w:rPr>
          <w:rFonts w:ascii="Arial" w:hAnsi="Arial" w:cs="Arial"/>
          <w:sz w:val="20"/>
          <w:szCs w:val="20"/>
        </w:rPr>
        <w:t xml:space="preserve">27.268.678 </w:t>
      </w:r>
      <w:r>
        <w:rPr>
          <w:rFonts w:ascii="Arial" w:hAnsi="Arial" w:cs="Arial"/>
          <w:sz w:val="20"/>
          <w:szCs w:val="20"/>
        </w:rPr>
        <w:t>Kč bez DPH</w:t>
      </w:r>
    </w:p>
    <w:p w:rsidR="00032681" w:rsidRPr="003E531C" w:rsidRDefault="00032681" w:rsidP="00032681">
      <w:pPr>
        <w:pStyle w:val="Odstavecseseznamem"/>
        <w:tabs>
          <w:tab w:val="left" w:pos="426"/>
        </w:tabs>
        <w:spacing w:before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352B7D">
        <w:rPr>
          <w:rFonts w:ascii="Arial" w:hAnsi="Arial" w:cs="Arial"/>
          <w:sz w:val="20"/>
          <w:szCs w:val="20"/>
        </w:rPr>
        <w:t xml:space="preserve">Předpokládaná hodnota servisních činností: </w:t>
      </w:r>
      <w:r w:rsidRPr="00352B7D">
        <w:rPr>
          <w:rFonts w:ascii="Arial" w:hAnsi="Arial" w:cs="Arial"/>
          <w:sz w:val="20"/>
          <w:szCs w:val="20"/>
        </w:rPr>
        <w:tab/>
      </w:r>
      <w:r w:rsidR="007639BF">
        <w:rPr>
          <w:rFonts w:ascii="Arial" w:hAnsi="Arial" w:cs="Arial"/>
          <w:sz w:val="20"/>
          <w:szCs w:val="20"/>
        </w:rPr>
        <w:t xml:space="preserve">  </w:t>
      </w:r>
      <w:r w:rsidR="0040531B">
        <w:rPr>
          <w:rFonts w:ascii="Arial" w:hAnsi="Arial" w:cs="Arial"/>
          <w:sz w:val="20"/>
          <w:szCs w:val="20"/>
        </w:rPr>
        <w:t>1.08</w:t>
      </w:r>
      <w:r w:rsidR="00352B7D">
        <w:rPr>
          <w:rFonts w:ascii="Arial" w:hAnsi="Arial" w:cs="Arial"/>
          <w:sz w:val="20"/>
          <w:szCs w:val="20"/>
        </w:rPr>
        <w:t>0.000</w:t>
      </w:r>
      <w:r w:rsidRPr="00352B7D">
        <w:rPr>
          <w:rFonts w:ascii="Arial" w:hAnsi="Arial" w:cs="Arial"/>
          <w:sz w:val="20"/>
          <w:szCs w:val="20"/>
        </w:rPr>
        <w:t xml:space="preserve"> Kč bez DPH</w:t>
      </w:r>
    </w:p>
    <w:p w:rsidR="00154F3B" w:rsidRPr="00154F3B" w:rsidRDefault="00154F3B" w:rsidP="00265BA8">
      <w:pPr>
        <w:keepNext/>
        <w:spacing w:before="360" w:after="120"/>
        <w:jc w:val="center"/>
        <w:outlineLvl w:val="0"/>
        <w:rPr>
          <w:rFonts w:ascii="Arial" w:hAnsi="Arial" w:cs="Arial"/>
          <w:b/>
          <w:bCs/>
          <w:sz w:val="22"/>
          <w:szCs w:val="18"/>
        </w:rPr>
      </w:pPr>
      <w:r w:rsidRPr="00154F3B">
        <w:rPr>
          <w:rFonts w:ascii="Arial" w:hAnsi="Arial" w:cs="Arial"/>
          <w:b/>
          <w:bCs/>
          <w:sz w:val="22"/>
          <w:szCs w:val="18"/>
        </w:rPr>
        <w:t>II</w:t>
      </w:r>
      <w:r>
        <w:rPr>
          <w:rFonts w:ascii="Arial" w:hAnsi="Arial" w:cs="Arial"/>
          <w:b/>
          <w:bCs/>
          <w:sz w:val="22"/>
          <w:szCs w:val="18"/>
        </w:rPr>
        <w:t>I</w:t>
      </w:r>
      <w:r w:rsidRPr="00154F3B">
        <w:rPr>
          <w:rFonts w:ascii="Arial" w:hAnsi="Arial" w:cs="Arial"/>
          <w:b/>
          <w:bCs/>
          <w:sz w:val="22"/>
          <w:szCs w:val="18"/>
        </w:rPr>
        <w:t>.</w:t>
      </w:r>
    </w:p>
    <w:p w:rsidR="00633969" w:rsidRPr="005378A5" w:rsidRDefault="00633969" w:rsidP="00265BA8">
      <w:pPr>
        <w:spacing w:before="120" w:after="240"/>
        <w:jc w:val="center"/>
        <w:rPr>
          <w:rFonts w:ascii="Arial" w:hAnsi="Arial" w:cs="Arial"/>
          <w:b/>
          <w:bCs/>
          <w:sz w:val="22"/>
          <w:szCs w:val="18"/>
        </w:rPr>
      </w:pPr>
      <w:r w:rsidRPr="005378A5">
        <w:rPr>
          <w:rFonts w:ascii="Arial" w:hAnsi="Arial" w:cs="Arial"/>
          <w:b/>
          <w:bCs/>
          <w:sz w:val="22"/>
          <w:szCs w:val="18"/>
        </w:rPr>
        <w:t>Jednání za sdružení</w:t>
      </w:r>
      <w:r w:rsidR="006C0A5E" w:rsidRPr="005378A5">
        <w:rPr>
          <w:rFonts w:ascii="Arial" w:hAnsi="Arial" w:cs="Arial"/>
          <w:b/>
          <w:bCs/>
          <w:sz w:val="22"/>
          <w:szCs w:val="18"/>
        </w:rPr>
        <w:t xml:space="preserve"> zadavatelů</w:t>
      </w:r>
    </w:p>
    <w:p w:rsidR="00B4421F" w:rsidRDefault="00633969" w:rsidP="005378A5">
      <w:pPr>
        <w:pStyle w:val="Odstavecseseznamem"/>
        <w:numPr>
          <w:ilvl w:val="0"/>
          <w:numId w:val="26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B4421F">
        <w:rPr>
          <w:rFonts w:ascii="Arial" w:hAnsi="Arial" w:cs="Arial"/>
          <w:sz w:val="20"/>
          <w:szCs w:val="18"/>
        </w:rPr>
        <w:t xml:space="preserve">K veškerému jednání a k činnostem souvisejícím </w:t>
      </w:r>
      <w:r w:rsidR="00032681">
        <w:rPr>
          <w:rFonts w:ascii="Arial" w:hAnsi="Arial" w:cs="Arial"/>
          <w:sz w:val="20"/>
          <w:szCs w:val="18"/>
        </w:rPr>
        <w:t xml:space="preserve">s přípravou a </w:t>
      </w:r>
      <w:r w:rsidRPr="00B4421F">
        <w:rPr>
          <w:rFonts w:ascii="Arial" w:hAnsi="Arial" w:cs="Arial"/>
          <w:sz w:val="20"/>
          <w:szCs w:val="18"/>
        </w:rPr>
        <w:t xml:space="preserve">se zadáváním </w:t>
      </w:r>
      <w:r w:rsidRPr="001F2742">
        <w:rPr>
          <w:rFonts w:ascii="Arial" w:hAnsi="Arial" w:cs="Arial"/>
          <w:sz w:val="20"/>
          <w:szCs w:val="18"/>
        </w:rPr>
        <w:t xml:space="preserve">veřejné zakázky, není-li dále v této smlouvě uvedeno jinak, je za sdružení zadavatelů podle této smlouvy </w:t>
      </w:r>
      <w:r w:rsidRPr="00247D97">
        <w:rPr>
          <w:rFonts w:ascii="Arial" w:hAnsi="Arial" w:cs="Arial"/>
          <w:b/>
          <w:sz w:val="20"/>
          <w:szCs w:val="18"/>
        </w:rPr>
        <w:t>oprávněn</w:t>
      </w:r>
      <w:r w:rsidR="00813341" w:rsidRPr="00247D97">
        <w:rPr>
          <w:rFonts w:ascii="Arial" w:hAnsi="Arial" w:cs="Arial"/>
          <w:b/>
          <w:sz w:val="20"/>
          <w:szCs w:val="18"/>
        </w:rPr>
        <w:t xml:space="preserve"> Zadavatel 1</w:t>
      </w:r>
      <w:r w:rsidR="000E7253">
        <w:rPr>
          <w:rFonts w:ascii="Arial" w:hAnsi="Arial" w:cs="Arial"/>
          <w:sz w:val="20"/>
          <w:szCs w:val="18"/>
        </w:rPr>
        <w:t xml:space="preserve"> jako zástupce sdružení.</w:t>
      </w:r>
    </w:p>
    <w:p w:rsidR="00633969" w:rsidRPr="005378A5" w:rsidRDefault="00B4421F" w:rsidP="005378A5">
      <w:pPr>
        <w:pStyle w:val="Odstavecseseznamem"/>
        <w:numPr>
          <w:ilvl w:val="0"/>
          <w:numId w:val="26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300317">
        <w:rPr>
          <w:rFonts w:ascii="Arial" w:hAnsi="Arial" w:cs="Arial"/>
          <w:sz w:val="20"/>
          <w:szCs w:val="18"/>
        </w:rPr>
        <w:t>Zástupce sdružení</w:t>
      </w:r>
      <w:r w:rsidR="006C0A5E" w:rsidRPr="005378A5">
        <w:rPr>
          <w:rFonts w:ascii="Arial" w:hAnsi="Arial" w:cs="Arial"/>
          <w:sz w:val="20"/>
          <w:szCs w:val="18"/>
        </w:rPr>
        <w:t xml:space="preserve"> </w:t>
      </w:r>
      <w:r w:rsidR="00633969" w:rsidRPr="005378A5">
        <w:rPr>
          <w:rFonts w:ascii="Arial" w:hAnsi="Arial" w:cs="Arial"/>
          <w:sz w:val="20"/>
          <w:szCs w:val="18"/>
        </w:rPr>
        <w:t>je dále oprávněn za sdružení zadavatelů jednat a činit vešker</w:t>
      </w:r>
      <w:r w:rsidR="00265BA8">
        <w:rPr>
          <w:rFonts w:ascii="Arial" w:hAnsi="Arial" w:cs="Arial"/>
          <w:sz w:val="20"/>
          <w:szCs w:val="18"/>
        </w:rPr>
        <w:t>á</w:t>
      </w:r>
      <w:r w:rsidR="00633969" w:rsidRPr="005378A5">
        <w:rPr>
          <w:rFonts w:ascii="Arial" w:hAnsi="Arial" w:cs="Arial"/>
          <w:sz w:val="20"/>
          <w:szCs w:val="18"/>
        </w:rPr>
        <w:t xml:space="preserve"> právní </w:t>
      </w:r>
      <w:r w:rsidR="00265BA8">
        <w:rPr>
          <w:rFonts w:ascii="Arial" w:hAnsi="Arial" w:cs="Arial"/>
          <w:sz w:val="20"/>
          <w:szCs w:val="18"/>
        </w:rPr>
        <w:t>jednání</w:t>
      </w:r>
      <w:r w:rsidR="00633969" w:rsidRPr="005378A5">
        <w:rPr>
          <w:rFonts w:ascii="Arial" w:hAnsi="Arial" w:cs="Arial"/>
          <w:sz w:val="20"/>
          <w:szCs w:val="18"/>
        </w:rPr>
        <w:t xml:space="preserve"> vůči orgánu dohledu při případném přezkumném řízení vztahujícím se k veře</w:t>
      </w:r>
      <w:r w:rsidR="0040680B">
        <w:rPr>
          <w:rFonts w:ascii="Arial" w:hAnsi="Arial" w:cs="Arial"/>
          <w:sz w:val="20"/>
          <w:szCs w:val="18"/>
        </w:rPr>
        <w:t>jné zakázce podle této smlouvy.</w:t>
      </w:r>
    </w:p>
    <w:p w:rsidR="00633969" w:rsidRDefault="00B4421F" w:rsidP="005378A5">
      <w:pPr>
        <w:pStyle w:val="Odstavecseseznamem"/>
        <w:numPr>
          <w:ilvl w:val="0"/>
          <w:numId w:val="26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300317">
        <w:rPr>
          <w:rFonts w:ascii="Arial" w:hAnsi="Arial" w:cs="Arial"/>
          <w:sz w:val="20"/>
          <w:szCs w:val="18"/>
        </w:rPr>
        <w:t>Zástupce sdružení</w:t>
      </w:r>
      <w:r w:rsidR="006C0A5E" w:rsidRPr="00B4421F">
        <w:rPr>
          <w:rFonts w:ascii="Arial" w:hAnsi="Arial" w:cs="Arial"/>
          <w:sz w:val="20"/>
          <w:szCs w:val="18"/>
        </w:rPr>
        <w:t xml:space="preserve"> </w:t>
      </w:r>
      <w:r w:rsidR="00633969" w:rsidRPr="00B4421F">
        <w:rPr>
          <w:rFonts w:ascii="Arial" w:hAnsi="Arial" w:cs="Arial"/>
          <w:sz w:val="20"/>
          <w:szCs w:val="18"/>
        </w:rPr>
        <w:t xml:space="preserve">nese odpovědnost za činění jednotlivých úkonů v rámci zadávacího řízení dle </w:t>
      </w:r>
      <w:r w:rsidR="008C0E6F" w:rsidRPr="00B4421F">
        <w:rPr>
          <w:rFonts w:ascii="Arial" w:hAnsi="Arial" w:cs="Arial"/>
          <w:sz w:val="20"/>
          <w:szCs w:val="18"/>
        </w:rPr>
        <w:t>Z</w:t>
      </w:r>
      <w:r w:rsidRPr="00B4421F">
        <w:rPr>
          <w:rFonts w:ascii="Arial" w:hAnsi="Arial" w:cs="Arial"/>
          <w:sz w:val="20"/>
          <w:szCs w:val="18"/>
        </w:rPr>
        <w:t>Z</w:t>
      </w:r>
      <w:r w:rsidR="008C0E6F" w:rsidRPr="00B4421F">
        <w:rPr>
          <w:rFonts w:ascii="Arial" w:hAnsi="Arial" w:cs="Arial"/>
          <w:sz w:val="20"/>
          <w:szCs w:val="18"/>
        </w:rPr>
        <w:t>VZ</w:t>
      </w:r>
      <w:r w:rsidR="00B17E7A" w:rsidRPr="005378A5">
        <w:rPr>
          <w:rFonts w:ascii="Arial" w:hAnsi="Arial" w:cs="Arial"/>
          <w:sz w:val="20"/>
          <w:szCs w:val="18"/>
        </w:rPr>
        <w:t>; tím však není dotčeno jeho právo na</w:t>
      </w:r>
      <w:r>
        <w:rPr>
          <w:rFonts w:ascii="Arial" w:hAnsi="Arial" w:cs="Arial"/>
          <w:sz w:val="20"/>
          <w:szCs w:val="18"/>
        </w:rPr>
        <w:t xml:space="preserve"> náhradu škody vůči </w:t>
      </w:r>
      <w:r w:rsidR="007D08B2">
        <w:rPr>
          <w:rFonts w:ascii="Arial" w:hAnsi="Arial" w:cs="Arial"/>
          <w:sz w:val="20"/>
          <w:szCs w:val="18"/>
        </w:rPr>
        <w:t>smluvní straně, která</w:t>
      </w:r>
      <w:r w:rsidR="00B17E7A" w:rsidRPr="005378A5">
        <w:rPr>
          <w:rFonts w:ascii="Arial" w:hAnsi="Arial" w:cs="Arial"/>
          <w:sz w:val="20"/>
          <w:szCs w:val="18"/>
        </w:rPr>
        <w:t xml:space="preserve"> svým zaviněným jednáním porušil</w:t>
      </w:r>
      <w:r w:rsidR="007D08B2">
        <w:rPr>
          <w:rFonts w:ascii="Arial" w:hAnsi="Arial" w:cs="Arial"/>
          <w:sz w:val="20"/>
          <w:szCs w:val="18"/>
        </w:rPr>
        <w:t>a</w:t>
      </w:r>
      <w:r w:rsidR="00B17E7A" w:rsidRPr="005378A5">
        <w:rPr>
          <w:rFonts w:ascii="Arial" w:hAnsi="Arial" w:cs="Arial"/>
          <w:sz w:val="20"/>
          <w:szCs w:val="18"/>
        </w:rPr>
        <w:t xml:space="preserve"> povinnost vyplývající pro </w:t>
      </w:r>
      <w:r w:rsidR="007D08B2">
        <w:rPr>
          <w:rFonts w:ascii="Arial" w:hAnsi="Arial" w:cs="Arial"/>
          <w:sz w:val="20"/>
          <w:szCs w:val="18"/>
        </w:rPr>
        <w:t>ni</w:t>
      </w:r>
      <w:r w:rsidR="00B17E7A" w:rsidRPr="005378A5">
        <w:rPr>
          <w:rFonts w:ascii="Arial" w:hAnsi="Arial" w:cs="Arial"/>
          <w:sz w:val="20"/>
          <w:szCs w:val="18"/>
        </w:rPr>
        <w:t xml:space="preserve"> z této smlouvy</w:t>
      </w:r>
      <w:r w:rsidR="00265BA8">
        <w:rPr>
          <w:rFonts w:ascii="Arial" w:hAnsi="Arial" w:cs="Arial"/>
          <w:sz w:val="20"/>
          <w:szCs w:val="18"/>
        </w:rPr>
        <w:t xml:space="preserve"> </w:t>
      </w:r>
      <w:r w:rsidR="00265BA8">
        <w:rPr>
          <w:rFonts w:ascii="Arial" w:hAnsi="Arial" w:cs="Arial"/>
          <w:sz w:val="20"/>
          <w:szCs w:val="20"/>
        </w:rPr>
        <w:t>nebo z právního předpisu</w:t>
      </w:r>
      <w:r w:rsidR="00B17E7A" w:rsidRPr="005378A5">
        <w:rPr>
          <w:rFonts w:ascii="Arial" w:hAnsi="Arial" w:cs="Arial"/>
          <w:sz w:val="20"/>
          <w:szCs w:val="18"/>
        </w:rPr>
        <w:t>. Stejně tak</w:t>
      </w:r>
      <w:r>
        <w:rPr>
          <w:rFonts w:ascii="Arial" w:hAnsi="Arial" w:cs="Arial"/>
          <w:sz w:val="20"/>
          <w:szCs w:val="18"/>
        </w:rPr>
        <w:t xml:space="preserve"> není dotčeno právo </w:t>
      </w:r>
      <w:r w:rsidR="007D08B2">
        <w:rPr>
          <w:rFonts w:ascii="Arial" w:hAnsi="Arial" w:cs="Arial"/>
          <w:sz w:val="20"/>
          <w:szCs w:val="18"/>
        </w:rPr>
        <w:t>smluvních stran</w:t>
      </w:r>
      <w:r w:rsidR="00B17E7A" w:rsidRPr="005378A5">
        <w:rPr>
          <w:rFonts w:ascii="Arial" w:hAnsi="Arial" w:cs="Arial"/>
          <w:sz w:val="20"/>
          <w:szCs w:val="18"/>
        </w:rPr>
        <w:t xml:space="preserve"> na náhradu škody vůči </w:t>
      </w:r>
      <w:r w:rsidR="00212DF2">
        <w:rPr>
          <w:rFonts w:ascii="Arial" w:hAnsi="Arial" w:cs="Arial"/>
          <w:sz w:val="20"/>
          <w:szCs w:val="18"/>
        </w:rPr>
        <w:t>Zástupci sdružení</w:t>
      </w:r>
      <w:r w:rsidR="00B17E7A" w:rsidRPr="005378A5">
        <w:rPr>
          <w:rFonts w:ascii="Arial" w:hAnsi="Arial" w:cs="Arial"/>
          <w:sz w:val="20"/>
          <w:szCs w:val="18"/>
        </w:rPr>
        <w:t>, který svým zaviněným jednáním porušil povinnost vyplývající pro něj z této smlouvy.</w:t>
      </w:r>
    </w:p>
    <w:p w:rsidR="00633969" w:rsidRPr="005378A5" w:rsidRDefault="00B4421F" w:rsidP="00265BA8">
      <w:pPr>
        <w:keepNext/>
        <w:spacing w:before="360" w:after="120"/>
        <w:jc w:val="center"/>
        <w:outlineLvl w:val="0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I</w:t>
      </w:r>
      <w:r w:rsidR="00633969" w:rsidRPr="005378A5">
        <w:rPr>
          <w:rFonts w:ascii="Arial" w:hAnsi="Arial" w:cs="Arial"/>
          <w:b/>
          <w:bCs/>
          <w:sz w:val="22"/>
          <w:szCs w:val="18"/>
        </w:rPr>
        <w:t>V.</w:t>
      </w:r>
    </w:p>
    <w:p w:rsidR="00633969" w:rsidRPr="005378A5" w:rsidRDefault="005378A5" w:rsidP="00265BA8">
      <w:pPr>
        <w:spacing w:before="120" w:after="240"/>
        <w:jc w:val="center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P</w:t>
      </w:r>
      <w:r w:rsidR="00633969" w:rsidRPr="005378A5">
        <w:rPr>
          <w:rFonts w:ascii="Arial" w:hAnsi="Arial" w:cs="Arial"/>
          <w:b/>
          <w:bCs/>
          <w:sz w:val="22"/>
          <w:szCs w:val="18"/>
        </w:rPr>
        <w:t>ovinnosti smluvních stran</w:t>
      </w:r>
    </w:p>
    <w:p w:rsidR="00633969" w:rsidRPr="005378A5" w:rsidRDefault="008D6BBA" w:rsidP="005378A5">
      <w:pPr>
        <w:pStyle w:val="Odstavecseseznamem"/>
        <w:numPr>
          <w:ilvl w:val="0"/>
          <w:numId w:val="27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5378A5">
        <w:rPr>
          <w:rFonts w:ascii="Arial" w:hAnsi="Arial" w:cs="Arial"/>
          <w:sz w:val="20"/>
          <w:szCs w:val="18"/>
        </w:rPr>
        <w:t xml:space="preserve">Smluvní strany se dohodly, že </w:t>
      </w:r>
      <w:r w:rsidR="00B4421F" w:rsidRPr="00300317">
        <w:rPr>
          <w:rFonts w:ascii="Arial" w:hAnsi="Arial" w:cs="Arial"/>
          <w:sz w:val="20"/>
          <w:szCs w:val="18"/>
        </w:rPr>
        <w:t>Zástupce sdružení</w:t>
      </w:r>
      <w:r w:rsidR="006C0A5E" w:rsidRPr="00B4421F">
        <w:rPr>
          <w:rFonts w:ascii="Arial" w:hAnsi="Arial" w:cs="Arial"/>
          <w:sz w:val="20"/>
          <w:szCs w:val="18"/>
        </w:rPr>
        <w:t xml:space="preserve"> </w:t>
      </w:r>
      <w:r w:rsidR="00633969" w:rsidRPr="00B4421F">
        <w:rPr>
          <w:rFonts w:ascii="Arial" w:hAnsi="Arial" w:cs="Arial"/>
          <w:sz w:val="20"/>
          <w:szCs w:val="18"/>
        </w:rPr>
        <w:t>je povinen zejména</w:t>
      </w:r>
      <w:r w:rsidR="00633969" w:rsidRPr="005378A5">
        <w:rPr>
          <w:rFonts w:ascii="Arial" w:hAnsi="Arial" w:cs="Arial"/>
          <w:sz w:val="20"/>
          <w:szCs w:val="18"/>
        </w:rPr>
        <w:t>:</w:t>
      </w:r>
    </w:p>
    <w:p w:rsidR="00B4421F" w:rsidRDefault="00633969" w:rsidP="0097781A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B4421F">
        <w:rPr>
          <w:rFonts w:ascii="Arial" w:hAnsi="Arial" w:cs="Arial"/>
          <w:sz w:val="20"/>
          <w:szCs w:val="18"/>
        </w:rPr>
        <w:t xml:space="preserve">zajistit </w:t>
      </w:r>
      <w:r w:rsidR="00E307B6" w:rsidRPr="00B4421F">
        <w:rPr>
          <w:rFonts w:ascii="Arial" w:hAnsi="Arial" w:cs="Arial"/>
          <w:sz w:val="20"/>
          <w:szCs w:val="18"/>
        </w:rPr>
        <w:t xml:space="preserve">koordinaci </w:t>
      </w:r>
      <w:r w:rsidRPr="00B4421F">
        <w:rPr>
          <w:rFonts w:ascii="Arial" w:hAnsi="Arial" w:cs="Arial"/>
          <w:sz w:val="20"/>
          <w:szCs w:val="18"/>
        </w:rPr>
        <w:t>příprav</w:t>
      </w:r>
      <w:r w:rsidR="00E307B6" w:rsidRPr="00B4421F">
        <w:rPr>
          <w:rFonts w:ascii="Arial" w:hAnsi="Arial" w:cs="Arial"/>
          <w:sz w:val="20"/>
          <w:szCs w:val="18"/>
        </w:rPr>
        <w:t>y</w:t>
      </w:r>
      <w:r w:rsidRPr="00B4421F">
        <w:rPr>
          <w:rFonts w:ascii="Arial" w:hAnsi="Arial" w:cs="Arial"/>
          <w:sz w:val="20"/>
          <w:szCs w:val="18"/>
        </w:rPr>
        <w:t xml:space="preserve"> a </w:t>
      </w:r>
      <w:r w:rsidR="00E307B6" w:rsidRPr="00B4421F">
        <w:rPr>
          <w:rFonts w:ascii="Arial" w:hAnsi="Arial" w:cs="Arial"/>
          <w:sz w:val="20"/>
          <w:szCs w:val="18"/>
        </w:rPr>
        <w:t xml:space="preserve">koordinaci </w:t>
      </w:r>
      <w:r w:rsidRPr="00B4421F">
        <w:rPr>
          <w:rFonts w:ascii="Arial" w:hAnsi="Arial" w:cs="Arial"/>
          <w:sz w:val="20"/>
          <w:szCs w:val="18"/>
        </w:rPr>
        <w:t>zpracování zadávací dokumentace</w:t>
      </w:r>
      <w:r w:rsidR="002C23F9" w:rsidRPr="00B4421F">
        <w:rPr>
          <w:rFonts w:ascii="Arial" w:hAnsi="Arial" w:cs="Arial"/>
          <w:sz w:val="20"/>
          <w:szCs w:val="18"/>
        </w:rPr>
        <w:t xml:space="preserve"> se zohledněním připomínek a návrhů</w:t>
      </w:r>
      <w:r w:rsidR="001F2742">
        <w:rPr>
          <w:rFonts w:ascii="Arial" w:hAnsi="Arial" w:cs="Arial"/>
          <w:sz w:val="20"/>
          <w:szCs w:val="18"/>
        </w:rPr>
        <w:t xml:space="preserve"> smluvních stran</w:t>
      </w:r>
      <w:r w:rsidRPr="00B4421F">
        <w:rPr>
          <w:rFonts w:ascii="Arial" w:hAnsi="Arial" w:cs="Arial"/>
          <w:sz w:val="20"/>
          <w:szCs w:val="18"/>
        </w:rPr>
        <w:t xml:space="preserve">, včetně </w:t>
      </w:r>
      <w:r w:rsidR="00B4421F" w:rsidRPr="00B4421F">
        <w:rPr>
          <w:rFonts w:ascii="Arial" w:hAnsi="Arial" w:cs="Arial"/>
          <w:sz w:val="20"/>
          <w:szCs w:val="18"/>
        </w:rPr>
        <w:t>návrhu</w:t>
      </w:r>
      <w:r w:rsidR="00E307B6" w:rsidRPr="00B4421F">
        <w:rPr>
          <w:rFonts w:ascii="Arial" w:hAnsi="Arial" w:cs="Arial"/>
          <w:sz w:val="20"/>
          <w:szCs w:val="18"/>
        </w:rPr>
        <w:t xml:space="preserve"> </w:t>
      </w:r>
      <w:r w:rsidRPr="00B4421F">
        <w:rPr>
          <w:rFonts w:ascii="Arial" w:hAnsi="Arial" w:cs="Arial"/>
          <w:sz w:val="20"/>
          <w:szCs w:val="18"/>
        </w:rPr>
        <w:t>obchodních podmínek</w:t>
      </w:r>
      <w:r w:rsidR="00E307B6" w:rsidRPr="00B4421F">
        <w:rPr>
          <w:rFonts w:ascii="Arial" w:hAnsi="Arial" w:cs="Arial"/>
          <w:sz w:val="20"/>
          <w:szCs w:val="18"/>
        </w:rPr>
        <w:t xml:space="preserve">, </w:t>
      </w:r>
    </w:p>
    <w:p w:rsidR="00633969" w:rsidRDefault="00633969" w:rsidP="0097781A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B4421F">
        <w:rPr>
          <w:rFonts w:ascii="Arial" w:hAnsi="Arial" w:cs="Arial"/>
          <w:sz w:val="20"/>
          <w:szCs w:val="18"/>
        </w:rPr>
        <w:t xml:space="preserve">zahájit a vést zadávací řízení podle </w:t>
      </w:r>
      <w:r w:rsidR="008C0E6F" w:rsidRPr="00B4421F">
        <w:rPr>
          <w:rFonts w:ascii="Arial" w:hAnsi="Arial" w:cs="Arial"/>
          <w:sz w:val="20"/>
          <w:szCs w:val="18"/>
        </w:rPr>
        <w:t>Z</w:t>
      </w:r>
      <w:r w:rsidR="00B4421F" w:rsidRPr="00B4421F">
        <w:rPr>
          <w:rFonts w:ascii="Arial" w:hAnsi="Arial" w:cs="Arial"/>
          <w:sz w:val="20"/>
          <w:szCs w:val="18"/>
        </w:rPr>
        <w:t>Z</w:t>
      </w:r>
      <w:r w:rsidR="008C0E6F" w:rsidRPr="00B4421F">
        <w:rPr>
          <w:rFonts w:ascii="Arial" w:hAnsi="Arial" w:cs="Arial"/>
          <w:sz w:val="20"/>
          <w:szCs w:val="18"/>
        </w:rPr>
        <w:t>VZ</w:t>
      </w:r>
      <w:r w:rsidRPr="00B4421F">
        <w:rPr>
          <w:rFonts w:ascii="Arial" w:hAnsi="Arial" w:cs="Arial"/>
          <w:sz w:val="20"/>
          <w:szCs w:val="18"/>
        </w:rPr>
        <w:t>,</w:t>
      </w:r>
    </w:p>
    <w:p w:rsidR="0097781A" w:rsidRPr="00B4421F" w:rsidRDefault="0097781A" w:rsidP="0097781A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uveřejnit zadávací dokumentaci a případné další dokumenty v průběhu zadávacího řízení na svém profilu zadavatele,</w:t>
      </w:r>
    </w:p>
    <w:p w:rsidR="00633969" w:rsidRPr="005378A5" w:rsidRDefault="00633969" w:rsidP="005378A5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5378A5">
        <w:rPr>
          <w:rFonts w:ascii="Arial" w:hAnsi="Arial" w:cs="Arial"/>
          <w:sz w:val="20"/>
          <w:szCs w:val="18"/>
        </w:rPr>
        <w:t>přijímat nabídky dodavatelů,</w:t>
      </w:r>
    </w:p>
    <w:p w:rsidR="00633969" w:rsidRPr="005378A5" w:rsidRDefault="00633969" w:rsidP="005378A5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5378A5">
        <w:rPr>
          <w:rFonts w:ascii="Arial" w:hAnsi="Arial" w:cs="Arial"/>
          <w:sz w:val="20"/>
          <w:szCs w:val="18"/>
        </w:rPr>
        <w:t>poskytov</w:t>
      </w:r>
      <w:r w:rsidR="00F82274">
        <w:rPr>
          <w:rFonts w:ascii="Arial" w:hAnsi="Arial" w:cs="Arial"/>
          <w:sz w:val="20"/>
          <w:szCs w:val="18"/>
        </w:rPr>
        <w:t>at zájemcům případné doplňující</w:t>
      </w:r>
      <w:r w:rsidR="003E2A7E" w:rsidRPr="005378A5">
        <w:rPr>
          <w:rFonts w:ascii="Arial" w:hAnsi="Arial" w:cs="Arial"/>
          <w:sz w:val="20"/>
          <w:szCs w:val="18"/>
        </w:rPr>
        <w:t xml:space="preserve"> </w:t>
      </w:r>
      <w:r w:rsidRPr="005378A5">
        <w:rPr>
          <w:rFonts w:ascii="Arial" w:hAnsi="Arial" w:cs="Arial"/>
          <w:sz w:val="20"/>
          <w:szCs w:val="18"/>
        </w:rPr>
        <w:t>informace</w:t>
      </w:r>
      <w:r w:rsidR="00F82274">
        <w:rPr>
          <w:rFonts w:ascii="Arial" w:hAnsi="Arial" w:cs="Arial"/>
          <w:sz w:val="20"/>
          <w:szCs w:val="18"/>
        </w:rPr>
        <w:t xml:space="preserve"> (vysvětlení zadávací dokumentace)</w:t>
      </w:r>
      <w:r w:rsidRPr="005378A5">
        <w:rPr>
          <w:rFonts w:ascii="Arial" w:hAnsi="Arial" w:cs="Arial"/>
          <w:sz w:val="20"/>
          <w:szCs w:val="18"/>
        </w:rPr>
        <w:t>,</w:t>
      </w:r>
    </w:p>
    <w:p w:rsidR="00633969" w:rsidRPr="005378A5" w:rsidRDefault="00633969" w:rsidP="005378A5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5378A5">
        <w:rPr>
          <w:rFonts w:ascii="Arial" w:hAnsi="Arial" w:cs="Arial"/>
          <w:sz w:val="20"/>
          <w:szCs w:val="18"/>
        </w:rPr>
        <w:t xml:space="preserve">v případě </w:t>
      </w:r>
      <w:r w:rsidR="008C0E6F" w:rsidRPr="005378A5">
        <w:rPr>
          <w:rFonts w:ascii="Arial" w:hAnsi="Arial" w:cs="Arial"/>
          <w:sz w:val="20"/>
          <w:szCs w:val="18"/>
        </w:rPr>
        <w:t xml:space="preserve">chybějících dokladů nebo </w:t>
      </w:r>
      <w:r w:rsidRPr="005378A5">
        <w:rPr>
          <w:rFonts w:ascii="Arial" w:hAnsi="Arial" w:cs="Arial"/>
          <w:sz w:val="20"/>
          <w:szCs w:val="18"/>
        </w:rPr>
        <w:t xml:space="preserve">nejasností požádat </w:t>
      </w:r>
      <w:r w:rsidR="00F82274">
        <w:rPr>
          <w:rFonts w:ascii="Arial" w:hAnsi="Arial" w:cs="Arial"/>
          <w:sz w:val="20"/>
          <w:szCs w:val="18"/>
        </w:rPr>
        <w:t>účastníka</w:t>
      </w:r>
      <w:r w:rsidRPr="005378A5">
        <w:rPr>
          <w:rFonts w:ascii="Arial" w:hAnsi="Arial" w:cs="Arial"/>
          <w:sz w:val="20"/>
          <w:szCs w:val="18"/>
        </w:rPr>
        <w:t xml:space="preserve"> o </w:t>
      </w:r>
      <w:r w:rsidR="008C0E6F" w:rsidRPr="005378A5">
        <w:rPr>
          <w:rFonts w:ascii="Arial" w:hAnsi="Arial" w:cs="Arial"/>
          <w:sz w:val="20"/>
          <w:szCs w:val="18"/>
        </w:rPr>
        <w:t xml:space="preserve">doplnění nabídky nebo o </w:t>
      </w:r>
      <w:r w:rsidRPr="005378A5">
        <w:rPr>
          <w:rFonts w:ascii="Arial" w:hAnsi="Arial" w:cs="Arial"/>
          <w:sz w:val="20"/>
          <w:szCs w:val="18"/>
        </w:rPr>
        <w:t>písemné vysvětlení nabídky</w:t>
      </w:r>
      <w:r w:rsidR="0097781A">
        <w:rPr>
          <w:rFonts w:ascii="Arial" w:hAnsi="Arial" w:cs="Arial"/>
          <w:sz w:val="20"/>
          <w:szCs w:val="18"/>
        </w:rPr>
        <w:t>; požádat vybraného dodavatele o předložení dokladů v rámci součinnosti před uzavřením smlouvy,</w:t>
      </w:r>
    </w:p>
    <w:p w:rsidR="00633969" w:rsidRPr="00B4421F" w:rsidRDefault="00820AD5" w:rsidP="005378A5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B4421F">
        <w:rPr>
          <w:rFonts w:ascii="Arial" w:hAnsi="Arial" w:cs="Arial"/>
          <w:sz w:val="20"/>
          <w:szCs w:val="18"/>
        </w:rPr>
        <w:t>rozhodnout</w:t>
      </w:r>
      <w:r w:rsidR="0097781A">
        <w:rPr>
          <w:rFonts w:ascii="Arial" w:hAnsi="Arial" w:cs="Arial"/>
          <w:sz w:val="20"/>
          <w:szCs w:val="18"/>
        </w:rPr>
        <w:t xml:space="preserve"> za sdružení</w:t>
      </w:r>
      <w:r w:rsidRPr="00B4421F">
        <w:rPr>
          <w:rFonts w:ascii="Arial" w:hAnsi="Arial" w:cs="Arial"/>
          <w:sz w:val="20"/>
          <w:szCs w:val="18"/>
        </w:rPr>
        <w:t xml:space="preserve"> </w:t>
      </w:r>
      <w:r w:rsidR="00633969" w:rsidRPr="00B4421F">
        <w:rPr>
          <w:rFonts w:ascii="Arial" w:hAnsi="Arial" w:cs="Arial"/>
          <w:sz w:val="20"/>
          <w:szCs w:val="18"/>
        </w:rPr>
        <w:t xml:space="preserve">o výběru </w:t>
      </w:r>
      <w:r w:rsidR="001F2742">
        <w:rPr>
          <w:rFonts w:ascii="Arial" w:hAnsi="Arial" w:cs="Arial"/>
          <w:sz w:val="20"/>
          <w:szCs w:val="18"/>
        </w:rPr>
        <w:t>dodavatele</w:t>
      </w:r>
      <w:r w:rsidR="00E839D0" w:rsidRPr="00B4421F">
        <w:rPr>
          <w:rFonts w:ascii="Arial" w:hAnsi="Arial" w:cs="Arial"/>
          <w:sz w:val="20"/>
          <w:szCs w:val="18"/>
        </w:rPr>
        <w:t>,</w:t>
      </w:r>
    </w:p>
    <w:p w:rsidR="005D2B86" w:rsidRPr="005378A5" w:rsidRDefault="005D2B86" w:rsidP="005378A5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5378A5">
        <w:rPr>
          <w:rFonts w:ascii="Arial" w:hAnsi="Arial" w:cs="Arial"/>
          <w:sz w:val="20"/>
          <w:szCs w:val="18"/>
        </w:rPr>
        <w:lastRenderedPageBreak/>
        <w:t xml:space="preserve">po výběru </w:t>
      </w:r>
      <w:r w:rsidR="001F2742">
        <w:rPr>
          <w:rFonts w:ascii="Arial" w:hAnsi="Arial" w:cs="Arial"/>
          <w:sz w:val="20"/>
          <w:szCs w:val="18"/>
        </w:rPr>
        <w:t>dodavatele</w:t>
      </w:r>
      <w:r w:rsidR="002161A7" w:rsidRPr="005378A5">
        <w:rPr>
          <w:rFonts w:ascii="Arial" w:hAnsi="Arial" w:cs="Arial"/>
          <w:sz w:val="20"/>
          <w:szCs w:val="18"/>
        </w:rPr>
        <w:t xml:space="preserve"> </w:t>
      </w:r>
      <w:r w:rsidR="0097781A">
        <w:rPr>
          <w:rFonts w:ascii="Arial" w:hAnsi="Arial" w:cs="Arial"/>
          <w:sz w:val="20"/>
          <w:szCs w:val="18"/>
        </w:rPr>
        <w:t xml:space="preserve">koordinovat činnost směřující k </w:t>
      </w:r>
      <w:r w:rsidRPr="005378A5">
        <w:rPr>
          <w:rFonts w:ascii="Arial" w:hAnsi="Arial" w:cs="Arial"/>
          <w:sz w:val="20"/>
          <w:szCs w:val="18"/>
        </w:rPr>
        <w:t>uzavř</w:t>
      </w:r>
      <w:r w:rsidR="0040680B">
        <w:rPr>
          <w:rFonts w:ascii="Arial" w:hAnsi="Arial" w:cs="Arial"/>
          <w:sz w:val="20"/>
          <w:szCs w:val="18"/>
        </w:rPr>
        <w:t>en</w:t>
      </w:r>
      <w:r w:rsidRPr="005378A5">
        <w:rPr>
          <w:rFonts w:ascii="Arial" w:hAnsi="Arial" w:cs="Arial"/>
          <w:sz w:val="20"/>
          <w:szCs w:val="18"/>
        </w:rPr>
        <w:t xml:space="preserve">í </w:t>
      </w:r>
      <w:r w:rsidR="0097781A" w:rsidRPr="005378A5">
        <w:rPr>
          <w:rFonts w:ascii="Arial" w:hAnsi="Arial" w:cs="Arial"/>
          <w:sz w:val="20"/>
          <w:szCs w:val="18"/>
        </w:rPr>
        <w:t>sml</w:t>
      </w:r>
      <w:r w:rsidR="0097781A">
        <w:rPr>
          <w:rFonts w:ascii="Arial" w:hAnsi="Arial" w:cs="Arial"/>
          <w:sz w:val="20"/>
          <w:szCs w:val="18"/>
        </w:rPr>
        <w:t>uv</w:t>
      </w:r>
      <w:r w:rsidR="0097781A" w:rsidRPr="005378A5">
        <w:rPr>
          <w:rFonts w:ascii="Arial" w:hAnsi="Arial" w:cs="Arial"/>
          <w:sz w:val="20"/>
          <w:szCs w:val="18"/>
        </w:rPr>
        <w:t xml:space="preserve"> </w:t>
      </w:r>
      <w:r w:rsidRPr="005378A5">
        <w:rPr>
          <w:rFonts w:ascii="Arial" w:hAnsi="Arial" w:cs="Arial"/>
          <w:sz w:val="20"/>
          <w:szCs w:val="18"/>
        </w:rPr>
        <w:t>podle čl.</w:t>
      </w:r>
      <w:r w:rsidR="00622BF9">
        <w:rPr>
          <w:rFonts w:ascii="Arial" w:hAnsi="Arial" w:cs="Arial"/>
          <w:sz w:val="20"/>
          <w:szCs w:val="18"/>
        </w:rPr>
        <w:t> </w:t>
      </w:r>
      <w:r w:rsidRPr="005378A5">
        <w:rPr>
          <w:rFonts w:ascii="Arial" w:hAnsi="Arial" w:cs="Arial"/>
          <w:sz w:val="20"/>
          <w:szCs w:val="18"/>
        </w:rPr>
        <w:t>V</w:t>
      </w:r>
      <w:r w:rsidR="001F2742">
        <w:rPr>
          <w:rFonts w:ascii="Arial" w:hAnsi="Arial" w:cs="Arial"/>
          <w:sz w:val="20"/>
          <w:szCs w:val="18"/>
        </w:rPr>
        <w:t>I</w:t>
      </w:r>
      <w:r w:rsidR="00622BF9">
        <w:rPr>
          <w:rFonts w:ascii="Arial" w:hAnsi="Arial" w:cs="Arial"/>
          <w:sz w:val="20"/>
          <w:szCs w:val="18"/>
        </w:rPr>
        <w:t xml:space="preserve"> odst. 2 této smlouvy,</w:t>
      </w:r>
    </w:p>
    <w:p w:rsidR="005D2B86" w:rsidRDefault="00820AD5" w:rsidP="005378A5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5378A5">
        <w:rPr>
          <w:rFonts w:ascii="Arial" w:hAnsi="Arial" w:cs="Arial"/>
          <w:sz w:val="20"/>
          <w:szCs w:val="18"/>
        </w:rPr>
        <w:t xml:space="preserve">zrušit </w:t>
      </w:r>
      <w:r w:rsidR="00E839D0">
        <w:rPr>
          <w:rFonts w:ascii="Arial" w:hAnsi="Arial" w:cs="Arial"/>
          <w:sz w:val="20"/>
          <w:szCs w:val="18"/>
        </w:rPr>
        <w:t>zadávací</w:t>
      </w:r>
      <w:r w:rsidR="00E839D0" w:rsidRPr="005378A5">
        <w:rPr>
          <w:rFonts w:ascii="Arial" w:hAnsi="Arial" w:cs="Arial"/>
          <w:sz w:val="20"/>
          <w:szCs w:val="18"/>
        </w:rPr>
        <w:t xml:space="preserve"> </w:t>
      </w:r>
      <w:r w:rsidR="005D2B86" w:rsidRPr="005378A5">
        <w:rPr>
          <w:rFonts w:ascii="Arial" w:hAnsi="Arial" w:cs="Arial"/>
          <w:sz w:val="20"/>
          <w:szCs w:val="18"/>
        </w:rPr>
        <w:t>řízení z důvodů uvedených v</w:t>
      </w:r>
      <w:r w:rsidR="00E839D0">
        <w:rPr>
          <w:rFonts w:ascii="Arial" w:hAnsi="Arial" w:cs="Arial"/>
          <w:sz w:val="20"/>
          <w:szCs w:val="18"/>
        </w:rPr>
        <w:t> </w:t>
      </w:r>
      <w:r w:rsidR="005D2B86" w:rsidRPr="005378A5">
        <w:rPr>
          <w:rFonts w:ascii="Arial" w:hAnsi="Arial" w:cs="Arial"/>
          <w:sz w:val="20"/>
          <w:szCs w:val="18"/>
        </w:rPr>
        <w:t>Z</w:t>
      </w:r>
      <w:r w:rsidR="00B4421F">
        <w:rPr>
          <w:rFonts w:ascii="Arial" w:hAnsi="Arial" w:cs="Arial"/>
          <w:sz w:val="20"/>
          <w:szCs w:val="18"/>
        </w:rPr>
        <w:t>Z</w:t>
      </w:r>
      <w:r w:rsidR="005D2B86" w:rsidRPr="005378A5">
        <w:rPr>
          <w:rFonts w:ascii="Arial" w:hAnsi="Arial" w:cs="Arial"/>
          <w:sz w:val="20"/>
          <w:szCs w:val="18"/>
        </w:rPr>
        <w:t>VZ</w:t>
      </w:r>
      <w:r w:rsidR="00E839D0">
        <w:rPr>
          <w:rFonts w:ascii="Arial" w:hAnsi="Arial" w:cs="Arial"/>
          <w:sz w:val="20"/>
          <w:szCs w:val="18"/>
        </w:rPr>
        <w:t xml:space="preserve"> (nastane-li)</w:t>
      </w:r>
      <w:r w:rsidR="005D2B86" w:rsidRPr="005378A5">
        <w:rPr>
          <w:rFonts w:ascii="Arial" w:hAnsi="Arial" w:cs="Arial"/>
          <w:sz w:val="20"/>
          <w:szCs w:val="18"/>
        </w:rPr>
        <w:t>,</w:t>
      </w:r>
    </w:p>
    <w:p w:rsidR="005D2B86" w:rsidRDefault="00216BA3" w:rsidP="005378A5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rozhodnout o vyloučení účastníka </w:t>
      </w:r>
      <w:r w:rsidRPr="005378A5">
        <w:rPr>
          <w:rFonts w:ascii="Arial" w:hAnsi="Arial" w:cs="Arial"/>
          <w:sz w:val="20"/>
          <w:szCs w:val="18"/>
        </w:rPr>
        <w:t>z důvodů uvedených v</w:t>
      </w:r>
      <w:r>
        <w:rPr>
          <w:rFonts w:ascii="Arial" w:hAnsi="Arial" w:cs="Arial"/>
          <w:sz w:val="20"/>
          <w:szCs w:val="18"/>
        </w:rPr>
        <w:t> </w:t>
      </w:r>
      <w:r w:rsidRPr="005378A5">
        <w:rPr>
          <w:rFonts w:ascii="Arial" w:hAnsi="Arial" w:cs="Arial"/>
          <w:sz w:val="20"/>
          <w:szCs w:val="18"/>
        </w:rPr>
        <w:t>Z</w:t>
      </w:r>
      <w:r>
        <w:rPr>
          <w:rFonts w:ascii="Arial" w:hAnsi="Arial" w:cs="Arial"/>
          <w:sz w:val="20"/>
          <w:szCs w:val="18"/>
        </w:rPr>
        <w:t>Z</w:t>
      </w:r>
      <w:r w:rsidRPr="005378A5">
        <w:rPr>
          <w:rFonts w:ascii="Arial" w:hAnsi="Arial" w:cs="Arial"/>
          <w:sz w:val="20"/>
          <w:szCs w:val="18"/>
        </w:rPr>
        <w:t>VZ</w:t>
      </w:r>
      <w:r>
        <w:rPr>
          <w:rFonts w:ascii="Arial" w:hAnsi="Arial" w:cs="Arial"/>
          <w:sz w:val="20"/>
          <w:szCs w:val="18"/>
        </w:rPr>
        <w:t xml:space="preserve"> (nastane-li)</w:t>
      </w:r>
      <w:r w:rsidRPr="005378A5">
        <w:rPr>
          <w:rFonts w:ascii="Arial" w:hAnsi="Arial" w:cs="Arial"/>
          <w:sz w:val="20"/>
          <w:szCs w:val="18"/>
        </w:rPr>
        <w:t>,</w:t>
      </w:r>
      <w:r w:rsidR="009E6F7F">
        <w:rPr>
          <w:rFonts w:ascii="Arial" w:hAnsi="Arial" w:cs="Arial"/>
          <w:sz w:val="20"/>
          <w:szCs w:val="18"/>
        </w:rPr>
        <w:t xml:space="preserve"> </w:t>
      </w:r>
      <w:r w:rsidR="005D2B86" w:rsidRPr="005378A5">
        <w:rPr>
          <w:rFonts w:ascii="Arial" w:hAnsi="Arial" w:cs="Arial"/>
          <w:sz w:val="20"/>
          <w:szCs w:val="18"/>
        </w:rPr>
        <w:t>přijímat a přezkoumávat námitky dodavatelů proti nesprávnému postupu zadavatele,</w:t>
      </w:r>
    </w:p>
    <w:p w:rsidR="00B6600D" w:rsidRPr="005378A5" w:rsidRDefault="00B6600D" w:rsidP="005378A5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plnit </w:t>
      </w:r>
      <w:proofErr w:type="spellStart"/>
      <w:r>
        <w:rPr>
          <w:rFonts w:ascii="Arial" w:hAnsi="Arial" w:cs="Arial"/>
          <w:sz w:val="20"/>
          <w:szCs w:val="18"/>
        </w:rPr>
        <w:t>uveřejňovací</w:t>
      </w:r>
      <w:proofErr w:type="spellEnd"/>
      <w:r>
        <w:rPr>
          <w:rFonts w:ascii="Arial" w:hAnsi="Arial" w:cs="Arial"/>
          <w:sz w:val="20"/>
          <w:szCs w:val="18"/>
        </w:rPr>
        <w:t xml:space="preserve"> povinnosti v průběhu zadávacího řízení (profil zadavatele, Věstník veřejných zakázek),</w:t>
      </w:r>
    </w:p>
    <w:p w:rsidR="005D2B86" w:rsidRPr="005378A5" w:rsidRDefault="005D2B86" w:rsidP="005378A5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5378A5">
        <w:rPr>
          <w:rFonts w:ascii="Arial" w:hAnsi="Arial" w:cs="Arial"/>
          <w:sz w:val="20"/>
          <w:szCs w:val="18"/>
        </w:rPr>
        <w:t xml:space="preserve">kdykoliv na požádání předložit </w:t>
      </w:r>
      <w:r w:rsidR="007D08B2">
        <w:rPr>
          <w:rFonts w:ascii="Arial" w:hAnsi="Arial" w:cs="Arial"/>
          <w:sz w:val="20"/>
          <w:szCs w:val="18"/>
        </w:rPr>
        <w:t>smluvním stranám</w:t>
      </w:r>
      <w:r w:rsidRPr="005378A5">
        <w:rPr>
          <w:rFonts w:ascii="Arial" w:hAnsi="Arial" w:cs="Arial"/>
          <w:sz w:val="20"/>
          <w:szCs w:val="18"/>
        </w:rPr>
        <w:t xml:space="preserve"> příslušnou dokumentaci vážící se k veřejné zakázce,</w:t>
      </w:r>
    </w:p>
    <w:p w:rsidR="00633969" w:rsidRPr="005378A5" w:rsidRDefault="00633969" w:rsidP="005378A5">
      <w:pPr>
        <w:pStyle w:val="Odstavecseseznamem"/>
        <w:numPr>
          <w:ilvl w:val="1"/>
          <w:numId w:val="29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5378A5">
        <w:rPr>
          <w:rFonts w:ascii="Arial" w:hAnsi="Arial" w:cs="Arial"/>
          <w:sz w:val="20"/>
          <w:szCs w:val="18"/>
        </w:rPr>
        <w:t xml:space="preserve">po zániku sdružení dle této smlouvy </w:t>
      </w:r>
      <w:r w:rsidR="00216BA3">
        <w:rPr>
          <w:rFonts w:ascii="Arial" w:hAnsi="Arial" w:cs="Arial"/>
          <w:sz w:val="20"/>
          <w:szCs w:val="18"/>
        </w:rPr>
        <w:t xml:space="preserve">a po dobu archivační lhůty </w:t>
      </w:r>
      <w:r w:rsidRPr="005378A5">
        <w:rPr>
          <w:rFonts w:ascii="Arial" w:hAnsi="Arial" w:cs="Arial"/>
          <w:sz w:val="20"/>
          <w:szCs w:val="18"/>
        </w:rPr>
        <w:t xml:space="preserve">předat </w:t>
      </w:r>
      <w:r w:rsidR="007D08B2">
        <w:rPr>
          <w:rFonts w:ascii="Arial" w:hAnsi="Arial" w:cs="Arial"/>
          <w:sz w:val="20"/>
          <w:szCs w:val="18"/>
        </w:rPr>
        <w:t>smluvním stranám</w:t>
      </w:r>
      <w:r w:rsidR="006C0A5E" w:rsidRPr="005378A5">
        <w:rPr>
          <w:rFonts w:ascii="Arial" w:hAnsi="Arial" w:cs="Arial"/>
          <w:sz w:val="20"/>
          <w:szCs w:val="18"/>
        </w:rPr>
        <w:t xml:space="preserve"> </w:t>
      </w:r>
      <w:r w:rsidR="00F82274">
        <w:rPr>
          <w:rFonts w:ascii="Arial" w:hAnsi="Arial" w:cs="Arial"/>
          <w:sz w:val="20"/>
          <w:szCs w:val="18"/>
        </w:rPr>
        <w:t xml:space="preserve">na základě jejich žádosti </w:t>
      </w:r>
      <w:r w:rsidRPr="005378A5">
        <w:rPr>
          <w:rFonts w:ascii="Arial" w:hAnsi="Arial" w:cs="Arial"/>
          <w:sz w:val="20"/>
          <w:szCs w:val="18"/>
        </w:rPr>
        <w:t xml:space="preserve">kopie veškerých písemností a dokladů vážících se k zadání zakázky a výběru </w:t>
      </w:r>
      <w:r w:rsidR="001F2742">
        <w:rPr>
          <w:rFonts w:ascii="Arial" w:hAnsi="Arial" w:cs="Arial"/>
          <w:sz w:val="20"/>
          <w:szCs w:val="18"/>
        </w:rPr>
        <w:t>dodavatele</w:t>
      </w:r>
      <w:r w:rsidRPr="005378A5">
        <w:rPr>
          <w:rFonts w:ascii="Arial" w:hAnsi="Arial" w:cs="Arial"/>
          <w:sz w:val="20"/>
          <w:szCs w:val="18"/>
        </w:rPr>
        <w:t>.</w:t>
      </w:r>
    </w:p>
    <w:p w:rsidR="00633969" w:rsidRPr="005378A5" w:rsidRDefault="008D6BBA" w:rsidP="005378A5">
      <w:pPr>
        <w:pStyle w:val="Odstavecseseznamem"/>
        <w:numPr>
          <w:ilvl w:val="0"/>
          <w:numId w:val="27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5378A5">
        <w:rPr>
          <w:rFonts w:ascii="Arial" w:hAnsi="Arial" w:cs="Arial"/>
          <w:sz w:val="20"/>
          <w:szCs w:val="18"/>
        </w:rPr>
        <w:t xml:space="preserve">Smluvní strany </w:t>
      </w:r>
      <w:r w:rsidR="007D08B2">
        <w:rPr>
          <w:rFonts w:ascii="Arial" w:hAnsi="Arial" w:cs="Arial"/>
          <w:sz w:val="20"/>
          <w:szCs w:val="18"/>
        </w:rPr>
        <w:t>jsou povinny zejména</w:t>
      </w:r>
      <w:r w:rsidR="00633969" w:rsidRPr="005378A5">
        <w:rPr>
          <w:rFonts w:ascii="Arial" w:hAnsi="Arial" w:cs="Arial"/>
          <w:sz w:val="20"/>
          <w:szCs w:val="18"/>
        </w:rPr>
        <w:t>:</w:t>
      </w:r>
    </w:p>
    <w:p w:rsidR="007D08B2" w:rsidRDefault="006450CA" w:rsidP="0097781A">
      <w:pPr>
        <w:pStyle w:val="Odstavecseseznamem"/>
        <w:numPr>
          <w:ilvl w:val="0"/>
          <w:numId w:val="30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7D08B2">
        <w:rPr>
          <w:rFonts w:ascii="Arial" w:hAnsi="Arial" w:cs="Arial"/>
          <w:sz w:val="20"/>
          <w:szCs w:val="18"/>
        </w:rPr>
        <w:t>poskytnout součinnost při přípravě a zpracování zadávací dokumentace, včetně</w:t>
      </w:r>
      <w:r w:rsidR="007D08B2" w:rsidRPr="007D08B2">
        <w:rPr>
          <w:rFonts w:ascii="Arial" w:hAnsi="Arial" w:cs="Arial"/>
          <w:sz w:val="20"/>
          <w:szCs w:val="18"/>
        </w:rPr>
        <w:t xml:space="preserve"> technické specifikace předmětu veřejné zakázky a </w:t>
      </w:r>
      <w:r w:rsidRPr="007D08B2">
        <w:rPr>
          <w:rFonts w:ascii="Arial" w:hAnsi="Arial" w:cs="Arial"/>
          <w:sz w:val="20"/>
          <w:szCs w:val="18"/>
        </w:rPr>
        <w:t xml:space="preserve">návrhu obchodních podmínek, </w:t>
      </w:r>
    </w:p>
    <w:p w:rsidR="00633969" w:rsidRPr="007D08B2" w:rsidRDefault="009855F0" w:rsidP="0097781A">
      <w:pPr>
        <w:pStyle w:val="Odstavecseseznamem"/>
        <w:numPr>
          <w:ilvl w:val="0"/>
          <w:numId w:val="30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7D08B2">
        <w:rPr>
          <w:rFonts w:ascii="Arial" w:hAnsi="Arial" w:cs="Arial"/>
          <w:sz w:val="20"/>
          <w:szCs w:val="18"/>
        </w:rPr>
        <w:t>poskytnout v průběhu i po skončení zadávacího řízení veřejné zakázky potřebnou součinnost,</w:t>
      </w:r>
      <w:r w:rsidR="003E2A7E" w:rsidRPr="007D08B2">
        <w:rPr>
          <w:rFonts w:ascii="Arial" w:hAnsi="Arial" w:cs="Arial"/>
          <w:sz w:val="20"/>
          <w:szCs w:val="18"/>
        </w:rPr>
        <w:t xml:space="preserve"> např. pokud se týče odpovědí na </w:t>
      </w:r>
      <w:r w:rsidR="00F82274">
        <w:rPr>
          <w:rFonts w:ascii="Arial" w:hAnsi="Arial" w:cs="Arial"/>
          <w:sz w:val="20"/>
          <w:szCs w:val="18"/>
        </w:rPr>
        <w:t>žádost o vysvětlení zadávací dokumentace</w:t>
      </w:r>
      <w:r w:rsidR="003E2A7E" w:rsidRPr="007D08B2">
        <w:rPr>
          <w:rFonts w:ascii="Arial" w:hAnsi="Arial" w:cs="Arial"/>
          <w:sz w:val="20"/>
          <w:szCs w:val="18"/>
        </w:rPr>
        <w:t xml:space="preserve"> zájemců</w:t>
      </w:r>
      <w:r w:rsidR="00F82274">
        <w:rPr>
          <w:rFonts w:ascii="Arial" w:hAnsi="Arial" w:cs="Arial"/>
          <w:sz w:val="20"/>
          <w:szCs w:val="18"/>
        </w:rPr>
        <w:t>m</w:t>
      </w:r>
      <w:r w:rsidR="003E2A7E" w:rsidRPr="007D08B2">
        <w:rPr>
          <w:rFonts w:ascii="Arial" w:hAnsi="Arial" w:cs="Arial"/>
          <w:sz w:val="20"/>
          <w:szCs w:val="18"/>
        </w:rPr>
        <w:t xml:space="preserve"> o veřejnou zakázku či námitek dodavatelů</w:t>
      </w:r>
      <w:r w:rsidR="00FA734A" w:rsidRPr="007D08B2">
        <w:rPr>
          <w:rFonts w:ascii="Arial" w:hAnsi="Arial" w:cs="Arial"/>
          <w:sz w:val="20"/>
          <w:szCs w:val="18"/>
        </w:rPr>
        <w:t xml:space="preserve">, popř. předání informací pro účely zveřejnění dle § </w:t>
      </w:r>
      <w:r w:rsidR="007D08B2">
        <w:rPr>
          <w:rFonts w:ascii="Arial" w:hAnsi="Arial" w:cs="Arial"/>
          <w:sz w:val="20"/>
          <w:szCs w:val="18"/>
        </w:rPr>
        <w:t>219</w:t>
      </w:r>
      <w:r w:rsidR="00FA734A" w:rsidRPr="007D08B2">
        <w:rPr>
          <w:rFonts w:ascii="Arial" w:hAnsi="Arial" w:cs="Arial"/>
          <w:sz w:val="20"/>
          <w:szCs w:val="18"/>
        </w:rPr>
        <w:t xml:space="preserve"> Z</w:t>
      </w:r>
      <w:r w:rsidR="007D08B2">
        <w:rPr>
          <w:rFonts w:ascii="Arial" w:hAnsi="Arial" w:cs="Arial"/>
          <w:sz w:val="20"/>
          <w:szCs w:val="18"/>
        </w:rPr>
        <w:t>Z</w:t>
      </w:r>
      <w:r w:rsidR="00FA734A" w:rsidRPr="007D08B2">
        <w:rPr>
          <w:rFonts w:ascii="Arial" w:hAnsi="Arial" w:cs="Arial"/>
          <w:sz w:val="20"/>
          <w:szCs w:val="18"/>
        </w:rPr>
        <w:t>VZ</w:t>
      </w:r>
      <w:r w:rsidRPr="007D08B2">
        <w:rPr>
          <w:rFonts w:ascii="Arial" w:hAnsi="Arial" w:cs="Arial"/>
          <w:sz w:val="20"/>
          <w:szCs w:val="18"/>
        </w:rPr>
        <w:t>,</w:t>
      </w:r>
    </w:p>
    <w:p w:rsidR="00633969" w:rsidRPr="007D08B2" w:rsidRDefault="00633969" w:rsidP="005378A5">
      <w:pPr>
        <w:pStyle w:val="Odstavecseseznamem"/>
        <w:numPr>
          <w:ilvl w:val="0"/>
          <w:numId w:val="30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7D08B2">
        <w:rPr>
          <w:rFonts w:ascii="Arial" w:hAnsi="Arial" w:cs="Arial"/>
          <w:sz w:val="20"/>
          <w:szCs w:val="18"/>
        </w:rPr>
        <w:t>po</w:t>
      </w:r>
      <w:r w:rsidR="00216BA3">
        <w:rPr>
          <w:rFonts w:ascii="Arial" w:hAnsi="Arial" w:cs="Arial"/>
          <w:sz w:val="20"/>
          <w:szCs w:val="18"/>
        </w:rPr>
        <w:t xml:space="preserve"> rozhodnutí o</w:t>
      </w:r>
      <w:r w:rsidRPr="007D08B2">
        <w:rPr>
          <w:rFonts w:ascii="Arial" w:hAnsi="Arial" w:cs="Arial"/>
          <w:sz w:val="20"/>
          <w:szCs w:val="18"/>
        </w:rPr>
        <w:t xml:space="preserve"> výběru </w:t>
      </w:r>
      <w:r w:rsidR="001F2742">
        <w:rPr>
          <w:rFonts w:ascii="Arial" w:hAnsi="Arial" w:cs="Arial"/>
          <w:sz w:val="20"/>
          <w:szCs w:val="18"/>
        </w:rPr>
        <w:t>dodavatele</w:t>
      </w:r>
      <w:r w:rsidRPr="007D08B2">
        <w:rPr>
          <w:rFonts w:ascii="Arial" w:hAnsi="Arial" w:cs="Arial"/>
          <w:sz w:val="20"/>
          <w:szCs w:val="18"/>
        </w:rPr>
        <w:t xml:space="preserve"> </w:t>
      </w:r>
      <w:r w:rsidR="007D08B2">
        <w:rPr>
          <w:rFonts w:ascii="Arial" w:hAnsi="Arial" w:cs="Arial"/>
          <w:sz w:val="20"/>
          <w:szCs w:val="18"/>
        </w:rPr>
        <w:t>Zástupcem sdružení</w:t>
      </w:r>
      <w:r w:rsidR="009855F0" w:rsidRPr="007D08B2">
        <w:rPr>
          <w:rFonts w:ascii="Arial" w:hAnsi="Arial" w:cs="Arial"/>
          <w:sz w:val="20"/>
          <w:szCs w:val="18"/>
        </w:rPr>
        <w:t xml:space="preserve"> </w:t>
      </w:r>
      <w:r w:rsidRPr="007D08B2">
        <w:rPr>
          <w:rFonts w:ascii="Arial" w:hAnsi="Arial" w:cs="Arial"/>
          <w:sz w:val="20"/>
          <w:szCs w:val="18"/>
        </w:rPr>
        <w:t xml:space="preserve">uzavřít </w:t>
      </w:r>
      <w:r w:rsidR="00216BA3">
        <w:rPr>
          <w:rFonts w:ascii="Arial" w:hAnsi="Arial" w:cs="Arial"/>
          <w:sz w:val="20"/>
          <w:szCs w:val="18"/>
        </w:rPr>
        <w:t>příslušné smlouvy s vybraným dodavatelem bez zbytečného odkladu</w:t>
      </w:r>
      <w:r w:rsidR="009855F0" w:rsidRPr="007D08B2">
        <w:rPr>
          <w:rFonts w:ascii="Arial" w:hAnsi="Arial" w:cs="Arial"/>
          <w:sz w:val="20"/>
          <w:szCs w:val="18"/>
        </w:rPr>
        <w:t>.</w:t>
      </w:r>
    </w:p>
    <w:p w:rsidR="008D6BBA" w:rsidRPr="005378A5" w:rsidRDefault="006C5B83" w:rsidP="005378A5">
      <w:pPr>
        <w:pStyle w:val="Odstavecseseznamem"/>
        <w:numPr>
          <w:ilvl w:val="0"/>
          <w:numId w:val="27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5378A5">
        <w:rPr>
          <w:rFonts w:ascii="Arial" w:hAnsi="Arial" w:cs="Arial"/>
          <w:sz w:val="20"/>
          <w:szCs w:val="18"/>
        </w:rPr>
        <w:t xml:space="preserve">Smluvní strany se dohodly, že nabídky </w:t>
      </w:r>
      <w:r w:rsidR="00572C58">
        <w:rPr>
          <w:rFonts w:ascii="Arial" w:hAnsi="Arial" w:cs="Arial"/>
          <w:sz w:val="20"/>
          <w:szCs w:val="18"/>
        </w:rPr>
        <w:t>dodavatelů</w:t>
      </w:r>
      <w:r w:rsidR="00150D15">
        <w:rPr>
          <w:rFonts w:ascii="Arial" w:hAnsi="Arial" w:cs="Arial"/>
          <w:sz w:val="20"/>
          <w:szCs w:val="18"/>
        </w:rPr>
        <w:t>, které</w:t>
      </w:r>
      <w:r w:rsidRPr="005378A5">
        <w:rPr>
          <w:rFonts w:ascii="Arial" w:hAnsi="Arial" w:cs="Arial"/>
          <w:sz w:val="20"/>
          <w:szCs w:val="18"/>
        </w:rPr>
        <w:t xml:space="preserve"> budou</w:t>
      </w:r>
      <w:r w:rsidR="00150D15">
        <w:rPr>
          <w:rFonts w:ascii="Arial" w:hAnsi="Arial" w:cs="Arial"/>
          <w:sz w:val="20"/>
          <w:szCs w:val="18"/>
        </w:rPr>
        <w:t xml:space="preserve"> podány elektronicky</w:t>
      </w:r>
      <w:r w:rsidR="008373DE">
        <w:rPr>
          <w:rFonts w:ascii="Arial" w:hAnsi="Arial" w:cs="Arial"/>
          <w:sz w:val="20"/>
          <w:szCs w:val="18"/>
        </w:rPr>
        <w:t>, budou</w:t>
      </w:r>
      <w:r w:rsidRPr="005378A5">
        <w:rPr>
          <w:rFonts w:ascii="Arial" w:hAnsi="Arial" w:cs="Arial"/>
          <w:sz w:val="20"/>
          <w:szCs w:val="18"/>
        </w:rPr>
        <w:t xml:space="preserve"> adresovány </w:t>
      </w:r>
      <w:r w:rsidR="00105F2E">
        <w:rPr>
          <w:rFonts w:ascii="Arial" w:hAnsi="Arial" w:cs="Arial"/>
          <w:sz w:val="20"/>
          <w:szCs w:val="18"/>
        </w:rPr>
        <w:t>Zástupci sdružení</w:t>
      </w:r>
      <w:r w:rsidRPr="005378A5">
        <w:rPr>
          <w:rFonts w:ascii="Arial" w:hAnsi="Arial" w:cs="Arial"/>
          <w:sz w:val="20"/>
          <w:szCs w:val="18"/>
        </w:rPr>
        <w:t xml:space="preserve"> a otevírání </w:t>
      </w:r>
      <w:r w:rsidR="00150D15">
        <w:rPr>
          <w:rFonts w:ascii="Arial" w:hAnsi="Arial" w:cs="Arial"/>
          <w:sz w:val="20"/>
          <w:szCs w:val="18"/>
        </w:rPr>
        <w:t> </w:t>
      </w:r>
      <w:r w:rsidRPr="005378A5">
        <w:rPr>
          <w:rFonts w:ascii="Arial" w:hAnsi="Arial" w:cs="Arial"/>
          <w:sz w:val="20"/>
          <w:szCs w:val="18"/>
        </w:rPr>
        <w:t>nabíd</w:t>
      </w:r>
      <w:r w:rsidR="0005175F">
        <w:rPr>
          <w:rFonts w:ascii="Arial" w:hAnsi="Arial" w:cs="Arial"/>
          <w:sz w:val="20"/>
          <w:szCs w:val="18"/>
        </w:rPr>
        <w:t>e</w:t>
      </w:r>
      <w:r w:rsidRPr="005378A5">
        <w:rPr>
          <w:rFonts w:ascii="Arial" w:hAnsi="Arial" w:cs="Arial"/>
          <w:sz w:val="20"/>
          <w:szCs w:val="18"/>
        </w:rPr>
        <w:t>k</w:t>
      </w:r>
      <w:r w:rsidR="004F02E8">
        <w:rPr>
          <w:rFonts w:ascii="Arial" w:hAnsi="Arial" w:cs="Arial"/>
          <w:sz w:val="20"/>
          <w:szCs w:val="18"/>
        </w:rPr>
        <w:t xml:space="preserve"> </w:t>
      </w:r>
      <w:r w:rsidR="00150D15">
        <w:rPr>
          <w:rFonts w:ascii="Arial" w:hAnsi="Arial" w:cs="Arial"/>
          <w:sz w:val="20"/>
          <w:szCs w:val="18"/>
        </w:rPr>
        <w:t>v Národním elektronickém nástroji (NEN)</w:t>
      </w:r>
      <w:r w:rsidRPr="005378A5">
        <w:rPr>
          <w:rFonts w:ascii="Arial" w:hAnsi="Arial" w:cs="Arial"/>
          <w:sz w:val="20"/>
          <w:szCs w:val="18"/>
        </w:rPr>
        <w:t xml:space="preserve"> uskuteční komise ustanovená </w:t>
      </w:r>
      <w:r w:rsidR="00105F2E">
        <w:rPr>
          <w:rFonts w:ascii="Arial" w:hAnsi="Arial" w:cs="Arial"/>
          <w:sz w:val="20"/>
          <w:szCs w:val="18"/>
        </w:rPr>
        <w:t>Zástupcem sdružení.</w:t>
      </w:r>
      <w:r w:rsidRPr="005378A5">
        <w:rPr>
          <w:rFonts w:ascii="Arial" w:hAnsi="Arial" w:cs="Arial"/>
          <w:sz w:val="20"/>
          <w:szCs w:val="18"/>
        </w:rPr>
        <w:t xml:space="preserve"> </w:t>
      </w:r>
    </w:p>
    <w:p w:rsidR="008D6BBA" w:rsidRPr="00665F8C" w:rsidRDefault="006C5B83" w:rsidP="00665F8C">
      <w:pPr>
        <w:pStyle w:val="Odstavecseseznamem"/>
        <w:numPr>
          <w:ilvl w:val="0"/>
          <w:numId w:val="27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665F8C">
        <w:rPr>
          <w:rFonts w:ascii="Arial" w:hAnsi="Arial" w:cs="Arial"/>
          <w:sz w:val="20"/>
          <w:szCs w:val="18"/>
        </w:rPr>
        <w:t xml:space="preserve">Smluvní strany se dohodly, že hodnocení a posouzení </w:t>
      </w:r>
      <w:r w:rsidR="00216BA3">
        <w:rPr>
          <w:rFonts w:ascii="Arial" w:hAnsi="Arial" w:cs="Arial"/>
          <w:sz w:val="20"/>
          <w:szCs w:val="18"/>
        </w:rPr>
        <w:t>nabídek</w:t>
      </w:r>
      <w:r w:rsidR="00216BA3" w:rsidRPr="00665F8C">
        <w:rPr>
          <w:rFonts w:ascii="Arial" w:hAnsi="Arial" w:cs="Arial"/>
          <w:sz w:val="20"/>
          <w:szCs w:val="18"/>
        </w:rPr>
        <w:t xml:space="preserve"> </w:t>
      </w:r>
      <w:r w:rsidR="00216BA3">
        <w:rPr>
          <w:rFonts w:ascii="Arial" w:hAnsi="Arial" w:cs="Arial"/>
          <w:sz w:val="20"/>
          <w:szCs w:val="18"/>
        </w:rPr>
        <w:t>zajistí</w:t>
      </w:r>
      <w:r w:rsidR="00216BA3" w:rsidRPr="00665F8C">
        <w:rPr>
          <w:rFonts w:ascii="Arial" w:hAnsi="Arial" w:cs="Arial"/>
          <w:sz w:val="20"/>
          <w:szCs w:val="18"/>
        </w:rPr>
        <w:t xml:space="preserve"> </w:t>
      </w:r>
      <w:r w:rsidR="00105F2E">
        <w:rPr>
          <w:rFonts w:ascii="Arial" w:hAnsi="Arial" w:cs="Arial"/>
          <w:sz w:val="20"/>
          <w:szCs w:val="18"/>
        </w:rPr>
        <w:t>Zástupce sdružení</w:t>
      </w:r>
      <w:r w:rsidRPr="00665F8C">
        <w:rPr>
          <w:rFonts w:ascii="Arial" w:hAnsi="Arial" w:cs="Arial"/>
          <w:sz w:val="20"/>
          <w:szCs w:val="18"/>
        </w:rPr>
        <w:t xml:space="preserve">, který pro tento účel ustanoví komisi, přičemž </w:t>
      </w:r>
      <w:r w:rsidR="00105F2E">
        <w:rPr>
          <w:rFonts w:ascii="Arial" w:hAnsi="Arial" w:cs="Arial"/>
          <w:sz w:val="20"/>
          <w:szCs w:val="18"/>
        </w:rPr>
        <w:t>Zástupce sdružení</w:t>
      </w:r>
      <w:r w:rsidR="00504E30" w:rsidRPr="00665F8C">
        <w:rPr>
          <w:rFonts w:ascii="Arial" w:hAnsi="Arial" w:cs="Arial"/>
          <w:sz w:val="20"/>
          <w:szCs w:val="18"/>
        </w:rPr>
        <w:t xml:space="preserve"> </w:t>
      </w:r>
      <w:r w:rsidRPr="00665F8C">
        <w:rPr>
          <w:rFonts w:ascii="Arial" w:hAnsi="Arial" w:cs="Arial"/>
          <w:sz w:val="20"/>
          <w:szCs w:val="18"/>
        </w:rPr>
        <w:t xml:space="preserve">do komise </w:t>
      </w:r>
      <w:r w:rsidR="00466EC6">
        <w:rPr>
          <w:rFonts w:ascii="Arial" w:hAnsi="Arial" w:cs="Arial"/>
          <w:sz w:val="20"/>
          <w:szCs w:val="18"/>
        </w:rPr>
        <w:t>jmenuje</w:t>
      </w:r>
      <w:r w:rsidR="00504E30" w:rsidRPr="005378A5">
        <w:rPr>
          <w:rFonts w:ascii="Arial" w:hAnsi="Arial" w:cs="Arial"/>
          <w:sz w:val="20"/>
          <w:szCs w:val="18"/>
        </w:rPr>
        <w:t xml:space="preserve"> </w:t>
      </w:r>
      <w:r w:rsidRPr="00665F8C">
        <w:rPr>
          <w:rFonts w:ascii="Arial" w:hAnsi="Arial" w:cs="Arial"/>
          <w:sz w:val="20"/>
          <w:szCs w:val="18"/>
        </w:rPr>
        <w:t>zaměstnance či externí spolupracovníky</w:t>
      </w:r>
      <w:r w:rsidR="00504E30">
        <w:rPr>
          <w:rFonts w:ascii="Arial" w:hAnsi="Arial" w:cs="Arial"/>
          <w:sz w:val="20"/>
          <w:szCs w:val="18"/>
        </w:rPr>
        <w:t xml:space="preserve"> nominované </w:t>
      </w:r>
      <w:r w:rsidR="00105F2E">
        <w:rPr>
          <w:rFonts w:ascii="Arial" w:hAnsi="Arial" w:cs="Arial"/>
          <w:sz w:val="20"/>
          <w:szCs w:val="18"/>
        </w:rPr>
        <w:t>smluvními stranami</w:t>
      </w:r>
      <w:r w:rsidR="00466EC6">
        <w:rPr>
          <w:rFonts w:ascii="Arial" w:hAnsi="Arial" w:cs="Arial"/>
          <w:sz w:val="20"/>
          <w:szCs w:val="18"/>
        </w:rPr>
        <w:t xml:space="preserve"> (nastane-li)</w:t>
      </w:r>
      <w:r w:rsidR="00504E30">
        <w:rPr>
          <w:rFonts w:ascii="Arial" w:hAnsi="Arial" w:cs="Arial"/>
          <w:sz w:val="20"/>
          <w:szCs w:val="18"/>
        </w:rPr>
        <w:t>,</w:t>
      </w:r>
      <w:r w:rsidRPr="00665F8C">
        <w:rPr>
          <w:rFonts w:ascii="Arial" w:hAnsi="Arial" w:cs="Arial"/>
          <w:sz w:val="20"/>
          <w:szCs w:val="18"/>
        </w:rPr>
        <w:t xml:space="preserve"> zejména takové, kteří mají příslušnou odbornost ve vztahu k předmětu veřejné zakázky. </w:t>
      </w:r>
      <w:r w:rsidR="00105F2E">
        <w:rPr>
          <w:rFonts w:ascii="Arial" w:hAnsi="Arial" w:cs="Arial"/>
          <w:sz w:val="20"/>
          <w:szCs w:val="18"/>
        </w:rPr>
        <w:t>Posuzování a hodnocení nabídek bude probíhat v termínu a místě určeném Zástupcem sdružení, pokud nebude mezi smluvními stranami dohodnuto něco jiného.</w:t>
      </w:r>
    </w:p>
    <w:p w:rsidR="006E564D" w:rsidRPr="00665F8C" w:rsidRDefault="006C5B83" w:rsidP="00665F8C">
      <w:pPr>
        <w:pStyle w:val="Odstavecseseznamem"/>
        <w:numPr>
          <w:ilvl w:val="0"/>
          <w:numId w:val="27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665F8C">
        <w:rPr>
          <w:rFonts w:ascii="Arial" w:hAnsi="Arial" w:cs="Arial"/>
          <w:sz w:val="20"/>
          <w:szCs w:val="18"/>
        </w:rPr>
        <w:t xml:space="preserve">Smluvní strany se dohodly, že </w:t>
      </w:r>
      <w:r w:rsidR="00105F2E">
        <w:rPr>
          <w:rFonts w:ascii="Arial" w:hAnsi="Arial" w:cs="Arial"/>
          <w:sz w:val="20"/>
          <w:szCs w:val="18"/>
        </w:rPr>
        <w:t>Zástupce sdružení rozhodne o výběru dodavatele</w:t>
      </w:r>
      <w:r w:rsidRPr="00665F8C">
        <w:rPr>
          <w:rFonts w:ascii="Arial" w:hAnsi="Arial" w:cs="Arial"/>
          <w:sz w:val="20"/>
          <w:szCs w:val="18"/>
        </w:rPr>
        <w:t>, a to na základě výsledků jednání hodnotící komise, která provedla hodnocení nabídek dle stanovených hodnotících kritérií.</w:t>
      </w:r>
      <w:r w:rsidR="00300317">
        <w:rPr>
          <w:rFonts w:ascii="Arial" w:hAnsi="Arial" w:cs="Arial"/>
          <w:sz w:val="20"/>
          <w:szCs w:val="18"/>
        </w:rPr>
        <w:t xml:space="preserve"> </w:t>
      </w:r>
    </w:p>
    <w:p w:rsidR="00FA189C" w:rsidRPr="00665F8C" w:rsidRDefault="00B238AF" w:rsidP="00665F8C">
      <w:pPr>
        <w:pStyle w:val="Odstavecseseznamem"/>
        <w:numPr>
          <w:ilvl w:val="0"/>
          <w:numId w:val="27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665F8C">
        <w:rPr>
          <w:rFonts w:ascii="Arial" w:hAnsi="Arial" w:cs="Arial"/>
          <w:sz w:val="20"/>
          <w:szCs w:val="18"/>
        </w:rPr>
        <w:t>Zrušení zadávacího řízení</w:t>
      </w:r>
      <w:r w:rsidR="006C5B83" w:rsidRPr="00665F8C">
        <w:rPr>
          <w:rFonts w:ascii="Arial" w:hAnsi="Arial" w:cs="Arial"/>
          <w:sz w:val="20"/>
          <w:szCs w:val="18"/>
        </w:rPr>
        <w:t xml:space="preserve"> </w:t>
      </w:r>
      <w:r w:rsidRPr="00665F8C">
        <w:rPr>
          <w:rFonts w:ascii="Arial" w:hAnsi="Arial" w:cs="Arial"/>
          <w:sz w:val="20"/>
          <w:szCs w:val="18"/>
        </w:rPr>
        <w:t xml:space="preserve">je možné pouze za podmínek a z důvodů definovaných v § </w:t>
      </w:r>
      <w:r w:rsidR="00105F2E">
        <w:rPr>
          <w:rFonts w:ascii="Arial" w:hAnsi="Arial" w:cs="Arial"/>
          <w:sz w:val="20"/>
          <w:szCs w:val="18"/>
        </w:rPr>
        <w:t>127</w:t>
      </w:r>
      <w:r w:rsidRPr="00665F8C">
        <w:rPr>
          <w:rFonts w:ascii="Arial" w:hAnsi="Arial" w:cs="Arial"/>
          <w:sz w:val="20"/>
          <w:szCs w:val="18"/>
        </w:rPr>
        <w:t xml:space="preserve"> </w:t>
      </w:r>
      <w:r w:rsidR="00E6163A" w:rsidRPr="00665F8C">
        <w:rPr>
          <w:rFonts w:ascii="Arial" w:hAnsi="Arial" w:cs="Arial"/>
          <w:sz w:val="20"/>
          <w:szCs w:val="18"/>
        </w:rPr>
        <w:t>Z</w:t>
      </w:r>
      <w:r w:rsidR="00105F2E">
        <w:rPr>
          <w:rFonts w:ascii="Arial" w:hAnsi="Arial" w:cs="Arial"/>
          <w:sz w:val="20"/>
          <w:szCs w:val="18"/>
        </w:rPr>
        <w:t>Z</w:t>
      </w:r>
      <w:r w:rsidR="00E6163A" w:rsidRPr="00665F8C">
        <w:rPr>
          <w:rFonts w:ascii="Arial" w:hAnsi="Arial" w:cs="Arial"/>
          <w:sz w:val="20"/>
          <w:szCs w:val="18"/>
        </w:rPr>
        <w:t>VZ</w:t>
      </w:r>
      <w:r w:rsidRPr="00665F8C">
        <w:rPr>
          <w:rFonts w:ascii="Arial" w:hAnsi="Arial" w:cs="Arial"/>
          <w:sz w:val="20"/>
          <w:szCs w:val="18"/>
        </w:rPr>
        <w:t>. Úkony spojené s oznámením rozhodnutí o zrušení</w:t>
      </w:r>
      <w:r w:rsidR="00C17823">
        <w:rPr>
          <w:rFonts w:ascii="Arial" w:hAnsi="Arial" w:cs="Arial"/>
          <w:sz w:val="20"/>
          <w:szCs w:val="18"/>
        </w:rPr>
        <w:t xml:space="preserve"> zadávacího řízení</w:t>
      </w:r>
      <w:r w:rsidRPr="00665F8C">
        <w:rPr>
          <w:rFonts w:ascii="Arial" w:hAnsi="Arial" w:cs="Arial"/>
          <w:sz w:val="20"/>
          <w:szCs w:val="18"/>
        </w:rPr>
        <w:t xml:space="preserve"> provede dle dohody smluvních stran </w:t>
      </w:r>
      <w:r w:rsidR="00105F2E">
        <w:rPr>
          <w:rFonts w:ascii="Arial" w:hAnsi="Arial" w:cs="Arial"/>
          <w:sz w:val="20"/>
          <w:szCs w:val="18"/>
        </w:rPr>
        <w:t>Zástupce sdružení</w:t>
      </w:r>
      <w:r w:rsidRPr="00665F8C">
        <w:rPr>
          <w:rFonts w:ascii="Arial" w:hAnsi="Arial" w:cs="Arial"/>
          <w:sz w:val="20"/>
          <w:szCs w:val="18"/>
        </w:rPr>
        <w:t>.</w:t>
      </w:r>
    </w:p>
    <w:p w:rsidR="00B238AF" w:rsidRPr="00665F8C" w:rsidRDefault="006E564D" w:rsidP="00665F8C">
      <w:pPr>
        <w:pStyle w:val="Odstavecseseznamem"/>
        <w:numPr>
          <w:ilvl w:val="0"/>
          <w:numId w:val="27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665F8C">
        <w:rPr>
          <w:rFonts w:ascii="Arial" w:hAnsi="Arial" w:cs="Arial"/>
          <w:sz w:val="20"/>
          <w:szCs w:val="18"/>
        </w:rPr>
        <w:t xml:space="preserve">Smluvní strany </w:t>
      </w:r>
      <w:r w:rsidR="00B238AF" w:rsidRPr="00665F8C">
        <w:rPr>
          <w:rFonts w:ascii="Arial" w:hAnsi="Arial" w:cs="Arial"/>
          <w:sz w:val="20"/>
          <w:szCs w:val="18"/>
        </w:rPr>
        <w:t>jsou povinn</w:t>
      </w:r>
      <w:r w:rsidRPr="00665F8C">
        <w:rPr>
          <w:rFonts w:ascii="Arial" w:hAnsi="Arial" w:cs="Arial"/>
          <w:sz w:val="20"/>
          <w:szCs w:val="18"/>
        </w:rPr>
        <w:t>y</w:t>
      </w:r>
      <w:r w:rsidR="00E6163A" w:rsidRPr="00665F8C">
        <w:rPr>
          <w:rFonts w:ascii="Arial" w:hAnsi="Arial" w:cs="Arial"/>
          <w:sz w:val="20"/>
          <w:szCs w:val="18"/>
        </w:rPr>
        <w:t xml:space="preserve"> zejména prostřednictvím svých </w:t>
      </w:r>
      <w:r w:rsidR="004406E4" w:rsidRPr="00665F8C">
        <w:rPr>
          <w:rFonts w:ascii="Arial" w:hAnsi="Arial" w:cs="Arial"/>
          <w:sz w:val="20"/>
          <w:szCs w:val="18"/>
        </w:rPr>
        <w:t xml:space="preserve">pověřených </w:t>
      </w:r>
      <w:r w:rsidR="00E6163A" w:rsidRPr="00665F8C">
        <w:rPr>
          <w:rFonts w:ascii="Arial" w:hAnsi="Arial" w:cs="Arial"/>
          <w:sz w:val="20"/>
          <w:szCs w:val="18"/>
        </w:rPr>
        <w:t>pracovníků</w:t>
      </w:r>
      <w:r w:rsidR="00B238AF" w:rsidRPr="00665F8C">
        <w:rPr>
          <w:rFonts w:ascii="Arial" w:hAnsi="Arial" w:cs="Arial"/>
          <w:sz w:val="20"/>
          <w:szCs w:val="18"/>
        </w:rPr>
        <w:t>:</w:t>
      </w:r>
    </w:p>
    <w:p w:rsidR="00B238AF" w:rsidRPr="004B18D9" w:rsidRDefault="00B238AF" w:rsidP="004B18D9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4B18D9">
        <w:rPr>
          <w:rFonts w:ascii="Arial" w:hAnsi="Arial" w:cs="Arial"/>
          <w:sz w:val="20"/>
          <w:szCs w:val="18"/>
        </w:rPr>
        <w:t xml:space="preserve">spolupracovat při sestavení podmínek zadání a </w:t>
      </w:r>
      <w:r w:rsidR="006C0E0E" w:rsidRPr="004B18D9">
        <w:rPr>
          <w:rFonts w:ascii="Arial" w:hAnsi="Arial" w:cs="Arial"/>
          <w:sz w:val="20"/>
          <w:szCs w:val="18"/>
        </w:rPr>
        <w:t xml:space="preserve">vzájemně se </w:t>
      </w:r>
      <w:r w:rsidRPr="004B18D9">
        <w:rPr>
          <w:rFonts w:ascii="Arial" w:hAnsi="Arial" w:cs="Arial"/>
          <w:sz w:val="20"/>
          <w:szCs w:val="18"/>
        </w:rPr>
        <w:t xml:space="preserve">informovat o všech podstatných skutečnostech majících vliv na zahájení a průběh zadávacího řízení, zejména jeho soulad se </w:t>
      </w:r>
      <w:r w:rsidR="006E564D" w:rsidRPr="004B18D9">
        <w:rPr>
          <w:rFonts w:ascii="Arial" w:hAnsi="Arial" w:cs="Arial"/>
          <w:sz w:val="20"/>
          <w:szCs w:val="18"/>
        </w:rPr>
        <w:t>Z</w:t>
      </w:r>
      <w:r w:rsidR="00105F2E">
        <w:rPr>
          <w:rFonts w:ascii="Arial" w:hAnsi="Arial" w:cs="Arial"/>
          <w:sz w:val="20"/>
          <w:szCs w:val="18"/>
        </w:rPr>
        <w:t>Z</w:t>
      </w:r>
      <w:r w:rsidR="006E564D" w:rsidRPr="004B18D9">
        <w:rPr>
          <w:rFonts w:ascii="Arial" w:hAnsi="Arial" w:cs="Arial"/>
          <w:sz w:val="20"/>
          <w:szCs w:val="18"/>
        </w:rPr>
        <w:t>VZ</w:t>
      </w:r>
      <w:r w:rsidR="00E6163A" w:rsidRPr="004B18D9">
        <w:rPr>
          <w:rFonts w:ascii="Arial" w:hAnsi="Arial" w:cs="Arial"/>
          <w:sz w:val="20"/>
          <w:szCs w:val="18"/>
        </w:rPr>
        <w:t>,</w:t>
      </w:r>
    </w:p>
    <w:p w:rsidR="00B238AF" w:rsidRDefault="00B238AF" w:rsidP="004B18D9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18"/>
        </w:rPr>
      </w:pPr>
      <w:r w:rsidRPr="004B18D9">
        <w:rPr>
          <w:rFonts w:ascii="Arial" w:hAnsi="Arial" w:cs="Arial"/>
          <w:sz w:val="20"/>
          <w:szCs w:val="18"/>
        </w:rPr>
        <w:t>poskytovat si navzájem veškerou nezbytnou součinnost</w:t>
      </w:r>
      <w:r w:rsidR="006C0E0E" w:rsidRPr="004B18D9">
        <w:rPr>
          <w:rFonts w:ascii="Arial" w:hAnsi="Arial" w:cs="Arial"/>
          <w:sz w:val="20"/>
          <w:szCs w:val="18"/>
        </w:rPr>
        <w:t xml:space="preserve"> v potřebném rozsahu</w:t>
      </w:r>
      <w:r w:rsidRPr="004B18D9">
        <w:rPr>
          <w:rFonts w:ascii="Arial" w:hAnsi="Arial" w:cs="Arial"/>
          <w:sz w:val="20"/>
          <w:szCs w:val="18"/>
        </w:rPr>
        <w:t xml:space="preserve">, zejména pokud jde o výměnu relevantních dokumentů, podávání vysvětlení a písemných stanovisek; pokud nebude dosaženo ohledně konkrétní lhůty nebo termínu k poskytnutí součinnosti dohody, určí předmětnou lhůtu nebo termín </w:t>
      </w:r>
      <w:r w:rsidR="004406E4" w:rsidRPr="004B18D9">
        <w:rPr>
          <w:rFonts w:ascii="Arial" w:hAnsi="Arial" w:cs="Arial"/>
          <w:sz w:val="20"/>
          <w:szCs w:val="18"/>
        </w:rPr>
        <w:t xml:space="preserve">pověřený </w:t>
      </w:r>
      <w:r w:rsidRPr="004B18D9">
        <w:rPr>
          <w:rFonts w:ascii="Arial" w:hAnsi="Arial" w:cs="Arial"/>
          <w:sz w:val="20"/>
          <w:szCs w:val="18"/>
        </w:rPr>
        <w:t xml:space="preserve">pracovník </w:t>
      </w:r>
      <w:r w:rsidR="00105F2E">
        <w:rPr>
          <w:rFonts w:ascii="Arial" w:hAnsi="Arial" w:cs="Arial"/>
          <w:sz w:val="20"/>
          <w:szCs w:val="18"/>
        </w:rPr>
        <w:t>Zástupce sdružení</w:t>
      </w:r>
      <w:r w:rsidRPr="004B18D9">
        <w:rPr>
          <w:rFonts w:ascii="Arial" w:hAnsi="Arial" w:cs="Arial"/>
          <w:sz w:val="20"/>
          <w:szCs w:val="18"/>
        </w:rPr>
        <w:t>; v případě prodlení v úkonech proti lhůtám st</w:t>
      </w:r>
      <w:r w:rsidR="00D42492" w:rsidRPr="004B18D9">
        <w:rPr>
          <w:rFonts w:ascii="Arial" w:hAnsi="Arial" w:cs="Arial"/>
          <w:sz w:val="20"/>
          <w:szCs w:val="18"/>
        </w:rPr>
        <w:t>anovených</w:t>
      </w:r>
      <w:r w:rsidRPr="004B18D9">
        <w:rPr>
          <w:rFonts w:ascii="Arial" w:hAnsi="Arial" w:cs="Arial"/>
          <w:sz w:val="20"/>
          <w:szCs w:val="18"/>
        </w:rPr>
        <w:t xml:space="preserve"> </w:t>
      </w:r>
      <w:r w:rsidR="006E564D" w:rsidRPr="004B18D9">
        <w:rPr>
          <w:rFonts w:ascii="Arial" w:hAnsi="Arial" w:cs="Arial"/>
          <w:sz w:val="20"/>
          <w:szCs w:val="18"/>
        </w:rPr>
        <w:t>Z</w:t>
      </w:r>
      <w:r w:rsidR="00105F2E">
        <w:rPr>
          <w:rFonts w:ascii="Arial" w:hAnsi="Arial" w:cs="Arial"/>
          <w:sz w:val="20"/>
          <w:szCs w:val="18"/>
        </w:rPr>
        <w:t>Z</w:t>
      </w:r>
      <w:r w:rsidR="006E564D" w:rsidRPr="004B18D9">
        <w:rPr>
          <w:rFonts w:ascii="Arial" w:hAnsi="Arial" w:cs="Arial"/>
          <w:sz w:val="20"/>
          <w:szCs w:val="18"/>
        </w:rPr>
        <w:t xml:space="preserve">VZ </w:t>
      </w:r>
      <w:r w:rsidRPr="004B18D9">
        <w:rPr>
          <w:rFonts w:ascii="Arial" w:hAnsi="Arial" w:cs="Arial"/>
          <w:sz w:val="20"/>
          <w:szCs w:val="18"/>
        </w:rPr>
        <w:t>odpovídá za důsledky tohoto prodlení t</w:t>
      </w:r>
      <w:r w:rsidR="006C5B83" w:rsidRPr="004B18D9">
        <w:rPr>
          <w:rFonts w:ascii="Arial" w:hAnsi="Arial" w:cs="Arial"/>
          <w:sz w:val="20"/>
          <w:szCs w:val="18"/>
        </w:rPr>
        <w:t>a smluvní strana</w:t>
      </w:r>
      <w:r w:rsidRPr="004B18D9">
        <w:rPr>
          <w:rFonts w:ascii="Arial" w:hAnsi="Arial" w:cs="Arial"/>
          <w:sz w:val="20"/>
          <w:szCs w:val="18"/>
        </w:rPr>
        <w:t>, kter</w:t>
      </w:r>
      <w:r w:rsidR="006C5B83" w:rsidRPr="004B18D9">
        <w:rPr>
          <w:rFonts w:ascii="Arial" w:hAnsi="Arial" w:cs="Arial"/>
          <w:sz w:val="20"/>
          <w:szCs w:val="18"/>
        </w:rPr>
        <w:t>á</w:t>
      </w:r>
      <w:r w:rsidRPr="004B18D9">
        <w:rPr>
          <w:rFonts w:ascii="Arial" w:hAnsi="Arial" w:cs="Arial"/>
          <w:sz w:val="20"/>
          <w:szCs w:val="18"/>
        </w:rPr>
        <w:t xml:space="preserve"> svou vadnou součinností prodlení způsobil</w:t>
      </w:r>
      <w:r w:rsidR="006C5B83" w:rsidRPr="004B18D9">
        <w:rPr>
          <w:rFonts w:ascii="Arial" w:hAnsi="Arial" w:cs="Arial"/>
          <w:sz w:val="20"/>
          <w:szCs w:val="18"/>
        </w:rPr>
        <w:t>a</w:t>
      </w:r>
      <w:r w:rsidRPr="004B18D9">
        <w:rPr>
          <w:rFonts w:ascii="Arial" w:hAnsi="Arial" w:cs="Arial"/>
          <w:sz w:val="20"/>
          <w:szCs w:val="18"/>
        </w:rPr>
        <w:t>.</w:t>
      </w:r>
    </w:p>
    <w:p w:rsidR="000455AC" w:rsidRPr="004B18D9" w:rsidRDefault="000455AC" w:rsidP="000455AC">
      <w:pPr>
        <w:jc w:val="both"/>
        <w:rPr>
          <w:rFonts w:ascii="Arial" w:hAnsi="Arial" w:cs="Arial"/>
          <w:sz w:val="20"/>
          <w:szCs w:val="18"/>
        </w:rPr>
      </w:pPr>
    </w:p>
    <w:p w:rsidR="00633969" w:rsidRPr="004B18D9" w:rsidRDefault="00633969" w:rsidP="00702441">
      <w:pPr>
        <w:keepNext/>
        <w:pageBreakBefore/>
        <w:spacing w:before="360" w:after="120"/>
        <w:jc w:val="center"/>
        <w:outlineLvl w:val="0"/>
        <w:rPr>
          <w:rFonts w:ascii="Arial" w:hAnsi="Arial" w:cs="Arial"/>
          <w:b/>
          <w:bCs/>
          <w:sz w:val="22"/>
          <w:szCs w:val="18"/>
        </w:rPr>
      </w:pPr>
      <w:r w:rsidRPr="004B18D9">
        <w:rPr>
          <w:rFonts w:ascii="Arial" w:hAnsi="Arial" w:cs="Arial"/>
          <w:b/>
          <w:bCs/>
          <w:sz w:val="22"/>
          <w:szCs w:val="18"/>
        </w:rPr>
        <w:lastRenderedPageBreak/>
        <w:t>V.</w:t>
      </w:r>
    </w:p>
    <w:p w:rsidR="005D2B86" w:rsidRPr="004B18D9" w:rsidRDefault="005D2B86" w:rsidP="00265BA8">
      <w:pPr>
        <w:spacing w:before="120" w:after="240"/>
        <w:jc w:val="center"/>
        <w:rPr>
          <w:rFonts w:ascii="Arial" w:hAnsi="Arial" w:cs="Arial"/>
          <w:b/>
          <w:bCs/>
          <w:sz w:val="22"/>
          <w:szCs w:val="18"/>
        </w:rPr>
      </w:pPr>
      <w:r w:rsidRPr="004B18D9">
        <w:rPr>
          <w:rFonts w:ascii="Arial" w:hAnsi="Arial" w:cs="Arial"/>
          <w:b/>
          <w:bCs/>
          <w:sz w:val="22"/>
          <w:szCs w:val="18"/>
        </w:rPr>
        <w:t>Zásady jednání smluvních stran a osob za ně jednajících</w:t>
      </w:r>
    </w:p>
    <w:p w:rsidR="005D2B86" w:rsidRPr="004B18D9" w:rsidRDefault="005D2B86" w:rsidP="004B18D9">
      <w:pPr>
        <w:pStyle w:val="Odstavecseseznamem"/>
        <w:numPr>
          <w:ilvl w:val="0"/>
          <w:numId w:val="33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 w:rsidRPr="004B18D9">
        <w:rPr>
          <w:rFonts w:ascii="Arial" w:hAnsi="Arial" w:cs="Arial"/>
          <w:sz w:val="20"/>
          <w:szCs w:val="18"/>
        </w:rPr>
        <w:t>Smluvní strany čestně prohlašují, že zachovají mlčenlivost o všech skutečnostech, o kterých se dozvěděly v souvislosti s</w:t>
      </w:r>
      <w:r w:rsidR="0034155F" w:rsidRPr="004B18D9">
        <w:rPr>
          <w:rFonts w:ascii="Arial" w:hAnsi="Arial" w:cs="Arial"/>
          <w:sz w:val="20"/>
          <w:szCs w:val="18"/>
        </w:rPr>
        <w:t>e</w:t>
      </w:r>
      <w:r w:rsidRPr="004B18D9">
        <w:rPr>
          <w:rFonts w:ascii="Arial" w:hAnsi="Arial" w:cs="Arial"/>
          <w:sz w:val="20"/>
          <w:szCs w:val="18"/>
        </w:rPr>
        <w:t> společně zadávanou veřejnou zakázkou.</w:t>
      </w:r>
    </w:p>
    <w:p w:rsidR="000455AC" w:rsidRPr="00ED1CE0" w:rsidRDefault="005D2B86" w:rsidP="0097781A">
      <w:pPr>
        <w:pStyle w:val="Odstavecseseznamem"/>
        <w:numPr>
          <w:ilvl w:val="0"/>
          <w:numId w:val="3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ED1CE0">
        <w:rPr>
          <w:rFonts w:ascii="Arial" w:hAnsi="Arial" w:cs="Arial"/>
          <w:sz w:val="20"/>
          <w:szCs w:val="18"/>
        </w:rPr>
        <w:t>Smluvní strany jsou povinny zajistit nepodjatost a závazek mlčenlivosti u všech osob, které pověří činnostmi souvisejícími se zadáním předmětné společně zadávané veřejné zakázky</w:t>
      </w:r>
      <w:r w:rsidR="00504E30" w:rsidRPr="00ED1CE0">
        <w:rPr>
          <w:rFonts w:ascii="Arial" w:hAnsi="Arial" w:cs="Arial"/>
          <w:sz w:val="20"/>
          <w:szCs w:val="18"/>
        </w:rPr>
        <w:t>.</w:t>
      </w:r>
    </w:p>
    <w:p w:rsidR="00633969" w:rsidRPr="004B18D9" w:rsidRDefault="00633969" w:rsidP="00265BA8">
      <w:pPr>
        <w:keepNext/>
        <w:spacing w:before="360" w:after="120"/>
        <w:jc w:val="center"/>
        <w:outlineLvl w:val="0"/>
        <w:rPr>
          <w:rFonts w:ascii="Arial" w:hAnsi="Arial" w:cs="Arial"/>
          <w:b/>
          <w:bCs/>
          <w:sz w:val="22"/>
          <w:szCs w:val="18"/>
        </w:rPr>
      </w:pPr>
      <w:r w:rsidRPr="004B18D9">
        <w:rPr>
          <w:rFonts w:ascii="Arial" w:hAnsi="Arial" w:cs="Arial"/>
          <w:b/>
          <w:bCs/>
          <w:sz w:val="22"/>
          <w:szCs w:val="18"/>
        </w:rPr>
        <w:t>VI.</w:t>
      </w:r>
    </w:p>
    <w:p w:rsidR="00633969" w:rsidRPr="004B18D9" w:rsidRDefault="00633969" w:rsidP="00265BA8">
      <w:pPr>
        <w:spacing w:before="120" w:after="240"/>
        <w:jc w:val="center"/>
        <w:rPr>
          <w:rFonts w:ascii="Arial" w:hAnsi="Arial" w:cs="Arial"/>
          <w:b/>
          <w:bCs/>
          <w:sz w:val="22"/>
          <w:szCs w:val="18"/>
        </w:rPr>
      </w:pPr>
      <w:r w:rsidRPr="004B18D9">
        <w:rPr>
          <w:rFonts w:ascii="Arial" w:hAnsi="Arial" w:cs="Arial"/>
          <w:b/>
          <w:bCs/>
          <w:sz w:val="22"/>
          <w:szCs w:val="18"/>
        </w:rPr>
        <w:t>Výběr nejvhodnější nabídky a uzavření smlouvy</w:t>
      </w:r>
    </w:p>
    <w:p w:rsidR="00633969" w:rsidRPr="004B18D9" w:rsidRDefault="00633969" w:rsidP="004B18D9">
      <w:pPr>
        <w:pStyle w:val="Odstavecseseznamem"/>
        <w:numPr>
          <w:ilvl w:val="0"/>
          <w:numId w:val="34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 w:rsidRPr="004B18D9">
        <w:rPr>
          <w:rFonts w:ascii="Arial" w:hAnsi="Arial" w:cs="Arial"/>
          <w:sz w:val="20"/>
          <w:szCs w:val="18"/>
        </w:rPr>
        <w:t xml:space="preserve">Na základě vyhodnocení nabídek hodnotící komisí </w:t>
      </w:r>
      <w:r w:rsidR="00E6163A" w:rsidRPr="004B18D9">
        <w:rPr>
          <w:rFonts w:ascii="Arial" w:hAnsi="Arial" w:cs="Arial"/>
          <w:sz w:val="20"/>
          <w:szCs w:val="18"/>
        </w:rPr>
        <w:t xml:space="preserve">rozhodne </w:t>
      </w:r>
      <w:r w:rsidR="00300317">
        <w:rPr>
          <w:rFonts w:ascii="Arial" w:hAnsi="Arial" w:cs="Arial"/>
          <w:sz w:val="20"/>
          <w:szCs w:val="18"/>
        </w:rPr>
        <w:t>Zástupce sdružení</w:t>
      </w:r>
      <w:r w:rsidR="00A63C82" w:rsidRPr="004B18D9">
        <w:rPr>
          <w:rFonts w:ascii="Arial" w:hAnsi="Arial" w:cs="Arial"/>
          <w:sz w:val="20"/>
          <w:szCs w:val="18"/>
        </w:rPr>
        <w:t xml:space="preserve"> </w:t>
      </w:r>
      <w:r w:rsidRPr="004B18D9">
        <w:rPr>
          <w:rFonts w:ascii="Arial" w:hAnsi="Arial" w:cs="Arial"/>
          <w:sz w:val="20"/>
          <w:szCs w:val="18"/>
        </w:rPr>
        <w:t xml:space="preserve">o výběru </w:t>
      </w:r>
      <w:r w:rsidR="00300317">
        <w:rPr>
          <w:rFonts w:ascii="Arial" w:hAnsi="Arial" w:cs="Arial"/>
          <w:sz w:val="20"/>
          <w:szCs w:val="18"/>
        </w:rPr>
        <w:t>dodavatele</w:t>
      </w:r>
      <w:r w:rsidRPr="004B18D9">
        <w:rPr>
          <w:rFonts w:ascii="Arial" w:hAnsi="Arial" w:cs="Arial"/>
          <w:sz w:val="20"/>
          <w:szCs w:val="18"/>
        </w:rPr>
        <w:t xml:space="preserve">, a to v souladu se </w:t>
      </w:r>
      <w:r w:rsidR="008C0E6F" w:rsidRPr="004B18D9">
        <w:rPr>
          <w:rFonts w:ascii="Arial" w:hAnsi="Arial" w:cs="Arial"/>
          <w:sz w:val="20"/>
          <w:szCs w:val="18"/>
        </w:rPr>
        <w:t>Z</w:t>
      </w:r>
      <w:r w:rsidR="00300317">
        <w:rPr>
          <w:rFonts w:ascii="Arial" w:hAnsi="Arial" w:cs="Arial"/>
          <w:sz w:val="20"/>
          <w:szCs w:val="18"/>
        </w:rPr>
        <w:t>Z</w:t>
      </w:r>
      <w:r w:rsidR="008C0E6F" w:rsidRPr="004B18D9">
        <w:rPr>
          <w:rFonts w:ascii="Arial" w:hAnsi="Arial" w:cs="Arial"/>
          <w:sz w:val="20"/>
          <w:szCs w:val="18"/>
        </w:rPr>
        <w:t>VZ</w:t>
      </w:r>
      <w:r w:rsidRPr="004B18D9">
        <w:rPr>
          <w:rFonts w:ascii="Arial" w:hAnsi="Arial" w:cs="Arial"/>
          <w:sz w:val="20"/>
          <w:szCs w:val="18"/>
        </w:rPr>
        <w:t>.</w:t>
      </w:r>
      <w:r w:rsidR="00485776" w:rsidRPr="004B18D9">
        <w:rPr>
          <w:rFonts w:ascii="Arial" w:hAnsi="Arial" w:cs="Arial"/>
          <w:sz w:val="20"/>
          <w:szCs w:val="18"/>
        </w:rPr>
        <w:t xml:space="preserve"> </w:t>
      </w:r>
      <w:r w:rsidR="00300317">
        <w:rPr>
          <w:rFonts w:ascii="Arial" w:hAnsi="Arial" w:cs="Arial"/>
          <w:sz w:val="20"/>
          <w:szCs w:val="18"/>
        </w:rPr>
        <w:t>Zástupce sdružení</w:t>
      </w:r>
      <w:r w:rsidR="00485776" w:rsidRPr="004B18D9">
        <w:rPr>
          <w:rFonts w:ascii="Arial" w:hAnsi="Arial" w:cs="Arial"/>
          <w:sz w:val="20"/>
          <w:szCs w:val="18"/>
        </w:rPr>
        <w:t xml:space="preserve"> </w:t>
      </w:r>
      <w:r w:rsidR="00504E30" w:rsidRPr="004B18D9">
        <w:rPr>
          <w:rFonts w:ascii="Arial" w:hAnsi="Arial" w:cs="Arial"/>
          <w:sz w:val="20"/>
          <w:szCs w:val="18"/>
        </w:rPr>
        <w:t xml:space="preserve">informuje </w:t>
      </w:r>
      <w:r w:rsidR="00485776" w:rsidRPr="004B18D9">
        <w:rPr>
          <w:rFonts w:ascii="Arial" w:hAnsi="Arial" w:cs="Arial"/>
          <w:sz w:val="20"/>
          <w:szCs w:val="18"/>
        </w:rPr>
        <w:t xml:space="preserve">o výběru </w:t>
      </w:r>
      <w:r w:rsidR="00BF65F0">
        <w:rPr>
          <w:rFonts w:ascii="Arial" w:hAnsi="Arial" w:cs="Arial"/>
          <w:sz w:val="20"/>
          <w:szCs w:val="18"/>
        </w:rPr>
        <w:t>dodavatele</w:t>
      </w:r>
      <w:r w:rsidR="00485776" w:rsidRPr="004B18D9">
        <w:rPr>
          <w:rFonts w:ascii="Arial" w:hAnsi="Arial" w:cs="Arial"/>
          <w:sz w:val="20"/>
          <w:szCs w:val="18"/>
        </w:rPr>
        <w:t xml:space="preserve"> </w:t>
      </w:r>
      <w:r w:rsidR="00300317">
        <w:rPr>
          <w:rFonts w:ascii="Arial" w:hAnsi="Arial" w:cs="Arial"/>
          <w:sz w:val="20"/>
          <w:szCs w:val="18"/>
        </w:rPr>
        <w:t>smluvní strany</w:t>
      </w:r>
      <w:r w:rsidR="00572C58">
        <w:rPr>
          <w:rFonts w:ascii="Arial" w:hAnsi="Arial" w:cs="Arial"/>
          <w:sz w:val="20"/>
          <w:szCs w:val="18"/>
        </w:rPr>
        <w:t xml:space="preserve"> (pověřeného pracovníka)</w:t>
      </w:r>
      <w:r w:rsidR="00BF65F0">
        <w:rPr>
          <w:rFonts w:ascii="Arial" w:hAnsi="Arial" w:cs="Arial"/>
          <w:sz w:val="20"/>
          <w:szCs w:val="18"/>
        </w:rPr>
        <w:t>, a to elektronicky bez zbytečného odkladu</w:t>
      </w:r>
      <w:r w:rsidR="00485776" w:rsidRPr="004B18D9">
        <w:rPr>
          <w:rFonts w:ascii="Arial" w:hAnsi="Arial" w:cs="Arial"/>
          <w:sz w:val="20"/>
          <w:szCs w:val="18"/>
        </w:rPr>
        <w:t>.</w:t>
      </w:r>
    </w:p>
    <w:p w:rsidR="00633969" w:rsidRDefault="00633969" w:rsidP="004B18D9">
      <w:pPr>
        <w:pStyle w:val="Odstavecseseznamem"/>
        <w:numPr>
          <w:ilvl w:val="0"/>
          <w:numId w:val="34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 w:rsidRPr="004B18D9">
        <w:rPr>
          <w:rFonts w:ascii="Arial" w:hAnsi="Arial" w:cs="Arial"/>
          <w:sz w:val="20"/>
          <w:szCs w:val="18"/>
        </w:rPr>
        <w:t xml:space="preserve">Po uplynutí lhůty pro podání námitky proti rozhodnutí o </w:t>
      </w:r>
      <w:r w:rsidR="00BF65F0">
        <w:rPr>
          <w:rFonts w:ascii="Arial" w:hAnsi="Arial" w:cs="Arial"/>
          <w:sz w:val="20"/>
          <w:szCs w:val="18"/>
        </w:rPr>
        <w:t xml:space="preserve">výběru </w:t>
      </w:r>
      <w:r w:rsidR="00300317">
        <w:rPr>
          <w:rFonts w:ascii="Arial" w:hAnsi="Arial" w:cs="Arial"/>
          <w:sz w:val="20"/>
          <w:szCs w:val="18"/>
        </w:rPr>
        <w:t>dodavatele</w:t>
      </w:r>
      <w:r w:rsidRPr="004B18D9">
        <w:rPr>
          <w:rFonts w:ascii="Arial" w:hAnsi="Arial" w:cs="Arial"/>
          <w:sz w:val="20"/>
          <w:szCs w:val="18"/>
        </w:rPr>
        <w:t xml:space="preserve"> podle </w:t>
      </w:r>
      <w:r w:rsidR="008C0E6F" w:rsidRPr="004B18D9">
        <w:rPr>
          <w:rFonts w:ascii="Arial" w:hAnsi="Arial" w:cs="Arial"/>
          <w:sz w:val="20"/>
          <w:szCs w:val="18"/>
        </w:rPr>
        <w:t>Z</w:t>
      </w:r>
      <w:r w:rsidR="00300317">
        <w:rPr>
          <w:rFonts w:ascii="Arial" w:hAnsi="Arial" w:cs="Arial"/>
          <w:sz w:val="20"/>
          <w:szCs w:val="18"/>
        </w:rPr>
        <w:t>Z</w:t>
      </w:r>
      <w:r w:rsidR="008C0E6F" w:rsidRPr="004B18D9">
        <w:rPr>
          <w:rFonts w:ascii="Arial" w:hAnsi="Arial" w:cs="Arial"/>
          <w:sz w:val="20"/>
          <w:szCs w:val="18"/>
        </w:rPr>
        <w:t>VZ</w:t>
      </w:r>
      <w:r w:rsidRPr="004B18D9">
        <w:rPr>
          <w:rFonts w:ascii="Arial" w:hAnsi="Arial" w:cs="Arial"/>
          <w:sz w:val="20"/>
          <w:szCs w:val="18"/>
        </w:rPr>
        <w:t xml:space="preserve"> uzavřou </w:t>
      </w:r>
      <w:r w:rsidR="002E7626" w:rsidRPr="004B18D9">
        <w:rPr>
          <w:rFonts w:ascii="Arial" w:hAnsi="Arial" w:cs="Arial"/>
          <w:sz w:val="20"/>
          <w:szCs w:val="18"/>
        </w:rPr>
        <w:t xml:space="preserve">smluvní strany </w:t>
      </w:r>
      <w:r w:rsidR="00300317">
        <w:rPr>
          <w:rFonts w:ascii="Arial" w:hAnsi="Arial" w:cs="Arial"/>
          <w:sz w:val="20"/>
          <w:szCs w:val="18"/>
        </w:rPr>
        <w:t xml:space="preserve">s vybraným dodavatelem </w:t>
      </w:r>
      <w:r w:rsidR="00991332">
        <w:rPr>
          <w:rFonts w:ascii="Arial" w:hAnsi="Arial" w:cs="Arial"/>
          <w:sz w:val="20"/>
          <w:szCs w:val="18"/>
        </w:rPr>
        <w:t>s</w:t>
      </w:r>
      <w:r w:rsidR="00300317">
        <w:rPr>
          <w:rFonts w:ascii="Arial" w:hAnsi="Arial" w:cs="Arial"/>
          <w:sz w:val="20"/>
          <w:szCs w:val="18"/>
        </w:rPr>
        <w:t>mlouvu</w:t>
      </w:r>
      <w:r w:rsidR="004D2CE1">
        <w:rPr>
          <w:rFonts w:ascii="Arial" w:hAnsi="Arial" w:cs="Arial"/>
          <w:sz w:val="20"/>
          <w:szCs w:val="18"/>
        </w:rPr>
        <w:t xml:space="preserve"> o dílo a servisní smlouvu</w:t>
      </w:r>
      <w:r w:rsidR="00300317">
        <w:rPr>
          <w:rFonts w:ascii="Arial" w:hAnsi="Arial" w:cs="Arial"/>
          <w:sz w:val="20"/>
          <w:szCs w:val="18"/>
        </w:rPr>
        <w:t>, a to pokud tak bude vyplývat ze zadávací dokumentace a v souladu se zadávací dokumentací.</w:t>
      </w:r>
      <w:r w:rsidR="0056630E">
        <w:rPr>
          <w:rFonts w:ascii="Arial" w:hAnsi="Arial" w:cs="Arial"/>
          <w:sz w:val="20"/>
          <w:szCs w:val="18"/>
        </w:rPr>
        <w:t xml:space="preserve"> </w:t>
      </w:r>
      <w:r w:rsidR="00216BA3" w:rsidRPr="00127D0A">
        <w:rPr>
          <w:rStyle w:val="Odkaznakoment"/>
          <w:rFonts w:ascii="Arial" w:hAnsi="Arial" w:cs="Arial"/>
          <w:sz w:val="20"/>
        </w:rPr>
        <w:t>Zadavatel 1</w:t>
      </w:r>
      <w:r w:rsidR="0056630E">
        <w:rPr>
          <w:rFonts w:ascii="Arial" w:hAnsi="Arial" w:cs="Arial"/>
          <w:sz w:val="20"/>
          <w:szCs w:val="18"/>
        </w:rPr>
        <w:t xml:space="preserve"> uzavře s</w:t>
      </w:r>
      <w:r w:rsidR="00216BA3">
        <w:rPr>
          <w:rFonts w:ascii="Arial" w:hAnsi="Arial" w:cs="Arial"/>
          <w:sz w:val="20"/>
          <w:szCs w:val="18"/>
        </w:rPr>
        <w:t xml:space="preserve"> vybraným </w:t>
      </w:r>
      <w:r w:rsidR="0056630E">
        <w:rPr>
          <w:rFonts w:ascii="Arial" w:hAnsi="Arial" w:cs="Arial"/>
          <w:sz w:val="20"/>
          <w:szCs w:val="18"/>
        </w:rPr>
        <w:t xml:space="preserve">dodavatelem </w:t>
      </w:r>
      <w:r w:rsidR="00991332">
        <w:rPr>
          <w:rFonts w:ascii="Arial" w:hAnsi="Arial" w:cs="Arial"/>
          <w:sz w:val="20"/>
          <w:szCs w:val="18"/>
        </w:rPr>
        <w:t>s</w:t>
      </w:r>
      <w:r w:rsidR="004D2CE1">
        <w:rPr>
          <w:rFonts w:ascii="Arial" w:hAnsi="Arial" w:cs="Arial"/>
          <w:sz w:val="20"/>
          <w:szCs w:val="18"/>
        </w:rPr>
        <w:t>mlouvu o dílo“</w:t>
      </w:r>
      <w:r w:rsidR="0056630E">
        <w:rPr>
          <w:rFonts w:ascii="Arial" w:hAnsi="Arial" w:cs="Arial"/>
          <w:sz w:val="20"/>
          <w:szCs w:val="18"/>
        </w:rPr>
        <w:t xml:space="preserve"> a Zadavatel 2 uzavře s</w:t>
      </w:r>
      <w:r w:rsidR="00216BA3">
        <w:rPr>
          <w:rFonts w:ascii="Arial" w:hAnsi="Arial" w:cs="Arial"/>
          <w:sz w:val="20"/>
          <w:szCs w:val="18"/>
        </w:rPr>
        <w:t xml:space="preserve"> vybraným </w:t>
      </w:r>
      <w:r w:rsidR="0056630E">
        <w:rPr>
          <w:rFonts w:ascii="Arial" w:hAnsi="Arial" w:cs="Arial"/>
          <w:sz w:val="20"/>
          <w:szCs w:val="18"/>
        </w:rPr>
        <w:t xml:space="preserve">dodavatelem </w:t>
      </w:r>
      <w:r w:rsidR="00991332">
        <w:rPr>
          <w:rFonts w:ascii="Arial" w:hAnsi="Arial" w:cs="Arial"/>
          <w:sz w:val="20"/>
          <w:szCs w:val="18"/>
        </w:rPr>
        <w:t>s</w:t>
      </w:r>
      <w:r w:rsidR="004D2CE1">
        <w:rPr>
          <w:rFonts w:ascii="Arial" w:hAnsi="Arial" w:cs="Arial"/>
          <w:sz w:val="20"/>
          <w:szCs w:val="18"/>
        </w:rPr>
        <w:t>ervisní smlouvu.</w:t>
      </w:r>
      <w:r w:rsidR="00300317">
        <w:rPr>
          <w:rFonts w:ascii="Arial" w:hAnsi="Arial" w:cs="Arial"/>
          <w:sz w:val="20"/>
          <w:szCs w:val="18"/>
        </w:rPr>
        <w:t xml:space="preserve"> Formální postup uzavření </w:t>
      </w:r>
      <w:r w:rsidR="0048372A">
        <w:rPr>
          <w:rFonts w:ascii="Arial" w:hAnsi="Arial" w:cs="Arial"/>
          <w:sz w:val="20"/>
          <w:szCs w:val="18"/>
        </w:rPr>
        <w:t xml:space="preserve">smluv </w:t>
      </w:r>
      <w:r w:rsidR="00300317">
        <w:rPr>
          <w:rFonts w:ascii="Arial" w:hAnsi="Arial" w:cs="Arial"/>
          <w:sz w:val="20"/>
          <w:szCs w:val="18"/>
        </w:rPr>
        <w:t xml:space="preserve">již bude záležitostí jednotlivých smluvních stran.  </w:t>
      </w:r>
    </w:p>
    <w:p w:rsidR="00902BD9" w:rsidRDefault="00300317" w:rsidP="0097781A">
      <w:pPr>
        <w:pStyle w:val="Odstavecseseznamem"/>
        <w:numPr>
          <w:ilvl w:val="0"/>
          <w:numId w:val="34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 w:rsidRPr="00ED1CE0">
        <w:rPr>
          <w:rFonts w:ascii="Arial" w:hAnsi="Arial" w:cs="Arial"/>
          <w:sz w:val="20"/>
          <w:szCs w:val="18"/>
        </w:rPr>
        <w:t>Zástupce sdružení pouze jednotlivé smluvní strany informuje o okamžiku uplynutí lhůty zákazu uzavřít smlo</w:t>
      </w:r>
      <w:r w:rsidR="00212DF2" w:rsidRPr="00ED1CE0">
        <w:rPr>
          <w:rFonts w:ascii="Arial" w:hAnsi="Arial" w:cs="Arial"/>
          <w:sz w:val="20"/>
          <w:szCs w:val="18"/>
        </w:rPr>
        <w:t>uvu.</w:t>
      </w:r>
    </w:p>
    <w:p w:rsidR="00216BA3" w:rsidRPr="00ED1CE0" w:rsidRDefault="00216BA3" w:rsidP="0097781A">
      <w:pPr>
        <w:pStyle w:val="Odstavecseseznamem"/>
        <w:numPr>
          <w:ilvl w:val="0"/>
          <w:numId w:val="34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Smluvní strany jsou povinny uveřejnit jimi uzavíranou smlouvu s vybraným dodavatelem v registru smluv, přičemž o uveřejnění smlouvy v registru smluv jsou povinny se vzájemně informovat bez zbytečného odkladu.</w:t>
      </w:r>
    </w:p>
    <w:p w:rsidR="00BF65F0" w:rsidRDefault="00212DF2" w:rsidP="00BF65F0">
      <w:pPr>
        <w:pStyle w:val="Odstavecseseznamem"/>
        <w:tabs>
          <w:tab w:val="left" w:pos="426"/>
        </w:tabs>
        <w:spacing w:before="120"/>
        <w:ind w:left="426"/>
        <w:contextualSpacing w:val="0"/>
        <w:jc w:val="center"/>
        <w:rPr>
          <w:rFonts w:ascii="Arial" w:hAnsi="Arial" w:cs="Arial"/>
          <w:b/>
          <w:bCs/>
          <w:sz w:val="22"/>
          <w:szCs w:val="18"/>
        </w:rPr>
      </w:pPr>
      <w:r w:rsidRPr="00BF65F0">
        <w:rPr>
          <w:rFonts w:ascii="Arial" w:hAnsi="Arial" w:cs="Arial"/>
          <w:b/>
          <w:bCs/>
          <w:sz w:val="22"/>
          <w:szCs w:val="18"/>
        </w:rPr>
        <w:t>VII.</w:t>
      </w:r>
    </w:p>
    <w:p w:rsidR="00212DF2" w:rsidRDefault="00902BD9" w:rsidP="00902BD9">
      <w:pPr>
        <w:pStyle w:val="Odstavecseseznamem"/>
        <w:tabs>
          <w:tab w:val="left" w:pos="426"/>
        </w:tabs>
        <w:spacing w:before="120"/>
        <w:ind w:left="426"/>
        <w:contextualSpacing w:val="0"/>
        <w:jc w:val="center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Způsob komunikace, místo jedná</w:t>
      </w:r>
      <w:r w:rsidR="00F46B24">
        <w:rPr>
          <w:rFonts w:ascii="Arial" w:hAnsi="Arial" w:cs="Arial"/>
          <w:b/>
          <w:bCs/>
          <w:sz w:val="22"/>
          <w:szCs w:val="18"/>
        </w:rPr>
        <w:t>ní</w:t>
      </w:r>
    </w:p>
    <w:p w:rsidR="000455AC" w:rsidRPr="00902BD9" w:rsidRDefault="000455AC" w:rsidP="00902BD9">
      <w:pPr>
        <w:pStyle w:val="Odstavecseseznamem"/>
        <w:tabs>
          <w:tab w:val="left" w:pos="426"/>
        </w:tabs>
        <w:spacing w:before="120"/>
        <w:ind w:left="426"/>
        <w:contextualSpacing w:val="0"/>
        <w:jc w:val="center"/>
        <w:rPr>
          <w:rFonts w:ascii="Arial" w:hAnsi="Arial" w:cs="Arial"/>
          <w:sz w:val="20"/>
          <w:szCs w:val="18"/>
        </w:rPr>
      </w:pPr>
    </w:p>
    <w:p w:rsidR="00212DF2" w:rsidRPr="00212DF2" w:rsidRDefault="00212DF2" w:rsidP="00212DF2">
      <w:pPr>
        <w:pStyle w:val="Odstavecseseznamem"/>
        <w:keepNext/>
        <w:numPr>
          <w:ilvl w:val="0"/>
          <w:numId w:val="4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12DF2">
        <w:rPr>
          <w:rFonts w:ascii="Arial" w:hAnsi="Arial" w:cs="Arial"/>
          <w:bCs/>
          <w:sz w:val="20"/>
          <w:szCs w:val="20"/>
        </w:rPr>
        <w:t>Při komunikaci mezi smluvními stranami se upřednostňuje elektronická forma komunikace, tj. ve formě e-mailu.</w:t>
      </w:r>
    </w:p>
    <w:p w:rsidR="00902BD9" w:rsidRPr="00ED1CE0" w:rsidRDefault="00212DF2" w:rsidP="0097781A">
      <w:pPr>
        <w:pStyle w:val="Odstavecseseznamem"/>
        <w:keepNext/>
        <w:numPr>
          <w:ilvl w:val="0"/>
          <w:numId w:val="43"/>
        </w:numPr>
        <w:spacing w:before="120" w:after="120"/>
        <w:ind w:left="425" w:hanging="425"/>
        <w:contextualSpacing w:val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D1CE0">
        <w:rPr>
          <w:rFonts w:ascii="Arial" w:hAnsi="Arial" w:cs="Arial"/>
          <w:bCs/>
          <w:sz w:val="20"/>
          <w:szCs w:val="20"/>
        </w:rPr>
        <w:t>V případě potřeby osobního jednání v rámci procesu zadávání veřejné zakázky bude jednání v sídle Zástupce sdružení, pokud nebude mezi smluvními stranami dohodnuto jinak.</w:t>
      </w:r>
    </w:p>
    <w:p w:rsidR="00212DF2" w:rsidRPr="004B18D9" w:rsidRDefault="00212DF2" w:rsidP="00212DF2">
      <w:pPr>
        <w:keepNext/>
        <w:spacing w:before="360" w:after="120"/>
        <w:jc w:val="center"/>
        <w:outlineLvl w:val="0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VIII</w:t>
      </w:r>
      <w:r w:rsidR="00633969" w:rsidRPr="004B18D9">
        <w:rPr>
          <w:rFonts w:ascii="Arial" w:hAnsi="Arial" w:cs="Arial"/>
          <w:b/>
          <w:bCs/>
          <w:sz w:val="22"/>
          <w:szCs w:val="18"/>
        </w:rPr>
        <w:t>.</w:t>
      </w:r>
    </w:p>
    <w:p w:rsidR="00633969" w:rsidRPr="004B18D9" w:rsidRDefault="00633969" w:rsidP="00212DF2">
      <w:pPr>
        <w:spacing w:before="120" w:after="240"/>
        <w:jc w:val="center"/>
        <w:rPr>
          <w:rFonts w:ascii="Arial" w:hAnsi="Arial" w:cs="Arial"/>
          <w:b/>
          <w:bCs/>
          <w:sz w:val="22"/>
          <w:szCs w:val="18"/>
        </w:rPr>
      </w:pPr>
      <w:r w:rsidRPr="004B18D9">
        <w:rPr>
          <w:rFonts w:ascii="Arial" w:hAnsi="Arial" w:cs="Arial"/>
          <w:b/>
          <w:bCs/>
          <w:sz w:val="22"/>
          <w:szCs w:val="18"/>
        </w:rPr>
        <w:t>Platnost smlouvy, zánik sdružení a účasti na něm</w:t>
      </w:r>
    </w:p>
    <w:p w:rsidR="00212DF2" w:rsidRDefault="008A04B9" w:rsidP="0097781A">
      <w:pPr>
        <w:pStyle w:val="Odstavecseseznamem"/>
        <w:numPr>
          <w:ilvl w:val="0"/>
          <w:numId w:val="40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 w:rsidRPr="00212DF2">
        <w:rPr>
          <w:rFonts w:ascii="Arial" w:hAnsi="Arial" w:cs="Arial"/>
          <w:sz w:val="20"/>
          <w:szCs w:val="18"/>
        </w:rPr>
        <w:t>Tato s</w:t>
      </w:r>
      <w:r w:rsidR="00633969" w:rsidRPr="00212DF2">
        <w:rPr>
          <w:rFonts w:ascii="Arial" w:hAnsi="Arial" w:cs="Arial"/>
          <w:sz w:val="20"/>
          <w:szCs w:val="18"/>
        </w:rPr>
        <w:t>mlouva se uzavírá na dobu určitou, tj. do okamžiku dosažení účelu podle čl. I</w:t>
      </w:r>
      <w:r w:rsidRPr="00212DF2">
        <w:rPr>
          <w:rFonts w:ascii="Arial" w:hAnsi="Arial" w:cs="Arial"/>
          <w:sz w:val="20"/>
          <w:szCs w:val="18"/>
        </w:rPr>
        <w:t xml:space="preserve"> této</w:t>
      </w:r>
      <w:r w:rsidR="00633969" w:rsidRPr="00212DF2">
        <w:rPr>
          <w:rFonts w:ascii="Arial" w:hAnsi="Arial" w:cs="Arial"/>
          <w:sz w:val="20"/>
          <w:szCs w:val="18"/>
        </w:rPr>
        <w:t xml:space="preserve"> smlouvy, tj. do uzavření </w:t>
      </w:r>
      <w:r w:rsidR="00212DF2" w:rsidRPr="00212DF2">
        <w:rPr>
          <w:rFonts w:ascii="Arial" w:hAnsi="Arial" w:cs="Arial"/>
          <w:sz w:val="20"/>
          <w:szCs w:val="18"/>
        </w:rPr>
        <w:t>smluv</w:t>
      </w:r>
      <w:r w:rsidR="00633969" w:rsidRPr="00212DF2">
        <w:rPr>
          <w:rFonts w:ascii="Arial" w:hAnsi="Arial" w:cs="Arial"/>
          <w:sz w:val="20"/>
          <w:szCs w:val="18"/>
        </w:rPr>
        <w:t xml:space="preserve"> </w:t>
      </w:r>
      <w:r w:rsidRPr="00212DF2">
        <w:rPr>
          <w:rFonts w:ascii="Arial" w:hAnsi="Arial" w:cs="Arial"/>
          <w:sz w:val="20"/>
          <w:szCs w:val="18"/>
        </w:rPr>
        <w:t>vzešl</w:t>
      </w:r>
      <w:r w:rsidR="00212DF2" w:rsidRPr="00212DF2">
        <w:rPr>
          <w:rFonts w:ascii="Arial" w:hAnsi="Arial" w:cs="Arial"/>
          <w:sz w:val="20"/>
          <w:szCs w:val="18"/>
        </w:rPr>
        <w:t>ých</w:t>
      </w:r>
      <w:r w:rsidRPr="00212DF2">
        <w:rPr>
          <w:rFonts w:ascii="Arial" w:hAnsi="Arial" w:cs="Arial"/>
          <w:sz w:val="20"/>
          <w:szCs w:val="18"/>
        </w:rPr>
        <w:t xml:space="preserve"> ze zadávacího řízení </w:t>
      </w:r>
      <w:r w:rsidR="00633969" w:rsidRPr="00212DF2">
        <w:rPr>
          <w:rFonts w:ascii="Arial" w:hAnsi="Arial" w:cs="Arial"/>
          <w:sz w:val="20"/>
          <w:szCs w:val="18"/>
        </w:rPr>
        <w:t>podle čl. VI odst. 2 této smlouvy. Tímto okamžikem sdružení zadavatelů podle této smlouvy zaniká.</w:t>
      </w:r>
      <w:r w:rsidR="00643FA3" w:rsidRPr="00212DF2">
        <w:rPr>
          <w:rFonts w:ascii="Arial" w:hAnsi="Arial" w:cs="Arial"/>
          <w:sz w:val="20"/>
          <w:szCs w:val="18"/>
        </w:rPr>
        <w:t xml:space="preserve"> </w:t>
      </w:r>
    </w:p>
    <w:p w:rsidR="00633969" w:rsidRPr="00212DF2" w:rsidRDefault="003546C9" w:rsidP="0097781A">
      <w:pPr>
        <w:pStyle w:val="Odstavecseseznamem"/>
        <w:numPr>
          <w:ilvl w:val="0"/>
          <w:numId w:val="40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</w:t>
      </w:r>
      <w:r w:rsidR="008A04B9" w:rsidRPr="00212DF2">
        <w:rPr>
          <w:rFonts w:ascii="Arial" w:hAnsi="Arial" w:cs="Arial"/>
          <w:sz w:val="20"/>
          <w:szCs w:val="18"/>
        </w:rPr>
        <w:t xml:space="preserve">mluvní strana </w:t>
      </w:r>
      <w:r>
        <w:rPr>
          <w:rFonts w:ascii="Arial" w:hAnsi="Arial" w:cs="Arial"/>
          <w:sz w:val="20"/>
          <w:szCs w:val="18"/>
        </w:rPr>
        <w:t xml:space="preserve">může </w:t>
      </w:r>
      <w:r w:rsidR="00633969" w:rsidRPr="00212DF2">
        <w:rPr>
          <w:rFonts w:ascii="Arial" w:hAnsi="Arial" w:cs="Arial"/>
          <w:sz w:val="20"/>
          <w:szCs w:val="18"/>
        </w:rPr>
        <w:t xml:space="preserve">ze sdružení zadavatelů vystoupit, nejpozději však do okamžiku, kdy je možné uzavřít smlouvu s </w:t>
      </w:r>
      <w:r w:rsidR="00BF65F0">
        <w:rPr>
          <w:rFonts w:ascii="Arial" w:hAnsi="Arial" w:cs="Arial"/>
          <w:sz w:val="20"/>
          <w:szCs w:val="18"/>
        </w:rPr>
        <w:t>dodavatelem</w:t>
      </w:r>
      <w:r w:rsidR="00633969" w:rsidRPr="00212DF2">
        <w:rPr>
          <w:rFonts w:ascii="Arial" w:hAnsi="Arial" w:cs="Arial"/>
          <w:sz w:val="20"/>
          <w:szCs w:val="18"/>
        </w:rPr>
        <w:t>, jehož nabídka byla vybrána jako nejvhodnější.</w:t>
      </w:r>
      <w:r w:rsidR="001E4BA8" w:rsidRPr="00212DF2">
        <w:rPr>
          <w:rFonts w:ascii="Arial" w:hAnsi="Arial" w:cs="Arial"/>
          <w:sz w:val="20"/>
          <w:szCs w:val="18"/>
        </w:rPr>
        <w:t xml:space="preserve"> </w:t>
      </w:r>
      <w:r w:rsidR="001E4BA8" w:rsidRPr="00212DF2">
        <w:rPr>
          <w:rFonts w:ascii="Arial" w:hAnsi="Arial" w:cs="Arial"/>
          <w:sz w:val="20"/>
          <w:szCs w:val="20"/>
        </w:rPr>
        <w:t>Vystoupení ze sdružení zadavatelů musí být učiněno písemně a prokazatelně doručeno druhé smluvní straně.</w:t>
      </w:r>
    </w:p>
    <w:p w:rsidR="00633969" w:rsidRDefault="00633969" w:rsidP="002E71E7">
      <w:pPr>
        <w:pStyle w:val="Odstavecseseznamem"/>
        <w:numPr>
          <w:ilvl w:val="0"/>
          <w:numId w:val="4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 w:rsidRPr="002E71E7">
        <w:rPr>
          <w:rFonts w:ascii="Arial" w:hAnsi="Arial" w:cs="Arial"/>
          <w:sz w:val="20"/>
          <w:szCs w:val="18"/>
        </w:rPr>
        <w:t xml:space="preserve">Platnost </w:t>
      </w:r>
      <w:r w:rsidR="008A04B9" w:rsidRPr="002E71E7">
        <w:rPr>
          <w:rFonts w:ascii="Arial" w:hAnsi="Arial" w:cs="Arial"/>
          <w:sz w:val="20"/>
          <w:szCs w:val="18"/>
        </w:rPr>
        <w:t xml:space="preserve">této </w:t>
      </w:r>
      <w:r w:rsidRPr="002E71E7">
        <w:rPr>
          <w:rFonts w:ascii="Arial" w:hAnsi="Arial" w:cs="Arial"/>
          <w:sz w:val="20"/>
          <w:szCs w:val="18"/>
        </w:rPr>
        <w:t xml:space="preserve">smlouvy ani zánik sdružení zadavatelů, případně zánik účasti v něm, však nemá vliv na případnou odpovědnost </w:t>
      </w:r>
      <w:r w:rsidR="00212DF2">
        <w:rPr>
          <w:rFonts w:ascii="Arial" w:hAnsi="Arial" w:cs="Arial"/>
          <w:sz w:val="20"/>
          <w:szCs w:val="18"/>
        </w:rPr>
        <w:t>Zástupce sdružení</w:t>
      </w:r>
      <w:r w:rsidRPr="002E71E7">
        <w:rPr>
          <w:rFonts w:ascii="Arial" w:hAnsi="Arial" w:cs="Arial"/>
          <w:sz w:val="20"/>
          <w:szCs w:val="18"/>
        </w:rPr>
        <w:t xml:space="preserve"> za jednotlivé úkony v rámci zadávacího řízení podle čl. </w:t>
      </w:r>
      <w:r w:rsidR="00212DF2">
        <w:rPr>
          <w:rFonts w:ascii="Arial" w:hAnsi="Arial" w:cs="Arial"/>
          <w:sz w:val="20"/>
          <w:szCs w:val="18"/>
        </w:rPr>
        <w:t>III</w:t>
      </w:r>
      <w:r w:rsidRPr="002E71E7">
        <w:rPr>
          <w:rFonts w:ascii="Arial" w:hAnsi="Arial" w:cs="Arial"/>
          <w:sz w:val="20"/>
          <w:szCs w:val="18"/>
        </w:rPr>
        <w:t xml:space="preserve"> odst. 3 této smlouvy ani na případné uplatnění náhrady škody </w:t>
      </w:r>
      <w:r w:rsidR="001E4BA8">
        <w:rPr>
          <w:rFonts w:ascii="Arial" w:hAnsi="Arial" w:cs="Arial"/>
          <w:sz w:val="20"/>
          <w:szCs w:val="18"/>
        </w:rPr>
        <w:t xml:space="preserve">smluvních stran </w:t>
      </w:r>
      <w:r w:rsidRPr="002E71E7">
        <w:rPr>
          <w:rFonts w:ascii="Arial" w:hAnsi="Arial" w:cs="Arial"/>
          <w:sz w:val="20"/>
          <w:szCs w:val="18"/>
        </w:rPr>
        <w:t>podle téhož ustanovení.</w:t>
      </w:r>
    </w:p>
    <w:p w:rsidR="00ED1CE0" w:rsidRDefault="00ED1CE0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 w:type="page"/>
      </w:r>
    </w:p>
    <w:p w:rsidR="00633969" w:rsidRPr="004B18D9" w:rsidRDefault="00BA2DD6" w:rsidP="00265BA8">
      <w:pPr>
        <w:keepNext/>
        <w:spacing w:before="360" w:after="120"/>
        <w:jc w:val="center"/>
        <w:outlineLvl w:val="0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lastRenderedPageBreak/>
        <w:t>I</w:t>
      </w:r>
      <w:r w:rsidR="00633969" w:rsidRPr="004B18D9">
        <w:rPr>
          <w:rFonts w:ascii="Arial" w:hAnsi="Arial" w:cs="Arial"/>
          <w:b/>
          <w:bCs/>
          <w:sz w:val="22"/>
          <w:szCs w:val="18"/>
        </w:rPr>
        <w:t>X.</w:t>
      </w:r>
    </w:p>
    <w:p w:rsidR="00633969" w:rsidRPr="004B18D9" w:rsidRDefault="00633969" w:rsidP="00265BA8">
      <w:pPr>
        <w:spacing w:before="120" w:after="240"/>
        <w:jc w:val="center"/>
        <w:rPr>
          <w:rFonts w:ascii="Arial" w:hAnsi="Arial" w:cs="Arial"/>
          <w:b/>
          <w:bCs/>
          <w:sz w:val="22"/>
          <w:szCs w:val="18"/>
        </w:rPr>
      </w:pPr>
      <w:r w:rsidRPr="004B18D9">
        <w:rPr>
          <w:rFonts w:ascii="Arial" w:hAnsi="Arial" w:cs="Arial"/>
          <w:b/>
          <w:bCs/>
          <w:sz w:val="22"/>
          <w:szCs w:val="18"/>
        </w:rPr>
        <w:t>Společná a závěrečná ustanovení</w:t>
      </w:r>
    </w:p>
    <w:p w:rsidR="00337E87" w:rsidRPr="002E71E7" w:rsidRDefault="00C92029" w:rsidP="002E71E7">
      <w:pPr>
        <w:pStyle w:val="Odstavecseseznamem"/>
        <w:numPr>
          <w:ilvl w:val="0"/>
          <w:numId w:val="41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 w:rsidRPr="002E71E7">
        <w:rPr>
          <w:rFonts w:ascii="Arial" w:hAnsi="Arial" w:cs="Arial"/>
          <w:sz w:val="20"/>
          <w:szCs w:val="18"/>
        </w:rPr>
        <w:t>Smluvní strany sjednaly</w:t>
      </w:r>
      <w:r w:rsidR="00337E87" w:rsidRPr="002E71E7">
        <w:rPr>
          <w:rFonts w:ascii="Arial" w:hAnsi="Arial" w:cs="Arial"/>
          <w:sz w:val="20"/>
          <w:szCs w:val="18"/>
        </w:rPr>
        <w:t>, že archivaci</w:t>
      </w:r>
      <w:r w:rsidR="00627F3F">
        <w:rPr>
          <w:rFonts w:ascii="Arial" w:hAnsi="Arial" w:cs="Arial"/>
          <w:sz w:val="20"/>
          <w:szCs w:val="18"/>
        </w:rPr>
        <w:t xml:space="preserve"> originální</w:t>
      </w:r>
      <w:r w:rsidR="00337E87" w:rsidRPr="002E71E7">
        <w:rPr>
          <w:rFonts w:ascii="Arial" w:hAnsi="Arial" w:cs="Arial"/>
          <w:sz w:val="20"/>
          <w:szCs w:val="18"/>
        </w:rPr>
        <w:t xml:space="preserve"> dokumentace </w:t>
      </w:r>
      <w:r w:rsidR="00627F3F">
        <w:rPr>
          <w:rFonts w:ascii="Arial" w:hAnsi="Arial" w:cs="Arial"/>
          <w:sz w:val="20"/>
          <w:szCs w:val="18"/>
        </w:rPr>
        <w:t xml:space="preserve">o veřejné zakázce </w:t>
      </w:r>
      <w:r w:rsidR="00337E87" w:rsidRPr="002E71E7">
        <w:rPr>
          <w:rFonts w:ascii="Arial" w:hAnsi="Arial" w:cs="Arial"/>
          <w:sz w:val="20"/>
          <w:szCs w:val="18"/>
        </w:rPr>
        <w:t xml:space="preserve">dle požadavků </w:t>
      </w:r>
      <w:r w:rsidR="0064549C" w:rsidRPr="002E71E7">
        <w:rPr>
          <w:rFonts w:ascii="Arial" w:hAnsi="Arial" w:cs="Arial"/>
          <w:sz w:val="20"/>
          <w:szCs w:val="18"/>
        </w:rPr>
        <w:t>Z</w:t>
      </w:r>
      <w:r w:rsidR="00243376">
        <w:rPr>
          <w:rFonts w:ascii="Arial" w:hAnsi="Arial" w:cs="Arial"/>
          <w:sz w:val="20"/>
          <w:szCs w:val="18"/>
        </w:rPr>
        <w:t>Z</w:t>
      </w:r>
      <w:r w:rsidR="0064549C" w:rsidRPr="002E71E7">
        <w:rPr>
          <w:rFonts w:ascii="Arial" w:hAnsi="Arial" w:cs="Arial"/>
          <w:sz w:val="20"/>
          <w:szCs w:val="18"/>
        </w:rPr>
        <w:t xml:space="preserve">VZ a </w:t>
      </w:r>
      <w:r w:rsidR="00337E87" w:rsidRPr="002E71E7">
        <w:rPr>
          <w:rFonts w:ascii="Arial" w:hAnsi="Arial" w:cs="Arial"/>
          <w:sz w:val="20"/>
          <w:szCs w:val="18"/>
        </w:rPr>
        <w:t xml:space="preserve">jiných právních předpisů zajišťuje </w:t>
      </w:r>
      <w:r w:rsidR="00243376">
        <w:rPr>
          <w:rFonts w:ascii="Arial" w:hAnsi="Arial" w:cs="Arial"/>
          <w:sz w:val="20"/>
          <w:szCs w:val="18"/>
        </w:rPr>
        <w:t xml:space="preserve">Zástupce </w:t>
      </w:r>
      <w:r w:rsidR="00466EC6">
        <w:rPr>
          <w:rFonts w:ascii="Arial" w:hAnsi="Arial" w:cs="Arial"/>
          <w:sz w:val="20"/>
          <w:szCs w:val="18"/>
        </w:rPr>
        <w:t>sdružení</w:t>
      </w:r>
      <w:r w:rsidR="00337E87" w:rsidRPr="002E71E7">
        <w:rPr>
          <w:rFonts w:ascii="Arial" w:hAnsi="Arial" w:cs="Arial"/>
          <w:sz w:val="20"/>
          <w:szCs w:val="18"/>
        </w:rPr>
        <w:t xml:space="preserve">. </w:t>
      </w:r>
    </w:p>
    <w:p w:rsidR="00337E87" w:rsidRPr="002E71E7" w:rsidRDefault="00243376" w:rsidP="002E71E7">
      <w:pPr>
        <w:pStyle w:val="Odstavecseseznamem"/>
        <w:numPr>
          <w:ilvl w:val="0"/>
          <w:numId w:val="41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Zástupce sdružení</w:t>
      </w:r>
      <w:r w:rsidR="00337E87" w:rsidRPr="002E71E7">
        <w:rPr>
          <w:rFonts w:ascii="Arial" w:hAnsi="Arial" w:cs="Arial"/>
          <w:sz w:val="20"/>
          <w:szCs w:val="18"/>
        </w:rPr>
        <w:t xml:space="preserve"> odpovíd</w:t>
      </w:r>
      <w:r w:rsidR="007645A5" w:rsidRPr="002E71E7">
        <w:rPr>
          <w:rFonts w:ascii="Arial" w:hAnsi="Arial" w:cs="Arial"/>
          <w:sz w:val="20"/>
          <w:szCs w:val="18"/>
        </w:rPr>
        <w:t>á</w:t>
      </w:r>
      <w:r w:rsidR="00EE0167" w:rsidRPr="002E71E7">
        <w:rPr>
          <w:rFonts w:ascii="Arial" w:hAnsi="Arial" w:cs="Arial"/>
          <w:sz w:val="20"/>
          <w:szCs w:val="18"/>
        </w:rPr>
        <w:t xml:space="preserve"> </w:t>
      </w:r>
      <w:r w:rsidR="00337E87" w:rsidRPr="002E71E7">
        <w:rPr>
          <w:rFonts w:ascii="Arial" w:hAnsi="Arial" w:cs="Arial"/>
          <w:sz w:val="20"/>
          <w:szCs w:val="18"/>
        </w:rPr>
        <w:t xml:space="preserve">za zákonný průběh zadávacího řízení do </w:t>
      </w:r>
      <w:r>
        <w:rPr>
          <w:rFonts w:ascii="Arial" w:hAnsi="Arial" w:cs="Arial"/>
          <w:sz w:val="20"/>
          <w:szCs w:val="18"/>
        </w:rPr>
        <w:t>zadání</w:t>
      </w:r>
      <w:r w:rsidR="00337E87" w:rsidRPr="002E71E7">
        <w:rPr>
          <w:rFonts w:ascii="Arial" w:hAnsi="Arial" w:cs="Arial"/>
          <w:sz w:val="20"/>
          <w:szCs w:val="18"/>
        </w:rPr>
        <w:t xml:space="preserve"> </w:t>
      </w:r>
      <w:r w:rsidR="00C92029" w:rsidRPr="002E71E7">
        <w:rPr>
          <w:rFonts w:ascii="Arial" w:hAnsi="Arial" w:cs="Arial"/>
          <w:sz w:val="20"/>
          <w:szCs w:val="18"/>
        </w:rPr>
        <w:t xml:space="preserve">veřejné </w:t>
      </w:r>
      <w:r w:rsidR="00337E87" w:rsidRPr="002E71E7">
        <w:rPr>
          <w:rFonts w:ascii="Arial" w:hAnsi="Arial" w:cs="Arial"/>
          <w:sz w:val="20"/>
          <w:szCs w:val="18"/>
        </w:rPr>
        <w:t xml:space="preserve">zakázky nebo do případného zrušení zadávacího řízení, resp. do vypořádání případných námitek </w:t>
      </w:r>
      <w:r w:rsidR="00572C58">
        <w:rPr>
          <w:rFonts w:ascii="Arial" w:hAnsi="Arial" w:cs="Arial"/>
          <w:sz w:val="20"/>
          <w:szCs w:val="18"/>
        </w:rPr>
        <w:t>účastníků</w:t>
      </w:r>
      <w:r w:rsidR="007645A5" w:rsidRPr="002E71E7">
        <w:rPr>
          <w:rFonts w:ascii="Arial" w:hAnsi="Arial" w:cs="Arial"/>
          <w:sz w:val="20"/>
          <w:szCs w:val="18"/>
        </w:rPr>
        <w:t xml:space="preserve">. </w:t>
      </w:r>
      <w:r>
        <w:rPr>
          <w:rFonts w:ascii="Arial" w:hAnsi="Arial" w:cs="Arial"/>
          <w:sz w:val="20"/>
          <w:szCs w:val="18"/>
        </w:rPr>
        <w:t>Zástupce sdružení</w:t>
      </w:r>
      <w:r w:rsidR="00337E87" w:rsidRPr="002E71E7">
        <w:rPr>
          <w:rFonts w:ascii="Arial" w:hAnsi="Arial" w:cs="Arial"/>
          <w:sz w:val="20"/>
          <w:szCs w:val="18"/>
        </w:rPr>
        <w:t xml:space="preserve"> nes</w:t>
      </w:r>
      <w:r w:rsidR="007645A5" w:rsidRPr="002E71E7">
        <w:rPr>
          <w:rFonts w:ascii="Arial" w:hAnsi="Arial" w:cs="Arial"/>
          <w:sz w:val="20"/>
          <w:szCs w:val="18"/>
        </w:rPr>
        <w:t>e</w:t>
      </w:r>
      <w:r w:rsidR="00337E87" w:rsidRPr="002E71E7">
        <w:rPr>
          <w:rFonts w:ascii="Arial" w:hAnsi="Arial" w:cs="Arial"/>
          <w:sz w:val="20"/>
          <w:szCs w:val="18"/>
        </w:rPr>
        <w:t xml:space="preserve"> náklady, sankce nebo povinnost náhrady škody vzniklých porušením </w:t>
      </w:r>
      <w:r w:rsidR="00C92029" w:rsidRPr="002E71E7">
        <w:rPr>
          <w:rFonts w:ascii="Arial" w:hAnsi="Arial" w:cs="Arial"/>
          <w:sz w:val="20"/>
          <w:szCs w:val="18"/>
        </w:rPr>
        <w:t>Z</w:t>
      </w:r>
      <w:r>
        <w:rPr>
          <w:rFonts w:ascii="Arial" w:hAnsi="Arial" w:cs="Arial"/>
          <w:sz w:val="20"/>
          <w:szCs w:val="18"/>
        </w:rPr>
        <w:t>Z</w:t>
      </w:r>
      <w:r w:rsidR="00C92029" w:rsidRPr="002E71E7">
        <w:rPr>
          <w:rFonts w:ascii="Arial" w:hAnsi="Arial" w:cs="Arial"/>
          <w:sz w:val="20"/>
          <w:szCs w:val="18"/>
        </w:rPr>
        <w:t>VZ</w:t>
      </w:r>
      <w:r w:rsidR="00337E87" w:rsidRPr="002E71E7">
        <w:rPr>
          <w:rFonts w:ascii="Arial" w:hAnsi="Arial" w:cs="Arial"/>
          <w:sz w:val="20"/>
          <w:szCs w:val="18"/>
        </w:rPr>
        <w:t xml:space="preserve"> nebo této smlouvy vůči třetí straně. Každ</w:t>
      </w:r>
      <w:r w:rsidR="00C92029" w:rsidRPr="002E71E7">
        <w:rPr>
          <w:rFonts w:ascii="Arial" w:hAnsi="Arial" w:cs="Arial"/>
          <w:sz w:val="20"/>
          <w:szCs w:val="18"/>
        </w:rPr>
        <w:t>á smluvní strana</w:t>
      </w:r>
      <w:r w:rsidR="00337E87" w:rsidRPr="002E71E7">
        <w:rPr>
          <w:rFonts w:ascii="Arial" w:hAnsi="Arial" w:cs="Arial"/>
          <w:sz w:val="20"/>
          <w:szCs w:val="18"/>
        </w:rPr>
        <w:t xml:space="preserve"> však nese náklady svého případného zastoupení v řízení před orgánem dohledu nebo soudem. </w:t>
      </w:r>
      <w:r w:rsidR="006B62CD" w:rsidRPr="002E71E7">
        <w:rPr>
          <w:rFonts w:ascii="Arial" w:hAnsi="Arial" w:cs="Arial"/>
          <w:sz w:val="20"/>
          <w:szCs w:val="18"/>
        </w:rPr>
        <w:t xml:space="preserve">V případě, že </w:t>
      </w:r>
      <w:r>
        <w:rPr>
          <w:rFonts w:ascii="Arial" w:hAnsi="Arial" w:cs="Arial"/>
          <w:sz w:val="20"/>
          <w:szCs w:val="18"/>
        </w:rPr>
        <w:t>Zástupce sdružení</w:t>
      </w:r>
      <w:r w:rsidR="006B62CD" w:rsidRPr="002E71E7">
        <w:rPr>
          <w:rFonts w:ascii="Arial" w:hAnsi="Arial" w:cs="Arial"/>
          <w:sz w:val="20"/>
          <w:szCs w:val="18"/>
        </w:rPr>
        <w:t xml:space="preserve"> v souvislosti s odpovědností za zákonný průběh zadávacího řízení nebo jeho pozicí zadavatele jednajícího za sdružení zadavatelů navenek ponese náklady vč. nákladů zastoupení nebo na něj budou uvaleny sankce nebo požadována náhrada škody a současně důvodem bude porušení Z</w:t>
      </w:r>
      <w:r>
        <w:rPr>
          <w:rFonts w:ascii="Arial" w:hAnsi="Arial" w:cs="Arial"/>
          <w:sz w:val="20"/>
          <w:szCs w:val="18"/>
        </w:rPr>
        <w:t>Z</w:t>
      </w:r>
      <w:r w:rsidR="006B62CD" w:rsidRPr="002E71E7">
        <w:rPr>
          <w:rFonts w:ascii="Arial" w:hAnsi="Arial" w:cs="Arial"/>
          <w:sz w:val="20"/>
          <w:szCs w:val="18"/>
        </w:rPr>
        <w:t xml:space="preserve">VZ nebo této smlouvy zapříčiněné postupem prosazovaným </w:t>
      </w:r>
      <w:r>
        <w:rPr>
          <w:rFonts w:ascii="Arial" w:hAnsi="Arial" w:cs="Arial"/>
          <w:sz w:val="20"/>
          <w:szCs w:val="18"/>
        </w:rPr>
        <w:t>smluvní stranou</w:t>
      </w:r>
      <w:r w:rsidR="006B62CD" w:rsidRPr="002E71E7">
        <w:rPr>
          <w:rFonts w:ascii="Arial" w:hAnsi="Arial" w:cs="Arial"/>
          <w:sz w:val="20"/>
          <w:szCs w:val="18"/>
        </w:rPr>
        <w:t xml:space="preserve"> nebo jednáním </w:t>
      </w:r>
      <w:r>
        <w:rPr>
          <w:rFonts w:ascii="Arial" w:hAnsi="Arial" w:cs="Arial"/>
          <w:sz w:val="20"/>
          <w:szCs w:val="18"/>
        </w:rPr>
        <w:t>smluvní strany</w:t>
      </w:r>
      <w:r w:rsidR="006B62CD" w:rsidRPr="002E71E7">
        <w:rPr>
          <w:rFonts w:ascii="Arial" w:hAnsi="Arial" w:cs="Arial"/>
          <w:sz w:val="20"/>
          <w:szCs w:val="18"/>
        </w:rPr>
        <w:t xml:space="preserve">, je </w:t>
      </w:r>
      <w:r>
        <w:rPr>
          <w:rFonts w:ascii="Arial" w:hAnsi="Arial" w:cs="Arial"/>
          <w:sz w:val="20"/>
          <w:szCs w:val="18"/>
        </w:rPr>
        <w:t>tato smluvní strana</w:t>
      </w:r>
      <w:r w:rsidR="006B62CD" w:rsidRPr="002E71E7">
        <w:rPr>
          <w:rFonts w:ascii="Arial" w:hAnsi="Arial" w:cs="Arial"/>
          <w:sz w:val="20"/>
          <w:szCs w:val="18"/>
        </w:rPr>
        <w:t xml:space="preserve"> povin</w:t>
      </w:r>
      <w:r>
        <w:rPr>
          <w:rFonts w:ascii="Arial" w:hAnsi="Arial" w:cs="Arial"/>
          <w:sz w:val="20"/>
          <w:szCs w:val="18"/>
        </w:rPr>
        <w:t>na</w:t>
      </w:r>
      <w:r w:rsidR="006B62CD" w:rsidRPr="002E71E7">
        <w:rPr>
          <w:rFonts w:ascii="Arial" w:hAnsi="Arial" w:cs="Arial"/>
          <w:sz w:val="20"/>
          <w:szCs w:val="18"/>
        </w:rPr>
        <w:t xml:space="preserve"> uhradit veškeré vyvolané náklady, náhradu ve výši uhrazené sankce nebo vzniklou škodu </w:t>
      </w:r>
      <w:r>
        <w:rPr>
          <w:rFonts w:ascii="Arial" w:hAnsi="Arial" w:cs="Arial"/>
          <w:sz w:val="20"/>
          <w:szCs w:val="18"/>
        </w:rPr>
        <w:t>Zástupci sdružení</w:t>
      </w:r>
      <w:r w:rsidR="00337E87" w:rsidRPr="002E71E7">
        <w:rPr>
          <w:rFonts w:ascii="Arial" w:hAnsi="Arial" w:cs="Arial"/>
          <w:sz w:val="20"/>
          <w:szCs w:val="18"/>
        </w:rPr>
        <w:t>.</w:t>
      </w:r>
    </w:p>
    <w:p w:rsidR="00633969" w:rsidRPr="002E71E7" w:rsidRDefault="00AC4BEA" w:rsidP="002E71E7">
      <w:pPr>
        <w:pStyle w:val="Odstavecseseznamem"/>
        <w:numPr>
          <w:ilvl w:val="0"/>
          <w:numId w:val="41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 w:rsidRPr="002E71E7">
        <w:rPr>
          <w:rFonts w:ascii="Arial" w:hAnsi="Arial" w:cs="Arial"/>
          <w:sz w:val="20"/>
          <w:szCs w:val="18"/>
        </w:rPr>
        <w:t>Smluvní strany se dohodly, že p</w:t>
      </w:r>
      <w:r w:rsidR="00633969" w:rsidRPr="002E71E7">
        <w:rPr>
          <w:rFonts w:ascii="Arial" w:hAnsi="Arial" w:cs="Arial"/>
          <w:sz w:val="20"/>
          <w:szCs w:val="18"/>
        </w:rPr>
        <w:t xml:space="preserve">ráva a povinnosti smluvních stran v této smlouvě neupravené se řídí příslušnými ustanoveními </w:t>
      </w:r>
      <w:r w:rsidR="00F451AC" w:rsidRPr="002E71E7">
        <w:rPr>
          <w:rFonts w:ascii="Arial" w:hAnsi="Arial" w:cs="Arial"/>
          <w:sz w:val="20"/>
          <w:szCs w:val="18"/>
        </w:rPr>
        <w:t xml:space="preserve">zákona č. </w:t>
      </w:r>
      <w:r w:rsidR="00822A3E" w:rsidRPr="002E71E7">
        <w:rPr>
          <w:rFonts w:ascii="Arial" w:hAnsi="Arial" w:cs="Arial"/>
          <w:sz w:val="20"/>
          <w:szCs w:val="18"/>
        </w:rPr>
        <w:t>89</w:t>
      </w:r>
      <w:r w:rsidR="00F451AC" w:rsidRPr="002E71E7">
        <w:rPr>
          <w:rFonts w:ascii="Arial" w:hAnsi="Arial" w:cs="Arial"/>
          <w:sz w:val="20"/>
          <w:szCs w:val="18"/>
        </w:rPr>
        <w:t>/</w:t>
      </w:r>
      <w:r w:rsidR="00822A3E" w:rsidRPr="002E71E7">
        <w:rPr>
          <w:rFonts w:ascii="Arial" w:hAnsi="Arial" w:cs="Arial"/>
          <w:sz w:val="20"/>
          <w:szCs w:val="18"/>
        </w:rPr>
        <w:t>2012</w:t>
      </w:r>
      <w:r w:rsidR="00F451AC" w:rsidRPr="002E71E7">
        <w:rPr>
          <w:rFonts w:ascii="Arial" w:hAnsi="Arial" w:cs="Arial"/>
          <w:sz w:val="20"/>
          <w:szCs w:val="18"/>
        </w:rPr>
        <w:t xml:space="preserve"> Sb., ob</w:t>
      </w:r>
      <w:r w:rsidR="00822A3E" w:rsidRPr="002E71E7">
        <w:rPr>
          <w:rFonts w:ascii="Arial" w:hAnsi="Arial" w:cs="Arial"/>
          <w:sz w:val="20"/>
          <w:szCs w:val="18"/>
        </w:rPr>
        <w:t>čanský zákoník</w:t>
      </w:r>
      <w:r w:rsidR="00F451AC" w:rsidRPr="002E71E7">
        <w:rPr>
          <w:rFonts w:ascii="Arial" w:hAnsi="Arial" w:cs="Arial"/>
          <w:sz w:val="20"/>
          <w:szCs w:val="18"/>
        </w:rPr>
        <w:t>, v</w:t>
      </w:r>
      <w:r w:rsidR="00822A3E" w:rsidRPr="002E71E7">
        <w:rPr>
          <w:rFonts w:ascii="Arial" w:hAnsi="Arial" w:cs="Arial"/>
          <w:sz w:val="20"/>
          <w:szCs w:val="18"/>
        </w:rPr>
        <w:t xml:space="preserve"> platném </w:t>
      </w:r>
      <w:r w:rsidR="00F451AC" w:rsidRPr="002E71E7">
        <w:rPr>
          <w:rFonts w:ascii="Arial" w:hAnsi="Arial" w:cs="Arial"/>
          <w:sz w:val="20"/>
          <w:szCs w:val="18"/>
        </w:rPr>
        <w:t xml:space="preserve">znění </w:t>
      </w:r>
      <w:r w:rsidR="00633969" w:rsidRPr="002E71E7">
        <w:rPr>
          <w:rFonts w:ascii="Arial" w:hAnsi="Arial" w:cs="Arial"/>
          <w:sz w:val="20"/>
          <w:szCs w:val="18"/>
        </w:rPr>
        <w:t xml:space="preserve">a </w:t>
      </w:r>
      <w:r w:rsidR="008C0E6F" w:rsidRPr="002E71E7">
        <w:rPr>
          <w:rFonts w:ascii="Arial" w:hAnsi="Arial" w:cs="Arial"/>
          <w:sz w:val="20"/>
          <w:szCs w:val="18"/>
        </w:rPr>
        <w:t>Z</w:t>
      </w:r>
      <w:r w:rsidR="00243376">
        <w:rPr>
          <w:rFonts w:ascii="Arial" w:hAnsi="Arial" w:cs="Arial"/>
          <w:sz w:val="20"/>
          <w:szCs w:val="18"/>
        </w:rPr>
        <w:t>Z</w:t>
      </w:r>
      <w:r w:rsidR="008C0E6F" w:rsidRPr="002E71E7">
        <w:rPr>
          <w:rFonts w:ascii="Arial" w:hAnsi="Arial" w:cs="Arial"/>
          <w:sz w:val="20"/>
          <w:szCs w:val="18"/>
        </w:rPr>
        <w:t>VZ</w:t>
      </w:r>
      <w:r w:rsidR="00633969" w:rsidRPr="002E71E7">
        <w:rPr>
          <w:rFonts w:ascii="Arial" w:hAnsi="Arial" w:cs="Arial"/>
          <w:sz w:val="20"/>
          <w:szCs w:val="18"/>
        </w:rPr>
        <w:t>.</w:t>
      </w:r>
    </w:p>
    <w:p w:rsidR="00C678B1" w:rsidRPr="002E71E7" w:rsidRDefault="00C678B1" w:rsidP="002E71E7">
      <w:pPr>
        <w:pStyle w:val="Odstavecseseznamem"/>
        <w:numPr>
          <w:ilvl w:val="0"/>
          <w:numId w:val="41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 w:rsidRPr="002E71E7">
        <w:rPr>
          <w:rFonts w:ascii="Arial" w:hAnsi="Arial" w:cs="Arial"/>
          <w:sz w:val="20"/>
          <w:szCs w:val="18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:rsidR="00633969" w:rsidRPr="00BC4929" w:rsidRDefault="00E548E9" w:rsidP="002E71E7">
      <w:pPr>
        <w:pStyle w:val="Odstavecseseznamem"/>
        <w:numPr>
          <w:ilvl w:val="0"/>
          <w:numId w:val="41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 w:rsidRPr="002E71E7">
        <w:rPr>
          <w:rFonts w:ascii="Arial" w:hAnsi="Arial" w:cs="Arial"/>
          <w:sz w:val="20"/>
          <w:szCs w:val="18"/>
        </w:rPr>
        <w:t>Pokud není v této smlouvě uvedeno jinak, mohou být v</w:t>
      </w:r>
      <w:r w:rsidR="00633969" w:rsidRPr="002E71E7">
        <w:rPr>
          <w:rFonts w:ascii="Arial" w:hAnsi="Arial" w:cs="Arial"/>
          <w:sz w:val="20"/>
          <w:szCs w:val="18"/>
        </w:rPr>
        <w:t>eškeré změny a doplňky této smlouvy provedeny pouze písemně</w:t>
      </w:r>
      <w:r w:rsidR="001D41F9" w:rsidRPr="002E71E7">
        <w:rPr>
          <w:rFonts w:ascii="Arial" w:hAnsi="Arial" w:cs="Arial"/>
          <w:sz w:val="20"/>
          <w:szCs w:val="18"/>
        </w:rPr>
        <w:t xml:space="preserve"> ve formě vzestupně číslovaných dodatků</w:t>
      </w:r>
      <w:r w:rsidR="00633969" w:rsidRPr="002E71E7">
        <w:rPr>
          <w:rFonts w:ascii="Arial" w:hAnsi="Arial" w:cs="Arial"/>
          <w:sz w:val="20"/>
          <w:szCs w:val="18"/>
        </w:rPr>
        <w:t xml:space="preserve">, </w:t>
      </w:r>
      <w:r w:rsidR="001D41F9" w:rsidRPr="002E71E7">
        <w:rPr>
          <w:rFonts w:ascii="Arial" w:hAnsi="Arial" w:cs="Arial"/>
          <w:sz w:val="20"/>
          <w:szCs w:val="18"/>
        </w:rPr>
        <w:t xml:space="preserve">přičemž </w:t>
      </w:r>
      <w:r w:rsidR="00633969" w:rsidRPr="002E71E7">
        <w:rPr>
          <w:rFonts w:ascii="Arial" w:hAnsi="Arial" w:cs="Arial"/>
          <w:sz w:val="20"/>
          <w:szCs w:val="18"/>
        </w:rPr>
        <w:t xml:space="preserve">ke své platnosti vyžadují </w:t>
      </w:r>
      <w:r w:rsidR="00633969" w:rsidRPr="00BC4929">
        <w:rPr>
          <w:rFonts w:ascii="Arial" w:hAnsi="Arial" w:cs="Arial"/>
          <w:sz w:val="20"/>
          <w:szCs w:val="18"/>
        </w:rPr>
        <w:t xml:space="preserve">podpis </w:t>
      </w:r>
      <w:r w:rsidR="00243376" w:rsidRPr="00BC4929">
        <w:rPr>
          <w:rFonts w:ascii="Arial" w:hAnsi="Arial" w:cs="Arial"/>
          <w:sz w:val="20"/>
          <w:szCs w:val="18"/>
        </w:rPr>
        <w:t>všech</w:t>
      </w:r>
      <w:r w:rsidR="008A04B9" w:rsidRPr="00BC4929">
        <w:rPr>
          <w:rFonts w:ascii="Arial" w:hAnsi="Arial" w:cs="Arial"/>
          <w:sz w:val="20"/>
          <w:szCs w:val="18"/>
        </w:rPr>
        <w:t xml:space="preserve"> smluvních stran</w:t>
      </w:r>
      <w:r w:rsidR="00633969" w:rsidRPr="00BC4929">
        <w:rPr>
          <w:rFonts w:ascii="Arial" w:hAnsi="Arial" w:cs="Arial"/>
          <w:sz w:val="20"/>
          <w:szCs w:val="18"/>
        </w:rPr>
        <w:t>.</w:t>
      </w:r>
    </w:p>
    <w:p w:rsidR="00BC4929" w:rsidRPr="00BC4929" w:rsidRDefault="00B1467D" w:rsidP="00BC4929">
      <w:pPr>
        <w:pStyle w:val="Odstavecseseznamem"/>
        <w:numPr>
          <w:ilvl w:val="0"/>
          <w:numId w:val="41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 w:rsidRPr="00BC4929">
        <w:rPr>
          <w:rFonts w:ascii="Arial" w:hAnsi="Arial" w:cs="Arial"/>
          <w:sz w:val="20"/>
          <w:szCs w:val="18"/>
        </w:rPr>
        <w:t>Tato smlouva je vyhotovena v</w:t>
      </w:r>
      <w:r w:rsidR="00127D0A" w:rsidRPr="00BC4929">
        <w:rPr>
          <w:rFonts w:ascii="Arial" w:hAnsi="Arial" w:cs="Arial"/>
          <w:sz w:val="20"/>
          <w:szCs w:val="18"/>
        </w:rPr>
        <w:t>e třech</w:t>
      </w:r>
      <w:r w:rsidR="00EF5B6F" w:rsidRPr="00BC4929">
        <w:rPr>
          <w:rFonts w:ascii="Arial" w:hAnsi="Arial" w:cs="Arial"/>
          <w:sz w:val="20"/>
          <w:szCs w:val="18"/>
        </w:rPr>
        <w:t xml:space="preserve"> </w:t>
      </w:r>
      <w:r w:rsidR="00633969" w:rsidRPr="00BC4929">
        <w:rPr>
          <w:rFonts w:ascii="Arial" w:hAnsi="Arial" w:cs="Arial"/>
          <w:sz w:val="20"/>
          <w:szCs w:val="18"/>
        </w:rPr>
        <w:t xml:space="preserve">vyhotoveních s platností originálu, </w:t>
      </w:r>
      <w:r w:rsidR="00A44E12" w:rsidRPr="00BC4929">
        <w:rPr>
          <w:rFonts w:ascii="Arial" w:hAnsi="Arial" w:cs="Arial"/>
          <w:sz w:val="20"/>
          <w:szCs w:val="18"/>
        </w:rPr>
        <w:t xml:space="preserve">přičemž </w:t>
      </w:r>
      <w:r w:rsidR="00127D0A" w:rsidRPr="00BC4929">
        <w:rPr>
          <w:rFonts w:ascii="Arial" w:hAnsi="Arial" w:cs="Arial"/>
          <w:sz w:val="20"/>
          <w:szCs w:val="18"/>
        </w:rPr>
        <w:t xml:space="preserve">Zadavatel 1 obdrží dvě vyhotovení a Zadavatel 2 jedno vyhotovení smlouvy. </w:t>
      </w:r>
    </w:p>
    <w:p w:rsidR="00BC4929" w:rsidRPr="00BC4929" w:rsidRDefault="00BC4929" w:rsidP="00BC4929">
      <w:pPr>
        <w:pStyle w:val="Odstavecseseznamem"/>
        <w:numPr>
          <w:ilvl w:val="0"/>
          <w:numId w:val="41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4929">
        <w:rPr>
          <w:rFonts w:ascii="Arial" w:hAnsi="Arial" w:cs="Arial"/>
          <w:color w:val="000000"/>
          <w:w w:val="0"/>
          <w:sz w:val="20"/>
          <w:szCs w:val="20"/>
        </w:rPr>
        <w:t>Tato smlouva nabývá platnosti dnem uzavření smlouvy, tj. dnem podpisu obou smluvních stran, nebo osobami jimi zmocněnými. Tato smlouva nabývá účinnosti dnem jejího uveřejnění v registru smluv dle § 6 zákona č. 340/2015 Sb., o registru smluv, v platném znění.</w:t>
      </w:r>
    </w:p>
    <w:p w:rsidR="00572C58" w:rsidRDefault="00C678B1" w:rsidP="002E71E7">
      <w:pPr>
        <w:pStyle w:val="Odstavecseseznamem"/>
        <w:numPr>
          <w:ilvl w:val="0"/>
          <w:numId w:val="41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18"/>
        </w:rPr>
      </w:pPr>
      <w:r w:rsidRPr="002E71E7">
        <w:rPr>
          <w:rFonts w:ascii="Arial" w:hAnsi="Arial" w:cs="Arial"/>
          <w:sz w:val="20"/>
          <w:szCs w:val="18"/>
        </w:rPr>
        <w:t>S</w:t>
      </w:r>
      <w:r w:rsidR="00E548E9" w:rsidRPr="002E71E7">
        <w:rPr>
          <w:rFonts w:ascii="Arial" w:hAnsi="Arial" w:cs="Arial"/>
          <w:sz w:val="20"/>
          <w:szCs w:val="18"/>
        </w:rPr>
        <w:t>mluvní strany prohlašují, že si tuto smlouvu přečetly, jejímu obsahu porozuměly a souhlasí s ní, a na důkaz toho ji podepisují na základě své vlastní, vážné a svobodné vůle prosté omylu, a nikoli v tísni ani za nápadně nevýhodných podmínek.</w:t>
      </w:r>
    </w:p>
    <w:p w:rsidR="00E548E9" w:rsidRDefault="00E548E9" w:rsidP="006F32BB">
      <w:pPr>
        <w:rPr>
          <w:rFonts w:ascii="Arial" w:hAnsi="Arial" w:cs="Arial"/>
          <w:sz w:val="20"/>
          <w:szCs w:val="18"/>
        </w:rPr>
      </w:pPr>
    </w:p>
    <w:p w:rsidR="00A870A5" w:rsidRDefault="000D0B3B" w:rsidP="00BF65F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0D0B3B">
        <w:rPr>
          <w:rFonts w:ascii="Arial" w:hAnsi="Arial" w:cs="Arial"/>
          <w:b/>
          <w:bCs/>
          <w:sz w:val="20"/>
          <w:szCs w:val="20"/>
        </w:rPr>
        <w:t>Doložka dle § 23 zákona č. 129/2000 Sb., o krajích, ve znění pozdějších předpisů</w:t>
      </w:r>
    </w:p>
    <w:p w:rsidR="000D0B3B" w:rsidRPr="00A870A5" w:rsidRDefault="000D0B3B" w:rsidP="00BF65F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0D0B3B">
        <w:rPr>
          <w:rFonts w:ascii="Arial" w:hAnsi="Arial" w:cs="Arial"/>
          <w:sz w:val="20"/>
          <w:szCs w:val="20"/>
        </w:rPr>
        <w:t>Rozhodnuto orgánem kraje:</w:t>
      </w:r>
      <w:r w:rsidRPr="000D0B3B">
        <w:rPr>
          <w:rFonts w:ascii="Arial" w:hAnsi="Arial" w:cs="Arial"/>
          <w:sz w:val="20"/>
          <w:szCs w:val="20"/>
        </w:rPr>
        <w:tab/>
      </w:r>
      <w:r w:rsidR="00572C58">
        <w:rPr>
          <w:rFonts w:ascii="Arial" w:hAnsi="Arial" w:cs="Arial"/>
          <w:sz w:val="20"/>
          <w:szCs w:val="20"/>
        </w:rPr>
        <w:t>Rada</w:t>
      </w:r>
      <w:r w:rsidR="00243376">
        <w:rPr>
          <w:rFonts w:ascii="Arial" w:hAnsi="Arial" w:cs="Arial"/>
          <w:sz w:val="20"/>
          <w:szCs w:val="20"/>
        </w:rPr>
        <w:t xml:space="preserve"> Zlínského kraje</w:t>
      </w:r>
    </w:p>
    <w:p w:rsidR="00742182" w:rsidRPr="00EC6B99" w:rsidRDefault="000D0B3B" w:rsidP="003C283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4536"/>
          <w:tab w:val="left" w:pos="5103"/>
          <w:tab w:val="right" w:leader="dot" w:pos="6804"/>
        </w:tabs>
        <w:jc w:val="both"/>
        <w:rPr>
          <w:rFonts w:ascii="Arial" w:hAnsi="Arial" w:cs="Arial"/>
          <w:sz w:val="18"/>
          <w:szCs w:val="18"/>
        </w:rPr>
      </w:pPr>
      <w:r w:rsidRPr="000D0B3B">
        <w:rPr>
          <w:rFonts w:ascii="Arial" w:hAnsi="Arial" w:cs="Arial"/>
          <w:iCs/>
          <w:sz w:val="20"/>
          <w:szCs w:val="20"/>
        </w:rPr>
        <w:t>Datum a číslo jednací:</w:t>
      </w:r>
      <w:r w:rsidR="003C2833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3C2833">
        <w:rPr>
          <w:rFonts w:ascii="Arial" w:hAnsi="Arial" w:cs="Arial"/>
          <w:iCs/>
          <w:sz w:val="20"/>
          <w:szCs w:val="20"/>
        </w:rPr>
        <w:t>22.06.2020</w:t>
      </w:r>
      <w:proofErr w:type="gramEnd"/>
      <w:r w:rsidR="003C2833">
        <w:rPr>
          <w:rFonts w:ascii="Arial" w:hAnsi="Arial" w:cs="Arial"/>
          <w:iCs/>
          <w:sz w:val="20"/>
          <w:szCs w:val="20"/>
        </w:rPr>
        <w:t xml:space="preserve">  ,  číslo usnesení:  </w:t>
      </w:r>
      <w:r w:rsidR="003C2833" w:rsidRPr="003C2833">
        <w:rPr>
          <w:rFonts w:ascii="Arial" w:hAnsi="Arial" w:cs="Arial"/>
          <w:b/>
          <w:iCs/>
          <w:sz w:val="20"/>
          <w:szCs w:val="20"/>
        </w:rPr>
        <w:t>0477</w:t>
      </w:r>
      <w:r w:rsidR="003C2833">
        <w:rPr>
          <w:rFonts w:ascii="Arial" w:hAnsi="Arial" w:cs="Arial"/>
          <w:b/>
          <w:iCs/>
          <w:sz w:val="20"/>
          <w:szCs w:val="20"/>
        </w:rPr>
        <w:t xml:space="preserve"> </w:t>
      </w:r>
      <w:r w:rsidR="003C2833" w:rsidRPr="003C2833">
        <w:rPr>
          <w:rFonts w:ascii="Arial" w:hAnsi="Arial" w:cs="Arial"/>
          <w:b/>
          <w:iCs/>
          <w:sz w:val="20"/>
          <w:szCs w:val="20"/>
        </w:rPr>
        <w:t>/</w:t>
      </w:r>
      <w:r w:rsidR="003C2833">
        <w:rPr>
          <w:rFonts w:ascii="Arial" w:hAnsi="Arial" w:cs="Arial"/>
          <w:b/>
          <w:iCs/>
          <w:sz w:val="20"/>
          <w:szCs w:val="20"/>
        </w:rPr>
        <w:t xml:space="preserve"> </w:t>
      </w:r>
      <w:r w:rsidR="003C2833" w:rsidRPr="003C2833">
        <w:rPr>
          <w:rFonts w:ascii="Arial" w:hAnsi="Arial" w:cs="Arial"/>
          <w:b/>
          <w:iCs/>
          <w:sz w:val="20"/>
          <w:szCs w:val="20"/>
        </w:rPr>
        <w:t>R16</w:t>
      </w:r>
      <w:r w:rsidR="003C2833">
        <w:rPr>
          <w:rFonts w:ascii="Arial" w:hAnsi="Arial" w:cs="Arial"/>
          <w:b/>
          <w:iCs/>
          <w:sz w:val="20"/>
          <w:szCs w:val="20"/>
        </w:rPr>
        <w:t xml:space="preserve"> </w:t>
      </w:r>
      <w:r w:rsidR="003C2833" w:rsidRPr="003C2833">
        <w:rPr>
          <w:rFonts w:ascii="Arial" w:hAnsi="Arial" w:cs="Arial"/>
          <w:b/>
          <w:iCs/>
          <w:sz w:val="20"/>
          <w:szCs w:val="20"/>
        </w:rPr>
        <w:t>/</w:t>
      </w:r>
      <w:r w:rsidR="003C2833">
        <w:rPr>
          <w:rFonts w:ascii="Arial" w:hAnsi="Arial" w:cs="Arial"/>
          <w:b/>
          <w:iCs/>
          <w:sz w:val="20"/>
          <w:szCs w:val="20"/>
        </w:rPr>
        <w:t xml:space="preserve"> </w:t>
      </w:r>
      <w:r w:rsidR="003C2833" w:rsidRPr="003C2833">
        <w:rPr>
          <w:rFonts w:ascii="Arial" w:hAnsi="Arial" w:cs="Arial"/>
          <w:b/>
          <w:iCs/>
          <w:sz w:val="20"/>
          <w:szCs w:val="20"/>
        </w:rPr>
        <w:t>20</w:t>
      </w:r>
    </w:p>
    <w:p w:rsidR="003C2833" w:rsidRDefault="003C2833" w:rsidP="00243376">
      <w:pPr>
        <w:tabs>
          <w:tab w:val="center" w:pos="1701"/>
          <w:tab w:val="center" w:pos="6237"/>
        </w:tabs>
        <w:jc w:val="both"/>
        <w:rPr>
          <w:rFonts w:ascii="Arial" w:hAnsi="Arial" w:cs="Arial"/>
          <w:b/>
          <w:sz w:val="20"/>
          <w:szCs w:val="18"/>
        </w:rPr>
      </w:pPr>
    </w:p>
    <w:p w:rsidR="00243376" w:rsidRPr="00A870A5" w:rsidRDefault="00243376" w:rsidP="00243376">
      <w:pPr>
        <w:tabs>
          <w:tab w:val="center" w:pos="1701"/>
          <w:tab w:val="center" w:pos="6237"/>
        </w:tabs>
        <w:jc w:val="both"/>
        <w:rPr>
          <w:rFonts w:ascii="Arial" w:hAnsi="Arial" w:cs="Arial"/>
          <w:b/>
          <w:sz w:val="20"/>
          <w:szCs w:val="18"/>
        </w:rPr>
      </w:pPr>
      <w:r w:rsidRPr="00A870A5">
        <w:rPr>
          <w:rFonts w:ascii="Arial" w:hAnsi="Arial" w:cs="Arial"/>
          <w:b/>
          <w:sz w:val="20"/>
          <w:szCs w:val="18"/>
        </w:rPr>
        <w:t>Za Zlínský kraj</w:t>
      </w:r>
    </w:p>
    <w:p w:rsidR="006F32BB" w:rsidRDefault="006F32BB" w:rsidP="00243376">
      <w:pPr>
        <w:tabs>
          <w:tab w:val="center" w:pos="1701"/>
          <w:tab w:val="center" w:pos="6237"/>
        </w:tabs>
        <w:jc w:val="both"/>
        <w:rPr>
          <w:rFonts w:ascii="Arial" w:hAnsi="Arial" w:cs="Arial"/>
          <w:sz w:val="20"/>
          <w:szCs w:val="18"/>
        </w:rPr>
      </w:pPr>
    </w:p>
    <w:p w:rsidR="00243376" w:rsidRPr="00243376" w:rsidRDefault="00243376" w:rsidP="00243376">
      <w:pPr>
        <w:tabs>
          <w:tab w:val="center" w:pos="1701"/>
          <w:tab w:val="center" w:pos="6237"/>
        </w:tabs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Ve Zlíně </w:t>
      </w:r>
    </w:p>
    <w:p w:rsidR="00243376" w:rsidRDefault="00243376" w:rsidP="00243376">
      <w:pPr>
        <w:tabs>
          <w:tab w:val="center" w:pos="1701"/>
          <w:tab w:val="center" w:pos="6237"/>
        </w:tabs>
        <w:jc w:val="both"/>
        <w:rPr>
          <w:rFonts w:ascii="Arial" w:hAnsi="Arial" w:cs="Arial"/>
          <w:sz w:val="20"/>
          <w:szCs w:val="18"/>
        </w:rPr>
      </w:pPr>
    </w:p>
    <w:p w:rsidR="002F60E6" w:rsidRDefault="002F60E6" w:rsidP="00A870A5">
      <w:pPr>
        <w:tabs>
          <w:tab w:val="center" w:pos="1701"/>
          <w:tab w:val="center" w:pos="6237"/>
        </w:tabs>
        <w:ind w:left="4254"/>
        <w:jc w:val="both"/>
        <w:rPr>
          <w:rFonts w:ascii="Arial" w:hAnsi="Arial" w:cs="Arial"/>
          <w:sz w:val="20"/>
          <w:szCs w:val="18"/>
        </w:rPr>
      </w:pPr>
    </w:p>
    <w:p w:rsidR="00243376" w:rsidRDefault="00243376" w:rsidP="00A870A5">
      <w:pPr>
        <w:tabs>
          <w:tab w:val="center" w:pos="1701"/>
          <w:tab w:val="center" w:pos="6237"/>
        </w:tabs>
        <w:ind w:left="425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……………………………….</w:t>
      </w:r>
    </w:p>
    <w:p w:rsidR="00243376" w:rsidRPr="00243376" w:rsidRDefault="00243376" w:rsidP="00A870A5">
      <w:pPr>
        <w:tabs>
          <w:tab w:val="center" w:pos="1701"/>
          <w:tab w:val="center" w:pos="5812"/>
        </w:tabs>
        <w:ind w:left="425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Jiří</w:t>
      </w:r>
      <w:r w:rsidRPr="00243376">
        <w:rPr>
          <w:rFonts w:ascii="Arial" w:hAnsi="Arial" w:cs="Arial"/>
          <w:sz w:val="20"/>
          <w:szCs w:val="18"/>
        </w:rPr>
        <w:t xml:space="preserve"> Čun</w:t>
      </w:r>
      <w:r>
        <w:rPr>
          <w:rFonts w:ascii="Arial" w:hAnsi="Arial" w:cs="Arial"/>
          <w:sz w:val="20"/>
          <w:szCs w:val="18"/>
        </w:rPr>
        <w:t>ek, hejtman</w:t>
      </w:r>
    </w:p>
    <w:p w:rsidR="00243376" w:rsidRDefault="00243376" w:rsidP="00243376">
      <w:pPr>
        <w:tabs>
          <w:tab w:val="center" w:pos="1701"/>
          <w:tab w:val="center" w:pos="6237"/>
        </w:tabs>
        <w:jc w:val="both"/>
        <w:rPr>
          <w:rFonts w:ascii="Arial" w:hAnsi="Arial" w:cs="Arial"/>
          <w:sz w:val="20"/>
          <w:szCs w:val="18"/>
        </w:rPr>
      </w:pPr>
    </w:p>
    <w:p w:rsidR="00A870A5" w:rsidRDefault="00A870A5" w:rsidP="00243376">
      <w:pPr>
        <w:tabs>
          <w:tab w:val="center" w:pos="1701"/>
          <w:tab w:val="center" w:pos="6237"/>
        </w:tabs>
        <w:jc w:val="both"/>
        <w:rPr>
          <w:rFonts w:ascii="Arial" w:hAnsi="Arial" w:cs="Arial"/>
          <w:b/>
          <w:sz w:val="20"/>
          <w:szCs w:val="18"/>
        </w:rPr>
      </w:pPr>
    </w:p>
    <w:p w:rsidR="00243376" w:rsidRPr="00A870A5" w:rsidRDefault="00A870A5" w:rsidP="00243376">
      <w:pPr>
        <w:tabs>
          <w:tab w:val="center" w:pos="1701"/>
          <w:tab w:val="center" w:pos="6237"/>
        </w:tabs>
        <w:jc w:val="both"/>
        <w:rPr>
          <w:rFonts w:ascii="Arial" w:hAnsi="Arial" w:cs="Arial"/>
          <w:b/>
          <w:sz w:val="20"/>
          <w:szCs w:val="18"/>
        </w:rPr>
      </w:pPr>
      <w:r w:rsidRPr="00A870A5">
        <w:rPr>
          <w:rFonts w:ascii="Arial" w:hAnsi="Arial" w:cs="Arial"/>
          <w:b/>
          <w:sz w:val="20"/>
          <w:szCs w:val="18"/>
        </w:rPr>
        <w:t xml:space="preserve">Za </w:t>
      </w:r>
      <w:r w:rsidR="00A46162">
        <w:rPr>
          <w:rFonts w:ascii="Arial" w:hAnsi="Arial" w:cs="Arial"/>
          <w:b/>
          <w:bCs/>
          <w:sz w:val="20"/>
          <w:szCs w:val="20"/>
        </w:rPr>
        <w:t>Domov pro seniory Lukov, p. o.</w:t>
      </w:r>
    </w:p>
    <w:p w:rsidR="006F32BB" w:rsidRDefault="006F32BB" w:rsidP="00A870A5">
      <w:pPr>
        <w:tabs>
          <w:tab w:val="center" w:pos="1701"/>
          <w:tab w:val="center" w:pos="6237"/>
        </w:tabs>
        <w:jc w:val="both"/>
        <w:rPr>
          <w:rFonts w:ascii="Arial" w:hAnsi="Arial" w:cs="Arial"/>
          <w:sz w:val="20"/>
          <w:szCs w:val="18"/>
        </w:rPr>
      </w:pPr>
    </w:p>
    <w:p w:rsidR="00A870A5" w:rsidRPr="00243376" w:rsidRDefault="002C6C15" w:rsidP="00A870A5">
      <w:pPr>
        <w:tabs>
          <w:tab w:val="center" w:pos="1701"/>
          <w:tab w:val="center" w:pos="6237"/>
        </w:tabs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 Lukově</w:t>
      </w:r>
    </w:p>
    <w:p w:rsidR="00A870A5" w:rsidRDefault="00A870A5" w:rsidP="00A870A5">
      <w:pPr>
        <w:tabs>
          <w:tab w:val="center" w:pos="1701"/>
          <w:tab w:val="center" w:pos="6237"/>
        </w:tabs>
        <w:jc w:val="both"/>
        <w:rPr>
          <w:rFonts w:ascii="Arial" w:hAnsi="Arial" w:cs="Arial"/>
          <w:sz w:val="20"/>
          <w:szCs w:val="18"/>
        </w:rPr>
      </w:pPr>
    </w:p>
    <w:p w:rsidR="00A870A5" w:rsidRDefault="00A870A5" w:rsidP="00A870A5">
      <w:pPr>
        <w:tabs>
          <w:tab w:val="center" w:pos="1701"/>
          <w:tab w:val="center" w:pos="6237"/>
        </w:tabs>
        <w:ind w:left="425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……………………………….</w:t>
      </w:r>
    </w:p>
    <w:p w:rsidR="00243376" w:rsidRDefault="00077D8F" w:rsidP="00A870A5">
      <w:pPr>
        <w:tabs>
          <w:tab w:val="center" w:pos="1701"/>
          <w:tab w:val="center" w:pos="6379"/>
        </w:tabs>
        <w:ind w:left="425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74472">
        <w:rPr>
          <w:rFonts w:ascii="Arial" w:hAnsi="Arial" w:cs="Arial"/>
          <w:sz w:val="20"/>
          <w:szCs w:val="18"/>
        </w:rPr>
        <w:t>XXXXX</w:t>
      </w:r>
    </w:p>
    <w:sectPr w:rsidR="00243376" w:rsidSect="002F6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69" w:rsidRDefault="00C60169">
      <w:r>
        <w:separator/>
      </w:r>
    </w:p>
  </w:endnote>
  <w:endnote w:type="continuationSeparator" w:id="0">
    <w:p w:rsidR="00C60169" w:rsidRDefault="00C6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FF" w:rsidRDefault="008F68FF" w:rsidP="00F741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8FF" w:rsidRDefault="008F68FF" w:rsidP="008F68F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7D" w:rsidRDefault="000D7A7D" w:rsidP="002D0CD9">
    <w:pPr>
      <w:jc w:val="center"/>
      <w:rPr>
        <w:rFonts w:ascii="Arial" w:hAnsi="Arial" w:cs="Arial"/>
        <w:sz w:val="18"/>
        <w:szCs w:val="18"/>
      </w:rPr>
    </w:pPr>
  </w:p>
  <w:p w:rsidR="002D0CD9" w:rsidRDefault="002D0CD9" w:rsidP="002D0CD9">
    <w:pPr>
      <w:jc w:val="center"/>
      <w:rPr>
        <w:rFonts w:ascii="Arial" w:hAnsi="Arial" w:cs="Arial"/>
        <w:sz w:val="18"/>
        <w:szCs w:val="18"/>
      </w:rPr>
    </w:pPr>
    <w:r w:rsidRPr="00950037">
      <w:rPr>
        <w:rFonts w:ascii="Arial" w:hAnsi="Arial" w:cs="Arial"/>
        <w:sz w:val="18"/>
        <w:szCs w:val="18"/>
      </w:rPr>
      <w:t xml:space="preserve">Stránka </w:t>
    </w:r>
    <w:r w:rsidRPr="00950037">
      <w:rPr>
        <w:rFonts w:ascii="Arial" w:hAnsi="Arial" w:cs="Arial"/>
        <w:sz w:val="18"/>
        <w:szCs w:val="18"/>
      </w:rPr>
      <w:fldChar w:fldCharType="begin"/>
    </w:r>
    <w:r w:rsidRPr="00950037">
      <w:rPr>
        <w:rFonts w:ascii="Arial" w:hAnsi="Arial" w:cs="Arial"/>
        <w:sz w:val="18"/>
        <w:szCs w:val="18"/>
      </w:rPr>
      <w:instrText xml:space="preserve"> PAGE </w:instrText>
    </w:r>
    <w:r w:rsidRPr="00950037">
      <w:rPr>
        <w:rFonts w:ascii="Arial" w:hAnsi="Arial" w:cs="Arial"/>
        <w:sz w:val="18"/>
        <w:szCs w:val="18"/>
      </w:rPr>
      <w:fldChar w:fldCharType="separate"/>
    </w:r>
    <w:r w:rsidR="003C2833">
      <w:rPr>
        <w:rFonts w:ascii="Arial" w:hAnsi="Arial" w:cs="Arial"/>
        <w:noProof/>
        <w:sz w:val="18"/>
        <w:szCs w:val="18"/>
      </w:rPr>
      <w:t>1</w:t>
    </w:r>
    <w:r w:rsidRPr="00950037">
      <w:rPr>
        <w:rFonts w:ascii="Arial" w:hAnsi="Arial" w:cs="Arial"/>
        <w:sz w:val="18"/>
        <w:szCs w:val="18"/>
      </w:rPr>
      <w:fldChar w:fldCharType="end"/>
    </w:r>
    <w:r w:rsidRPr="00950037">
      <w:rPr>
        <w:rFonts w:ascii="Arial" w:hAnsi="Arial" w:cs="Arial"/>
        <w:sz w:val="18"/>
        <w:szCs w:val="18"/>
      </w:rPr>
      <w:t xml:space="preserve"> z </w:t>
    </w:r>
    <w:r w:rsidRPr="00950037">
      <w:rPr>
        <w:rFonts w:ascii="Arial" w:hAnsi="Arial" w:cs="Arial"/>
        <w:sz w:val="18"/>
        <w:szCs w:val="18"/>
      </w:rPr>
      <w:fldChar w:fldCharType="begin"/>
    </w:r>
    <w:r w:rsidRPr="00950037">
      <w:rPr>
        <w:rFonts w:ascii="Arial" w:hAnsi="Arial" w:cs="Arial"/>
        <w:sz w:val="18"/>
        <w:szCs w:val="18"/>
      </w:rPr>
      <w:instrText xml:space="preserve"> NUMPAGES  </w:instrText>
    </w:r>
    <w:r w:rsidRPr="00950037">
      <w:rPr>
        <w:rFonts w:ascii="Arial" w:hAnsi="Arial" w:cs="Arial"/>
        <w:sz w:val="18"/>
        <w:szCs w:val="18"/>
      </w:rPr>
      <w:fldChar w:fldCharType="separate"/>
    </w:r>
    <w:r w:rsidR="003C2833">
      <w:rPr>
        <w:rFonts w:ascii="Arial" w:hAnsi="Arial" w:cs="Arial"/>
        <w:noProof/>
        <w:sz w:val="18"/>
        <w:szCs w:val="18"/>
      </w:rPr>
      <w:t>5</w:t>
    </w:r>
    <w:r w:rsidRPr="00950037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33" w:rsidRDefault="003C2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69" w:rsidRDefault="00C60169">
      <w:r>
        <w:separator/>
      </w:r>
    </w:p>
  </w:footnote>
  <w:footnote w:type="continuationSeparator" w:id="0">
    <w:p w:rsidR="00C60169" w:rsidRDefault="00C6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33" w:rsidRDefault="003C28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33" w:rsidRDefault="003C2833" w:rsidP="003C283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9B16EBA" wp14:editId="06F1CCEF">
          <wp:simplePos x="0" y="0"/>
          <wp:positionH relativeFrom="margin">
            <wp:posOffset>3956457</wp:posOffset>
          </wp:positionH>
          <wp:positionV relativeFrom="paragraph">
            <wp:posOffset>-368376</wp:posOffset>
          </wp:positionV>
          <wp:extent cx="1791970" cy="690880"/>
          <wp:effectExtent l="0" t="0" r="0" b="0"/>
          <wp:wrapTight wrapText="bothSides">
            <wp:wrapPolygon edited="0">
              <wp:start x="0" y="0"/>
              <wp:lineTo x="0" y="20846"/>
              <wp:lineTo x="21355" y="20846"/>
              <wp:lineTo x="21355" y="0"/>
              <wp:lineTo x="0" y="0"/>
            </wp:wrapPolygon>
          </wp:wrapTight>
          <wp:docPr id="1" name="Obrázek 1" descr="http://www.nadeje.cz/vizovice/upload/zk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nadeje.cz/vizovice/upload/zk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C2833" w:rsidRDefault="003C2833" w:rsidP="003C2833">
    <w:pPr>
      <w:pStyle w:val="Zhlav"/>
    </w:pPr>
  </w:p>
  <w:p w:rsidR="003C2833" w:rsidRPr="000E24C8" w:rsidRDefault="003C2833" w:rsidP="003C2833">
    <w:pPr>
      <w:pStyle w:val="Zkladntext"/>
      <w:ind w:left="4248" w:firstLine="708"/>
      <w:rPr>
        <w:rFonts w:ascii="Arial" w:hAnsi="Arial" w:cs="Arial"/>
        <w:sz w:val="18"/>
        <w:szCs w:val="18"/>
        <w:lang w:val="cs-CZ"/>
      </w:rPr>
    </w:pPr>
    <w:r w:rsidRPr="000E24C8">
      <w:rPr>
        <w:rFonts w:ascii="Arial" w:hAnsi="Arial" w:cs="Arial"/>
        <w:sz w:val="18"/>
        <w:szCs w:val="18"/>
      </w:rPr>
      <w:t xml:space="preserve">Číslo smlouvy </w:t>
    </w:r>
    <w:r w:rsidRPr="000E24C8">
      <w:rPr>
        <w:rFonts w:ascii="Arial" w:hAnsi="Arial" w:cs="Arial"/>
        <w:sz w:val="18"/>
        <w:szCs w:val="18"/>
        <w:lang w:val="cs-CZ"/>
      </w:rPr>
      <w:t>Zadavatele  1</w:t>
    </w:r>
    <w:r w:rsidRPr="000E24C8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  <w:lang w:val="cs-CZ"/>
      </w:rPr>
      <w:t xml:space="preserve">    </w:t>
    </w:r>
    <w:r w:rsidRPr="000E24C8">
      <w:rPr>
        <w:rFonts w:ascii="Arial" w:hAnsi="Arial" w:cs="Arial"/>
        <w:sz w:val="18"/>
        <w:szCs w:val="18"/>
        <w:lang w:val="cs-CZ"/>
      </w:rPr>
      <w:t>D/3472/2020/INV</w:t>
    </w:r>
  </w:p>
  <w:p w:rsidR="003C2833" w:rsidRPr="000E24C8" w:rsidRDefault="003C2833" w:rsidP="003C2833">
    <w:pPr>
      <w:pStyle w:val="Zkladntext"/>
      <w:ind w:left="4248" w:firstLine="708"/>
      <w:rPr>
        <w:rFonts w:ascii="Arial" w:hAnsi="Arial" w:cs="Arial"/>
        <w:sz w:val="18"/>
        <w:szCs w:val="18"/>
      </w:rPr>
    </w:pPr>
    <w:r w:rsidRPr="000E24C8">
      <w:rPr>
        <w:rFonts w:ascii="Arial" w:hAnsi="Arial" w:cs="Arial"/>
        <w:sz w:val="18"/>
        <w:szCs w:val="18"/>
      </w:rPr>
      <w:t xml:space="preserve">Číslo smlouvy  </w:t>
    </w:r>
    <w:r w:rsidRPr="000E24C8">
      <w:rPr>
        <w:rFonts w:ascii="Arial" w:hAnsi="Arial" w:cs="Arial"/>
        <w:sz w:val="18"/>
        <w:szCs w:val="18"/>
        <w:lang w:val="cs-CZ"/>
      </w:rPr>
      <w:t>Zadavatele 2</w:t>
    </w:r>
    <w:r w:rsidRPr="000E24C8">
      <w:rPr>
        <w:rFonts w:ascii="Arial" w:hAnsi="Arial" w:cs="Arial"/>
        <w:sz w:val="18"/>
        <w:szCs w:val="18"/>
      </w:rPr>
      <w:t>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33" w:rsidRDefault="003C28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675BC"/>
    <w:multiLevelType w:val="hybridMultilevel"/>
    <w:tmpl w:val="BFE06CD4"/>
    <w:lvl w:ilvl="0" w:tplc="5860CC0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B66E2"/>
    <w:multiLevelType w:val="hybridMultilevel"/>
    <w:tmpl w:val="CF1C1DAC"/>
    <w:lvl w:ilvl="0" w:tplc="925087A2">
      <w:start w:val="1"/>
      <w:numFmt w:val="decimal"/>
      <w:lvlText w:val="%1."/>
      <w:lvlJc w:val="left"/>
      <w:pPr>
        <w:ind w:left="425" w:hanging="425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16F9"/>
    <w:multiLevelType w:val="hybridMultilevel"/>
    <w:tmpl w:val="7A48B01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320C7"/>
    <w:multiLevelType w:val="hybridMultilevel"/>
    <w:tmpl w:val="2FD0BBBC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625D"/>
    <w:multiLevelType w:val="hybridMultilevel"/>
    <w:tmpl w:val="3510F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2093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0E35"/>
    <w:multiLevelType w:val="hybridMultilevel"/>
    <w:tmpl w:val="15746F3E"/>
    <w:lvl w:ilvl="0" w:tplc="5C047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21D5C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BA00A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A18065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DDA344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4205DF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7D47B3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F8CBEE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554DEF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2171161"/>
    <w:multiLevelType w:val="hybridMultilevel"/>
    <w:tmpl w:val="172A253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1C53"/>
    <w:multiLevelType w:val="hybridMultilevel"/>
    <w:tmpl w:val="C802A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657A"/>
    <w:multiLevelType w:val="hybridMultilevel"/>
    <w:tmpl w:val="6A78FD8C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913E09"/>
    <w:multiLevelType w:val="hybridMultilevel"/>
    <w:tmpl w:val="0394B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46002B"/>
    <w:multiLevelType w:val="hybridMultilevel"/>
    <w:tmpl w:val="34CE0D56"/>
    <w:lvl w:ilvl="0" w:tplc="2E1E7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EC99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04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21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88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82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D0F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A4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A2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941EB"/>
    <w:multiLevelType w:val="hybridMultilevel"/>
    <w:tmpl w:val="3510F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2093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5449C"/>
    <w:multiLevelType w:val="hybridMultilevel"/>
    <w:tmpl w:val="8AB85054"/>
    <w:lvl w:ilvl="0" w:tplc="94D2C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D38BA"/>
    <w:multiLevelType w:val="hybridMultilevel"/>
    <w:tmpl w:val="3510F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2093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65974"/>
    <w:multiLevelType w:val="hybridMultilevel"/>
    <w:tmpl w:val="7256C28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55514"/>
    <w:multiLevelType w:val="hybridMultilevel"/>
    <w:tmpl w:val="2398D73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7D7AFA"/>
    <w:multiLevelType w:val="hybridMultilevel"/>
    <w:tmpl w:val="3510F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2093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3CA6C1D"/>
    <w:multiLevelType w:val="hybridMultilevel"/>
    <w:tmpl w:val="3510F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2093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27B5E"/>
    <w:multiLevelType w:val="hybridMultilevel"/>
    <w:tmpl w:val="F64205B4"/>
    <w:lvl w:ilvl="0" w:tplc="1F766F3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122B44"/>
    <w:multiLevelType w:val="hybridMultilevel"/>
    <w:tmpl w:val="2398D73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565426"/>
    <w:multiLevelType w:val="hybridMultilevel"/>
    <w:tmpl w:val="D97CFE08"/>
    <w:lvl w:ilvl="0" w:tplc="FD4A9A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D7FB8"/>
    <w:multiLevelType w:val="hybridMultilevel"/>
    <w:tmpl w:val="204C4E5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DB67C26"/>
    <w:multiLevelType w:val="hybridMultilevel"/>
    <w:tmpl w:val="B39860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AA0AEC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E5FC9"/>
    <w:multiLevelType w:val="hybridMultilevel"/>
    <w:tmpl w:val="2398D73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C01DFD"/>
    <w:multiLevelType w:val="hybridMultilevel"/>
    <w:tmpl w:val="52D073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E7DBE"/>
    <w:multiLevelType w:val="hybridMultilevel"/>
    <w:tmpl w:val="3510F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2093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092982"/>
    <w:multiLevelType w:val="hybridMultilevel"/>
    <w:tmpl w:val="A2946FDC"/>
    <w:lvl w:ilvl="0" w:tplc="FD4A9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16F29"/>
    <w:multiLevelType w:val="hybridMultilevel"/>
    <w:tmpl w:val="38EC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0435F"/>
    <w:multiLevelType w:val="hybridMultilevel"/>
    <w:tmpl w:val="AF92ED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F2093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F02BE"/>
    <w:multiLevelType w:val="hybridMultilevel"/>
    <w:tmpl w:val="38EC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018E9"/>
    <w:multiLevelType w:val="hybridMultilevel"/>
    <w:tmpl w:val="857EA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014B9"/>
    <w:multiLevelType w:val="hybridMultilevel"/>
    <w:tmpl w:val="4300A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74595"/>
    <w:multiLevelType w:val="hybridMultilevel"/>
    <w:tmpl w:val="C2E41B7C"/>
    <w:lvl w:ilvl="0" w:tplc="CFB29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446CAC"/>
    <w:multiLevelType w:val="hybridMultilevel"/>
    <w:tmpl w:val="A23EBC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0059D"/>
    <w:multiLevelType w:val="hybridMultilevel"/>
    <w:tmpl w:val="857EA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40D3F"/>
    <w:multiLevelType w:val="hybridMultilevel"/>
    <w:tmpl w:val="B038D67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166F1"/>
    <w:multiLevelType w:val="hybridMultilevel"/>
    <w:tmpl w:val="DCA402FA"/>
    <w:lvl w:ilvl="0" w:tplc="925087A2">
      <w:start w:val="1"/>
      <w:numFmt w:val="decimal"/>
      <w:lvlText w:val="%1."/>
      <w:lvlJc w:val="left"/>
      <w:pPr>
        <w:ind w:left="425" w:hanging="425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961AE"/>
    <w:multiLevelType w:val="hybridMultilevel"/>
    <w:tmpl w:val="9F760644"/>
    <w:lvl w:ilvl="0" w:tplc="CD664AB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21"/>
  </w:num>
  <w:num w:numId="5">
    <w:abstractNumId w:val="41"/>
  </w:num>
  <w:num w:numId="6">
    <w:abstractNumId w:val="18"/>
  </w:num>
  <w:num w:numId="7">
    <w:abstractNumId w:val="4"/>
  </w:num>
  <w:num w:numId="8">
    <w:abstractNumId w:val="40"/>
  </w:num>
  <w:num w:numId="9">
    <w:abstractNumId w:val="0"/>
  </w:num>
  <w:num w:numId="10">
    <w:abstractNumId w:val="39"/>
  </w:num>
  <w:num w:numId="11">
    <w:abstractNumId w:val="14"/>
  </w:num>
  <w:num w:numId="12">
    <w:abstractNumId w:val="31"/>
  </w:num>
  <w:num w:numId="13">
    <w:abstractNumId w:val="12"/>
  </w:num>
  <w:num w:numId="14">
    <w:abstractNumId w:val="38"/>
  </w:num>
  <w:num w:numId="15">
    <w:abstractNumId w:val="5"/>
  </w:num>
  <w:num w:numId="16">
    <w:abstractNumId w:val="23"/>
  </w:num>
  <w:num w:numId="17">
    <w:abstractNumId w:val="1"/>
  </w:num>
  <w:num w:numId="18">
    <w:abstractNumId w:val="26"/>
  </w:num>
  <w:num w:numId="19">
    <w:abstractNumId w:val="16"/>
  </w:num>
  <w:num w:numId="20">
    <w:abstractNumId w:val="37"/>
  </w:num>
  <w:num w:numId="21">
    <w:abstractNumId w:val="35"/>
  </w:num>
  <w:num w:numId="22">
    <w:abstractNumId w:val="25"/>
  </w:num>
  <w:num w:numId="23">
    <w:abstractNumId w:val="3"/>
  </w:num>
  <w:num w:numId="24">
    <w:abstractNumId w:val="42"/>
  </w:num>
  <w:num w:numId="25">
    <w:abstractNumId w:val="32"/>
  </w:num>
  <w:num w:numId="26">
    <w:abstractNumId w:val="33"/>
  </w:num>
  <w:num w:numId="27">
    <w:abstractNumId w:val="15"/>
  </w:num>
  <w:num w:numId="28">
    <w:abstractNumId w:val="29"/>
  </w:num>
  <w:num w:numId="29">
    <w:abstractNumId w:val="27"/>
  </w:num>
  <w:num w:numId="30">
    <w:abstractNumId w:val="24"/>
  </w:num>
  <w:num w:numId="31">
    <w:abstractNumId w:val="28"/>
  </w:num>
  <w:num w:numId="32">
    <w:abstractNumId w:val="34"/>
  </w:num>
  <w:num w:numId="33">
    <w:abstractNumId w:val="17"/>
  </w:num>
  <w:num w:numId="34">
    <w:abstractNumId w:val="30"/>
  </w:num>
  <w:num w:numId="35">
    <w:abstractNumId w:val="10"/>
  </w:num>
  <w:num w:numId="36">
    <w:abstractNumId w:val="20"/>
  </w:num>
  <w:num w:numId="37">
    <w:abstractNumId w:val="8"/>
  </w:num>
  <w:num w:numId="38">
    <w:abstractNumId w:val="11"/>
  </w:num>
  <w:num w:numId="39">
    <w:abstractNumId w:val="19"/>
  </w:num>
  <w:num w:numId="40">
    <w:abstractNumId w:val="22"/>
  </w:num>
  <w:num w:numId="41">
    <w:abstractNumId w:val="7"/>
  </w:num>
  <w:num w:numId="42">
    <w:abstractNumId w:val="36"/>
  </w:num>
  <w:num w:numId="43">
    <w:abstractNumId w:val="4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69"/>
    <w:rsid w:val="000073DB"/>
    <w:rsid w:val="00015522"/>
    <w:rsid w:val="00020BBC"/>
    <w:rsid w:val="00021A42"/>
    <w:rsid w:val="00022015"/>
    <w:rsid w:val="00024440"/>
    <w:rsid w:val="00025B38"/>
    <w:rsid w:val="00032681"/>
    <w:rsid w:val="000455AC"/>
    <w:rsid w:val="00050989"/>
    <w:rsid w:val="0005175F"/>
    <w:rsid w:val="00051791"/>
    <w:rsid w:val="00056AF0"/>
    <w:rsid w:val="000623D1"/>
    <w:rsid w:val="00077D8F"/>
    <w:rsid w:val="00080F04"/>
    <w:rsid w:val="00081835"/>
    <w:rsid w:val="000860D1"/>
    <w:rsid w:val="00093419"/>
    <w:rsid w:val="00095B99"/>
    <w:rsid w:val="000975A5"/>
    <w:rsid w:val="000A6494"/>
    <w:rsid w:val="000B06A5"/>
    <w:rsid w:val="000B08F2"/>
    <w:rsid w:val="000B0B74"/>
    <w:rsid w:val="000B3CC1"/>
    <w:rsid w:val="000B49A2"/>
    <w:rsid w:val="000B6415"/>
    <w:rsid w:val="000C044D"/>
    <w:rsid w:val="000C0561"/>
    <w:rsid w:val="000C490F"/>
    <w:rsid w:val="000D0AD8"/>
    <w:rsid w:val="000D0B3B"/>
    <w:rsid w:val="000D423A"/>
    <w:rsid w:val="000D7A7D"/>
    <w:rsid w:val="000E07F6"/>
    <w:rsid w:val="000E25AA"/>
    <w:rsid w:val="000E4EE7"/>
    <w:rsid w:val="000E61D7"/>
    <w:rsid w:val="000E7253"/>
    <w:rsid w:val="00105F2E"/>
    <w:rsid w:val="0010681A"/>
    <w:rsid w:val="0011104F"/>
    <w:rsid w:val="0011402E"/>
    <w:rsid w:val="001218B8"/>
    <w:rsid w:val="00127D0A"/>
    <w:rsid w:val="00140E2D"/>
    <w:rsid w:val="00141635"/>
    <w:rsid w:val="00143BDE"/>
    <w:rsid w:val="00150D15"/>
    <w:rsid w:val="00154F3B"/>
    <w:rsid w:val="00157206"/>
    <w:rsid w:val="00160C89"/>
    <w:rsid w:val="00170653"/>
    <w:rsid w:val="00174188"/>
    <w:rsid w:val="00177AE8"/>
    <w:rsid w:val="00177C40"/>
    <w:rsid w:val="00177FE1"/>
    <w:rsid w:val="001A68DC"/>
    <w:rsid w:val="001B2086"/>
    <w:rsid w:val="001B2DA4"/>
    <w:rsid w:val="001B7711"/>
    <w:rsid w:val="001C2CB3"/>
    <w:rsid w:val="001C73EA"/>
    <w:rsid w:val="001D0F26"/>
    <w:rsid w:val="001D41F9"/>
    <w:rsid w:val="001D5525"/>
    <w:rsid w:val="001E0ED2"/>
    <w:rsid w:val="001E4BA8"/>
    <w:rsid w:val="001E6CD1"/>
    <w:rsid w:val="001F0871"/>
    <w:rsid w:val="001F2742"/>
    <w:rsid w:val="00212DF2"/>
    <w:rsid w:val="002161A7"/>
    <w:rsid w:val="00216BA3"/>
    <w:rsid w:val="00223006"/>
    <w:rsid w:val="00243376"/>
    <w:rsid w:val="00247D97"/>
    <w:rsid w:val="00250B41"/>
    <w:rsid w:val="002522FE"/>
    <w:rsid w:val="00265BA8"/>
    <w:rsid w:val="0027019C"/>
    <w:rsid w:val="00274472"/>
    <w:rsid w:val="0027705E"/>
    <w:rsid w:val="00282CF5"/>
    <w:rsid w:val="002856D0"/>
    <w:rsid w:val="0029071F"/>
    <w:rsid w:val="00294571"/>
    <w:rsid w:val="00295709"/>
    <w:rsid w:val="0029794C"/>
    <w:rsid w:val="002A5B8B"/>
    <w:rsid w:val="002B21E7"/>
    <w:rsid w:val="002C23F9"/>
    <w:rsid w:val="002C555B"/>
    <w:rsid w:val="002C581C"/>
    <w:rsid w:val="002C5EEA"/>
    <w:rsid w:val="002C6C15"/>
    <w:rsid w:val="002D0CD9"/>
    <w:rsid w:val="002D2ECC"/>
    <w:rsid w:val="002D7E67"/>
    <w:rsid w:val="002E0A7D"/>
    <w:rsid w:val="002E71E7"/>
    <w:rsid w:val="002E7626"/>
    <w:rsid w:val="002E7D9C"/>
    <w:rsid w:val="002F0B91"/>
    <w:rsid w:val="002F60E6"/>
    <w:rsid w:val="00300317"/>
    <w:rsid w:val="00304486"/>
    <w:rsid w:val="00337E87"/>
    <w:rsid w:val="0034155F"/>
    <w:rsid w:val="003451AF"/>
    <w:rsid w:val="00346E23"/>
    <w:rsid w:val="00350049"/>
    <w:rsid w:val="00352B7D"/>
    <w:rsid w:val="003546C9"/>
    <w:rsid w:val="00356E75"/>
    <w:rsid w:val="00372490"/>
    <w:rsid w:val="00376AFE"/>
    <w:rsid w:val="00376C63"/>
    <w:rsid w:val="003840DE"/>
    <w:rsid w:val="0039000A"/>
    <w:rsid w:val="003A5076"/>
    <w:rsid w:val="003A5772"/>
    <w:rsid w:val="003C2833"/>
    <w:rsid w:val="003D5771"/>
    <w:rsid w:val="003E2A7E"/>
    <w:rsid w:val="003E531C"/>
    <w:rsid w:val="003E7568"/>
    <w:rsid w:val="003F1572"/>
    <w:rsid w:val="003F516A"/>
    <w:rsid w:val="003F6372"/>
    <w:rsid w:val="003F6C08"/>
    <w:rsid w:val="00402E64"/>
    <w:rsid w:val="00403F8B"/>
    <w:rsid w:val="0040531B"/>
    <w:rsid w:val="0040680B"/>
    <w:rsid w:val="00410FC3"/>
    <w:rsid w:val="00413F6A"/>
    <w:rsid w:val="004148DE"/>
    <w:rsid w:val="00421E9E"/>
    <w:rsid w:val="004310BF"/>
    <w:rsid w:val="0043264B"/>
    <w:rsid w:val="0043503B"/>
    <w:rsid w:val="00435F98"/>
    <w:rsid w:val="00440486"/>
    <w:rsid w:val="004406E4"/>
    <w:rsid w:val="00443C32"/>
    <w:rsid w:val="00454941"/>
    <w:rsid w:val="00460475"/>
    <w:rsid w:val="00461D42"/>
    <w:rsid w:val="00466EC6"/>
    <w:rsid w:val="00476E1D"/>
    <w:rsid w:val="0048372A"/>
    <w:rsid w:val="00485776"/>
    <w:rsid w:val="004877E4"/>
    <w:rsid w:val="004A1677"/>
    <w:rsid w:val="004A5A0C"/>
    <w:rsid w:val="004B18D9"/>
    <w:rsid w:val="004B20F4"/>
    <w:rsid w:val="004B2CFC"/>
    <w:rsid w:val="004B43C7"/>
    <w:rsid w:val="004B5D90"/>
    <w:rsid w:val="004C1103"/>
    <w:rsid w:val="004D1BB4"/>
    <w:rsid w:val="004D2CE1"/>
    <w:rsid w:val="004E04AC"/>
    <w:rsid w:val="004E6A84"/>
    <w:rsid w:val="004F02E8"/>
    <w:rsid w:val="004F277E"/>
    <w:rsid w:val="004F42C8"/>
    <w:rsid w:val="00504E30"/>
    <w:rsid w:val="00512B17"/>
    <w:rsid w:val="00515BE9"/>
    <w:rsid w:val="0051762D"/>
    <w:rsid w:val="005320F0"/>
    <w:rsid w:val="00533A02"/>
    <w:rsid w:val="005378A5"/>
    <w:rsid w:val="005464C8"/>
    <w:rsid w:val="00555022"/>
    <w:rsid w:val="0056630E"/>
    <w:rsid w:val="00572C58"/>
    <w:rsid w:val="005928D0"/>
    <w:rsid w:val="005931D5"/>
    <w:rsid w:val="00593392"/>
    <w:rsid w:val="00597DC0"/>
    <w:rsid w:val="005A5B18"/>
    <w:rsid w:val="005B0162"/>
    <w:rsid w:val="005B01F3"/>
    <w:rsid w:val="005B054D"/>
    <w:rsid w:val="005B406F"/>
    <w:rsid w:val="005C1839"/>
    <w:rsid w:val="005C6E49"/>
    <w:rsid w:val="005C7ED2"/>
    <w:rsid w:val="005D2B86"/>
    <w:rsid w:val="005E1C9D"/>
    <w:rsid w:val="005E208A"/>
    <w:rsid w:val="005F1320"/>
    <w:rsid w:val="00622BF9"/>
    <w:rsid w:val="00627F3F"/>
    <w:rsid w:val="00633969"/>
    <w:rsid w:val="00643A8D"/>
    <w:rsid w:val="00643FA3"/>
    <w:rsid w:val="006450CA"/>
    <w:rsid w:val="0064549C"/>
    <w:rsid w:val="00665F8C"/>
    <w:rsid w:val="00671FA6"/>
    <w:rsid w:val="0067477A"/>
    <w:rsid w:val="0067551E"/>
    <w:rsid w:val="00676793"/>
    <w:rsid w:val="00676A1A"/>
    <w:rsid w:val="00681144"/>
    <w:rsid w:val="006856B5"/>
    <w:rsid w:val="006A138B"/>
    <w:rsid w:val="006A3B96"/>
    <w:rsid w:val="006A5EBE"/>
    <w:rsid w:val="006B0496"/>
    <w:rsid w:val="006B1C6D"/>
    <w:rsid w:val="006B559B"/>
    <w:rsid w:val="006B5A4A"/>
    <w:rsid w:val="006B62CD"/>
    <w:rsid w:val="006C0A5E"/>
    <w:rsid w:val="006C0E0E"/>
    <w:rsid w:val="006C5B83"/>
    <w:rsid w:val="006D31BA"/>
    <w:rsid w:val="006D694D"/>
    <w:rsid w:val="006E28F9"/>
    <w:rsid w:val="006E353E"/>
    <w:rsid w:val="006E564D"/>
    <w:rsid w:val="006E6768"/>
    <w:rsid w:val="006F1AB6"/>
    <w:rsid w:val="006F2FD2"/>
    <w:rsid w:val="006F32BB"/>
    <w:rsid w:val="006F4D97"/>
    <w:rsid w:val="006F5A3A"/>
    <w:rsid w:val="00702441"/>
    <w:rsid w:val="00703066"/>
    <w:rsid w:val="007122CF"/>
    <w:rsid w:val="007170A0"/>
    <w:rsid w:val="007200E4"/>
    <w:rsid w:val="00721696"/>
    <w:rsid w:val="00724B57"/>
    <w:rsid w:val="007257ED"/>
    <w:rsid w:val="0073745C"/>
    <w:rsid w:val="00742182"/>
    <w:rsid w:val="00747084"/>
    <w:rsid w:val="00755F58"/>
    <w:rsid w:val="007570BF"/>
    <w:rsid w:val="00760FE2"/>
    <w:rsid w:val="007639BF"/>
    <w:rsid w:val="007645A5"/>
    <w:rsid w:val="00797674"/>
    <w:rsid w:val="007B3442"/>
    <w:rsid w:val="007B5643"/>
    <w:rsid w:val="007C5BDD"/>
    <w:rsid w:val="007C76AE"/>
    <w:rsid w:val="007C7A94"/>
    <w:rsid w:val="007D08B2"/>
    <w:rsid w:val="007D1305"/>
    <w:rsid w:val="007D5FC7"/>
    <w:rsid w:val="007D75E8"/>
    <w:rsid w:val="007E142E"/>
    <w:rsid w:val="007E4E27"/>
    <w:rsid w:val="007E7306"/>
    <w:rsid w:val="007F3381"/>
    <w:rsid w:val="00811AC8"/>
    <w:rsid w:val="00813341"/>
    <w:rsid w:val="0081457A"/>
    <w:rsid w:val="008175DB"/>
    <w:rsid w:val="00820AD5"/>
    <w:rsid w:val="00822A3E"/>
    <w:rsid w:val="00827443"/>
    <w:rsid w:val="008315C0"/>
    <w:rsid w:val="00832537"/>
    <w:rsid w:val="00837045"/>
    <w:rsid w:val="008373DE"/>
    <w:rsid w:val="0084369D"/>
    <w:rsid w:val="008459DA"/>
    <w:rsid w:val="00845ECE"/>
    <w:rsid w:val="0084731C"/>
    <w:rsid w:val="00851522"/>
    <w:rsid w:val="008534CE"/>
    <w:rsid w:val="00853C8C"/>
    <w:rsid w:val="008542D0"/>
    <w:rsid w:val="00856442"/>
    <w:rsid w:val="00865217"/>
    <w:rsid w:val="00886595"/>
    <w:rsid w:val="00891218"/>
    <w:rsid w:val="00891CF1"/>
    <w:rsid w:val="00892171"/>
    <w:rsid w:val="008A04B9"/>
    <w:rsid w:val="008A1E93"/>
    <w:rsid w:val="008B1B9D"/>
    <w:rsid w:val="008B318E"/>
    <w:rsid w:val="008B7454"/>
    <w:rsid w:val="008C0E6F"/>
    <w:rsid w:val="008C244C"/>
    <w:rsid w:val="008D0AD9"/>
    <w:rsid w:val="008D1758"/>
    <w:rsid w:val="008D2196"/>
    <w:rsid w:val="008D6BBA"/>
    <w:rsid w:val="008D7D9F"/>
    <w:rsid w:val="008E5B40"/>
    <w:rsid w:val="008E7A54"/>
    <w:rsid w:val="008F5D8C"/>
    <w:rsid w:val="008F68FF"/>
    <w:rsid w:val="00902BD9"/>
    <w:rsid w:val="0090339F"/>
    <w:rsid w:val="00914D76"/>
    <w:rsid w:val="00915291"/>
    <w:rsid w:val="00933609"/>
    <w:rsid w:val="00933FBB"/>
    <w:rsid w:val="00936A4D"/>
    <w:rsid w:val="009376D4"/>
    <w:rsid w:val="00941FDE"/>
    <w:rsid w:val="00943367"/>
    <w:rsid w:val="00947F22"/>
    <w:rsid w:val="0095048C"/>
    <w:rsid w:val="00950F2C"/>
    <w:rsid w:val="00951AA0"/>
    <w:rsid w:val="00952C13"/>
    <w:rsid w:val="00953407"/>
    <w:rsid w:val="00955267"/>
    <w:rsid w:val="0096321C"/>
    <w:rsid w:val="00974A05"/>
    <w:rsid w:val="009754FA"/>
    <w:rsid w:val="0097781A"/>
    <w:rsid w:val="00983FDF"/>
    <w:rsid w:val="009855F0"/>
    <w:rsid w:val="00991332"/>
    <w:rsid w:val="00995A7D"/>
    <w:rsid w:val="009966CB"/>
    <w:rsid w:val="009A4CD1"/>
    <w:rsid w:val="009B0656"/>
    <w:rsid w:val="009B2BCB"/>
    <w:rsid w:val="009B72AD"/>
    <w:rsid w:val="009C135F"/>
    <w:rsid w:val="009D3D2F"/>
    <w:rsid w:val="009D481D"/>
    <w:rsid w:val="009D7D54"/>
    <w:rsid w:val="009E58A9"/>
    <w:rsid w:val="009E6F7F"/>
    <w:rsid w:val="009E71FF"/>
    <w:rsid w:val="009F4538"/>
    <w:rsid w:val="009F7669"/>
    <w:rsid w:val="00A01CDC"/>
    <w:rsid w:val="00A15C1F"/>
    <w:rsid w:val="00A25F15"/>
    <w:rsid w:val="00A34593"/>
    <w:rsid w:val="00A43627"/>
    <w:rsid w:val="00A44E12"/>
    <w:rsid w:val="00A46162"/>
    <w:rsid w:val="00A54405"/>
    <w:rsid w:val="00A568C4"/>
    <w:rsid w:val="00A63C82"/>
    <w:rsid w:val="00A772CC"/>
    <w:rsid w:val="00A8472B"/>
    <w:rsid w:val="00A870A5"/>
    <w:rsid w:val="00A90FF9"/>
    <w:rsid w:val="00A933DA"/>
    <w:rsid w:val="00A95D9D"/>
    <w:rsid w:val="00A96585"/>
    <w:rsid w:val="00AA3536"/>
    <w:rsid w:val="00AA446E"/>
    <w:rsid w:val="00AB56B3"/>
    <w:rsid w:val="00AC4BEA"/>
    <w:rsid w:val="00AC5F9D"/>
    <w:rsid w:val="00AD3EAE"/>
    <w:rsid w:val="00AD5249"/>
    <w:rsid w:val="00AD61C7"/>
    <w:rsid w:val="00AE3C03"/>
    <w:rsid w:val="00B026D0"/>
    <w:rsid w:val="00B1467D"/>
    <w:rsid w:val="00B17E7A"/>
    <w:rsid w:val="00B238AF"/>
    <w:rsid w:val="00B26D9E"/>
    <w:rsid w:val="00B327F9"/>
    <w:rsid w:val="00B365A5"/>
    <w:rsid w:val="00B4098B"/>
    <w:rsid w:val="00B44036"/>
    <w:rsid w:val="00B4421F"/>
    <w:rsid w:val="00B46BF9"/>
    <w:rsid w:val="00B57A7B"/>
    <w:rsid w:val="00B6600D"/>
    <w:rsid w:val="00B71E2B"/>
    <w:rsid w:val="00B724CC"/>
    <w:rsid w:val="00B7398F"/>
    <w:rsid w:val="00B84E15"/>
    <w:rsid w:val="00B87FAD"/>
    <w:rsid w:val="00B9240D"/>
    <w:rsid w:val="00B93D84"/>
    <w:rsid w:val="00B95A56"/>
    <w:rsid w:val="00B97256"/>
    <w:rsid w:val="00B979A9"/>
    <w:rsid w:val="00BA18B7"/>
    <w:rsid w:val="00BA2DD6"/>
    <w:rsid w:val="00BC0A52"/>
    <w:rsid w:val="00BC4929"/>
    <w:rsid w:val="00BC5718"/>
    <w:rsid w:val="00BE4993"/>
    <w:rsid w:val="00BF65F0"/>
    <w:rsid w:val="00C06A7B"/>
    <w:rsid w:val="00C07EC6"/>
    <w:rsid w:val="00C07F00"/>
    <w:rsid w:val="00C1710A"/>
    <w:rsid w:val="00C17823"/>
    <w:rsid w:val="00C20702"/>
    <w:rsid w:val="00C26EFE"/>
    <w:rsid w:val="00C314F3"/>
    <w:rsid w:val="00C32A56"/>
    <w:rsid w:val="00C33143"/>
    <w:rsid w:val="00C431F9"/>
    <w:rsid w:val="00C4431E"/>
    <w:rsid w:val="00C46C7B"/>
    <w:rsid w:val="00C558B9"/>
    <w:rsid w:val="00C60169"/>
    <w:rsid w:val="00C6277E"/>
    <w:rsid w:val="00C678B1"/>
    <w:rsid w:val="00C70103"/>
    <w:rsid w:val="00C8147C"/>
    <w:rsid w:val="00C82C9D"/>
    <w:rsid w:val="00C92029"/>
    <w:rsid w:val="00C934FA"/>
    <w:rsid w:val="00C97159"/>
    <w:rsid w:val="00CA034A"/>
    <w:rsid w:val="00CA0639"/>
    <w:rsid w:val="00CA7285"/>
    <w:rsid w:val="00CB1098"/>
    <w:rsid w:val="00CB1E48"/>
    <w:rsid w:val="00CB6B92"/>
    <w:rsid w:val="00CC2F39"/>
    <w:rsid w:val="00CC30B0"/>
    <w:rsid w:val="00CD0F05"/>
    <w:rsid w:val="00CD7EC4"/>
    <w:rsid w:val="00CF0446"/>
    <w:rsid w:val="00CF4535"/>
    <w:rsid w:val="00CF57CD"/>
    <w:rsid w:val="00D003C4"/>
    <w:rsid w:val="00D11116"/>
    <w:rsid w:val="00D11829"/>
    <w:rsid w:val="00D15AD1"/>
    <w:rsid w:val="00D16183"/>
    <w:rsid w:val="00D1647F"/>
    <w:rsid w:val="00D4010D"/>
    <w:rsid w:val="00D42492"/>
    <w:rsid w:val="00D43185"/>
    <w:rsid w:val="00D55A53"/>
    <w:rsid w:val="00D62820"/>
    <w:rsid w:val="00D65EC2"/>
    <w:rsid w:val="00D77BB2"/>
    <w:rsid w:val="00D86A21"/>
    <w:rsid w:val="00D9740C"/>
    <w:rsid w:val="00DA7DF1"/>
    <w:rsid w:val="00DB0F23"/>
    <w:rsid w:val="00DE0D58"/>
    <w:rsid w:val="00DF0408"/>
    <w:rsid w:val="00DF0E98"/>
    <w:rsid w:val="00DF5127"/>
    <w:rsid w:val="00DF6CB4"/>
    <w:rsid w:val="00E03BCA"/>
    <w:rsid w:val="00E04BB2"/>
    <w:rsid w:val="00E0689F"/>
    <w:rsid w:val="00E307B6"/>
    <w:rsid w:val="00E41512"/>
    <w:rsid w:val="00E43302"/>
    <w:rsid w:val="00E548E9"/>
    <w:rsid w:val="00E6163A"/>
    <w:rsid w:val="00E63363"/>
    <w:rsid w:val="00E70CD6"/>
    <w:rsid w:val="00E74EBB"/>
    <w:rsid w:val="00E839D0"/>
    <w:rsid w:val="00E83F76"/>
    <w:rsid w:val="00E97DA8"/>
    <w:rsid w:val="00EA4AE8"/>
    <w:rsid w:val="00EC6B99"/>
    <w:rsid w:val="00EC6EC6"/>
    <w:rsid w:val="00ED0151"/>
    <w:rsid w:val="00ED1CE0"/>
    <w:rsid w:val="00EE0167"/>
    <w:rsid w:val="00EF021C"/>
    <w:rsid w:val="00EF1D70"/>
    <w:rsid w:val="00EF5B6F"/>
    <w:rsid w:val="00F038E3"/>
    <w:rsid w:val="00F14926"/>
    <w:rsid w:val="00F170A3"/>
    <w:rsid w:val="00F222CC"/>
    <w:rsid w:val="00F32360"/>
    <w:rsid w:val="00F348AC"/>
    <w:rsid w:val="00F35D7F"/>
    <w:rsid w:val="00F36665"/>
    <w:rsid w:val="00F42ECF"/>
    <w:rsid w:val="00F451AC"/>
    <w:rsid w:val="00F459A8"/>
    <w:rsid w:val="00F46B24"/>
    <w:rsid w:val="00F47B91"/>
    <w:rsid w:val="00F50A51"/>
    <w:rsid w:val="00F5113E"/>
    <w:rsid w:val="00F5375F"/>
    <w:rsid w:val="00F6194E"/>
    <w:rsid w:val="00F74161"/>
    <w:rsid w:val="00F76185"/>
    <w:rsid w:val="00F768C0"/>
    <w:rsid w:val="00F778E6"/>
    <w:rsid w:val="00F82274"/>
    <w:rsid w:val="00F82461"/>
    <w:rsid w:val="00F85919"/>
    <w:rsid w:val="00F921C0"/>
    <w:rsid w:val="00F923AC"/>
    <w:rsid w:val="00F92E67"/>
    <w:rsid w:val="00FA189C"/>
    <w:rsid w:val="00FA2E3C"/>
    <w:rsid w:val="00FA734A"/>
    <w:rsid w:val="00FB7BB2"/>
    <w:rsid w:val="00FC1B04"/>
    <w:rsid w:val="00FC47E1"/>
    <w:rsid w:val="00FC7166"/>
    <w:rsid w:val="00FD51D2"/>
    <w:rsid w:val="00FE5D60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9688DC"/>
  <w15:chartTrackingRefBased/>
  <w15:docId w15:val="{BD49E80A-429E-4E77-A5F6-F54623BB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39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3396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315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8F68FF"/>
  </w:style>
  <w:style w:type="character" w:styleId="Odkaznakoment">
    <w:name w:val="annotation reference"/>
    <w:uiPriority w:val="99"/>
    <w:rsid w:val="009504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504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048C"/>
  </w:style>
  <w:style w:type="paragraph" w:styleId="Pedmtkomente">
    <w:name w:val="annotation subject"/>
    <w:basedOn w:val="Textkomente"/>
    <w:next w:val="Textkomente"/>
    <w:link w:val="PedmtkomenteChar"/>
    <w:rsid w:val="0095048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5048C"/>
    <w:rPr>
      <w:b/>
      <w:bCs/>
    </w:rPr>
  </w:style>
  <w:style w:type="paragraph" w:styleId="Textbubliny">
    <w:name w:val="Balloon Text"/>
    <w:basedOn w:val="Normln"/>
    <w:link w:val="TextbublinyChar"/>
    <w:rsid w:val="009504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5048C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F76185"/>
    <w:pPr>
      <w:ind w:left="3240"/>
      <w:jc w:val="both"/>
    </w:pPr>
    <w:rPr>
      <w:sz w:val="22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F76185"/>
    <w:rPr>
      <w:sz w:val="22"/>
      <w:szCs w:val="24"/>
    </w:rPr>
  </w:style>
  <w:style w:type="paragraph" w:styleId="Zkladntext">
    <w:name w:val="Body Text"/>
    <w:basedOn w:val="Normln"/>
    <w:link w:val="ZkladntextChar"/>
    <w:rsid w:val="00337E87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337E87"/>
    <w:rPr>
      <w:sz w:val="24"/>
      <w:szCs w:val="24"/>
    </w:rPr>
  </w:style>
  <w:style w:type="character" w:styleId="Hypertextovodkaz">
    <w:name w:val="Hyperlink"/>
    <w:rsid w:val="0064549C"/>
    <w:rPr>
      <w:color w:val="0000FF"/>
      <w:u w:val="single"/>
    </w:rPr>
  </w:style>
  <w:style w:type="paragraph" w:customStyle="1" w:styleId="Odstavecseseznamem1">
    <w:name w:val="Odstavec se seznamem1"/>
    <w:basedOn w:val="Normln"/>
    <w:link w:val="ListParagraphChar"/>
    <w:uiPriority w:val="99"/>
    <w:rsid w:val="00AA446E"/>
    <w:pPr>
      <w:ind w:left="708"/>
    </w:pPr>
    <w:rPr>
      <w:sz w:val="20"/>
      <w:szCs w:val="20"/>
    </w:rPr>
  </w:style>
  <w:style w:type="character" w:customStyle="1" w:styleId="ListParagraphChar">
    <w:name w:val="List Paragraph Char"/>
    <w:link w:val="Odstavecseseznamem1"/>
    <w:uiPriority w:val="99"/>
    <w:locked/>
    <w:rsid w:val="00AA446E"/>
  </w:style>
  <w:style w:type="paragraph" w:customStyle="1" w:styleId="Odstavecobecn">
    <w:name w:val="Odstavec obecný"/>
    <w:basedOn w:val="Normln"/>
    <w:link w:val="OdstavecobecnChar"/>
    <w:uiPriority w:val="99"/>
    <w:rsid w:val="0029794C"/>
    <w:pPr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OdstavecobecnChar">
    <w:name w:val="Odstavec obecný Char"/>
    <w:link w:val="Odstavecobecn"/>
    <w:uiPriority w:val="99"/>
    <w:locked/>
    <w:rsid w:val="0029794C"/>
    <w:rPr>
      <w:rFonts w:ascii="Arial" w:eastAsia="Calibri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0D7A7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D694D"/>
    <w:rPr>
      <w:b/>
      <w:bCs/>
    </w:rPr>
  </w:style>
  <w:style w:type="character" w:customStyle="1" w:styleId="ZhlavChar">
    <w:name w:val="Záhlaví Char"/>
    <w:basedOn w:val="Standardnpsmoodstavce"/>
    <w:link w:val="Zhlav"/>
    <w:rsid w:val="003C2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EB75-D77B-4737-8948-3888231F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1955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SDRUŽENÍ VEŘEJNÝCH ZADAVATELŮ</vt:lpstr>
    </vt:vector>
  </TitlesOfParts>
  <Company>Zlínský kraj</Company>
  <LinksUpToDate>false</LinksUpToDate>
  <CharactersWithSpaces>13668</CharactersWithSpaces>
  <SharedDoc>false</SharedDoc>
  <HLinks>
    <vt:vector size="24" baseType="variant">
      <vt:variant>
        <vt:i4>4522018</vt:i4>
      </vt:variant>
      <vt:variant>
        <vt:i4>9</vt:i4>
      </vt:variant>
      <vt:variant>
        <vt:i4>0</vt:i4>
      </vt:variant>
      <vt:variant>
        <vt:i4>5</vt:i4>
      </vt:variant>
      <vt:variant>
        <vt:lpwstr>mailto:dorian.pfeifer@zzszk.cz</vt:lpwstr>
      </vt:variant>
      <vt:variant>
        <vt:lpwstr/>
      </vt:variant>
      <vt:variant>
        <vt:i4>4718645</vt:i4>
      </vt:variant>
      <vt:variant>
        <vt:i4>6</vt:i4>
      </vt:variant>
      <vt:variant>
        <vt:i4>0</vt:i4>
      </vt:variant>
      <vt:variant>
        <vt:i4>5</vt:i4>
      </vt:variant>
      <vt:variant>
        <vt:lpwstr>mailto:premek.kubala@zzszk.cz</vt:lpwstr>
      </vt:variant>
      <vt:variant>
        <vt:lpwstr/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mailto:jitka.hlavackova@kr-zlinsky.cz</vt:lpwstr>
      </vt:variant>
      <vt:variant>
        <vt:lpwstr/>
      </vt:variant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mailto:martin.kobzan@kr-zlinsky.cz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 VEŘEJNÝCH ZADAVATELŮ</dc:title>
  <dc:subject/>
  <dc:creator>Uherek Michal</dc:creator>
  <cp:keywords/>
  <dc:description/>
  <cp:lastModifiedBy>Vaculík Ladislav</cp:lastModifiedBy>
  <cp:revision>3</cp:revision>
  <cp:lastPrinted>2020-06-16T13:35:00Z</cp:lastPrinted>
  <dcterms:created xsi:type="dcterms:W3CDTF">2020-06-30T07:02:00Z</dcterms:created>
  <dcterms:modified xsi:type="dcterms:W3CDTF">2020-06-30T09:52:00Z</dcterms:modified>
</cp:coreProperties>
</file>