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rsidR="00700D7B" w:rsidRPr="0094437C" w:rsidRDefault="00700D7B" w:rsidP="00700D7B">
      <w:pPr>
        <w:rPr>
          <w:rFonts w:ascii="Arial" w:hAnsi="Arial" w:cs="Arial"/>
          <w:sz w:val="36"/>
          <w:szCs w:val="36"/>
        </w:rPr>
      </w:pPr>
      <w:r w:rsidRPr="0094437C">
        <w:rPr>
          <w:rFonts w:ascii="Arial" w:hAnsi="Arial" w:cs="Arial"/>
          <w:sz w:val="36"/>
          <w:szCs w:val="36"/>
        </w:rPr>
        <w:tab/>
      </w:r>
    </w:p>
    <w:p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5B21D7">
        <w:rPr>
          <w:rFonts w:ascii="Arial" w:hAnsi="Arial" w:cs="Arial"/>
          <w:sz w:val="36"/>
          <w:szCs w:val="36"/>
        </w:rPr>
        <w:t>2020</w:t>
      </w:r>
      <w:r w:rsidRPr="0094437C">
        <w:rPr>
          <w:rFonts w:ascii="Arial" w:hAnsi="Arial" w:cs="Arial"/>
          <w:sz w:val="36"/>
          <w:szCs w:val="36"/>
        </w:rPr>
        <w:t xml:space="preserve"> / </w:t>
      </w:r>
      <w:r w:rsidR="005B21D7">
        <w:rPr>
          <w:rFonts w:ascii="Arial" w:hAnsi="Arial" w:cs="Arial"/>
          <w:sz w:val="36"/>
          <w:szCs w:val="36"/>
        </w:rPr>
        <w:t>0</w:t>
      </w:r>
      <w:r w:rsidR="003A1141">
        <w:rPr>
          <w:rFonts w:ascii="Arial" w:hAnsi="Arial" w:cs="Arial"/>
          <w:sz w:val="36"/>
          <w:szCs w:val="36"/>
        </w:rPr>
        <w:t>5306</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rsidTr="000B5961">
        <w:tc>
          <w:tcPr>
            <w:tcW w:w="3528" w:type="dxa"/>
          </w:tcPr>
          <w:p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rsidR="00700D7B" w:rsidRPr="00C245AE" w:rsidRDefault="00700D7B" w:rsidP="000B5961">
            <w:pPr>
              <w:pStyle w:val="cpTabulkasmluvnistrany"/>
              <w:framePr w:hSpace="0" w:wrap="auto" w:vAnchor="margin" w:hAnchor="text" w:yAlign="inline"/>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rsidR="00700D7B" w:rsidRPr="00C245AE" w:rsidRDefault="00BD6901" w:rsidP="000B5961">
            <w:pPr>
              <w:pStyle w:val="cpTabulkasmluvnistrany"/>
              <w:framePr w:hSpace="0" w:wrap="auto" w:vAnchor="margin" w:hAnchor="text" w:yAlign="inline"/>
              <w:spacing w:after="60"/>
            </w:pPr>
            <w:r>
              <w:t>Ing. Miroslavem Štěpánem, ředitelem divize státní poštovní služby</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rsidR="00700D7B" w:rsidRPr="00B60B7A" w:rsidRDefault="00504E79" w:rsidP="000B5961">
            <w:pPr>
              <w:pStyle w:val="cpTabulkasmluvnistrany"/>
              <w:framePr w:hSpace="0" w:wrap="auto" w:vAnchor="margin" w:hAnchor="text" w:yAlign="inline"/>
              <w:spacing w:after="60"/>
            </w:pPr>
            <w:r>
              <w:t>xxx</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rsidR="00700D7B" w:rsidRPr="00B60B7A" w:rsidRDefault="00504E79" w:rsidP="000B5961">
            <w:pPr>
              <w:pStyle w:val="cpTabulkasmluvnistrany"/>
              <w:framePr w:hSpace="0" w:wrap="auto" w:vAnchor="margin" w:hAnchor="text" w:yAlign="inline"/>
              <w:spacing w:after="60"/>
            </w:pPr>
            <w:r>
              <w:t>xxx</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rsidR="00700D7B" w:rsidRPr="00B60B7A" w:rsidRDefault="00504E79" w:rsidP="000B5961">
            <w:pPr>
              <w:pStyle w:val="cpTabulkasmluvnistrany"/>
              <w:framePr w:hSpace="0" w:wrap="auto" w:vAnchor="margin" w:hAnchor="text" w:yAlign="inline"/>
              <w:spacing w:after="60"/>
            </w:pPr>
            <w:r>
              <w:t>xxx</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rsidR="00700D7B" w:rsidRPr="00B60B7A" w:rsidRDefault="00700D7B" w:rsidP="000B5961">
            <w:pPr>
              <w:pStyle w:val="cpTabulkasmluvnistrany"/>
              <w:framePr w:hSpace="0" w:wrap="auto" w:vAnchor="margin" w:hAnchor="text" w:yAlign="inline"/>
              <w:spacing w:after="60"/>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pPr>
            <w:r w:rsidRPr="00C245AE">
              <w:t>dále jen „ČP“</w:t>
            </w:r>
          </w:p>
        </w:tc>
        <w:tc>
          <w:tcPr>
            <w:tcW w:w="6323" w:type="dxa"/>
          </w:tcPr>
          <w:p w:rsidR="00700D7B" w:rsidRPr="00C245AE" w:rsidRDefault="00700D7B" w:rsidP="000B5961">
            <w:pPr>
              <w:pStyle w:val="cpTabulkasmluvnistrany"/>
              <w:framePr w:hSpace="0" w:wrap="auto" w:vAnchor="margin" w:hAnchor="text" w:yAlign="inline"/>
            </w:pPr>
          </w:p>
        </w:tc>
      </w:tr>
    </w:tbl>
    <w:p w:rsidR="00700D7B" w:rsidRPr="00C245AE" w:rsidRDefault="00700D7B" w:rsidP="00700D7B">
      <w:pPr>
        <w:rPr>
          <w:sz w:val="22"/>
          <w:szCs w:val="22"/>
        </w:rPr>
      </w:pPr>
    </w:p>
    <w:p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rsidTr="000B5961">
        <w:tc>
          <w:tcPr>
            <w:tcW w:w="3528" w:type="dxa"/>
          </w:tcPr>
          <w:p w:rsidR="00700D7B" w:rsidRPr="00C245AE" w:rsidRDefault="008A7BDD" w:rsidP="000B5961">
            <w:pPr>
              <w:pStyle w:val="cpTabulkasmluvnistrany"/>
              <w:framePr w:hSpace="0" w:wrap="auto" w:vAnchor="margin" w:hAnchor="text" w:yAlign="inline"/>
              <w:rPr>
                <w:b/>
              </w:rPr>
            </w:pPr>
            <w:r>
              <w:rPr>
                <w:b/>
              </w:rPr>
              <w:t>Compel</w:t>
            </w:r>
            <w:r w:rsidR="00411BF6">
              <w:rPr>
                <w:b/>
              </w:rPr>
              <w:t xml:space="preserve"> s.r.o.</w:t>
            </w:r>
          </w:p>
        </w:tc>
        <w:tc>
          <w:tcPr>
            <w:tcW w:w="6323" w:type="dxa"/>
          </w:tcPr>
          <w:p w:rsidR="00700D7B" w:rsidRPr="00C245AE" w:rsidRDefault="00700D7B" w:rsidP="000B5961">
            <w:pPr>
              <w:pStyle w:val="cpTabulkasmluvnistrany"/>
              <w:framePr w:hSpace="0" w:wrap="auto" w:vAnchor="margin" w:hAnchor="text" w:yAlign="inline"/>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rsidR="00700D7B" w:rsidRPr="00C245AE" w:rsidRDefault="008A7BDD" w:rsidP="002C61DF">
            <w:pPr>
              <w:pStyle w:val="cpTabulkasmluvnistrany"/>
              <w:framePr w:hSpace="0" w:wrap="auto" w:vAnchor="margin" w:hAnchor="text" w:yAlign="inline"/>
              <w:spacing w:after="60"/>
            </w:pPr>
            <w:r>
              <w:t>Barvířská 24, 541 01 Trutnov – Horní Předměstí</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rsidR="00700D7B" w:rsidRPr="00C245AE" w:rsidRDefault="008A7BDD" w:rsidP="001B5586">
            <w:pPr>
              <w:pStyle w:val="cpTabulkasmluvnistrany"/>
              <w:framePr w:hSpace="0" w:wrap="auto" w:vAnchor="margin" w:hAnchor="text" w:yAlign="inline"/>
              <w:spacing w:after="60"/>
            </w:pPr>
            <w:r>
              <w:t>25946013</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rsidR="00700D7B" w:rsidRPr="00C245AE" w:rsidRDefault="003355A6" w:rsidP="008A7BDD">
            <w:pPr>
              <w:pStyle w:val="cpTabulkasmluvnistrany"/>
              <w:framePr w:hSpace="0" w:wrap="auto" w:vAnchor="margin" w:hAnchor="text" w:yAlign="inline"/>
              <w:spacing w:after="60"/>
            </w:pPr>
            <w:r>
              <w:t>CZ</w:t>
            </w:r>
            <w:r w:rsidR="008A7BDD">
              <w:t>25946013</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rsidR="00700D7B" w:rsidRPr="00C245AE" w:rsidRDefault="008A7BDD" w:rsidP="00BB6C93">
            <w:pPr>
              <w:pStyle w:val="cpTabulkasmluvnistrany"/>
              <w:framePr w:hSpace="0" w:wrap="auto" w:vAnchor="margin" w:hAnchor="text" w:yAlign="inline"/>
              <w:spacing w:after="60"/>
            </w:pPr>
            <w:r>
              <w:t>Ing. Petrem Luhanem</w:t>
            </w:r>
            <w:r w:rsidR="00411BF6">
              <w:t>, jednatelem</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rsidR="00700D7B" w:rsidRPr="00C245AE" w:rsidRDefault="00411BF6" w:rsidP="008A7BDD">
            <w:pPr>
              <w:pStyle w:val="cpTabulkasmluvnistrany"/>
              <w:framePr w:hSpace="0" w:wrap="auto" w:vAnchor="margin" w:hAnchor="text" w:yAlign="inline"/>
              <w:spacing w:after="60"/>
            </w:pPr>
            <w:r>
              <w:t>Krajského soudu v</w:t>
            </w:r>
            <w:r w:rsidR="008A7BDD">
              <w:t> Hradci Králové</w:t>
            </w:r>
            <w:r w:rsidR="00BB6C93">
              <w:t xml:space="preserve">, C </w:t>
            </w:r>
            <w:r w:rsidR="008A7BDD">
              <w:t>16652</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rsidR="00700D7B" w:rsidRPr="00B60B7A" w:rsidRDefault="00504E79" w:rsidP="002C61DF">
            <w:pPr>
              <w:pStyle w:val="cpTabulkasmluvnistrany"/>
              <w:framePr w:hSpace="0" w:wrap="auto" w:vAnchor="margin" w:hAnchor="text" w:yAlign="inline"/>
              <w:spacing w:after="60"/>
            </w:pPr>
            <w:r>
              <w:t>xxx</w:t>
            </w:r>
            <w:r w:rsidR="001B5586" w:rsidRPr="00B60B7A">
              <w:t xml:space="preserve"> </w:t>
            </w:r>
          </w:p>
        </w:tc>
      </w:tr>
      <w:tr w:rsidR="00700D7B" w:rsidRPr="00C245AE" w:rsidTr="000B5961">
        <w:tc>
          <w:tcPr>
            <w:tcW w:w="3528" w:type="dxa"/>
          </w:tcPr>
          <w:p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rsidR="00700D7B" w:rsidRPr="00B60B7A" w:rsidRDefault="00504E79" w:rsidP="00411BF6">
            <w:pPr>
              <w:pStyle w:val="cpTabulkasmluvnistrany"/>
              <w:framePr w:hSpace="0" w:wrap="auto" w:vAnchor="margin" w:hAnchor="text" w:yAlign="inline"/>
              <w:spacing w:after="60"/>
            </w:pPr>
            <w:r>
              <w:t>xxx</w:t>
            </w:r>
          </w:p>
        </w:tc>
      </w:tr>
      <w:tr w:rsidR="00700D7B" w:rsidRPr="00C245AE" w:rsidTr="000B5961">
        <w:tc>
          <w:tcPr>
            <w:tcW w:w="3528" w:type="dxa"/>
          </w:tcPr>
          <w:p w:rsidR="00700D7B" w:rsidRPr="003C6F1C" w:rsidRDefault="00700D7B" w:rsidP="000B5961">
            <w:pPr>
              <w:pStyle w:val="cpTabulkasmluvnistrany"/>
              <w:framePr w:hSpace="0" w:wrap="auto" w:vAnchor="margin" w:hAnchor="text" w:yAlign="inline"/>
              <w:spacing w:after="60"/>
            </w:pPr>
            <w:r w:rsidRPr="003C6F1C">
              <w:t>korespondenční adresa:</w:t>
            </w:r>
          </w:p>
          <w:p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rsidR="00700D7B" w:rsidRPr="00B60B7A" w:rsidRDefault="00504E79" w:rsidP="000B5961">
            <w:pPr>
              <w:pStyle w:val="cpTabulkasmluvnistrany"/>
              <w:framePr w:hSpace="0" w:wrap="auto" w:vAnchor="margin" w:hAnchor="text" w:yAlign="inline"/>
              <w:spacing w:after="60"/>
            </w:pPr>
            <w:r>
              <w:t>xxx</w:t>
            </w:r>
          </w:p>
          <w:p w:rsidR="00700D7B" w:rsidRPr="00B60B7A" w:rsidRDefault="00504E79" w:rsidP="002C61DF">
            <w:pPr>
              <w:pStyle w:val="cpTabulkasmluvnistrany"/>
              <w:framePr w:hSpace="0" w:wrap="auto" w:vAnchor="margin" w:hAnchor="text" w:yAlign="inline"/>
              <w:spacing w:after="60"/>
            </w:pPr>
            <w:r>
              <w:t>xxx</w:t>
            </w:r>
          </w:p>
        </w:tc>
      </w:tr>
      <w:tr w:rsidR="00700D7B" w:rsidRPr="00C245AE" w:rsidTr="000B5961">
        <w:tc>
          <w:tcPr>
            <w:tcW w:w="3528" w:type="dxa"/>
          </w:tcPr>
          <w:p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rsidR="00700D7B" w:rsidRPr="00B60B7A" w:rsidRDefault="00700D7B" w:rsidP="000B5961">
            <w:pPr>
              <w:pStyle w:val="cpTabulkasmluvnistrany"/>
              <w:framePr w:hSpace="0" w:wrap="auto" w:vAnchor="margin" w:hAnchor="text" w:yAlign="inline"/>
              <w:spacing w:after="60"/>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rsidR="00700D7B" w:rsidRPr="00C245AE" w:rsidRDefault="00700D7B" w:rsidP="000B5961">
            <w:pPr>
              <w:pStyle w:val="cpTabulkasmluvnistrany"/>
              <w:framePr w:hSpace="0" w:wrap="auto" w:vAnchor="margin" w:hAnchor="text" w:yAlign="inline"/>
            </w:pPr>
          </w:p>
        </w:tc>
      </w:tr>
    </w:tbl>
    <w:p w:rsidR="00700D7B" w:rsidRPr="00C245AE" w:rsidRDefault="00700D7B" w:rsidP="00700D7B">
      <w:pPr>
        <w:spacing w:after="480"/>
        <w:rPr>
          <w:sz w:val="22"/>
          <w:szCs w:val="22"/>
        </w:rPr>
      </w:pPr>
    </w:p>
    <w:p w:rsidR="0011152B" w:rsidRDefault="0011152B" w:rsidP="00700D7B">
      <w:pPr>
        <w:spacing w:after="200" w:line="276" w:lineRule="auto"/>
        <w:jc w:val="both"/>
        <w:rPr>
          <w:sz w:val="22"/>
          <w:szCs w:val="22"/>
        </w:rPr>
      </w:pPr>
    </w:p>
    <w:p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tuto Smlouvu o zajištění služeb pro Českou poštu, s.p. (dále jen „Smlouva“)</w:t>
      </w:r>
      <w:r>
        <w:rPr>
          <w:szCs w:val="22"/>
        </w:rPr>
        <w:t>.</w:t>
      </w:r>
      <w:r w:rsidR="00EA7F09">
        <w:rPr>
          <w:szCs w:val="22"/>
        </w:rPr>
        <w:t xml:space="preserve"> </w:t>
      </w:r>
      <w:r w:rsidR="00C92CDD">
        <w:rPr>
          <w:szCs w:val="22"/>
        </w:rPr>
        <w:br w:type="page"/>
      </w:r>
    </w:p>
    <w:p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w:t>
      </w:r>
      <w:r w:rsidR="00317D89">
        <w:rPr>
          <w:szCs w:val="22"/>
        </w:rPr>
        <w:t xml:space="preserve"> v</w:t>
      </w:r>
      <w:r w:rsidR="00B841A0">
        <w:rPr>
          <w:szCs w:val="22"/>
        </w:rPr>
        <w:t> </w:t>
      </w:r>
      <w:r w:rsidRPr="00E7206A">
        <w:rPr>
          <w:szCs w:val="22"/>
        </w:rPr>
        <w:t>provozovn</w:t>
      </w:r>
      <w:r w:rsidR="00B841A0">
        <w:rPr>
          <w:szCs w:val="22"/>
        </w:rPr>
        <w:t xml:space="preserve">ě uvedené </w:t>
      </w:r>
      <w:r w:rsidRPr="00E7206A">
        <w:rPr>
          <w:szCs w:val="22"/>
        </w:rPr>
        <w:t>v</w:t>
      </w:r>
      <w:r w:rsidR="00C6158A">
        <w:rPr>
          <w:szCs w:val="22"/>
        </w:rPr>
        <w:t xml:space="preserve"> bodu 2.4 </w:t>
      </w:r>
      <w:r w:rsidRPr="00E7206A">
        <w:rPr>
          <w:szCs w:val="22"/>
        </w:rPr>
        <w:t xml:space="preserve">této Smlouvy. </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rsidR="00700D7B" w:rsidRPr="00E7206A" w:rsidRDefault="00700D7B" w:rsidP="00700D7B">
      <w:pPr>
        <w:pStyle w:val="Zkladntext"/>
        <w:spacing w:after="120" w:line="260" w:lineRule="exact"/>
        <w:ind w:left="624"/>
        <w:jc w:val="both"/>
        <w:rPr>
          <w:szCs w:val="22"/>
        </w:rPr>
      </w:pPr>
    </w:p>
    <w:p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B841A0">
        <w:rPr>
          <w:szCs w:val="22"/>
        </w:rPr>
        <w:t xml:space="preserve">provozovny </w:t>
      </w:r>
      <w:r w:rsidR="00FF66F9">
        <w:rPr>
          <w:szCs w:val="22"/>
        </w:rPr>
        <w:t xml:space="preserve">s názvem </w:t>
      </w:r>
      <w:r w:rsidR="008A7BDD">
        <w:rPr>
          <w:b/>
          <w:szCs w:val="22"/>
        </w:rPr>
        <w:t>Compel IT services</w:t>
      </w:r>
      <w:r w:rsidR="00FF66F9">
        <w:t xml:space="preserve"> </w:t>
      </w:r>
      <w:r w:rsidR="00B841A0">
        <w:rPr>
          <w:szCs w:val="22"/>
        </w:rPr>
        <w:t xml:space="preserve">umístěné na adrese </w:t>
      </w:r>
      <w:r w:rsidR="001B5586">
        <w:rPr>
          <w:szCs w:val="22"/>
        </w:rPr>
        <w:br/>
      </w:r>
      <w:r w:rsidR="008A7BDD">
        <w:rPr>
          <w:b/>
          <w:szCs w:val="22"/>
        </w:rPr>
        <w:t>Barvířská 24, 541 01 Trutnov</w:t>
      </w:r>
      <w:r w:rsidR="001B5586">
        <w:t xml:space="preserve">.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r w:rsidR="00B841A0">
        <w:rPr>
          <w:szCs w:val="22"/>
        </w:rPr>
        <w:t>Balíkovna</w:t>
      </w:r>
      <w:r w:rsidRPr="00E7206A">
        <w:rPr>
          <w:szCs w:val="22"/>
        </w:rPr>
        <w:t xml:space="preserve"> Partner</w:t>
      </w:r>
      <w:r w:rsidR="00B841A0">
        <w:rPr>
          <w:szCs w:val="22"/>
        </w:rPr>
        <w:t xml:space="preserve"> udržována </w:t>
      </w:r>
      <w:r w:rsidRPr="00E7206A">
        <w:rPr>
          <w:szCs w:val="22"/>
        </w:rPr>
        <w:t>ve stavu způsobilém k výkonu činností podle této Smlouvy.</w:t>
      </w:r>
    </w:p>
    <w:p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r w:rsidR="008534AF">
        <w:rPr>
          <w:szCs w:val="22"/>
        </w:rPr>
        <w:t>Balíkovnu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rsidR="00700D7B" w:rsidRPr="00E7206A" w:rsidRDefault="00700D7B" w:rsidP="00700D7B">
      <w:pPr>
        <w:spacing w:after="120" w:line="260" w:lineRule="exact"/>
        <w:rPr>
          <w:sz w:val="22"/>
          <w:szCs w:val="22"/>
        </w:rPr>
      </w:pPr>
    </w:p>
    <w:p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poskytování Ujednaných služeb Zástupci provizi ve výši stanovené v příloze č. 2 této Smlouvy</w:t>
      </w:r>
      <w:r w:rsidRPr="00E7206A">
        <w:rPr>
          <w:szCs w:val="22"/>
        </w:rPr>
        <w:t>.</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Balíkovny Partner“ a odměny za </w:t>
      </w:r>
      <w:r w:rsidRPr="00E7206A">
        <w:rPr>
          <w:szCs w:val="22"/>
        </w:rPr>
        <w:t xml:space="preserve">reklamní činnosti a umístění reklamy v prostorách provozoven </w:t>
      </w:r>
      <w:r w:rsidR="00B9497E">
        <w:rPr>
          <w:szCs w:val="22"/>
        </w:rPr>
        <w:t xml:space="preserve">Balíkoven </w:t>
      </w:r>
      <w:r w:rsidRPr="00E7206A">
        <w:rPr>
          <w:szCs w:val="22"/>
        </w:rPr>
        <w:t xml:space="preserve">Partner za podmínek uvedených v této Smlouvě. Výše všech částí provize je uvedena bez DPH.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w:t>
      </w:r>
      <w:r w:rsidR="007326D4">
        <w:rPr>
          <w:szCs w:val="22"/>
        </w:rPr>
        <w:t>8</w:t>
      </w:r>
      <w:r w:rsidRPr="00E7206A">
        <w:rPr>
          <w:szCs w:val="22"/>
        </w:rPr>
        <w:t xml:space="preserve">-ti dnů po uplynutí příslušného kalendářního měsíce, se splatností </w:t>
      </w:r>
      <w:r w:rsidR="00504E79">
        <w:rPr>
          <w:szCs w:val="22"/>
        </w:rPr>
        <w:t>xx</w:t>
      </w:r>
      <w:r w:rsidRPr="00E7206A">
        <w:rPr>
          <w:szCs w:val="22"/>
        </w:rPr>
        <w:t xml:space="preserve"> dnů od data vystavení faktury, převodem na účet Zástupce vedený u </w:t>
      </w:r>
      <w:r w:rsidR="00504E79">
        <w:rPr>
          <w:b/>
          <w:szCs w:val="22"/>
        </w:rPr>
        <w:t>xxx</w:t>
      </w:r>
      <w:r w:rsidR="001B5586">
        <w:rPr>
          <w:szCs w:val="22"/>
        </w:rPr>
        <w:t>.</w:t>
      </w:r>
      <w:r w:rsidRPr="00E7206A">
        <w:rPr>
          <w:szCs w:val="22"/>
        </w:rPr>
        <w:t xml:space="preserve"> Výši provize Zástupce stanoví na základě vyúčtování, které mu předává ČP. Vyhotovenou fakturu zašle Zástupce</w:t>
      </w:r>
      <w:r w:rsidR="00FD4A8A" w:rsidRPr="00E7206A">
        <w:rPr>
          <w:szCs w:val="22"/>
        </w:rPr>
        <w:t xml:space="preserve"> </w:t>
      </w:r>
      <w:r w:rsidR="00FD4A8A" w:rsidRPr="001B5586">
        <w:rPr>
          <w:b/>
          <w:szCs w:val="22"/>
        </w:rPr>
        <w:t>elektronicky</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504E79">
        <w:rPr>
          <w:b/>
          <w:szCs w:val="22"/>
        </w:rPr>
        <w:t>xxx</w:t>
      </w:r>
      <w:bookmarkStart w:id="0" w:name="_GoBack"/>
      <w:bookmarkEnd w:id="0"/>
      <w:r w:rsidRPr="00E7206A">
        <w:rPr>
          <w:szCs w:val="22"/>
        </w:rPr>
        <w:t>.</w:t>
      </w:r>
    </w:p>
    <w:p w:rsidR="00700D7B" w:rsidRDefault="0078205C" w:rsidP="001B5586">
      <w:pPr>
        <w:pStyle w:val="Zkladntext2"/>
        <w:numPr>
          <w:ilvl w:val="1"/>
          <w:numId w:val="5"/>
        </w:numPr>
        <w:spacing w:after="120" w:line="260" w:lineRule="exact"/>
        <w:ind w:left="624" w:hanging="624"/>
        <w:rPr>
          <w:szCs w:val="22"/>
        </w:rPr>
      </w:pPr>
      <w:r w:rsidRPr="007326D4">
        <w:rPr>
          <w:szCs w:val="22"/>
        </w:rPr>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rsidR="003355A6" w:rsidRPr="00E7206A" w:rsidRDefault="003355A6" w:rsidP="003355A6">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Pr>
          <w:szCs w:val="22"/>
        </w:rPr>
        <w:t xml:space="preserve">dle předaného vyúčtování. </w:t>
      </w:r>
    </w:p>
    <w:p w:rsidR="003355A6" w:rsidRDefault="003355A6" w:rsidP="003355A6">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rsidR="003355A6" w:rsidRPr="007D4270" w:rsidRDefault="003355A6" w:rsidP="003355A6">
      <w:pPr>
        <w:pStyle w:val="Zkladntext2"/>
        <w:numPr>
          <w:ilvl w:val="1"/>
          <w:numId w:val="5"/>
        </w:numPr>
        <w:spacing w:after="120" w:line="260" w:lineRule="exact"/>
        <w:ind w:left="624" w:hanging="624"/>
      </w:pPr>
      <w:r w:rsidRPr="007D4270">
        <w:rPr>
          <w:szCs w:val="22"/>
        </w:rPr>
        <w:t>Smluvní strany se dohodly, že pokud bude v okamžiku uskutečnění zdanitelného plnění správcem daně zveřejněna způsobem umožňujícím dálkový přístup skutečnost, že poskytovatel zdanitelného plnění (dále jen „Zhotovitel“) je nespolehlivým plátcem ve smyslu § 106a zákona o DPH, nebo má-li být</w:t>
      </w:r>
      <w:r w:rsidRPr="00DC4835">
        <w:t xml:space="preserve"> platba za zdanitelné plnění uskutečněné </w:t>
      </w:r>
      <w:r>
        <w:t>Zhotovitelem</w:t>
      </w:r>
      <w:r w:rsidRPr="00DC4835">
        <w:t xml:space="preserve"> v tuzemsku zcela nebo z části poukázána na bankovní účet vedený poskytovatelem platebních služeb mimo tuzemsko, </w:t>
      </w:r>
      <w:r w:rsidRPr="00697075">
        <w:t xml:space="preserve">nebo nastane některá ze skutečností uvedených v § 109 odst. 1 písm. a), b), c), případně odst. 2 písm. a) zákona o DPH, </w:t>
      </w:r>
      <w:r w:rsidRPr="00DC4835">
        <w:t xml:space="preserve">je příjemce zdanitelného plnění (dále </w:t>
      </w:r>
      <w:r>
        <w:t>jen</w:t>
      </w:r>
      <w:r w:rsidRPr="00DC4835">
        <w:t xml:space="preserve"> „Objednatel“) oprávněn část ceny odpovídající dani z přidané hodnoty zaplatit přímo na bankovní účet správce daně ve smyslu § 109a </w:t>
      </w:r>
      <w:r>
        <w:t>z</w:t>
      </w:r>
      <w:r w:rsidRPr="00DC4835">
        <w:t xml:space="preserve">ákona o DPH. Na bankovní účet </w:t>
      </w:r>
      <w:r>
        <w:t>Zhotovitele</w:t>
      </w:r>
      <w:r w:rsidRPr="00DC4835">
        <w:t xml:space="preserve"> bude v tomto případě uhrazena část ceny odpovídající výši základu daně z</w:t>
      </w:r>
      <w:r>
        <w:t> </w:t>
      </w:r>
      <w:r w:rsidRPr="00DC4835">
        <w:t xml:space="preserve">přidané hodnoty. Úhrada ceny plnění (základu daně) provedená Objednatelem v souladu s ustanovením tohoto </w:t>
      </w:r>
      <w:r>
        <w:t>odstavce</w:t>
      </w:r>
      <w:r w:rsidRPr="00DC4835">
        <w:t xml:space="preserve"> </w:t>
      </w:r>
      <w:r>
        <w:t>S</w:t>
      </w:r>
      <w:r w:rsidRPr="00DC4835">
        <w:t xml:space="preserve">mlouvy bude považována za řádnou úhradu ceny plnění poskytnutého dle této </w:t>
      </w:r>
      <w:r>
        <w:t>S</w:t>
      </w:r>
      <w:r w:rsidRPr="00DC4835">
        <w:t>mlouvy</w:t>
      </w:r>
    </w:p>
    <w:p w:rsidR="003355A6" w:rsidRDefault="003355A6" w:rsidP="003355A6">
      <w:pPr>
        <w:pStyle w:val="Zkladntext2"/>
        <w:numPr>
          <w:ilvl w:val="1"/>
          <w:numId w:val="5"/>
        </w:numPr>
        <w:spacing w:after="120" w:line="260" w:lineRule="exact"/>
        <w:ind w:left="624" w:hanging="624"/>
        <w:rPr>
          <w:szCs w:val="22"/>
        </w:rPr>
      </w:pPr>
      <w:r w:rsidRPr="00DC4835">
        <w:lastRenderedPageBreak/>
        <w:t xml:space="preserve">Bankovní účet uvedený na daňovém dokladu, na který bude ze strany </w:t>
      </w:r>
      <w:r w:rsidRPr="00E7206A">
        <w:t>Zástupce</w:t>
      </w:r>
      <w:r w:rsidRPr="00DC4835">
        <w:t xml:space="preserve"> požadována úhrada ceny za poskytnuté zdanitelné plnění, musí být </w:t>
      </w:r>
      <w:r w:rsidRPr="00E7206A">
        <w:t>Zástupcem</w:t>
      </w:r>
      <w:r w:rsidRPr="00DC4835">
        <w:t xml:space="preserve"> zveřejněn způsobem umožňujícím dálkový přístup ve smyslu § 96 </w:t>
      </w:r>
      <w:r>
        <w:t>z</w:t>
      </w:r>
      <w:r w:rsidRPr="00DC4835">
        <w:t xml:space="preserve">ákona o DPH.  Smluvní strany se výslovně dohodly, že pokud číslo bankovního účtu </w:t>
      </w:r>
      <w:r w:rsidRPr="00E7206A">
        <w:t>Zástupce</w:t>
      </w:r>
      <w:r w:rsidRPr="00DC4835">
        <w:t>, na</w:t>
      </w:r>
      <w:r>
        <w:t> </w:t>
      </w:r>
      <w:r w:rsidRPr="00DC4835">
        <w:t xml:space="preserve">který bude ze strany </w:t>
      </w:r>
      <w:r w:rsidRPr="00E7206A">
        <w:t>Zástupce</w:t>
      </w:r>
      <w:r w:rsidRPr="00DC4835">
        <w:t xml:space="preserve"> požadována úhrada ceny za poskytnuté zdanitelné plnění dle příslušného daňového dokladu, nebude zveřejněno způsobem umožňují</w:t>
      </w:r>
      <w:r>
        <w:t>cím dálkový přístup ve smyslu § </w:t>
      </w:r>
      <w:r w:rsidRPr="00DC4835">
        <w:t xml:space="preserve">96 </w:t>
      </w:r>
      <w:r>
        <w:t>z</w:t>
      </w:r>
      <w:r w:rsidRPr="00DC4835">
        <w:t>ákona o DPH a cena za poskytnuté zdanitelné plnění dle</w:t>
      </w:r>
      <w:r>
        <w:t> </w:t>
      </w:r>
      <w:r w:rsidRPr="00DC4835">
        <w:t xml:space="preserve">příslušného daňového dokladu přesahuje limit uvedený v § 109 odst. 2 písm. c) </w:t>
      </w:r>
      <w:r>
        <w:t>z</w:t>
      </w:r>
      <w:r w:rsidRPr="00DC4835">
        <w:t xml:space="preserve">ákona o DPH, je </w:t>
      </w:r>
      <w:r w:rsidRPr="00E7206A">
        <w:t>ČP oprávněna</w:t>
      </w:r>
      <w:r w:rsidRPr="008E42EB">
        <w:rPr>
          <w:strike/>
          <w:u w:val="single"/>
        </w:rPr>
        <w:t xml:space="preserve"> </w:t>
      </w:r>
      <w:r w:rsidRPr="00DC4835">
        <w:t xml:space="preserve">zaslat daňový doklad zpět </w:t>
      </w:r>
      <w:r w:rsidRPr="00E7206A">
        <w:t>Zástupci</w:t>
      </w:r>
      <w:r w:rsidRPr="00DC4835">
        <w:t xml:space="preserve"> k opravě. V takovém případě se doba splatnosti zastavuje a nová doba splatnosti počíná běžet dnem vystavení opraveného daňového dokladu s uvedením správného bankovního účtu </w:t>
      </w:r>
      <w:r w:rsidRPr="00E7206A">
        <w:t>Zástupce</w:t>
      </w:r>
      <w:r w:rsidRPr="00DC4835">
        <w:t>, tj. bankovního účtu zveřejněného</w:t>
      </w:r>
      <w:r w:rsidRPr="008E42EB">
        <w:rPr>
          <w:szCs w:val="22"/>
        </w:rPr>
        <w:t xml:space="preserve"> </w:t>
      </w:r>
      <w:r w:rsidRPr="00DC4835">
        <w:t>správcem daně</w:t>
      </w:r>
      <w:r>
        <w:t>.</w:t>
      </w:r>
    </w:p>
    <w:p w:rsidR="001B5586" w:rsidRPr="00E7206A" w:rsidRDefault="001B5586" w:rsidP="001B5586">
      <w:pPr>
        <w:pStyle w:val="Zkladntext2"/>
        <w:spacing w:after="120" w:line="260" w:lineRule="exact"/>
        <w:rPr>
          <w:szCs w:val="22"/>
        </w:rPr>
      </w:pPr>
    </w:p>
    <w:p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postupovat v souladu s pokyny ČP.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rsidR="00E90938" w:rsidRDefault="00E90938" w:rsidP="00E90938">
      <w:pPr>
        <w:pStyle w:val="Zkladntext2"/>
        <w:spacing w:after="120" w:line="260" w:lineRule="exact"/>
        <w:rPr>
          <w:szCs w:val="22"/>
        </w:rPr>
      </w:pPr>
    </w:p>
    <w:p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Závazky compliance</w:t>
      </w:r>
    </w:p>
    <w:p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rsidR="00C76032" w:rsidRPr="00794314" w:rsidRDefault="00C76032" w:rsidP="00C76032">
      <w:pPr>
        <w:pStyle w:val="cpodstavecslovan1"/>
        <w:numPr>
          <w:ilvl w:val="1"/>
          <w:numId w:val="5"/>
        </w:numPr>
        <w:spacing w:before="120"/>
        <w:outlineLvl w:val="1"/>
      </w:pPr>
      <w:r w:rsidRPr="00794314">
        <w:t>Smluvní strany nebudou ani u svých obchodních partnerů tolerovat jakoukoliv formu korupce či uplácení.</w:t>
      </w:r>
    </w:p>
    <w:p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8" w:history="1">
        <w:r w:rsidRPr="00794314">
          <w:t>https://www.ceskaposta.cz/o-ceske-poste/profil/compliance-v-cp</w:t>
        </w:r>
      </w:hyperlink>
      <w:r w:rsidRPr="00794314">
        <w:t>, a bude jej dodržovat.</w:t>
      </w:r>
    </w:p>
    <w:p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s.</w:t>
      </w:r>
      <w:r w:rsidRPr="00444CA7">
        <w:t xml:space="preserve">p.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444CA7">
        <w:t>8</w:t>
      </w:r>
      <w:r w:rsidRPr="00444CA7">
        <w:t xml:space="preserve"> Smlouvy</w:t>
      </w:r>
      <w:r w:rsidRPr="00794314">
        <w:t xml:space="preserve">. </w:t>
      </w:r>
    </w:p>
    <w:p w:rsidR="00C76032" w:rsidRPr="00794314" w:rsidRDefault="00C76032" w:rsidP="00C76032">
      <w:pPr>
        <w:pStyle w:val="cpodstavecslovan1"/>
        <w:numPr>
          <w:ilvl w:val="1"/>
          <w:numId w:val="5"/>
        </w:numPr>
        <w:spacing w:before="120"/>
        <w:outlineLvl w:val="1"/>
      </w:pPr>
      <w:r w:rsidRPr="00794314">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Prohlášení Zástupce</w:t>
      </w:r>
    </w:p>
    <w:p w:rsidR="004B73D8" w:rsidRDefault="004B73D8" w:rsidP="004B73D8">
      <w:pPr>
        <w:pStyle w:val="Zkladntext2"/>
        <w:spacing w:after="120" w:line="260" w:lineRule="exact"/>
        <w:ind w:left="624"/>
        <w:rPr>
          <w:szCs w:val="22"/>
        </w:rPr>
      </w:pPr>
      <w:r>
        <w:rPr>
          <w:szCs w:val="22"/>
        </w:rPr>
        <w:t>Zástupce prohlašuje, že:</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(ii) porušením jakékoliv povinnosti vyplývající z jakékoliv smlouvy, jíž je </w:t>
      </w:r>
      <w:r>
        <w:rPr>
          <w:szCs w:val="22"/>
        </w:rPr>
        <w:t>Zástupce</w:t>
      </w:r>
      <w:r w:rsidRPr="00794314">
        <w:rPr>
          <w:szCs w:val="22"/>
        </w:rPr>
        <w:t xml:space="preserve"> stranou, a/nebo (iii)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zák č. 182/2006 Sb. insolvenčního zákona. Proti </w:t>
      </w:r>
      <w:r>
        <w:rPr>
          <w:szCs w:val="22"/>
        </w:rPr>
        <w:t>Zástupci</w:t>
      </w:r>
      <w:r w:rsidRPr="00794314">
        <w:rPr>
          <w:szCs w:val="22"/>
        </w:rPr>
        <w:t xml:space="preserve"> nebyl podán (i) insolvenční návrh, nebo (ii)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rsidR="004B73D8" w:rsidRPr="00794314" w:rsidRDefault="004B73D8" w:rsidP="004B73D8">
      <w:pPr>
        <w:pStyle w:val="Zkladntext2"/>
        <w:numPr>
          <w:ilvl w:val="1"/>
          <w:numId w:val="5"/>
        </w:numPr>
        <w:spacing w:after="120" w:line="260" w:lineRule="exact"/>
        <w:ind w:left="624" w:hanging="624"/>
        <w:rPr>
          <w:szCs w:val="22"/>
        </w:rPr>
      </w:pPr>
      <w:r>
        <w:rPr>
          <w:szCs w:val="22"/>
        </w:rPr>
        <w:t xml:space="preserve">si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rsidR="004B73D8" w:rsidRPr="00794314"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5B21D7">
        <w:rPr>
          <w:szCs w:val="22"/>
        </w:rPr>
        <w:t>pro</w:t>
      </w:r>
      <w:r w:rsidRPr="00E7206A">
        <w:rPr>
          <w:b/>
          <w:szCs w:val="22"/>
        </w:rPr>
        <w:t xml:space="preserve"> </w:t>
      </w:r>
      <w:r w:rsidR="007D4270">
        <w:rPr>
          <w:b/>
          <w:szCs w:val="22"/>
        </w:rPr>
        <w:t>Balíkovn</w:t>
      </w:r>
      <w:r w:rsidR="001B5586">
        <w:rPr>
          <w:b/>
          <w:szCs w:val="22"/>
        </w:rPr>
        <w:t>u</w:t>
      </w:r>
      <w:r w:rsidR="007D4270" w:rsidRPr="00E7206A">
        <w:rPr>
          <w:b/>
          <w:szCs w:val="22"/>
        </w:rPr>
        <w:t xml:space="preserve"> </w:t>
      </w:r>
      <w:r w:rsidRPr="00E7206A">
        <w:rPr>
          <w:b/>
          <w:szCs w:val="22"/>
        </w:rPr>
        <w:t xml:space="preserve">Partner </w:t>
      </w:r>
      <w:r w:rsidR="008A7BDD">
        <w:rPr>
          <w:b/>
          <w:szCs w:val="22"/>
        </w:rPr>
        <w:t>Compel IT services</w:t>
      </w:r>
      <w:r w:rsidR="00E90938">
        <w:rPr>
          <w:b/>
          <w:szCs w:val="22"/>
        </w:rPr>
        <w:t xml:space="preserve"> </w:t>
      </w:r>
      <w:r w:rsidRPr="00E7206A">
        <w:rPr>
          <w:szCs w:val="22"/>
        </w:rPr>
        <w:t xml:space="preserve">myšlena provozovna ČP s názvem </w:t>
      </w:r>
      <w:r w:rsidR="008A7BDD">
        <w:rPr>
          <w:b/>
          <w:szCs w:val="22"/>
        </w:rPr>
        <w:t>Trutnov 1</w:t>
      </w:r>
      <w:r w:rsidRPr="00E7206A">
        <w:rPr>
          <w:szCs w:val="22"/>
        </w:rPr>
        <w:t xml:space="preserve"> umístěna na adrese </w:t>
      </w:r>
      <w:r w:rsidR="008A7BDD">
        <w:rPr>
          <w:b/>
          <w:szCs w:val="22"/>
        </w:rPr>
        <w:t>Hradební 11, 541 01 Trutnov</w:t>
      </w:r>
      <w:r w:rsidRPr="00E7206A">
        <w:rPr>
          <w:szCs w:val="22"/>
        </w:rPr>
        <w:t xml:space="preserve">, </w:t>
      </w:r>
      <w:r w:rsidRPr="00E7206A">
        <w:rPr>
          <w:szCs w:val="22"/>
        </w:rPr>
        <w:lastRenderedPageBreak/>
        <w:t xml:space="preserve">telefonní kontakt </w:t>
      </w:r>
      <w:r w:rsidR="005B21D7" w:rsidRPr="005B21D7">
        <w:rPr>
          <w:b/>
          <w:szCs w:val="22"/>
        </w:rPr>
        <w:t>954</w:t>
      </w:r>
      <w:r w:rsidR="008A7BDD">
        <w:rPr>
          <w:b/>
          <w:szCs w:val="22"/>
        </w:rPr>
        <w:t> 254 101</w:t>
      </w:r>
      <w:r w:rsidRPr="00E7206A">
        <w:rPr>
          <w:szCs w:val="22"/>
        </w:rPr>
        <w:t xml:space="preserve">. ČP je kdykoliv oprávněna přistoupit ke změně řídící pošty. V takovém případě bude Zástupce o provedené změně informován v předstihu písemnou formou.   </w:t>
      </w:r>
    </w:p>
    <w:p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5B21D7" w:rsidRPr="005B21D7">
        <w:rPr>
          <w:b/>
          <w:szCs w:val="22"/>
        </w:rPr>
        <w:t>1. 8. 2020</w:t>
      </w:r>
      <w:r w:rsidRPr="00E7206A">
        <w:rPr>
          <w:szCs w:val="22"/>
        </w:rPr>
        <w:t>. Tento den se považuje za počátek výkonu činnosti Zástupce na základě této Smlouvy. Tato Smlouva se uzavírá na dobu neurčitou.</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t</w:t>
      </w:r>
      <w:r w:rsidR="00D06AB7">
        <w:rPr>
          <w:szCs w:val="22"/>
        </w:rPr>
        <w:t>ři</w:t>
      </w:r>
      <w:r w:rsidRPr="00E7206A">
        <w:rPr>
          <w:szCs w:val="22"/>
        </w:rPr>
        <w:t xml:space="preserve"> měsíc</w:t>
      </w:r>
      <w:r w:rsidR="00D06AB7">
        <w:rPr>
          <w:szCs w:val="22"/>
        </w:rPr>
        <w:t>e</w:t>
      </w:r>
      <w:r w:rsidRPr="00E7206A">
        <w:rPr>
          <w:szCs w:val="22"/>
        </w:rPr>
        <w:t xml:space="preserve"> a počíná běžet dnem následujícím po doručení písemné výpovědi druhé Smluvní straně. </w:t>
      </w:r>
    </w:p>
    <w:p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w:t>
      </w:r>
      <w:r w:rsidRPr="00E7206A">
        <w:rPr>
          <w:szCs w:val="22"/>
        </w:rPr>
        <w:lastRenderedPageBreak/>
        <w:t xml:space="preserve">doplňován či rozšiřován pouze vzestupně očíslovanými písemnými dodatky ke Smlouvě podepsanými oběma Smluvními stranami.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DA45E7" w:rsidRPr="00DA45E7">
        <w:rPr>
          <w:b/>
          <w:szCs w:val="22"/>
        </w:rPr>
        <w:t>2020/0</w:t>
      </w:r>
      <w:r w:rsidR="00E90938">
        <w:rPr>
          <w:b/>
          <w:szCs w:val="22"/>
        </w:rPr>
        <w:t>5</w:t>
      </w:r>
      <w:r w:rsidR="003A1141">
        <w:rPr>
          <w:b/>
          <w:szCs w:val="22"/>
        </w:rPr>
        <w:t>306</w:t>
      </w:r>
      <w:r w:rsidRPr="00E7206A">
        <w:rPr>
          <w:szCs w:val="22"/>
        </w:rPr>
        <w:t xml:space="preserve"> dokládá: </w:t>
      </w:r>
    </w:p>
    <w:p w:rsidR="00700D7B" w:rsidRPr="00E7206A" w:rsidRDefault="00700D7B" w:rsidP="00700D7B">
      <w:pPr>
        <w:pStyle w:val="Zkladntext2"/>
        <w:spacing w:after="120" w:line="260" w:lineRule="exact"/>
        <w:ind w:left="1418"/>
        <w:rPr>
          <w:szCs w:val="22"/>
        </w:rPr>
      </w:pPr>
      <w:r w:rsidRPr="00E7206A">
        <w:rPr>
          <w:szCs w:val="22"/>
        </w:rPr>
        <w:t xml:space="preserve">aktuálním výpisem z živnostenského rejstříku nebo jeho ověřenou kopií </w:t>
      </w:r>
    </w:p>
    <w:p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rsidR="005B21D7"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rsidR="00700D7B" w:rsidRPr="005B21D7" w:rsidRDefault="005B21D7" w:rsidP="005B21D7">
      <w:pPr>
        <w:spacing w:after="200" w:line="276" w:lineRule="auto"/>
        <w:rPr>
          <w:sz w:val="22"/>
          <w:szCs w:val="22"/>
        </w:rPr>
      </w:pPr>
      <w:r>
        <w:rPr>
          <w:szCs w:val="22"/>
        </w:rPr>
        <w:br w:type="page"/>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Příloha č. 2</w:t>
      </w:r>
      <w:r w:rsidRPr="00444CA7">
        <w:rPr>
          <w:sz w:val="22"/>
          <w:szCs w:val="22"/>
        </w:rPr>
        <w:tab/>
        <w:t xml:space="preserve">Seznam ujednaných služeb a provizí </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Základní podmínky poskytování služeb České pošty, s.p. třetím osobám prostřednictvím Zástupce</w:t>
      </w:r>
    </w:p>
    <w:p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r w:rsidR="001C51E4" w:rsidRPr="00444CA7">
        <w:rPr>
          <w:rStyle w:val="Znakapoznpodarou"/>
          <w:sz w:val="22"/>
          <w:szCs w:val="22"/>
        </w:rPr>
        <w:footnoteReference w:id="2"/>
      </w:r>
    </w:p>
    <w:p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r w:rsidR="00B9497E">
        <w:rPr>
          <w:sz w:val="22"/>
          <w:szCs w:val="22"/>
        </w:rPr>
        <w:t>Balíkovna</w:t>
      </w:r>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Etický kodex České pošty, s.p.</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rsidR="00700D7B" w:rsidRPr="00444CA7"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r w:rsidR="00D06AB7">
        <w:rPr>
          <w:sz w:val="22"/>
          <w:szCs w:val="22"/>
        </w:rPr>
        <w:t>Balíkovna Partner</w:t>
      </w:r>
      <w:r w:rsidRPr="00444CA7">
        <w:rPr>
          <w:sz w:val="22"/>
          <w:szCs w:val="22"/>
        </w:rPr>
        <w:t xml:space="preserve"> platná ke dni podpisu této Smlouvy</w:t>
      </w:r>
    </w:p>
    <w:p w:rsidR="00D03410" w:rsidRDefault="008A43E7" w:rsidP="008A43E7">
      <w:pPr>
        <w:tabs>
          <w:tab w:val="left" w:pos="357"/>
        </w:tabs>
        <w:spacing w:after="120" w:line="260" w:lineRule="exact"/>
        <w:ind w:left="1773" w:hanging="1416"/>
        <w:jc w:val="both"/>
        <w:rPr>
          <w:sz w:val="22"/>
          <w:szCs w:val="22"/>
        </w:rPr>
      </w:pPr>
      <w:r w:rsidRPr="00444CA7">
        <w:rPr>
          <w:sz w:val="22"/>
          <w:szCs w:val="22"/>
        </w:rPr>
        <w:t xml:space="preserve">   </w:t>
      </w:r>
    </w:p>
    <w:p w:rsidR="005B21D7" w:rsidRDefault="005B21D7" w:rsidP="008A43E7">
      <w:pPr>
        <w:tabs>
          <w:tab w:val="left" w:pos="357"/>
        </w:tabs>
        <w:spacing w:after="120" w:line="260" w:lineRule="exact"/>
        <w:ind w:left="1773" w:hanging="1416"/>
        <w:jc w:val="both"/>
        <w:rPr>
          <w:sz w:val="22"/>
          <w:szCs w:val="22"/>
        </w:rPr>
      </w:pPr>
    </w:p>
    <w:p w:rsidR="005B21D7" w:rsidRDefault="005B21D7" w:rsidP="008A43E7">
      <w:pPr>
        <w:tabs>
          <w:tab w:val="left" w:pos="357"/>
        </w:tabs>
        <w:spacing w:after="120" w:line="260" w:lineRule="exact"/>
        <w:ind w:left="1773" w:hanging="1416"/>
        <w:jc w:val="both"/>
        <w:rPr>
          <w:sz w:val="22"/>
          <w:szCs w:val="22"/>
        </w:rPr>
      </w:pPr>
    </w:p>
    <w:p w:rsidR="005B21D7" w:rsidRDefault="005B21D7" w:rsidP="008A43E7">
      <w:pPr>
        <w:tabs>
          <w:tab w:val="left" w:pos="357"/>
        </w:tabs>
        <w:spacing w:after="120" w:line="260" w:lineRule="exact"/>
        <w:ind w:left="1773" w:hanging="1416"/>
        <w:jc w:val="both"/>
        <w:rPr>
          <w:sz w:val="22"/>
          <w:szCs w:val="22"/>
        </w:rPr>
      </w:pPr>
    </w:p>
    <w:p w:rsidR="005B21D7" w:rsidRDefault="005B21D7" w:rsidP="008A43E7">
      <w:pPr>
        <w:tabs>
          <w:tab w:val="left" w:pos="357"/>
        </w:tabs>
        <w:spacing w:after="120" w:line="260" w:lineRule="exact"/>
        <w:ind w:left="1773" w:hanging="1416"/>
        <w:jc w:val="both"/>
        <w:rPr>
          <w:sz w:val="22"/>
          <w:szCs w:val="22"/>
        </w:rPr>
      </w:pPr>
    </w:p>
    <w:p w:rsidR="005B21D7" w:rsidRDefault="005B21D7" w:rsidP="008A43E7">
      <w:pPr>
        <w:tabs>
          <w:tab w:val="left" w:pos="357"/>
        </w:tabs>
        <w:spacing w:after="120" w:line="260" w:lineRule="exact"/>
        <w:ind w:left="1773" w:hanging="1416"/>
        <w:jc w:val="both"/>
        <w:rPr>
          <w:sz w:val="22"/>
          <w:szCs w:val="22"/>
        </w:rPr>
      </w:pPr>
    </w:p>
    <w:tbl>
      <w:tblPr>
        <w:tblW w:w="0" w:type="auto"/>
        <w:tblLook w:val="00A0" w:firstRow="1" w:lastRow="0" w:firstColumn="1" w:lastColumn="0" w:noHBand="0" w:noVBand="0"/>
      </w:tblPr>
      <w:tblGrid>
        <w:gridCol w:w="4535"/>
        <w:gridCol w:w="4537"/>
      </w:tblGrid>
      <w:tr w:rsidR="005B21D7" w:rsidTr="00F74C8B">
        <w:trPr>
          <w:trHeight w:val="709"/>
        </w:trPr>
        <w:tc>
          <w:tcPr>
            <w:tcW w:w="4889" w:type="dxa"/>
          </w:tcPr>
          <w:p w:rsidR="005B21D7" w:rsidRDefault="005B21D7" w:rsidP="008A7BDD">
            <w:pPr>
              <w:pStyle w:val="cpodstavecslovan1"/>
              <w:numPr>
                <w:ilvl w:val="0"/>
                <w:numId w:val="0"/>
              </w:numPr>
            </w:pPr>
            <w:r>
              <w:t xml:space="preserve">V Praze dne </w:t>
            </w:r>
            <w:r w:rsidR="00E90938">
              <w:t>2</w:t>
            </w:r>
            <w:r w:rsidR="008A7BDD">
              <w:t>3</w:t>
            </w:r>
            <w:r w:rsidR="003355A6">
              <w:t>. 6. 2020</w:t>
            </w:r>
          </w:p>
        </w:tc>
        <w:tc>
          <w:tcPr>
            <w:tcW w:w="4889" w:type="dxa"/>
          </w:tcPr>
          <w:p w:rsidR="005B21D7" w:rsidRDefault="005B21D7" w:rsidP="008A7BDD">
            <w:pPr>
              <w:pStyle w:val="cpodstavecslovan1"/>
              <w:numPr>
                <w:ilvl w:val="0"/>
                <w:numId w:val="0"/>
              </w:numPr>
            </w:pPr>
            <w:r>
              <w:t xml:space="preserve">V </w:t>
            </w:r>
            <w:r w:rsidR="008A7BDD">
              <w:t>Trutnově</w:t>
            </w:r>
            <w:r w:rsidR="00411BF6">
              <w:t xml:space="preserve"> </w:t>
            </w:r>
            <w:r>
              <w:t xml:space="preserve">dne </w:t>
            </w:r>
          </w:p>
        </w:tc>
      </w:tr>
      <w:tr w:rsidR="005B21D7" w:rsidTr="00F74C8B">
        <w:trPr>
          <w:trHeight w:val="703"/>
        </w:trPr>
        <w:tc>
          <w:tcPr>
            <w:tcW w:w="4889" w:type="dxa"/>
          </w:tcPr>
          <w:p w:rsidR="005B21D7" w:rsidRDefault="005B21D7" w:rsidP="00F74C8B">
            <w:pPr>
              <w:pStyle w:val="cpodstavecslovan1"/>
              <w:numPr>
                <w:ilvl w:val="0"/>
                <w:numId w:val="0"/>
              </w:numPr>
            </w:pPr>
            <w:r>
              <w:t>za ČP:</w:t>
            </w:r>
          </w:p>
          <w:p w:rsidR="005B21D7" w:rsidRDefault="005B21D7" w:rsidP="00F74C8B">
            <w:pPr>
              <w:pStyle w:val="cpodstavecslovan1"/>
              <w:numPr>
                <w:ilvl w:val="0"/>
                <w:numId w:val="0"/>
              </w:numPr>
            </w:pPr>
          </w:p>
          <w:p w:rsidR="005B21D7" w:rsidRDefault="005B21D7" w:rsidP="00F74C8B">
            <w:pPr>
              <w:pStyle w:val="cpodstavecslovan1"/>
              <w:numPr>
                <w:ilvl w:val="0"/>
                <w:numId w:val="0"/>
              </w:numPr>
            </w:pPr>
          </w:p>
          <w:p w:rsidR="005B21D7" w:rsidRDefault="005B21D7" w:rsidP="00F74C8B">
            <w:pPr>
              <w:pStyle w:val="cpodstavecslovan1"/>
              <w:numPr>
                <w:ilvl w:val="0"/>
                <w:numId w:val="0"/>
              </w:numPr>
            </w:pPr>
          </w:p>
          <w:p w:rsidR="005B21D7" w:rsidRDefault="005B21D7" w:rsidP="00F74C8B">
            <w:pPr>
              <w:pStyle w:val="cpodstavecslovan1"/>
              <w:numPr>
                <w:ilvl w:val="0"/>
                <w:numId w:val="0"/>
              </w:numPr>
            </w:pPr>
          </w:p>
        </w:tc>
        <w:tc>
          <w:tcPr>
            <w:tcW w:w="4889" w:type="dxa"/>
          </w:tcPr>
          <w:p w:rsidR="005B21D7" w:rsidRDefault="005B21D7" w:rsidP="00F74C8B">
            <w:pPr>
              <w:pStyle w:val="cpodstavecslovan1"/>
              <w:numPr>
                <w:ilvl w:val="0"/>
                <w:numId w:val="0"/>
              </w:numPr>
            </w:pPr>
            <w:r>
              <w:t>za zástupce:</w:t>
            </w:r>
          </w:p>
        </w:tc>
      </w:tr>
      <w:tr w:rsidR="005B21D7" w:rsidTr="00F74C8B">
        <w:trPr>
          <w:trHeight w:val="583"/>
        </w:trPr>
        <w:tc>
          <w:tcPr>
            <w:tcW w:w="4889" w:type="dxa"/>
          </w:tcPr>
          <w:p w:rsidR="005B21D7" w:rsidRDefault="005B21D7" w:rsidP="00F74C8B">
            <w:pPr>
              <w:pStyle w:val="cpodstavecslovan1"/>
              <w:numPr>
                <w:ilvl w:val="0"/>
                <w:numId w:val="0"/>
              </w:numPr>
              <w:pBdr>
                <w:bottom w:val="single" w:sz="6" w:space="1" w:color="auto"/>
              </w:pBdr>
            </w:pPr>
          </w:p>
          <w:p w:rsidR="005B21D7" w:rsidRPr="000E21ED" w:rsidRDefault="005B21D7" w:rsidP="00F74C8B">
            <w:pPr>
              <w:pStyle w:val="cpodstavecslovan1"/>
              <w:numPr>
                <w:ilvl w:val="0"/>
                <w:numId w:val="0"/>
              </w:numPr>
              <w:jc w:val="center"/>
              <w:rPr>
                <w:i/>
                <w:color w:val="000000" w:themeColor="text1"/>
              </w:rPr>
            </w:pPr>
            <w:r w:rsidRPr="000E21ED">
              <w:rPr>
                <w:i/>
                <w:color w:val="000000" w:themeColor="text1"/>
              </w:rPr>
              <w:t>Ing. Miroslav Štěpán</w:t>
            </w:r>
          </w:p>
          <w:p w:rsidR="005B21D7" w:rsidRDefault="005B21D7" w:rsidP="001B44D4">
            <w:pPr>
              <w:pStyle w:val="cpodstavecslovan1"/>
              <w:numPr>
                <w:ilvl w:val="0"/>
                <w:numId w:val="0"/>
              </w:numPr>
              <w:jc w:val="center"/>
            </w:pPr>
            <w:r>
              <w:rPr>
                <w:color w:val="000000" w:themeColor="text1"/>
              </w:rPr>
              <w:t>ř</w:t>
            </w:r>
            <w:r w:rsidRPr="000E21ED">
              <w:rPr>
                <w:color w:val="000000" w:themeColor="text1"/>
              </w:rPr>
              <w:t xml:space="preserve">editel </w:t>
            </w:r>
            <w:r w:rsidR="001B44D4">
              <w:rPr>
                <w:color w:val="000000" w:themeColor="text1"/>
              </w:rPr>
              <w:t>divize státní poštovní služby</w:t>
            </w:r>
          </w:p>
        </w:tc>
        <w:tc>
          <w:tcPr>
            <w:tcW w:w="4889" w:type="dxa"/>
          </w:tcPr>
          <w:p w:rsidR="005B21D7" w:rsidRDefault="005B21D7" w:rsidP="00F74C8B">
            <w:pPr>
              <w:pStyle w:val="cpodstavecslovan1"/>
              <w:numPr>
                <w:ilvl w:val="0"/>
                <w:numId w:val="0"/>
              </w:numPr>
              <w:pBdr>
                <w:bottom w:val="single" w:sz="6" w:space="1" w:color="auto"/>
              </w:pBdr>
              <w:jc w:val="center"/>
            </w:pPr>
          </w:p>
          <w:sdt>
            <w:sdtPr>
              <w:rPr>
                <w:i/>
                <w:color w:val="000000" w:themeColor="text1"/>
              </w:rPr>
              <w:id w:val="1903944157"/>
              <w:placeholder>
                <w:docPart w:val="3C8B6987B9274F6793ECA209CBA92625"/>
              </w:placeholder>
              <w:text/>
            </w:sdtPr>
            <w:sdtEndPr/>
            <w:sdtContent>
              <w:p w:rsidR="005B21D7" w:rsidRDefault="008A7BDD" w:rsidP="00F74C8B">
                <w:pPr>
                  <w:pStyle w:val="cpodstavecslovan1"/>
                  <w:numPr>
                    <w:ilvl w:val="0"/>
                    <w:numId w:val="0"/>
                  </w:numPr>
                  <w:jc w:val="center"/>
                  <w:rPr>
                    <w:i/>
                    <w:color w:val="000000" w:themeColor="text1"/>
                  </w:rPr>
                </w:pPr>
                <w:r>
                  <w:rPr>
                    <w:i/>
                    <w:color w:val="000000" w:themeColor="text1"/>
                  </w:rPr>
                  <w:t>Ing. Petr Luhan</w:t>
                </w:r>
              </w:p>
            </w:sdtContent>
          </w:sdt>
          <w:sdt>
            <w:sdtPr>
              <w:id w:val="1339120708"/>
              <w:placeholder>
                <w:docPart w:val="90D406D7EC1B4E8798D9441C2659DDBB"/>
              </w:placeholder>
              <w:text/>
            </w:sdtPr>
            <w:sdtEndPr/>
            <w:sdtContent>
              <w:p w:rsidR="005B21D7" w:rsidRDefault="00411BF6" w:rsidP="00411BF6">
                <w:pPr>
                  <w:pStyle w:val="cpodstavecslovan1"/>
                  <w:numPr>
                    <w:ilvl w:val="0"/>
                    <w:numId w:val="0"/>
                  </w:numPr>
                  <w:jc w:val="center"/>
                </w:pPr>
                <w:r>
                  <w:t>jednatel</w:t>
                </w:r>
              </w:p>
            </w:sdtContent>
          </w:sdt>
        </w:tc>
      </w:tr>
    </w:tbl>
    <w:p w:rsidR="005B21D7" w:rsidRDefault="005B21D7" w:rsidP="008A43E7">
      <w:pPr>
        <w:tabs>
          <w:tab w:val="left" w:pos="357"/>
        </w:tabs>
        <w:spacing w:after="120" w:line="260" w:lineRule="exact"/>
        <w:ind w:left="1773" w:hanging="1416"/>
        <w:jc w:val="both"/>
        <w:rPr>
          <w:sz w:val="22"/>
          <w:szCs w:val="22"/>
        </w:rPr>
      </w:pPr>
    </w:p>
    <w:p w:rsidR="00700D7B" w:rsidRDefault="00700D7B" w:rsidP="00700D7B">
      <w:pPr>
        <w:tabs>
          <w:tab w:val="left" w:pos="357"/>
        </w:tabs>
        <w:spacing w:after="120" w:line="260" w:lineRule="exact"/>
        <w:ind w:left="2124" w:hanging="1416"/>
        <w:jc w:val="both"/>
      </w:pPr>
    </w:p>
    <w:p w:rsidR="00700D7B" w:rsidRDefault="00700D7B" w:rsidP="00277C2B">
      <w:pPr>
        <w:rPr>
          <w:sz w:val="22"/>
          <w:szCs w:val="22"/>
        </w:rPr>
      </w:pPr>
    </w:p>
    <w:sectPr w:rsidR="00700D7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C32" w:rsidRDefault="00C01C32" w:rsidP="00700D7B">
      <w:r>
        <w:separator/>
      </w:r>
    </w:p>
  </w:endnote>
  <w:endnote w:type="continuationSeparator" w:id="0">
    <w:p w:rsidR="00C01C32" w:rsidRDefault="00C01C32" w:rsidP="00700D7B">
      <w:r>
        <w:continuationSeparator/>
      </w:r>
    </w:p>
  </w:endnote>
  <w:endnote w:type="continuationNotice" w:id="1">
    <w:p w:rsidR="00C01C32" w:rsidRDefault="00C01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504E79">
      <w:rPr>
        <w:noProof/>
      </w:rPr>
      <w:t>3</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504E79">
      <w:rPr>
        <w:noProof/>
      </w:rPr>
      <w:t>9</w:t>
    </w:r>
    <w:r w:rsidR="00E460FD">
      <w:rPr>
        <w:noProof/>
      </w:rPr>
      <w:fldChar w:fldCharType="end"/>
    </w:r>
  </w:p>
  <w:p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C32" w:rsidRDefault="00C01C32" w:rsidP="00700D7B">
      <w:r>
        <w:separator/>
      </w:r>
    </w:p>
  </w:footnote>
  <w:footnote w:type="continuationSeparator" w:id="0">
    <w:p w:rsidR="00C01C32" w:rsidRDefault="00C01C32" w:rsidP="00700D7B">
      <w:r>
        <w:continuationSeparator/>
      </w:r>
    </w:p>
  </w:footnote>
  <w:footnote w:type="continuationNotice" w:id="1">
    <w:p w:rsidR="00C01C32" w:rsidRDefault="00C01C32"/>
  </w:footnote>
  <w:footnote w:id="2">
    <w:p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w:t>
      </w:r>
      <w:r w:rsidR="007D4270">
        <w:rPr>
          <w:sz w:val="22"/>
          <w:szCs w:val="22"/>
        </w:rPr>
        <w:t xml:space="preserve">Balíkovny </w:t>
      </w:r>
      <w:r>
        <w:rPr>
          <w:sz w:val="22"/>
          <w:szCs w:val="22"/>
        </w:rPr>
        <w:t xml:space="preserve">Partner. </w:t>
      </w:r>
    </w:p>
    <w:p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BA2B0A"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ab/>
    </w:r>
  </w:p>
  <w:p w:rsidR="00700D7B" w:rsidRDefault="001B5586" w:rsidP="00700D7B">
    <w:pPr>
      <w:pStyle w:val="Zhlav"/>
      <w:tabs>
        <w:tab w:val="clear" w:pos="4536"/>
        <w:tab w:val="clear" w:pos="9072"/>
        <w:tab w:val="left" w:pos="7140"/>
      </w:tabs>
      <w:ind w:left="1701"/>
      <w:rPr>
        <w:rFonts w:ascii="Arial" w:hAnsi="Arial" w:cs="Arial"/>
      </w:rPr>
    </w:pPr>
    <w:r>
      <w:rPr>
        <w:rFonts w:ascii="Arial" w:hAnsi="Arial" w:cs="Arial"/>
      </w:rPr>
      <w:t xml:space="preserve">                               </w:t>
    </w:r>
    <w:r w:rsidR="003355A6">
      <w:rPr>
        <w:rFonts w:ascii="Arial" w:hAnsi="Arial" w:cs="Arial"/>
      </w:rPr>
      <w:t xml:space="preserve">            </w:t>
    </w:r>
    <w:r w:rsidR="00BB6C93">
      <w:rPr>
        <w:rFonts w:ascii="Arial" w:hAnsi="Arial" w:cs="Arial"/>
      </w:rPr>
      <w:t xml:space="preserve">            </w:t>
    </w:r>
    <w:r w:rsidR="008A7BDD">
      <w:rPr>
        <w:rFonts w:ascii="Arial" w:hAnsi="Arial" w:cs="Arial"/>
      </w:rPr>
      <w:t>Trutnov Compel IT services</w:t>
    </w:r>
    <w:r w:rsidR="00411BF6">
      <w:rPr>
        <w:rFonts w:ascii="Arial" w:hAnsi="Arial" w:cs="Arial"/>
      </w:rPr>
      <w:t xml:space="preserve"> </w:t>
    </w:r>
    <w:r w:rsidR="002C61DF">
      <w:rPr>
        <w:rFonts w:ascii="Arial" w:hAnsi="Arial" w:cs="Arial"/>
      </w:rPr>
      <w:t xml:space="preserve"> (</w:t>
    </w:r>
    <w:r w:rsidR="008A7BDD">
      <w:rPr>
        <w:rFonts w:ascii="Arial" w:hAnsi="Arial" w:cs="Arial"/>
      </w:rPr>
      <w:t>VČ</w:t>
    </w:r>
    <w:r w:rsidR="002C61DF">
      <w:rPr>
        <w:rFonts w:ascii="Arial" w:hAnsi="Arial" w:cs="Arial"/>
      </w:rPr>
      <w:t>)</w:t>
    </w:r>
  </w:p>
  <w:p w:rsidR="00700D7B" w:rsidRPr="00BB2C84" w:rsidRDefault="00700D7B" w:rsidP="00700D7B">
    <w:pPr>
      <w:pStyle w:val="Zhlav"/>
      <w:tabs>
        <w:tab w:val="clear" w:pos="4536"/>
        <w:tab w:val="clear" w:pos="9072"/>
        <w:tab w:val="left" w:pos="7140"/>
      </w:tabs>
      <w:ind w:left="1701"/>
      <w:rPr>
        <w:rFonts w:ascii="Arial" w:hAnsi="Arial" w:cs="Arial"/>
      </w:rPr>
    </w:pPr>
  </w:p>
  <w:p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3B07"/>
    <w:rsid w:val="0002590B"/>
    <w:rsid w:val="00025D2A"/>
    <w:rsid w:val="0003009D"/>
    <w:rsid w:val="00043A2D"/>
    <w:rsid w:val="000458BB"/>
    <w:rsid w:val="0005315A"/>
    <w:rsid w:val="00054BB4"/>
    <w:rsid w:val="00055350"/>
    <w:rsid w:val="00076951"/>
    <w:rsid w:val="00086FB9"/>
    <w:rsid w:val="000924A3"/>
    <w:rsid w:val="000A3DFA"/>
    <w:rsid w:val="000A596A"/>
    <w:rsid w:val="000A6BE1"/>
    <w:rsid w:val="000A7F83"/>
    <w:rsid w:val="000B40F3"/>
    <w:rsid w:val="000E2216"/>
    <w:rsid w:val="000E2B85"/>
    <w:rsid w:val="000E42E2"/>
    <w:rsid w:val="0011152B"/>
    <w:rsid w:val="00122605"/>
    <w:rsid w:val="001314DA"/>
    <w:rsid w:val="0013191D"/>
    <w:rsid w:val="00135D8E"/>
    <w:rsid w:val="00140B5F"/>
    <w:rsid w:val="001658F7"/>
    <w:rsid w:val="001853DB"/>
    <w:rsid w:val="00193B57"/>
    <w:rsid w:val="00194AE9"/>
    <w:rsid w:val="001A0235"/>
    <w:rsid w:val="001B44D4"/>
    <w:rsid w:val="001B5586"/>
    <w:rsid w:val="001C0286"/>
    <w:rsid w:val="001C0E84"/>
    <w:rsid w:val="001C384F"/>
    <w:rsid w:val="001C51E4"/>
    <w:rsid w:val="001C7253"/>
    <w:rsid w:val="001E0926"/>
    <w:rsid w:val="001F3627"/>
    <w:rsid w:val="001F3A1F"/>
    <w:rsid w:val="00237317"/>
    <w:rsid w:val="0024576C"/>
    <w:rsid w:val="00262DF0"/>
    <w:rsid w:val="00277C2B"/>
    <w:rsid w:val="00286BBD"/>
    <w:rsid w:val="002A34ED"/>
    <w:rsid w:val="002A5D20"/>
    <w:rsid w:val="002A6612"/>
    <w:rsid w:val="002B4E1F"/>
    <w:rsid w:val="002C61DF"/>
    <w:rsid w:val="002D150A"/>
    <w:rsid w:val="002D4539"/>
    <w:rsid w:val="002E4B58"/>
    <w:rsid w:val="002E6203"/>
    <w:rsid w:val="003053C3"/>
    <w:rsid w:val="00317D89"/>
    <w:rsid w:val="003209A8"/>
    <w:rsid w:val="00322964"/>
    <w:rsid w:val="00325453"/>
    <w:rsid w:val="00330A1D"/>
    <w:rsid w:val="003355A6"/>
    <w:rsid w:val="00336C98"/>
    <w:rsid w:val="003415A6"/>
    <w:rsid w:val="003423A7"/>
    <w:rsid w:val="003531E8"/>
    <w:rsid w:val="00361D17"/>
    <w:rsid w:val="00365A01"/>
    <w:rsid w:val="00370B28"/>
    <w:rsid w:val="00377BF8"/>
    <w:rsid w:val="003816CA"/>
    <w:rsid w:val="00393709"/>
    <w:rsid w:val="003A0C3E"/>
    <w:rsid w:val="003A1141"/>
    <w:rsid w:val="003A26D6"/>
    <w:rsid w:val="003C5445"/>
    <w:rsid w:val="003D2C1B"/>
    <w:rsid w:val="003D2C43"/>
    <w:rsid w:val="003D534F"/>
    <w:rsid w:val="003E184F"/>
    <w:rsid w:val="003F36E1"/>
    <w:rsid w:val="004054D9"/>
    <w:rsid w:val="00411BF6"/>
    <w:rsid w:val="00413BD1"/>
    <w:rsid w:val="00415247"/>
    <w:rsid w:val="004258D7"/>
    <w:rsid w:val="00426BD5"/>
    <w:rsid w:val="0042764D"/>
    <w:rsid w:val="004428C9"/>
    <w:rsid w:val="00444CA7"/>
    <w:rsid w:val="00451D7A"/>
    <w:rsid w:val="00464E09"/>
    <w:rsid w:val="00486DE0"/>
    <w:rsid w:val="00491C25"/>
    <w:rsid w:val="00493563"/>
    <w:rsid w:val="004952CC"/>
    <w:rsid w:val="0049742A"/>
    <w:rsid w:val="004B7178"/>
    <w:rsid w:val="004B73D8"/>
    <w:rsid w:val="004C02B0"/>
    <w:rsid w:val="004C14A7"/>
    <w:rsid w:val="004C443B"/>
    <w:rsid w:val="004E0EEC"/>
    <w:rsid w:val="004F142D"/>
    <w:rsid w:val="00504E79"/>
    <w:rsid w:val="00517A16"/>
    <w:rsid w:val="00523E49"/>
    <w:rsid w:val="005313E9"/>
    <w:rsid w:val="0053427F"/>
    <w:rsid w:val="00535AB1"/>
    <w:rsid w:val="0054254D"/>
    <w:rsid w:val="00542F6D"/>
    <w:rsid w:val="0054790A"/>
    <w:rsid w:val="00554AA2"/>
    <w:rsid w:val="00555DAF"/>
    <w:rsid w:val="00562A26"/>
    <w:rsid w:val="0056397B"/>
    <w:rsid w:val="00590D2F"/>
    <w:rsid w:val="005A266C"/>
    <w:rsid w:val="005B1E0D"/>
    <w:rsid w:val="005B1E25"/>
    <w:rsid w:val="005B21D7"/>
    <w:rsid w:val="005D69AE"/>
    <w:rsid w:val="005E0865"/>
    <w:rsid w:val="005E12B8"/>
    <w:rsid w:val="005F136B"/>
    <w:rsid w:val="00611122"/>
    <w:rsid w:val="0061204F"/>
    <w:rsid w:val="006169CD"/>
    <w:rsid w:val="00630734"/>
    <w:rsid w:val="00675A72"/>
    <w:rsid w:val="006779E7"/>
    <w:rsid w:val="006C6064"/>
    <w:rsid w:val="006E4AAB"/>
    <w:rsid w:val="006F28A0"/>
    <w:rsid w:val="00700D7B"/>
    <w:rsid w:val="007230B3"/>
    <w:rsid w:val="007326D4"/>
    <w:rsid w:val="007440B1"/>
    <w:rsid w:val="007465AC"/>
    <w:rsid w:val="0076108F"/>
    <w:rsid w:val="0076170D"/>
    <w:rsid w:val="00763C34"/>
    <w:rsid w:val="0078205C"/>
    <w:rsid w:val="007846F4"/>
    <w:rsid w:val="00784EB3"/>
    <w:rsid w:val="007900D2"/>
    <w:rsid w:val="00793694"/>
    <w:rsid w:val="007A29A3"/>
    <w:rsid w:val="007D1629"/>
    <w:rsid w:val="007D4270"/>
    <w:rsid w:val="007E37AB"/>
    <w:rsid w:val="007E7853"/>
    <w:rsid w:val="007F07EF"/>
    <w:rsid w:val="007F4DBD"/>
    <w:rsid w:val="00843E0A"/>
    <w:rsid w:val="00846C46"/>
    <w:rsid w:val="008534AF"/>
    <w:rsid w:val="008567E3"/>
    <w:rsid w:val="00861ADB"/>
    <w:rsid w:val="008644F2"/>
    <w:rsid w:val="00865E77"/>
    <w:rsid w:val="00880838"/>
    <w:rsid w:val="0088083A"/>
    <w:rsid w:val="00882B78"/>
    <w:rsid w:val="00890742"/>
    <w:rsid w:val="008A43E7"/>
    <w:rsid w:val="008A7BDD"/>
    <w:rsid w:val="008E42EB"/>
    <w:rsid w:val="00911293"/>
    <w:rsid w:val="00912B0A"/>
    <w:rsid w:val="0091441F"/>
    <w:rsid w:val="00917EEC"/>
    <w:rsid w:val="0094103A"/>
    <w:rsid w:val="00945352"/>
    <w:rsid w:val="00967750"/>
    <w:rsid w:val="00975029"/>
    <w:rsid w:val="009D19B2"/>
    <w:rsid w:val="009E49EB"/>
    <w:rsid w:val="009F446E"/>
    <w:rsid w:val="00A23041"/>
    <w:rsid w:val="00A277B2"/>
    <w:rsid w:val="00A34EA3"/>
    <w:rsid w:val="00A3545F"/>
    <w:rsid w:val="00A367F7"/>
    <w:rsid w:val="00A77DB4"/>
    <w:rsid w:val="00A8496C"/>
    <w:rsid w:val="00A84DAF"/>
    <w:rsid w:val="00A850BB"/>
    <w:rsid w:val="00A85FBF"/>
    <w:rsid w:val="00A9026E"/>
    <w:rsid w:val="00AA308B"/>
    <w:rsid w:val="00AA4011"/>
    <w:rsid w:val="00AB0A5D"/>
    <w:rsid w:val="00AC6F1C"/>
    <w:rsid w:val="00AD43A6"/>
    <w:rsid w:val="00AE42EC"/>
    <w:rsid w:val="00B072A0"/>
    <w:rsid w:val="00B074DD"/>
    <w:rsid w:val="00B21DC1"/>
    <w:rsid w:val="00B26701"/>
    <w:rsid w:val="00B326BD"/>
    <w:rsid w:val="00B60B7A"/>
    <w:rsid w:val="00B65896"/>
    <w:rsid w:val="00B841A0"/>
    <w:rsid w:val="00B9497E"/>
    <w:rsid w:val="00BA42FF"/>
    <w:rsid w:val="00BA4850"/>
    <w:rsid w:val="00BA7251"/>
    <w:rsid w:val="00BB6C93"/>
    <w:rsid w:val="00BC21C5"/>
    <w:rsid w:val="00BC2F92"/>
    <w:rsid w:val="00BD499A"/>
    <w:rsid w:val="00BD6901"/>
    <w:rsid w:val="00BF72E7"/>
    <w:rsid w:val="00C01C32"/>
    <w:rsid w:val="00C06ED8"/>
    <w:rsid w:val="00C11625"/>
    <w:rsid w:val="00C1188A"/>
    <w:rsid w:val="00C13275"/>
    <w:rsid w:val="00C16AC3"/>
    <w:rsid w:val="00C24E42"/>
    <w:rsid w:val="00C323D9"/>
    <w:rsid w:val="00C46436"/>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37CC4"/>
    <w:rsid w:val="00D40392"/>
    <w:rsid w:val="00D652EB"/>
    <w:rsid w:val="00D70497"/>
    <w:rsid w:val="00D710CE"/>
    <w:rsid w:val="00D840E2"/>
    <w:rsid w:val="00D974F4"/>
    <w:rsid w:val="00DA45E7"/>
    <w:rsid w:val="00DB180C"/>
    <w:rsid w:val="00DB4D2E"/>
    <w:rsid w:val="00DC3445"/>
    <w:rsid w:val="00DE28D6"/>
    <w:rsid w:val="00E045B4"/>
    <w:rsid w:val="00E206AC"/>
    <w:rsid w:val="00E22DAC"/>
    <w:rsid w:val="00E243E9"/>
    <w:rsid w:val="00E32B38"/>
    <w:rsid w:val="00E32C0D"/>
    <w:rsid w:val="00E460FD"/>
    <w:rsid w:val="00E64D48"/>
    <w:rsid w:val="00E7206A"/>
    <w:rsid w:val="00E90938"/>
    <w:rsid w:val="00E9134B"/>
    <w:rsid w:val="00E97126"/>
    <w:rsid w:val="00EA4F3B"/>
    <w:rsid w:val="00EA7F09"/>
    <w:rsid w:val="00EB042D"/>
    <w:rsid w:val="00EB1B63"/>
    <w:rsid w:val="00EC58A3"/>
    <w:rsid w:val="00EF4C97"/>
    <w:rsid w:val="00EF544F"/>
    <w:rsid w:val="00F07A70"/>
    <w:rsid w:val="00F07F32"/>
    <w:rsid w:val="00F1080B"/>
    <w:rsid w:val="00F2183D"/>
    <w:rsid w:val="00F27739"/>
    <w:rsid w:val="00F510E8"/>
    <w:rsid w:val="00F52EBF"/>
    <w:rsid w:val="00F53FB0"/>
    <w:rsid w:val="00F63AB3"/>
    <w:rsid w:val="00F721CC"/>
    <w:rsid w:val="00F92D6D"/>
    <w:rsid w:val="00FA1B75"/>
    <w:rsid w:val="00FB6F88"/>
    <w:rsid w:val="00FC1D57"/>
    <w:rsid w:val="00FC2DB4"/>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259651"/>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 w:type="character" w:styleId="Zstupntext">
    <w:name w:val="Placeholder Text"/>
    <w:basedOn w:val="Standardnpsmoodstavce"/>
    <w:uiPriority w:val="99"/>
    <w:semiHidden/>
    <w:rsid w:val="005B21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8B6987B9274F6793ECA209CBA92625"/>
        <w:category>
          <w:name w:val="Obecné"/>
          <w:gallery w:val="placeholder"/>
        </w:category>
        <w:types>
          <w:type w:val="bbPlcHdr"/>
        </w:types>
        <w:behaviors>
          <w:behavior w:val="content"/>
        </w:behaviors>
        <w:guid w:val="{E97835ED-DB0B-464F-AD9E-E3D9F51F0A67}"/>
      </w:docPartPr>
      <w:docPartBody>
        <w:p w:rsidR="00C523EF" w:rsidRDefault="00A20E8E" w:rsidP="00A20E8E">
          <w:pPr>
            <w:pStyle w:val="3C8B6987B9274F6793ECA209CBA92625"/>
          </w:pPr>
          <w:r>
            <w:rPr>
              <w:rStyle w:val="Zstupntext"/>
            </w:rPr>
            <w:t>Jméno Příjmení</w:t>
          </w:r>
        </w:p>
      </w:docPartBody>
    </w:docPart>
    <w:docPart>
      <w:docPartPr>
        <w:name w:val="90D406D7EC1B4E8798D9441C2659DDBB"/>
        <w:category>
          <w:name w:val="Obecné"/>
          <w:gallery w:val="placeholder"/>
        </w:category>
        <w:types>
          <w:type w:val="bbPlcHdr"/>
        </w:types>
        <w:behaviors>
          <w:behavior w:val="content"/>
        </w:behaviors>
        <w:guid w:val="{C59F7E6F-CB38-4551-9617-59A5BA4600FC}"/>
      </w:docPartPr>
      <w:docPartBody>
        <w:p w:rsidR="00C523EF" w:rsidRDefault="00A20E8E" w:rsidP="00A20E8E">
          <w:pPr>
            <w:pStyle w:val="90D406D7EC1B4E8798D9441C2659DDBB"/>
          </w:pPr>
          <w:r>
            <w:rPr>
              <w:rStyle w:val="Zstupntext"/>
            </w:rPr>
            <w:t>funkce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8E"/>
    <w:rsid w:val="00A20E8E"/>
    <w:rsid w:val="00C523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20E8E"/>
    <w:rPr>
      <w:color w:val="808080"/>
    </w:rPr>
  </w:style>
  <w:style w:type="paragraph" w:customStyle="1" w:styleId="B54560CF8E83440BA414CD53D7FD1A3D">
    <w:name w:val="B54560CF8E83440BA414CD53D7FD1A3D"/>
    <w:rsid w:val="00A20E8E"/>
  </w:style>
  <w:style w:type="paragraph" w:customStyle="1" w:styleId="B8BE2C33F11D431EB87F874DA3AF7E24">
    <w:name w:val="B8BE2C33F11D431EB87F874DA3AF7E24"/>
    <w:rsid w:val="00A20E8E"/>
  </w:style>
  <w:style w:type="paragraph" w:customStyle="1" w:styleId="ED72D813D19646BF9B9EAFA0C263BD00">
    <w:name w:val="ED72D813D19646BF9B9EAFA0C263BD00"/>
    <w:rsid w:val="00A20E8E"/>
  </w:style>
  <w:style w:type="paragraph" w:customStyle="1" w:styleId="3C8B6987B9274F6793ECA209CBA92625">
    <w:name w:val="3C8B6987B9274F6793ECA209CBA92625"/>
    <w:rsid w:val="00A20E8E"/>
  </w:style>
  <w:style w:type="paragraph" w:customStyle="1" w:styleId="90D406D7EC1B4E8798D9441C2659DDBB">
    <w:name w:val="90D406D7EC1B4E8798D9441C2659DDBB"/>
    <w:rsid w:val="00A20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0047-DDC9-4D64-99F8-55A0178DF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3464</Words>
  <Characters>20438</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Buzek Lukáš Mgr. Ph.D.</dc:creator>
  <cp:lastModifiedBy>Korýdková Věra Bc. Ing.</cp:lastModifiedBy>
  <cp:revision>3</cp:revision>
  <cp:lastPrinted>2020-06-15T08:46:00Z</cp:lastPrinted>
  <dcterms:created xsi:type="dcterms:W3CDTF">2020-06-30T07:22:00Z</dcterms:created>
  <dcterms:modified xsi:type="dcterms:W3CDTF">2020-06-30T07:23:00Z</dcterms:modified>
</cp:coreProperties>
</file>