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gramStart"/>
      <w:r w:rsidR="00700D7B" w:rsidRPr="0094437C">
        <w:rPr>
          <w:rFonts w:ascii="Arial" w:hAnsi="Arial" w:cs="Arial"/>
          <w:sz w:val="36"/>
          <w:szCs w:val="36"/>
        </w:rPr>
        <w:t>s.p.</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5B21D7">
        <w:rPr>
          <w:rFonts w:ascii="Arial" w:hAnsi="Arial" w:cs="Arial"/>
          <w:sz w:val="36"/>
          <w:szCs w:val="36"/>
        </w:rPr>
        <w:t>2020</w:t>
      </w:r>
      <w:r w:rsidRPr="0094437C">
        <w:rPr>
          <w:rFonts w:ascii="Arial" w:hAnsi="Arial" w:cs="Arial"/>
          <w:sz w:val="36"/>
          <w:szCs w:val="36"/>
        </w:rPr>
        <w:t xml:space="preserve"> / </w:t>
      </w:r>
      <w:r w:rsidR="005B21D7">
        <w:rPr>
          <w:rFonts w:ascii="Arial" w:hAnsi="Arial" w:cs="Arial"/>
          <w:sz w:val="36"/>
          <w:szCs w:val="36"/>
        </w:rPr>
        <w:t>0</w:t>
      </w:r>
      <w:r w:rsidR="00E910EE">
        <w:rPr>
          <w:rFonts w:ascii="Arial" w:hAnsi="Arial" w:cs="Arial"/>
          <w:sz w:val="36"/>
          <w:szCs w:val="36"/>
        </w:rPr>
        <w:t>5307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gramStart"/>
            <w:r w:rsidRPr="00C245AE">
              <w:rPr>
                <w:b/>
              </w:rPr>
              <w:t>s.p.</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BD6901" w:rsidP="000B5961">
            <w:pPr>
              <w:pStyle w:val="cpTabulkasmluvnistrany"/>
              <w:framePr w:hSpace="0" w:wrap="auto" w:vAnchor="margin" w:hAnchor="text" w:yAlign="inline"/>
              <w:spacing w:after="60"/>
            </w:pPr>
            <w:r>
              <w:t>Ing. Miroslavem Štěpánem, ředitelem divize státní poštovní služby</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145322"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145322" w:rsidP="000B5961">
            <w:pPr>
              <w:pStyle w:val="cpTabulkasmluvnistrany"/>
              <w:framePr w:hSpace="0" w:wrap="auto" w:vAnchor="margin" w:hAnchor="text" w:yAlign="inline"/>
              <w:spacing w:after="60"/>
            </w:pPr>
            <w:proofErr w:type="spellStart"/>
            <w:r>
              <w:t>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145322"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AD05FE" w:rsidP="000B5961">
            <w:pPr>
              <w:pStyle w:val="cpTabulkasmluvnistrany"/>
              <w:framePr w:hSpace="0" w:wrap="auto" w:vAnchor="margin" w:hAnchor="text" w:yAlign="inline"/>
              <w:rPr>
                <w:b/>
              </w:rPr>
            </w:pPr>
            <w:r>
              <w:rPr>
                <w:b/>
              </w:rPr>
              <w:t>Daniel Juřík</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AD05FE" w:rsidP="002C61DF">
            <w:pPr>
              <w:pStyle w:val="cpTabulkasmluvnistrany"/>
              <w:framePr w:hSpace="0" w:wrap="auto" w:vAnchor="margin" w:hAnchor="text" w:yAlign="inline"/>
              <w:spacing w:after="60"/>
            </w:pPr>
            <w:r>
              <w:t>Rolnická 280/76a, 747 05 Opava</w:t>
            </w:r>
            <w:r w:rsidR="002C61DF">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AD05FE" w:rsidP="001B5586">
            <w:pPr>
              <w:pStyle w:val="cpTabulkasmluvnistrany"/>
              <w:framePr w:hSpace="0" w:wrap="auto" w:vAnchor="margin" w:hAnchor="text" w:yAlign="inline"/>
              <w:spacing w:after="60"/>
            </w:pPr>
            <w:r>
              <w:t>42043743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145322" w:rsidP="002C61DF">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145322" w:rsidP="001B5586">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rsidR="00700D7B" w:rsidRPr="00B60B7A" w:rsidRDefault="00145322" w:rsidP="000B5961">
            <w:pPr>
              <w:pStyle w:val="cpTabulkasmluvnistrany"/>
              <w:framePr w:hSpace="0" w:wrap="auto" w:vAnchor="margin" w:hAnchor="text" w:yAlign="inline"/>
              <w:spacing w:after="60"/>
            </w:pPr>
            <w:proofErr w:type="spellStart"/>
            <w:r>
              <w:t>xxx</w:t>
            </w:r>
            <w:proofErr w:type="spellEnd"/>
          </w:p>
          <w:p w:rsidR="00700D7B" w:rsidRPr="00B60B7A" w:rsidRDefault="00145322" w:rsidP="002C61DF">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11152B" w:rsidRDefault="0011152B" w:rsidP="00700D7B">
      <w:pPr>
        <w:spacing w:after="200" w:line="276" w:lineRule="auto"/>
        <w:jc w:val="both"/>
        <w:rPr>
          <w:sz w:val="22"/>
          <w:szCs w:val="22"/>
        </w:rPr>
      </w:pPr>
    </w:p>
    <w:p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gramStart"/>
      <w:r w:rsidRPr="00C245AE">
        <w:rPr>
          <w:szCs w:val="22"/>
        </w:rPr>
        <w:t>s.p.</w:t>
      </w:r>
      <w:proofErr w:type="gramEnd"/>
      <w:r w:rsidRPr="00C245AE">
        <w:rPr>
          <w:szCs w:val="22"/>
        </w:rPr>
        <w:t xml:space="preserve"> (dále jen „Smlouva“)</w:t>
      </w:r>
      <w:r>
        <w:rPr>
          <w:szCs w:val="22"/>
        </w:rPr>
        <w:t>.</w:t>
      </w:r>
      <w:r w:rsidR="00EA7F09">
        <w:rPr>
          <w:szCs w:val="22"/>
        </w:rPr>
        <w:t xml:space="preserve"> </w:t>
      </w:r>
      <w:r w:rsidR="00C92CDD">
        <w:rPr>
          <w:szCs w:val="22"/>
        </w:rPr>
        <w:br w:type="page"/>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w:t>
      </w:r>
      <w:proofErr w:type="gramStart"/>
      <w:r w:rsidRPr="00E7206A">
        <w:rPr>
          <w:szCs w:val="22"/>
        </w:rPr>
        <w:t>této</w:t>
      </w:r>
      <w:proofErr w:type="gramEnd"/>
      <w:r w:rsidRPr="00E7206A">
        <w:rPr>
          <w:szCs w:val="22"/>
        </w:rPr>
        <w:t xml:space="preserve">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proofErr w:type="spellStart"/>
      <w:r w:rsidR="00AD05FE">
        <w:rPr>
          <w:b/>
          <w:szCs w:val="22"/>
        </w:rPr>
        <w:t>Šubert’s</w:t>
      </w:r>
      <w:proofErr w:type="spellEnd"/>
      <w:r w:rsidR="00AD05FE">
        <w:rPr>
          <w:b/>
          <w:szCs w:val="22"/>
        </w:rPr>
        <w:t xml:space="preserve"> </w:t>
      </w:r>
      <w:proofErr w:type="spellStart"/>
      <w:r w:rsidR="00AD05FE">
        <w:rPr>
          <w:b/>
          <w:szCs w:val="22"/>
        </w:rPr>
        <w:t>group</w:t>
      </w:r>
      <w:proofErr w:type="spellEnd"/>
      <w:r w:rsidR="00FF66F9">
        <w:t xml:space="preserve"> </w:t>
      </w:r>
      <w:r w:rsidR="00B841A0">
        <w:rPr>
          <w:szCs w:val="22"/>
        </w:rPr>
        <w:t xml:space="preserve">umístěné na adrese </w:t>
      </w:r>
      <w:r w:rsidR="001B5586">
        <w:rPr>
          <w:szCs w:val="22"/>
        </w:rPr>
        <w:br/>
      </w:r>
      <w:r w:rsidR="00AD05FE">
        <w:rPr>
          <w:b/>
          <w:szCs w:val="22"/>
        </w:rPr>
        <w:t xml:space="preserve">Rolnická 280/76a, 747 05 </w:t>
      </w:r>
      <w:proofErr w:type="gramStart"/>
      <w:r w:rsidR="00AD05FE">
        <w:rPr>
          <w:b/>
          <w:szCs w:val="22"/>
        </w:rPr>
        <w:t xml:space="preserve">Opava </w:t>
      </w:r>
      <w:r w:rsidR="001B5586">
        <w:t xml:space="preserve">. </w:t>
      </w:r>
      <w:r w:rsidR="00086FB9" w:rsidRPr="00444CA7">
        <w:rPr>
          <w:szCs w:val="22"/>
        </w:rPr>
        <w:t>Výkon</w:t>
      </w:r>
      <w:proofErr w:type="gramEnd"/>
      <w:r w:rsidR="00086FB9" w:rsidRPr="00444CA7">
        <w:rPr>
          <w:szCs w:val="22"/>
        </w:rPr>
        <w:t xml:space="preserve">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 xml:space="preserve">poskytování Ujednaných služeb Zástupci provizi ve výši stanovené v příloze č. 2 </w:t>
      </w:r>
      <w:proofErr w:type="gramStart"/>
      <w:r w:rsidRPr="00444CA7">
        <w:rPr>
          <w:szCs w:val="22"/>
        </w:rPr>
        <w:t>této</w:t>
      </w:r>
      <w:proofErr w:type="gramEnd"/>
      <w:r w:rsidRPr="00444CA7">
        <w:rPr>
          <w:szCs w:val="22"/>
        </w:rPr>
        <w:t xml:space="preserve"> Smlouvy</w:t>
      </w:r>
      <w:r w:rsidRPr="00E7206A">
        <w:rPr>
          <w:szCs w:val="22"/>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 xml:space="preserve">-ti dnů po uplynutí příslušného kalendářního měsíce, se splatností </w:t>
      </w:r>
      <w:proofErr w:type="spellStart"/>
      <w:r w:rsidR="00145322">
        <w:rPr>
          <w:szCs w:val="22"/>
        </w:rPr>
        <w:t>xx</w:t>
      </w:r>
      <w:proofErr w:type="spellEnd"/>
      <w:r w:rsidRPr="00E7206A">
        <w:rPr>
          <w:szCs w:val="22"/>
        </w:rPr>
        <w:t xml:space="preserve"> dnů od data vystavení faktury, převodem na účet Zástupce vedený u </w:t>
      </w:r>
      <w:proofErr w:type="spellStart"/>
      <w:r w:rsidR="00145322">
        <w:rPr>
          <w:b/>
          <w:szCs w:val="22"/>
        </w:rPr>
        <w:t>xxx</w:t>
      </w:r>
      <w:proofErr w:type="spellEnd"/>
      <w:r w:rsidR="001B5586">
        <w:rPr>
          <w:szCs w:val="22"/>
        </w:rPr>
        <w:t>.</w:t>
      </w:r>
      <w:r w:rsidRPr="00E7206A">
        <w:rPr>
          <w:szCs w:val="22"/>
        </w:rPr>
        <w:t xml:space="preserve"> Výši provize Zástupce stanoví na základě vyúčtování, které mu předává ČP. Vyhotovenou fakturu zašle Zástupce</w:t>
      </w:r>
      <w:r w:rsidR="00FD4A8A" w:rsidRPr="00E7206A">
        <w:rPr>
          <w:szCs w:val="22"/>
        </w:rPr>
        <w:t xml:space="preserve"> </w:t>
      </w:r>
      <w:r w:rsidR="00FD4A8A" w:rsidRPr="001B5586">
        <w:rPr>
          <w:b/>
          <w:szCs w:val="22"/>
        </w:rPr>
        <w:t>elektronicky</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145322">
        <w:rPr>
          <w:b/>
          <w:szCs w:val="22"/>
        </w:rPr>
        <w:t>xxx</w:t>
      </w:r>
      <w:bookmarkStart w:id="0" w:name="_GoBack"/>
      <w:bookmarkEnd w:id="0"/>
    </w:p>
    <w:p w:rsidR="00700D7B" w:rsidRDefault="0078205C" w:rsidP="001B5586">
      <w:pPr>
        <w:pStyle w:val="Zkladntext2"/>
        <w:numPr>
          <w:ilvl w:val="1"/>
          <w:numId w:val="5"/>
        </w:numPr>
        <w:spacing w:after="120" w:line="260" w:lineRule="exact"/>
        <w:ind w:left="624" w:hanging="624"/>
        <w:rPr>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rsidR="001B5586" w:rsidRPr="00E7206A" w:rsidRDefault="001B5586" w:rsidP="001B5586">
      <w:pPr>
        <w:pStyle w:val="Zkladntext2"/>
        <w:spacing w:after="120" w:line="260" w:lineRule="exact"/>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AD05FE" w:rsidRDefault="00AD05FE" w:rsidP="00AD05FE">
      <w:pPr>
        <w:pStyle w:val="Zkladntext2"/>
        <w:spacing w:after="120" w:line="260" w:lineRule="exact"/>
        <w:rPr>
          <w:szCs w:val="22"/>
        </w:rPr>
      </w:pPr>
    </w:p>
    <w:p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w:t>
      </w:r>
      <w:r w:rsidRPr="00794314">
        <w:lastRenderedPageBreak/>
        <w:t xml:space="preserve">přímém majetkovém obohacení nebo jiném zvýhodnění, které se dostává nebo má dostat uplácené osobě nebo s jejím souhlasem jiné osobě, a na kterou není nárok. </w:t>
      </w:r>
    </w:p>
    <w:p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gramStart"/>
      <w:r w:rsidRPr="00794314">
        <w:t>s.</w:t>
      </w:r>
      <w:r w:rsidRPr="00444CA7">
        <w:t>p.</w:t>
      </w:r>
      <w:proofErr w:type="gram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rsidR="00C76032" w:rsidRPr="00794314" w:rsidRDefault="00C76032" w:rsidP="00C76032">
      <w:pPr>
        <w:pStyle w:val="cpodstavecslovan1"/>
        <w:numPr>
          <w:ilvl w:val="1"/>
          <w:numId w:val="5"/>
        </w:numPr>
        <w:spacing w:before="120"/>
        <w:outlineLvl w:val="1"/>
      </w:pPr>
      <w:r w:rsidRPr="00794314">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rsidR="004B73D8" w:rsidRDefault="004B73D8" w:rsidP="004B73D8">
      <w:pPr>
        <w:pStyle w:val="Zkladntext2"/>
        <w:spacing w:after="120" w:line="260" w:lineRule="exact"/>
        <w:ind w:left="624"/>
        <w:rPr>
          <w:szCs w:val="22"/>
        </w:rPr>
      </w:pPr>
      <w:r>
        <w:rPr>
          <w:szCs w:val="22"/>
        </w:rPr>
        <w:t>Zástupce prohlašuje, že:</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rsidR="004B73D8" w:rsidRPr="00794314" w:rsidRDefault="004B73D8" w:rsidP="004B73D8">
      <w:pPr>
        <w:pStyle w:val="Zkladntext2"/>
        <w:numPr>
          <w:ilvl w:val="1"/>
          <w:numId w:val="5"/>
        </w:numPr>
        <w:spacing w:after="120" w:line="260" w:lineRule="exact"/>
        <w:ind w:left="624" w:hanging="624"/>
        <w:rPr>
          <w:szCs w:val="22"/>
        </w:rPr>
      </w:pPr>
      <w:r>
        <w:rPr>
          <w:szCs w:val="22"/>
        </w:rPr>
        <w:lastRenderedPageBreak/>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rsidR="004B73D8" w:rsidRPr="00794314" w:rsidRDefault="004B73D8" w:rsidP="004B73D8">
      <w:pPr>
        <w:pStyle w:val="Zkladntext2"/>
        <w:numPr>
          <w:ilvl w:val="1"/>
          <w:numId w:val="5"/>
        </w:numPr>
        <w:spacing w:after="120" w:line="260" w:lineRule="exact"/>
        <w:ind w:left="624" w:hanging="624"/>
        <w:rPr>
          <w:szCs w:val="22"/>
        </w:rPr>
      </w:pPr>
      <w:proofErr w:type="gramStart"/>
      <w:r>
        <w:rPr>
          <w:szCs w:val="22"/>
        </w:rPr>
        <w:t>si</w:t>
      </w:r>
      <w:proofErr w:type="gramEnd"/>
      <w:r>
        <w:rPr>
          <w:szCs w:val="22"/>
        </w:rPr>
        <w:t xml:space="preserve">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rsidR="004B73D8"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rsidR="00AD05FE" w:rsidRPr="00794314" w:rsidRDefault="00AD05FE" w:rsidP="00AD05FE">
      <w:pPr>
        <w:pStyle w:val="Zkladntext2"/>
        <w:spacing w:after="120" w:line="260" w:lineRule="exact"/>
        <w:rPr>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5B21D7">
        <w:rPr>
          <w:szCs w:val="22"/>
        </w:rPr>
        <w:t>pro</w:t>
      </w:r>
      <w:r w:rsidRPr="00E7206A">
        <w:rPr>
          <w:b/>
          <w:szCs w:val="22"/>
        </w:rPr>
        <w:t xml:space="preserve"> </w:t>
      </w:r>
      <w:proofErr w:type="spellStart"/>
      <w:r w:rsidR="007D4270">
        <w:rPr>
          <w:b/>
          <w:szCs w:val="22"/>
        </w:rPr>
        <w:t>Balíkovn</w:t>
      </w:r>
      <w:r w:rsidR="001B5586">
        <w:rPr>
          <w:b/>
          <w:szCs w:val="22"/>
        </w:rPr>
        <w:t>u</w:t>
      </w:r>
      <w:proofErr w:type="spellEnd"/>
      <w:r w:rsidR="007D4270" w:rsidRPr="00E7206A">
        <w:rPr>
          <w:b/>
          <w:szCs w:val="22"/>
        </w:rPr>
        <w:t xml:space="preserve"> </w:t>
      </w:r>
      <w:r w:rsidRPr="00E7206A">
        <w:rPr>
          <w:b/>
          <w:szCs w:val="22"/>
        </w:rPr>
        <w:t xml:space="preserve">Partner </w:t>
      </w:r>
      <w:proofErr w:type="spellStart"/>
      <w:r w:rsidR="00AD05FE">
        <w:rPr>
          <w:b/>
          <w:szCs w:val="22"/>
        </w:rPr>
        <w:t>Šubert’s</w:t>
      </w:r>
      <w:proofErr w:type="spellEnd"/>
      <w:r w:rsidR="00AD05FE">
        <w:rPr>
          <w:b/>
          <w:szCs w:val="22"/>
        </w:rPr>
        <w:t xml:space="preserve"> </w:t>
      </w:r>
      <w:proofErr w:type="spellStart"/>
      <w:r w:rsidR="00AD05FE">
        <w:rPr>
          <w:b/>
          <w:szCs w:val="22"/>
        </w:rPr>
        <w:t>group</w:t>
      </w:r>
      <w:proofErr w:type="spellEnd"/>
      <w:r w:rsidR="002C61DF">
        <w:rPr>
          <w:b/>
          <w:szCs w:val="22"/>
        </w:rPr>
        <w:t xml:space="preserve"> </w:t>
      </w:r>
      <w:r w:rsidRPr="00E7206A">
        <w:rPr>
          <w:szCs w:val="22"/>
        </w:rPr>
        <w:t xml:space="preserve">myšlena provozovna ČP s názvem </w:t>
      </w:r>
      <w:r w:rsidR="00AD05FE">
        <w:rPr>
          <w:b/>
          <w:szCs w:val="22"/>
        </w:rPr>
        <w:t>Opava</w:t>
      </w:r>
      <w:r w:rsidR="002C61DF">
        <w:rPr>
          <w:b/>
          <w:szCs w:val="22"/>
        </w:rPr>
        <w:t xml:space="preserve"> 1</w:t>
      </w:r>
      <w:r w:rsidRPr="00E7206A">
        <w:rPr>
          <w:szCs w:val="22"/>
        </w:rPr>
        <w:t xml:space="preserve"> umístěna na adrese </w:t>
      </w:r>
      <w:r w:rsidR="00AD05FE">
        <w:rPr>
          <w:b/>
          <w:szCs w:val="22"/>
        </w:rPr>
        <w:t>U Fortny 49/10, 746 01 Opava</w:t>
      </w:r>
      <w:r w:rsidRPr="00E7206A">
        <w:rPr>
          <w:szCs w:val="22"/>
        </w:rPr>
        <w:t xml:space="preserve">, telefonní kontakt </w:t>
      </w:r>
      <w:r w:rsidR="005B21D7" w:rsidRPr="005B21D7">
        <w:rPr>
          <w:b/>
          <w:szCs w:val="22"/>
        </w:rPr>
        <w:t>954</w:t>
      </w:r>
      <w:r w:rsidR="00AD05FE">
        <w:rPr>
          <w:b/>
          <w:szCs w:val="22"/>
        </w:rPr>
        <w:t> 274 601</w:t>
      </w:r>
      <w:r w:rsidRPr="00E7206A">
        <w:rPr>
          <w:szCs w:val="22"/>
        </w:rPr>
        <w:t xml:space="preserve">. ČP je kdykoliv oprávněna přistoupit ke změně řídící pošty. V takovém případě bude Zástupce o provedené změně informován v předstihu písemnou formou.   </w:t>
      </w:r>
    </w:p>
    <w:p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5B21D7" w:rsidRPr="005B21D7">
        <w:rPr>
          <w:b/>
          <w:szCs w:val="22"/>
        </w:rPr>
        <w:t>1. 8. 2020</w:t>
      </w:r>
      <w:r w:rsidRPr="00E7206A">
        <w:rPr>
          <w:szCs w:val="22"/>
        </w:rPr>
        <w:t>. Tento den se považuje za počátek výkonu činnosti Zástupce na základě této Smlouvy. Tato Smlouva se uzavírá na dobu neurčitou.</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t</w:t>
      </w:r>
      <w:r w:rsidR="00D06AB7">
        <w:rPr>
          <w:szCs w:val="22"/>
        </w:rPr>
        <w:t>ři</w:t>
      </w:r>
      <w:r w:rsidRPr="00E7206A">
        <w:rPr>
          <w:szCs w:val="22"/>
        </w:rPr>
        <w:t xml:space="preserve"> měsíc</w:t>
      </w:r>
      <w:r w:rsidR="00D06AB7">
        <w:rPr>
          <w:szCs w:val="22"/>
        </w:rPr>
        <w:t>e</w:t>
      </w:r>
      <w:r w:rsidRPr="00E7206A">
        <w:rPr>
          <w:szCs w:val="22"/>
        </w:rPr>
        <w:t xml:space="preserve"> a počíná běžet dnem následujícím po doručení písemné výpovědi druhé Smluvní straně. </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rsidR="00F27739" w:rsidRPr="00D710CE" w:rsidRDefault="00F27739" w:rsidP="00F27739">
      <w:pPr>
        <w:pStyle w:val="Zkladntext2"/>
        <w:spacing w:after="120" w:line="260" w:lineRule="exact"/>
        <w:ind w:left="624"/>
        <w:rPr>
          <w:szCs w:val="22"/>
        </w:rPr>
      </w:pPr>
      <w:r w:rsidRPr="00D710CE">
        <w:rPr>
          <w:szCs w:val="22"/>
        </w:rPr>
        <w:lastRenderedPageBreak/>
        <w:t xml:space="preserve">V případě odstoupení dle písm. a) a/nebo b) není Zástupci poskytnuta dodatečná lhůta 15 dnů a ČP je oprávněna odstoupit od této Smlouvy ke dni doručení písemného oznámení o odstoupení. </w:t>
      </w:r>
    </w:p>
    <w:p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vyhotovena ve 2 (slovy: dvou) </w:t>
      </w:r>
      <w:proofErr w:type="gramStart"/>
      <w:r w:rsidRPr="00E7206A">
        <w:rPr>
          <w:szCs w:val="22"/>
        </w:rPr>
        <w:t>stejnopisech</w:t>
      </w:r>
      <w:proofErr w:type="gramEnd"/>
      <w:r w:rsidRPr="00E7206A">
        <w:rPr>
          <w:szCs w:val="22"/>
        </w:rPr>
        <w:t xml:space="preserve">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DA45E7" w:rsidRPr="00DA45E7">
        <w:rPr>
          <w:b/>
          <w:szCs w:val="22"/>
        </w:rPr>
        <w:t>2020/0</w:t>
      </w:r>
      <w:r w:rsidR="00E910EE">
        <w:rPr>
          <w:b/>
          <w:szCs w:val="22"/>
        </w:rPr>
        <w:t>5307</w:t>
      </w:r>
      <w:r w:rsidRPr="00E7206A">
        <w:rPr>
          <w:szCs w:val="22"/>
        </w:rPr>
        <w:t xml:space="preserve"> dokládá: </w:t>
      </w:r>
    </w:p>
    <w:p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rsidR="005B21D7"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5B21D7" w:rsidRDefault="005B21D7" w:rsidP="005B21D7">
      <w:pPr>
        <w:spacing w:after="200" w:line="276" w:lineRule="auto"/>
        <w:rPr>
          <w:sz w:val="22"/>
          <w:szCs w:val="22"/>
        </w:rPr>
      </w:pPr>
      <w:r>
        <w:rPr>
          <w:szCs w:val="22"/>
        </w:rPr>
        <w:br w:type="page"/>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gramStart"/>
      <w:r w:rsidRPr="00444CA7">
        <w:rPr>
          <w:sz w:val="22"/>
          <w:szCs w:val="22"/>
        </w:rPr>
        <w:t>s.p.</w:t>
      </w:r>
      <w:proofErr w:type="gramEnd"/>
      <w:r w:rsidRPr="00444CA7">
        <w:rPr>
          <w:sz w:val="22"/>
          <w:szCs w:val="22"/>
        </w:rPr>
        <w:t xml:space="preserve"> třetím osobám prostřednictvím Zástupce</w:t>
      </w:r>
    </w:p>
    <w:p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gramStart"/>
      <w:r w:rsidRPr="00444CA7">
        <w:rPr>
          <w:sz w:val="22"/>
          <w:szCs w:val="22"/>
        </w:rPr>
        <w:t>s.p.</w:t>
      </w:r>
      <w:proofErr w:type="gramEnd"/>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rsidR="005B21D7" w:rsidRDefault="005B21D7" w:rsidP="008A43E7">
      <w:pPr>
        <w:tabs>
          <w:tab w:val="left" w:pos="357"/>
        </w:tabs>
        <w:spacing w:after="120" w:line="260" w:lineRule="exact"/>
        <w:ind w:left="1773" w:hanging="1416"/>
        <w:jc w:val="both"/>
        <w:rPr>
          <w:sz w:val="22"/>
          <w:szCs w:val="22"/>
        </w:rPr>
      </w:pPr>
    </w:p>
    <w:p w:rsidR="005B21D7" w:rsidRDefault="005B21D7" w:rsidP="008A43E7">
      <w:pPr>
        <w:tabs>
          <w:tab w:val="left" w:pos="357"/>
        </w:tabs>
        <w:spacing w:after="120" w:line="260" w:lineRule="exact"/>
        <w:ind w:left="1773" w:hanging="1416"/>
        <w:jc w:val="both"/>
        <w:rPr>
          <w:sz w:val="22"/>
          <w:szCs w:val="22"/>
        </w:rPr>
      </w:pPr>
    </w:p>
    <w:p w:rsidR="005B21D7" w:rsidRDefault="005B21D7" w:rsidP="008A43E7">
      <w:pPr>
        <w:tabs>
          <w:tab w:val="left" w:pos="357"/>
        </w:tabs>
        <w:spacing w:after="120" w:line="260" w:lineRule="exact"/>
        <w:ind w:left="1773" w:hanging="1416"/>
        <w:jc w:val="both"/>
        <w:rPr>
          <w:sz w:val="22"/>
          <w:szCs w:val="22"/>
        </w:rPr>
      </w:pPr>
    </w:p>
    <w:p w:rsidR="005B21D7" w:rsidRDefault="005B21D7" w:rsidP="008A43E7">
      <w:pPr>
        <w:tabs>
          <w:tab w:val="left" w:pos="357"/>
        </w:tabs>
        <w:spacing w:after="120" w:line="260" w:lineRule="exact"/>
        <w:ind w:left="1773" w:hanging="1416"/>
        <w:jc w:val="both"/>
        <w:rPr>
          <w:sz w:val="22"/>
          <w:szCs w:val="22"/>
        </w:rPr>
      </w:pPr>
    </w:p>
    <w:p w:rsidR="005B21D7" w:rsidRDefault="005B21D7" w:rsidP="008A43E7">
      <w:pPr>
        <w:tabs>
          <w:tab w:val="left" w:pos="357"/>
        </w:tabs>
        <w:spacing w:after="120" w:line="260" w:lineRule="exact"/>
        <w:ind w:left="1773" w:hanging="1416"/>
        <w:jc w:val="both"/>
        <w:rPr>
          <w:sz w:val="22"/>
          <w:szCs w:val="22"/>
        </w:rPr>
      </w:pPr>
    </w:p>
    <w:tbl>
      <w:tblPr>
        <w:tblW w:w="0" w:type="auto"/>
        <w:tblLook w:val="00A0" w:firstRow="1" w:lastRow="0" w:firstColumn="1" w:lastColumn="0" w:noHBand="0" w:noVBand="0"/>
      </w:tblPr>
      <w:tblGrid>
        <w:gridCol w:w="4535"/>
        <w:gridCol w:w="4537"/>
      </w:tblGrid>
      <w:tr w:rsidR="005B21D7" w:rsidTr="00F74C8B">
        <w:trPr>
          <w:trHeight w:val="709"/>
        </w:trPr>
        <w:tc>
          <w:tcPr>
            <w:tcW w:w="4889" w:type="dxa"/>
          </w:tcPr>
          <w:p w:rsidR="005B21D7" w:rsidRDefault="005B21D7" w:rsidP="00AD05FE">
            <w:pPr>
              <w:pStyle w:val="cpodstavecslovan1"/>
              <w:numPr>
                <w:ilvl w:val="0"/>
                <w:numId w:val="0"/>
              </w:numPr>
            </w:pPr>
            <w:r>
              <w:t xml:space="preserve">V Praze dne </w:t>
            </w:r>
            <w:r w:rsidR="00AD05FE">
              <w:t>23</w:t>
            </w:r>
            <w:r w:rsidR="003355A6">
              <w:t>. 6. 2020</w:t>
            </w:r>
          </w:p>
        </w:tc>
        <w:tc>
          <w:tcPr>
            <w:tcW w:w="4889" w:type="dxa"/>
          </w:tcPr>
          <w:p w:rsidR="005B21D7" w:rsidRDefault="005B21D7" w:rsidP="00AD05FE">
            <w:pPr>
              <w:pStyle w:val="cpodstavecslovan1"/>
              <w:numPr>
                <w:ilvl w:val="0"/>
                <w:numId w:val="0"/>
              </w:numPr>
            </w:pPr>
            <w:r>
              <w:t xml:space="preserve">V </w:t>
            </w:r>
            <w:r w:rsidR="00AD05FE">
              <w:t>Opavě</w:t>
            </w:r>
            <w:r>
              <w:t xml:space="preserve"> dne </w:t>
            </w:r>
          </w:p>
        </w:tc>
      </w:tr>
      <w:tr w:rsidR="005B21D7" w:rsidTr="00F74C8B">
        <w:trPr>
          <w:trHeight w:val="703"/>
        </w:trPr>
        <w:tc>
          <w:tcPr>
            <w:tcW w:w="4889" w:type="dxa"/>
          </w:tcPr>
          <w:p w:rsidR="005B21D7" w:rsidRDefault="005B21D7" w:rsidP="00F74C8B">
            <w:pPr>
              <w:pStyle w:val="cpodstavecslovan1"/>
              <w:numPr>
                <w:ilvl w:val="0"/>
                <w:numId w:val="0"/>
              </w:numPr>
            </w:pPr>
            <w:r>
              <w:t>za ČP:</w:t>
            </w:r>
          </w:p>
          <w:p w:rsidR="005B21D7" w:rsidRDefault="005B21D7" w:rsidP="00F74C8B">
            <w:pPr>
              <w:pStyle w:val="cpodstavecslovan1"/>
              <w:numPr>
                <w:ilvl w:val="0"/>
                <w:numId w:val="0"/>
              </w:numPr>
            </w:pPr>
          </w:p>
          <w:p w:rsidR="005B21D7" w:rsidRDefault="005B21D7" w:rsidP="00F74C8B">
            <w:pPr>
              <w:pStyle w:val="cpodstavecslovan1"/>
              <w:numPr>
                <w:ilvl w:val="0"/>
                <w:numId w:val="0"/>
              </w:numPr>
            </w:pPr>
          </w:p>
          <w:p w:rsidR="005B21D7" w:rsidRDefault="005B21D7" w:rsidP="00F74C8B">
            <w:pPr>
              <w:pStyle w:val="cpodstavecslovan1"/>
              <w:numPr>
                <w:ilvl w:val="0"/>
                <w:numId w:val="0"/>
              </w:numPr>
            </w:pPr>
          </w:p>
          <w:p w:rsidR="005B21D7" w:rsidRDefault="005B21D7" w:rsidP="00F74C8B">
            <w:pPr>
              <w:pStyle w:val="cpodstavecslovan1"/>
              <w:numPr>
                <w:ilvl w:val="0"/>
                <w:numId w:val="0"/>
              </w:numPr>
            </w:pPr>
          </w:p>
        </w:tc>
        <w:tc>
          <w:tcPr>
            <w:tcW w:w="4889" w:type="dxa"/>
          </w:tcPr>
          <w:p w:rsidR="005B21D7" w:rsidRDefault="005B21D7" w:rsidP="00F74C8B">
            <w:pPr>
              <w:pStyle w:val="cpodstavecslovan1"/>
              <w:numPr>
                <w:ilvl w:val="0"/>
                <w:numId w:val="0"/>
              </w:numPr>
            </w:pPr>
            <w:r>
              <w:t>za zástupce:</w:t>
            </w:r>
          </w:p>
        </w:tc>
      </w:tr>
      <w:tr w:rsidR="005B21D7" w:rsidTr="00F74C8B">
        <w:trPr>
          <w:trHeight w:val="583"/>
        </w:trPr>
        <w:tc>
          <w:tcPr>
            <w:tcW w:w="4889" w:type="dxa"/>
          </w:tcPr>
          <w:p w:rsidR="005B21D7" w:rsidRDefault="005B21D7" w:rsidP="00F74C8B">
            <w:pPr>
              <w:pStyle w:val="cpodstavecslovan1"/>
              <w:numPr>
                <w:ilvl w:val="0"/>
                <w:numId w:val="0"/>
              </w:numPr>
              <w:pBdr>
                <w:bottom w:val="single" w:sz="6" w:space="1" w:color="auto"/>
              </w:pBdr>
            </w:pPr>
          </w:p>
          <w:p w:rsidR="005B21D7" w:rsidRPr="000E21ED" w:rsidRDefault="005B21D7" w:rsidP="00F74C8B">
            <w:pPr>
              <w:pStyle w:val="cpodstavecslovan1"/>
              <w:numPr>
                <w:ilvl w:val="0"/>
                <w:numId w:val="0"/>
              </w:numPr>
              <w:jc w:val="center"/>
              <w:rPr>
                <w:i/>
                <w:color w:val="000000" w:themeColor="text1"/>
              </w:rPr>
            </w:pPr>
            <w:r w:rsidRPr="000E21ED">
              <w:rPr>
                <w:i/>
                <w:color w:val="000000" w:themeColor="text1"/>
              </w:rPr>
              <w:t>Ing. Miroslav Štěpán</w:t>
            </w:r>
          </w:p>
          <w:p w:rsidR="005B21D7" w:rsidRDefault="005B21D7" w:rsidP="001B44D4">
            <w:pPr>
              <w:pStyle w:val="cpodstavecslovan1"/>
              <w:numPr>
                <w:ilvl w:val="0"/>
                <w:numId w:val="0"/>
              </w:numPr>
              <w:jc w:val="center"/>
            </w:pPr>
            <w:r>
              <w:rPr>
                <w:color w:val="000000" w:themeColor="text1"/>
              </w:rPr>
              <w:t>ř</w:t>
            </w:r>
            <w:r w:rsidRPr="000E21ED">
              <w:rPr>
                <w:color w:val="000000" w:themeColor="text1"/>
              </w:rPr>
              <w:t xml:space="preserve">editel </w:t>
            </w:r>
            <w:r w:rsidR="001B44D4">
              <w:rPr>
                <w:color w:val="000000" w:themeColor="text1"/>
              </w:rPr>
              <w:t>divize státní poštovní služby</w:t>
            </w:r>
          </w:p>
        </w:tc>
        <w:tc>
          <w:tcPr>
            <w:tcW w:w="4889" w:type="dxa"/>
          </w:tcPr>
          <w:p w:rsidR="005B21D7" w:rsidRDefault="005B21D7" w:rsidP="00F74C8B">
            <w:pPr>
              <w:pStyle w:val="cpodstavecslovan1"/>
              <w:numPr>
                <w:ilvl w:val="0"/>
                <w:numId w:val="0"/>
              </w:numPr>
              <w:pBdr>
                <w:bottom w:val="single" w:sz="6" w:space="1" w:color="auto"/>
              </w:pBdr>
              <w:jc w:val="center"/>
            </w:pPr>
          </w:p>
          <w:sdt>
            <w:sdtPr>
              <w:rPr>
                <w:i/>
                <w:color w:val="000000" w:themeColor="text1"/>
              </w:rPr>
              <w:id w:val="1903944157"/>
              <w:placeholder>
                <w:docPart w:val="3C8B6987B9274F6793ECA209CBA92625"/>
              </w:placeholder>
              <w:text/>
            </w:sdtPr>
            <w:sdtEndPr/>
            <w:sdtContent>
              <w:p w:rsidR="005B21D7" w:rsidRDefault="00AD05FE" w:rsidP="00F74C8B">
                <w:pPr>
                  <w:pStyle w:val="cpodstavecslovan1"/>
                  <w:numPr>
                    <w:ilvl w:val="0"/>
                    <w:numId w:val="0"/>
                  </w:numPr>
                  <w:jc w:val="center"/>
                  <w:rPr>
                    <w:i/>
                    <w:color w:val="000000" w:themeColor="text1"/>
                  </w:rPr>
                </w:pPr>
                <w:r>
                  <w:rPr>
                    <w:i/>
                    <w:color w:val="000000" w:themeColor="text1"/>
                  </w:rPr>
                  <w:t>Daniel Juřík</w:t>
                </w:r>
              </w:p>
            </w:sdtContent>
          </w:sdt>
          <w:sdt>
            <w:sdtPr>
              <w:id w:val="1339120708"/>
              <w:placeholder>
                <w:docPart w:val="90D406D7EC1B4E8798D9441C2659DDBB"/>
              </w:placeholder>
              <w:text/>
            </w:sdtPr>
            <w:sdtEndPr/>
            <w:sdtContent>
              <w:p w:rsidR="005B21D7" w:rsidRDefault="005B21D7" w:rsidP="005B21D7">
                <w:pPr>
                  <w:pStyle w:val="cpodstavecslovan1"/>
                  <w:numPr>
                    <w:ilvl w:val="0"/>
                    <w:numId w:val="0"/>
                  </w:numPr>
                  <w:jc w:val="center"/>
                </w:pPr>
                <w:r>
                  <w:t>OSVČ</w:t>
                </w:r>
              </w:p>
            </w:sdtContent>
          </w:sdt>
        </w:tc>
      </w:tr>
    </w:tbl>
    <w:p w:rsidR="005B21D7" w:rsidRDefault="005B21D7" w:rsidP="008A43E7">
      <w:pPr>
        <w:tabs>
          <w:tab w:val="left" w:pos="357"/>
        </w:tabs>
        <w:spacing w:after="120" w:line="260" w:lineRule="exact"/>
        <w:ind w:left="1773" w:hanging="1416"/>
        <w:jc w:val="both"/>
        <w:rPr>
          <w:sz w:val="22"/>
          <w:szCs w:val="22"/>
        </w:rPr>
      </w:pPr>
    </w:p>
    <w:p w:rsidR="00700D7B" w:rsidRDefault="00700D7B" w:rsidP="00700D7B">
      <w:pPr>
        <w:tabs>
          <w:tab w:val="left" w:pos="357"/>
        </w:tabs>
        <w:spacing w:after="120" w:line="260" w:lineRule="exact"/>
        <w:ind w:left="2124" w:hanging="1416"/>
        <w:jc w:val="both"/>
      </w:pPr>
    </w:p>
    <w:p w:rsidR="00700D7B" w:rsidRDefault="00700D7B" w:rsidP="00277C2B">
      <w:pPr>
        <w:rPr>
          <w:sz w:val="22"/>
          <w:szCs w:val="22"/>
        </w:rPr>
      </w:pPr>
    </w:p>
    <w:sectPr w:rsidR="00700D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32" w:rsidRDefault="00C01C32" w:rsidP="00700D7B">
      <w:r>
        <w:separator/>
      </w:r>
    </w:p>
  </w:endnote>
  <w:endnote w:type="continuationSeparator" w:id="0">
    <w:p w:rsidR="00C01C32" w:rsidRDefault="00C01C32" w:rsidP="00700D7B">
      <w:r>
        <w:continuationSeparator/>
      </w:r>
    </w:p>
  </w:endnote>
  <w:endnote w:type="continuationNotice" w:id="1">
    <w:p w:rsidR="00C01C32" w:rsidRDefault="00C0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145322">
      <w:rPr>
        <w:noProof/>
      </w:rPr>
      <w:t>8</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145322">
      <w:rPr>
        <w:noProof/>
      </w:rPr>
      <w:t>8</w:t>
    </w:r>
    <w:r w:rsidR="00E460FD">
      <w:rPr>
        <w:noProof/>
      </w:rPr>
      <w:fldChar w:fldCharType="end"/>
    </w:r>
  </w:p>
  <w:p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32" w:rsidRDefault="00C01C32" w:rsidP="00700D7B">
      <w:r>
        <w:separator/>
      </w:r>
    </w:p>
  </w:footnote>
  <w:footnote w:type="continuationSeparator" w:id="0">
    <w:p w:rsidR="00C01C32" w:rsidRDefault="00C01C32" w:rsidP="00700D7B">
      <w:r>
        <w:continuationSeparator/>
      </w:r>
    </w:p>
  </w:footnote>
  <w:footnote w:type="continuationNotice" w:id="1">
    <w:p w:rsidR="00C01C32" w:rsidRDefault="00C01C32"/>
  </w:footnote>
  <w:footnote w:id="2">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A2B0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ab/>
    </w:r>
  </w:p>
  <w:p w:rsidR="00700D7B" w:rsidRDefault="001B5586" w:rsidP="00700D7B">
    <w:pPr>
      <w:pStyle w:val="Zhlav"/>
      <w:tabs>
        <w:tab w:val="clear" w:pos="4536"/>
        <w:tab w:val="clear" w:pos="9072"/>
        <w:tab w:val="left" w:pos="7140"/>
      </w:tabs>
      <w:ind w:left="1701"/>
      <w:rPr>
        <w:rFonts w:ascii="Arial" w:hAnsi="Arial" w:cs="Arial"/>
      </w:rPr>
    </w:pPr>
    <w:r>
      <w:rPr>
        <w:rFonts w:ascii="Arial" w:hAnsi="Arial" w:cs="Arial"/>
      </w:rPr>
      <w:t xml:space="preserve">                               </w:t>
    </w:r>
    <w:r w:rsidR="003355A6">
      <w:rPr>
        <w:rFonts w:ascii="Arial" w:hAnsi="Arial" w:cs="Arial"/>
      </w:rPr>
      <w:t xml:space="preserve">             </w:t>
    </w:r>
    <w:r w:rsidR="00AD05FE">
      <w:rPr>
        <w:rFonts w:ascii="Arial" w:hAnsi="Arial" w:cs="Arial"/>
      </w:rPr>
      <w:t xml:space="preserve">                   Opava </w:t>
    </w:r>
    <w:proofErr w:type="spellStart"/>
    <w:r w:rsidR="00AD05FE">
      <w:rPr>
        <w:rFonts w:ascii="Arial" w:hAnsi="Arial" w:cs="Arial"/>
      </w:rPr>
      <w:t>Šubert’s</w:t>
    </w:r>
    <w:proofErr w:type="spellEnd"/>
    <w:r w:rsidR="00AD05FE">
      <w:rPr>
        <w:rFonts w:ascii="Arial" w:hAnsi="Arial" w:cs="Arial"/>
      </w:rPr>
      <w:t xml:space="preserve"> </w:t>
    </w:r>
    <w:proofErr w:type="spellStart"/>
    <w:r w:rsidR="00AD05FE">
      <w:rPr>
        <w:rFonts w:ascii="Arial" w:hAnsi="Arial" w:cs="Arial"/>
      </w:rPr>
      <w:t>group</w:t>
    </w:r>
    <w:proofErr w:type="spellEnd"/>
    <w:r w:rsidR="002C61DF">
      <w:rPr>
        <w:rFonts w:ascii="Arial" w:hAnsi="Arial" w:cs="Arial"/>
      </w:rPr>
      <w:t xml:space="preserve"> (</w:t>
    </w:r>
    <w:r w:rsidR="003355A6">
      <w:rPr>
        <w:rFonts w:ascii="Arial" w:hAnsi="Arial" w:cs="Arial"/>
      </w:rPr>
      <w:t>S</w:t>
    </w:r>
    <w:r w:rsidR="002C61DF">
      <w:rPr>
        <w:rFonts w:ascii="Arial" w:hAnsi="Arial" w:cs="Arial"/>
      </w:rPr>
      <w:t>M)</w:t>
    </w: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3B07"/>
    <w:rsid w:val="00025D2A"/>
    <w:rsid w:val="0003009D"/>
    <w:rsid w:val="00043A2D"/>
    <w:rsid w:val="000458BB"/>
    <w:rsid w:val="0005315A"/>
    <w:rsid w:val="00054BB4"/>
    <w:rsid w:val="00055350"/>
    <w:rsid w:val="00076951"/>
    <w:rsid w:val="00086FB9"/>
    <w:rsid w:val="000924A3"/>
    <w:rsid w:val="000A3DFA"/>
    <w:rsid w:val="000A596A"/>
    <w:rsid w:val="000A6BE1"/>
    <w:rsid w:val="000A7F83"/>
    <w:rsid w:val="000B40F3"/>
    <w:rsid w:val="000E2216"/>
    <w:rsid w:val="000E2B85"/>
    <w:rsid w:val="000E42E2"/>
    <w:rsid w:val="0011152B"/>
    <w:rsid w:val="00122605"/>
    <w:rsid w:val="001314DA"/>
    <w:rsid w:val="0013191D"/>
    <w:rsid w:val="00135D8E"/>
    <w:rsid w:val="00140B5F"/>
    <w:rsid w:val="00145322"/>
    <w:rsid w:val="001658F7"/>
    <w:rsid w:val="001853DB"/>
    <w:rsid w:val="00193B57"/>
    <w:rsid w:val="00194AE9"/>
    <w:rsid w:val="001A0235"/>
    <w:rsid w:val="001B44D4"/>
    <w:rsid w:val="001B5586"/>
    <w:rsid w:val="001C0286"/>
    <w:rsid w:val="001C0E84"/>
    <w:rsid w:val="001C384F"/>
    <w:rsid w:val="001C51E4"/>
    <w:rsid w:val="001C7253"/>
    <w:rsid w:val="001E0926"/>
    <w:rsid w:val="001F3627"/>
    <w:rsid w:val="001F3A1F"/>
    <w:rsid w:val="00237317"/>
    <w:rsid w:val="0024576C"/>
    <w:rsid w:val="00262DF0"/>
    <w:rsid w:val="00277C2B"/>
    <w:rsid w:val="00286BBD"/>
    <w:rsid w:val="002A34ED"/>
    <w:rsid w:val="002A5D20"/>
    <w:rsid w:val="002A6612"/>
    <w:rsid w:val="002B4E1F"/>
    <w:rsid w:val="002C61DF"/>
    <w:rsid w:val="002D150A"/>
    <w:rsid w:val="002D4539"/>
    <w:rsid w:val="002E4B58"/>
    <w:rsid w:val="002E6203"/>
    <w:rsid w:val="003053C3"/>
    <w:rsid w:val="00317D89"/>
    <w:rsid w:val="003209A8"/>
    <w:rsid w:val="00322964"/>
    <w:rsid w:val="00325453"/>
    <w:rsid w:val="00330A1D"/>
    <w:rsid w:val="003355A6"/>
    <w:rsid w:val="00336C98"/>
    <w:rsid w:val="003415A6"/>
    <w:rsid w:val="003423A7"/>
    <w:rsid w:val="00361D17"/>
    <w:rsid w:val="00365A01"/>
    <w:rsid w:val="00370B28"/>
    <w:rsid w:val="00377BF8"/>
    <w:rsid w:val="003816CA"/>
    <w:rsid w:val="00393709"/>
    <w:rsid w:val="003A0C3E"/>
    <w:rsid w:val="003A26D6"/>
    <w:rsid w:val="003C5445"/>
    <w:rsid w:val="003D2C1B"/>
    <w:rsid w:val="003D2C43"/>
    <w:rsid w:val="003D534F"/>
    <w:rsid w:val="003E184F"/>
    <w:rsid w:val="003F36E1"/>
    <w:rsid w:val="004054D9"/>
    <w:rsid w:val="00413BD1"/>
    <w:rsid w:val="00415247"/>
    <w:rsid w:val="004258D7"/>
    <w:rsid w:val="00426BD5"/>
    <w:rsid w:val="0042764D"/>
    <w:rsid w:val="004428C9"/>
    <w:rsid w:val="00444CA7"/>
    <w:rsid w:val="00464E09"/>
    <w:rsid w:val="00486DE0"/>
    <w:rsid w:val="00491C25"/>
    <w:rsid w:val="00493563"/>
    <w:rsid w:val="004952CC"/>
    <w:rsid w:val="0049742A"/>
    <w:rsid w:val="004B7178"/>
    <w:rsid w:val="004B73D8"/>
    <w:rsid w:val="004C02B0"/>
    <w:rsid w:val="004C14A7"/>
    <w:rsid w:val="004C443B"/>
    <w:rsid w:val="004E0EEC"/>
    <w:rsid w:val="004F142D"/>
    <w:rsid w:val="00517A16"/>
    <w:rsid w:val="00523E49"/>
    <w:rsid w:val="005313E9"/>
    <w:rsid w:val="0053427F"/>
    <w:rsid w:val="00535AB1"/>
    <w:rsid w:val="0054254D"/>
    <w:rsid w:val="00542F6D"/>
    <w:rsid w:val="0054790A"/>
    <w:rsid w:val="00555DAF"/>
    <w:rsid w:val="00562A26"/>
    <w:rsid w:val="0056397B"/>
    <w:rsid w:val="00590D2F"/>
    <w:rsid w:val="005A266C"/>
    <w:rsid w:val="005B1E0D"/>
    <w:rsid w:val="005B1E25"/>
    <w:rsid w:val="005B21D7"/>
    <w:rsid w:val="005D69AE"/>
    <w:rsid w:val="005E0865"/>
    <w:rsid w:val="005E12B8"/>
    <w:rsid w:val="005F136B"/>
    <w:rsid w:val="00611122"/>
    <w:rsid w:val="0061204F"/>
    <w:rsid w:val="006169CD"/>
    <w:rsid w:val="00630734"/>
    <w:rsid w:val="00675A72"/>
    <w:rsid w:val="006779E7"/>
    <w:rsid w:val="006C6064"/>
    <w:rsid w:val="006E4AAB"/>
    <w:rsid w:val="006F28A0"/>
    <w:rsid w:val="00700D7B"/>
    <w:rsid w:val="007230B3"/>
    <w:rsid w:val="007326D4"/>
    <w:rsid w:val="007440B1"/>
    <w:rsid w:val="007465AC"/>
    <w:rsid w:val="0076108F"/>
    <w:rsid w:val="0076170D"/>
    <w:rsid w:val="00763C34"/>
    <w:rsid w:val="0078205C"/>
    <w:rsid w:val="007846F4"/>
    <w:rsid w:val="00784EB3"/>
    <w:rsid w:val="007900D2"/>
    <w:rsid w:val="00793694"/>
    <w:rsid w:val="007A29A3"/>
    <w:rsid w:val="007D1629"/>
    <w:rsid w:val="007D4270"/>
    <w:rsid w:val="007E37AB"/>
    <w:rsid w:val="007E3D3C"/>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446E"/>
    <w:rsid w:val="00A23041"/>
    <w:rsid w:val="00A277B2"/>
    <w:rsid w:val="00A34EA3"/>
    <w:rsid w:val="00A3545F"/>
    <w:rsid w:val="00A367F7"/>
    <w:rsid w:val="00A77DB4"/>
    <w:rsid w:val="00A8496C"/>
    <w:rsid w:val="00A84DAF"/>
    <w:rsid w:val="00A850BB"/>
    <w:rsid w:val="00A85FBF"/>
    <w:rsid w:val="00A9026E"/>
    <w:rsid w:val="00AA308B"/>
    <w:rsid w:val="00AA4011"/>
    <w:rsid w:val="00AB0A5D"/>
    <w:rsid w:val="00AC6F1C"/>
    <w:rsid w:val="00AD05FE"/>
    <w:rsid w:val="00AD43A6"/>
    <w:rsid w:val="00AE42EC"/>
    <w:rsid w:val="00B072A0"/>
    <w:rsid w:val="00B074DD"/>
    <w:rsid w:val="00B21DC1"/>
    <w:rsid w:val="00B26701"/>
    <w:rsid w:val="00B326BD"/>
    <w:rsid w:val="00B60B7A"/>
    <w:rsid w:val="00B65896"/>
    <w:rsid w:val="00B841A0"/>
    <w:rsid w:val="00B9497E"/>
    <w:rsid w:val="00BA42FF"/>
    <w:rsid w:val="00BA4850"/>
    <w:rsid w:val="00BA7251"/>
    <w:rsid w:val="00BC21C5"/>
    <w:rsid w:val="00BC2F92"/>
    <w:rsid w:val="00BD499A"/>
    <w:rsid w:val="00BD6901"/>
    <w:rsid w:val="00BF72E7"/>
    <w:rsid w:val="00C01C32"/>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74F4"/>
    <w:rsid w:val="00DA45E7"/>
    <w:rsid w:val="00DB180C"/>
    <w:rsid w:val="00DB4D2E"/>
    <w:rsid w:val="00DC3445"/>
    <w:rsid w:val="00DE28D6"/>
    <w:rsid w:val="00E045B4"/>
    <w:rsid w:val="00E206AC"/>
    <w:rsid w:val="00E22DAC"/>
    <w:rsid w:val="00E243E9"/>
    <w:rsid w:val="00E32B38"/>
    <w:rsid w:val="00E32C0D"/>
    <w:rsid w:val="00E460FD"/>
    <w:rsid w:val="00E64D48"/>
    <w:rsid w:val="00E7206A"/>
    <w:rsid w:val="00E83655"/>
    <w:rsid w:val="00E910EE"/>
    <w:rsid w:val="00E9134B"/>
    <w:rsid w:val="00EA4F3B"/>
    <w:rsid w:val="00EA7F09"/>
    <w:rsid w:val="00EB042D"/>
    <w:rsid w:val="00EB1B63"/>
    <w:rsid w:val="00EC58A3"/>
    <w:rsid w:val="00EF4C97"/>
    <w:rsid w:val="00EF544F"/>
    <w:rsid w:val="00F07A70"/>
    <w:rsid w:val="00F07F32"/>
    <w:rsid w:val="00F1080B"/>
    <w:rsid w:val="00F2183D"/>
    <w:rsid w:val="00F27739"/>
    <w:rsid w:val="00F510E8"/>
    <w:rsid w:val="00F52EBF"/>
    <w:rsid w:val="00F53FB0"/>
    <w:rsid w:val="00F63AB3"/>
    <w:rsid w:val="00F721CC"/>
    <w:rsid w:val="00F92D6D"/>
    <w:rsid w:val="00FA1B75"/>
    <w:rsid w:val="00FB6F88"/>
    <w:rsid w:val="00FC1D57"/>
    <w:rsid w:val="00FC2DB4"/>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2783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character" w:styleId="Zstupntext">
    <w:name w:val="Placeholder Text"/>
    <w:basedOn w:val="Standardnpsmoodstavce"/>
    <w:uiPriority w:val="99"/>
    <w:semiHidden/>
    <w:rsid w:val="005B2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8B6987B9274F6793ECA209CBA92625"/>
        <w:category>
          <w:name w:val="Obecné"/>
          <w:gallery w:val="placeholder"/>
        </w:category>
        <w:types>
          <w:type w:val="bbPlcHdr"/>
        </w:types>
        <w:behaviors>
          <w:behavior w:val="content"/>
        </w:behaviors>
        <w:guid w:val="{E97835ED-DB0B-464F-AD9E-E3D9F51F0A67}"/>
      </w:docPartPr>
      <w:docPartBody>
        <w:p w:rsidR="00C523EF" w:rsidRDefault="00A20E8E" w:rsidP="00A20E8E">
          <w:pPr>
            <w:pStyle w:val="3C8B6987B9274F6793ECA209CBA92625"/>
          </w:pPr>
          <w:r>
            <w:rPr>
              <w:rStyle w:val="Zstupntext"/>
            </w:rPr>
            <w:t>Jméno Příjmení</w:t>
          </w:r>
        </w:p>
      </w:docPartBody>
    </w:docPart>
    <w:docPart>
      <w:docPartPr>
        <w:name w:val="90D406D7EC1B4E8798D9441C2659DDBB"/>
        <w:category>
          <w:name w:val="Obecné"/>
          <w:gallery w:val="placeholder"/>
        </w:category>
        <w:types>
          <w:type w:val="bbPlcHdr"/>
        </w:types>
        <w:behaviors>
          <w:behavior w:val="content"/>
        </w:behaviors>
        <w:guid w:val="{C59F7E6F-CB38-4551-9617-59A5BA4600FC}"/>
      </w:docPartPr>
      <w:docPartBody>
        <w:p w:rsidR="00C523EF" w:rsidRDefault="00A20E8E" w:rsidP="00A20E8E">
          <w:pPr>
            <w:pStyle w:val="90D406D7EC1B4E8798D9441C2659DDBB"/>
          </w:pPr>
          <w:r>
            <w:rPr>
              <w:rStyle w:val="Zstupntext"/>
            </w:rPr>
            <w:t>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8E"/>
    <w:rsid w:val="00A20E8E"/>
    <w:rsid w:val="00C52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0E8E"/>
    <w:rPr>
      <w:color w:val="808080"/>
    </w:rPr>
  </w:style>
  <w:style w:type="paragraph" w:customStyle="1" w:styleId="B54560CF8E83440BA414CD53D7FD1A3D">
    <w:name w:val="B54560CF8E83440BA414CD53D7FD1A3D"/>
    <w:rsid w:val="00A20E8E"/>
  </w:style>
  <w:style w:type="paragraph" w:customStyle="1" w:styleId="B8BE2C33F11D431EB87F874DA3AF7E24">
    <w:name w:val="B8BE2C33F11D431EB87F874DA3AF7E24"/>
    <w:rsid w:val="00A20E8E"/>
  </w:style>
  <w:style w:type="paragraph" w:customStyle="1" w:styleId="ED72D813D19646BF9B9EAFA0C263BD00">
    <w:name w:val="ED72D813D19646BF9B9EAFA0C263BD00"/>
    <w:rsid w:val="00A20E8E"/>
  </w:style>
  <w:style w:type="paragraph" w:customStyle="1" w:styleId="3C8B6987B9274F6793ECA209CBA92625">
    <w:name w:val="3C8B6987B9274F6793ECA209CBA92625"/>
    <w:rsid w:val="00A20E8E"/>
  </w:style>
  <w:style w:type="paragraph" w:customStyle="1" w:styleId="90D406D7EC1B4E8798D9441C2659DDBB">
    <w:name w:val="90D406D7EC1B4E8798D9441C2659DDBB"/>
    <w:rsid w:val="00A20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92B5-2424-444C-984B-74A7FBAC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3091</Words>
  <Characters>18238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Korýdková Věra Bc. Ing.</cp:lastModifiedBy>
  <cp:revision>3</cp:revision>
  <cp:lastPrinted>2020-06-09T12:43:00Z</cp:lastPrinted>
  <dcterms:created xsi:type="dcterms:W3CDTF">2020-06-30T06:56:00Z</dcterms:created>
  <dcterms:modified xsi:type="dcterms:W3CDTF">2020-06-30T06:56:00Z</dcterms:modified>
</cp:coreProperties>
</file>