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69" w:rsidRPr="00F11240" w:rsidRDefault="00A95F69" w:rsidP="00720725">
      <w:pPr>
        <w:widowControl w:val="0"/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F11240">
        <w:rPr>
          <w:rFonts w:ascii="Arial" w:hAnsi="Arial" w:cs="Arial"/>
          <w:b/>
          <w:bCs/>
          <w:sz w:val="28"/>
          <w:szCs w:val="28"/>
        </w:rPr>
        <w:t>mlouv</w:t>
      </w:r>
      <w:r w:rsidR="00F47F54">
        <w:rPr>
          <w:rFonts w:ascii="Arial" w:hAnsi="Arial" w:cs="Arial"/>
          <w:b/>
          <w:bCs/>
          <w:sz w:val="28"/>
          <w:szCs w:val="28"/>
        </w:rPr>
        <w:t xml:space="preserve">a </w:t>
      </w:r>
      <w:r w:rsidRPr="00F11240">
        <w:rPr>
          <w:rFonts w:ascii="Arial" w:hAnsi="Arial" w:cs="Arial"/>
          <w:b/>
          <w:bCs/>
          <w:sz w:val="28"/>
          <w:szCs w:val="28"/>
        </w:rPr>
        <w:t>o dílo</w:t>
      </w:r>
    </w:p>
    <w:p w:rsidR="002F1D91" w:rsidRDefault="00A95F69" w:rsidP="00720725">
      <w:pPr>
        <w:widowControl w:val="0"/>
        <w:autoSpaceDE w:val="0"/>
        <w:autoSpaceDN w:val="0"/>
        <w:adjustRightInd w:val="0"/>
        <w:ind w:left="-180" w:right="772"/>
        <w:jc w:val="center"/>
        <w:rPr>
          <w:rFonts w:ascii="Arial" w:hAnsi="Arial" w:cs="Arial"/>
          <w:b/>
          <w:sz w:val="20"/>
          <w:szCs w:val="20"/>
        </w:rPr>
      </w:pPr>
      <w:r w:rsidRPr="00F11240">
        <w:rPr>
          <w:rFonts w:ascii="Arial" w:hAnsi="Arial" w:cs="Arial"/>
          <w:b/>
          <w:sz w:val="20"/>
          <w:szCs w:val="20"/>
        </w:rPr>
        <w:t>"</w:t>
      </w:r>
      <w:r w:rsidR="002F1D91">
        <w:rPr>
          <w:rFonts w:ascii="Arial" w:hAnsi="Arial" w:cs="Arial"/>
          <w:b/>
          <w:sz w:val="20"/>
          <w:szCs w:val="20"/>
        </w:rPr>
        <w:t>Aktualizace Ú</w:t>
      </w:r>
      <w:r w:rsidRPr="00F11240">
        <w:rPr>
          <w:rFonts w:ascii="Arial" w:hAnsi="Arial" w:cs="Arial"/>
          <w:b/>
          <w:sz w:val="20"/>
          <w:szCs w:val="20"/>
        </w:rPr>
        <w:t>zemně analytick</w:t>
      </w:r>
      <w:r w:rsidR="002F1D91">
        <w:rPr>
          <w:rFonts w:ascii="Arial" w:hAnsi="Arial" w:cs="Arial"/>
          <w:b/>
          <w:sz w:val="20"/>
          <w:szCs w:val="20"/>
        </w:rPr>
        <w:t>ých</w:t>
      </w:r>
      <w:r w:rsidRPr="00F11240">
        <w:rPr>
          <w:rFonts w:ascii="Arial" w:hAnsi="Arial" w:cs="Arial"/>
          <w:b/>
          <w:sz w:val="20"/>
          <w:szCs w:val="20"/>
        </w:rPr>
        <w:t xml:space="preserve"> podklad</w:t>
      </w:r>
      <w:r w:rsidR="002F1D91">
        <w:rPr>
          <w:rFonts w:ascii="Arial" w:hAnsi="Arial" w:cs="Arial"/>
          <w:b/>
          <w:sz w:val="20"/>
          <w:szCs w:val="20"/>
        </w:rPr>
        <w:t>ů</w:t>
      </w:r>
      <w:r w:rsidRPr="00F11240">
        <w:rPr>
          <w:rFonts w:ascii="Arial" w:hAnsi="Arial" w:cs="Arial"/>
          <w:b/>
          <w:sz w:val="20"/>
          <w:szCs w:val="20"/>
        </w:rPr>
        <w:t xml:space="preserve"> pro území ORP Holice"</w:t>
      </w:r>
    </w:p>
    <w:p w:rsidR="002F1D91" w:rsidRDefault="002F1D91" w:rsidP="00720725">
      <w:pPr>
        <w:widowControl w:val="0"/>
        <w:autoSpaceDE w:val="0"/>
        <w:autoSpaceDN w:val="0"/>
        <w:adjustRightInd w:val="0"/>
        <w:ind w:left="-180" w:right="772"/>
        <w:jc w:val="center"/>
        <w:rPr>
          <w:rFonts w:ascii="Arial" w:hAnsi="Arial" w:cs="Arial"/>
          <w:b/>
          <w:sz w:val="20"/>
          <w:szCs w:val="20"/>
        </w:rPr>
      </w:pPr>
    </w:p>
    <w:p w:rsidR="002A3EBD" w:rsidRPr="002A3EBD" w:rsidRDefault="002A3EBD" w:rsidP="00720725">
      <w:pPr>
        <w:jc w:val="center"/>
        <w:rPr>
          <w:rFonts w:ascii="Arial" w:hAnsi="Arial" w:cs="Arial"/>
          <w:b/>
          <w:snapToGrid w:val="0"/>
        </w:rPr>
      </w:pPr>
      <w:r w:rsidRPr="002A3EBD">
        <w:rPr>
          <w:rFonts w:ascii="Arial" w:hAnsi="Arial" w:cs="Arial"/>
          <w:b/>
          <w:snapToGrid w:val="0"/>
        </w:rPr>
        <w:t xml:space="preserve">o dílo podle </w:t>
      </w:r>
      <w:r w:rsidRPr="002A3EBD">
        <w:rPr>
          <w:rFonts w:ascii="Arial" w:hAnsi="Arial" w:cs="Arial"/>
          <w:b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2A3EBD">
          <w:rPr>
            <w:rFonts w:ascii="Arial" w:hAnsi="Arial" w:cs="Arial"/>
            <w:b/>
          </w:rPr>
          <w:t>2586 a</w:t>
        </w:r>
      </w:smartTag>
      <w:r w:rsidRPr="002A3EBD">
        <w:rPr>
          <w:rFonts w:ascii="Arial" w:hAnsi="Arial" w:cs="Arial"/>
          <w:b/>
        </w:rPr>
        <w:t xml:space="preserve"> násl. nového občanského zákoníku z. </w:t>
      </w:r>
      <w:proofErr w:type="gramStart"/>
      <w:r w:rsidRPr="002A3EBD">
        <w:rPr>
          <w:rFonts w:ascii="Arial" w:hAnsi="Arial" w:cs="Arial"/>
          <w:b/>
        </w:rPr>
        <w:t>č.</w:t>
      </w:r>
      <w:proofErr w:type="gramEnd"/>
      <w:r w:rsidRPr="002A3EBD">
        <w:rPr>
          <w:rFonts w:ascii="Arial" w:hAnsi="Arial" w:cs="Arial"/>
          <w:b/>
        </w:rPr>
        <w:t xml:space="preserve"> 89/2012 Sb.</w:t>
      </w:r>
    </w:p>
    <w:p w:rsidR="00A95F69" w:rsidRDefault="00A95F69" w:rsidP="007207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04CE" w:rsidRDefault="009904CE" w:rsidP="007207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5F69" w:rsidRDefault="00A95F69" w:rsidP="00720725">
      <w:pPr>
        <w:pStyle w:val="Nadpis3"/>
        <w:spacing w:before="0" w:after="0"/>
        <w:jc w:val="left"/>
        <w:rPr>
          <w:rFonts w:cs="Arial"/>
          <w:b/>
          <w:sz w:val="20"/>
        </w:rPr>
      </w:pPr>
      <w:r w:rsidRPr="00F11240">
        <w:rPr>
          <w:rFonts w:cs="Arial"/>
          <w:b/>
          <w:sz w:val="20"/>
        </w:rPr>
        <w:t>I. Smluvní strany</w:t>
      </w:r>
    </w:p>
    <w:p w:rsidR="007B7B4F" w:rsidRPr="007B7B4F" w:rsidRDefault="007B7B4F" w:rsidP="00720725"/>
    <w:p w:rsidR="00A95F69" w:rsidRPr="00F11240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11240">
        <w:rPr>
          <w:rFonts w:ascii="Arial" w:hAnsi="Arial" w:cs="Arial"/>
          <w:snapToGrid w:val="0"/>
          <w:sz w:val="20"/>
          <w:szCs w:val="20"/>
        </w:rPr>
        <w:t>Objednatel :</w:t>
      </w:r>
      <w:r w:rsidRPr="00F11240">
        <w:rPr>
          <w:rFonts w:ascii="Arial" w:hAnsi="Arial" w:cs="Arial"/>
          <w:snapToGrid w:val="0"/>
          <w:sz w:val="20"/>
          <w:szCs w:val="20"/>
        </w:rPr>
        <w:tab/>
        <w:t>Město</w:t>
      </w:r>
      <w:proofErr w:type="gramEnd"/>
      <w:r w:rsidRPr="00F11240">
        <w:rPr>
          <w:rFonts w:ascii="Arial" w:hAnsi="Arial" w:cs="Arial"/>
          <w:snapToGrid w:val="0"/>
          <w:sz w:val="20"/>
          <w:szCs w:val="20"/>
        </w:rPr>
        <w:t xml:space="preserve"> Holice</w:t>
      </w:r>
    </w:p>
    <w:p w:rsidR="00A95F69" w:rsidRPr="00F11240" w:rsidRDefault="00A95F69" w:rsidP="00720725">
      <w:pPr>
        <w:rPr>
          <w:rFonts w:ascii="Arial" w:hAnsi="Arial" w:cs="Arial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 xml:space="preserve">                         </w:t>
      </w:r>
      <w:r w:rsidRPr="00F11240">
        <w:rPr>
          <w:rFonts w:ascii="Arial" w:hAnsi="Arial" w:cs="Arial"/>
          <w:snapToGrid w:val="0"/>
          <w:sz w:val="20"/>
          <w:szCs w:val="20"/>
        </w:rPr>
        <w:tab/>
      </w:r>
      <w:proofErr w:type="gramStart"/>
      <w:r w:rsidRPr="00F11240">
        <w:rPr>
          <w:rFonts w:ascii="Arial" w:hAnsi="Arial" w:cs="Arial"/>
          <w:snapToGrid w:val="0"/>
          <w:sz w:val="20"/>
          <w:szCs w:val="20"/>
        </w:rPr>
        <w:t xml:space="preserve">Sídlo : </w:t>
      </w:r>
      <w:r w:rsidRPr="00F11240">
        <w:rPr>
          <w:rFonts w:ascii="Arial" w:hAnsi="Arial" w:cs="Arial"/>
          <w:sz w:val="20"/>
          <w:szCs w:val="20"/>
        </w:rPr>
        <w:t>Holubova</w:t>
      </w:r>
      <w:proofErr w:type="gramEnd"/>
      <w:r w:rsidRPr="00F11240">
        <w:rPr>
          <w:rFonts w:ascii="Arial" w:hAnsi="Arial" w:cs="Arial"/>
          <w:sz w:val="20"/>
          <w:szCs w:val="20"/>
        </w:rPr>
        <w:t xml:space="preserve"> 1,  534 01 Holice</w:t>
      </w:r>
    </w:p>
    <w:p w:rsidR="00A95F69" w:rsidRPr="00F11240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 xml:space="preserve">                       </w:t>
      </w:r>
      <w:r w:rsidRPr="00F11240">
        <w:rPr>
          <w:rFonts w:ascii="Arial" w:hAnsi="Arial" w:cs="Arial"/>
          <w:snapToGrid w:val="0"/>
          <w:sz w:val="20"/>
          <w:szCs w:val="20"/>
        </w:rPr>
        <w:tab/>
        <w:t xml:space="preserve">pracovník oprávněný ve věcech smlouvy: </w:t>
      </w:r>
      <w:r w:rsidRPr="00F11240">
        <w:rPr>
          <w:rFonts w:ascii="Arial" w:hAnsi="Arial" w:cs="Arial"/>
          <w:sz w:val="20"/>
          <w:szCs w:val="20"/>
        </w:rPr>
        <w:t xml:space="preserve">Mgr. </w:t>
      </w:r>
      <w:r w:rsidR="003767F6">
        <w:rPr>
          <w:rFonts w:ascii="Arial" w:hAnsi="Arial" w:cs="Arial"/>
          <w:sz w:val="20"/>
          <w:szCs w:val="20"/>
        </w:rPr>
        <w:t xml:space="preserve">Ladislav </w:t>
      </w:r>
      <w:proofErr w:type="spellStart"/>
      <w:r w:rsidR="003767F6">
        <w:rPr>
          <w:rFonts w:ascii="Arial" w:hAnsi="Arial" w:cs="Arial"/>
          <w:sz w:val="20"/>
          <w:szCs w:val="20"/>
        </w:rPr>
        <w:t>Effenberk</w:t>
      </w:r>
      <w:proofErr w:type="spellEnd"/>
      <w:r w:rsidRPr="00F11240">
        <w:rPr>
          <w:rFonts w:ascii="Arial" w:hAnsi="Arial" w:cs="Arial"/>
          <w:snapToGrid w:val="0"/>
          <w:sz w:val="20"/>
          <w:szCs w:val="20"/>
        </w:rPr>
        <w:t>, starosta města</w:t>
      </w:r>
    </w:p>
    <w:p w:rsidR="00A95F69" w:rsidRPr="00F11240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 xml:space="preserve">                       </w:t>
      </w:r>
      <w:r w:rsidRPr="00F11240">
        <w:rPr>
          <w:rFonts w:ascii="Arial" w:hAnsi="Arial" w:cs="Arial"/>
          <w:snapToGrid w:val="0"/>
          <w:sz w:val="20"/>
          <w:szCs w:val="20"/>
        </w:rPr>
        <w:tab/>
        <w:t xml:space="preserve">IČ : </w:t>
      </w:r>
      <w:r w:rsidRPr="00F11240">
        <w:rPr>
          <w:rFonts w:ascii="Arial" w:hAnsi="Arial" w:cs="Arial"/>
          <w:sz w:val="20"/>
          <w:szCs w:val="20"/>
        </w:rPr>
        <w:t>00273571</w:t>
      </w:r>
    </w:p>
    <w:p w:rsidR="009515DC" w:rsidRPr="009515DC" w:rsidRDefault="009515DC" w:rsidP="00720725">
      <w:pPr>
        <w:ind w:left="1416"/>
        <w:jc w:val="both"/>
        <w:rPr>
          <w:rFonts w:ascii="Arial" w:hAnsi="Arial" w:cs="Arial"/>
          <w:snapToGrid w:val="0"/>
          <w:sz w:val="20"/>
          <w:szCs w:val="20"/>
        </w:rPr>
      </w:pPr>
      <w:r w:rsidRPr="009515DC">
        <w:rPr>
          <w:rFonts w:ascii="Arial" w:hAnsi="Arial" w:cs="Arial"/>
          <w:snapToGrid w:val="0"/>
          <w:sz w:val="20"/>
          <w:szCs w:val="20"/>
        </w:rPr>
        <w:t>DIČ:</w:t>
      </w:r>
      <w:r w:rsidR="00090463" w:rsidRPr="009515DC">
        <w:rPr>
          <w:rFonts w:ascii="Arial" w:hAnsi="Arial" w:cs="Arial"/>
          <w:snapToGrid w:val="0"/>
          <w:sz w:val="20"/>
          <w:szCs w:val="20"/>
        </w:rPr>
        <w:t xml:space="preserve"> </w:t>
      </w:r>
      <w:r w:rsidRPr="009515DC">
        <w:rPr>
          <w:rFonts w:ascii="Arial" w:hAnsi="Arial" w:cs="Arial"/>
          <w:snapToGrid w:val="0"/>
          <w:sz w:val="20"/>
          <w:szCs w:val="20"/>
        </w:rPr>
        <w:t>CZ00273571</w:t>
      </w:r>
    </w:p>
    <w:p w:rsidR="009515DC" w:rsidRPr="009515DC" w:rsidRDefault="009515DC" w:rsidP="00720725">
      <w:pPr>
        <w:ind w:left="1416"/>
        <w:jc w:val="both"/>
        <w:rPr>
          <w:rFonts w:ascii="Arial" w:hAnsi="Arial" w:cs="Arial"/>
          <w:snapToGrid w:val="0"/>
          <w:sz w:val="20"/>
          <w:szCs w:val="20"/>
        </w:rPr>
      </w:pPr>
      <w:r w:rsidRPr="009515DC">
        <w:rPr>
          <w:rFonts w:ascii="Arial" w:hAnsi="Arial" w:cs="Arial"/>
          <w:snapToGrid w:val="0"/>
          <w:sz w:val="20"/>
          <w:szCs w:val="20"/>
        </w:rPr>
        <w:t>bankovní spojení:</w:t>
      </w:r>
      <w:r w:rsidR="00090463" w:rsidRPr="009515DC">
        <w:rPr>
          <w:rFonts w:ascii="Arial" w:hAnsi="Arial" w:cs="Arial"/>
          <w:snapToGrid w:val="0"/>
          <w:sz w:val="20"/>
          <w:szCs w:val="20"/>
        </w:rPr>
        <w:t xml:space="preserve"> </w:t>
      </w:r>
      <w:r w:rsidRPr="009515DC">
        <w:rPr>
          <w:rFonts w:ascii="Arial" w:hAnsi="Arial" w:cs="Arial"/>
          <w:snapToGrid w:val="0"/>
          <w:sz w:val="20"/>
          <w:szCs w:val="20"/>
        </w:rPr>
        <w:t xml:space="preserve">Komerční banka </w:t>
      </w:r>
    </w:p>
    <w:p w:rsidR="009515DC" w:rsidRPr="009515DC" w:rsidRDefault="009515DC" w:rsidP="00720725">
      <w:pPr>
        <w:ind w:left="1416"/>
        <w:jc w:val="both"/>
        <w:rPr>
          <w:rFonts w:ascii="Arial" w:hAnsi="Arial" w:cs="Arial"/>
          <w:snapToGrid w:val="0"/>
          <w:sz w:val="20"/>
          <w:szCs w:val="20"/>
        </w:rPr>
      </w:pPr>
      <w:r w:rsidRPr="009515DC">
        <w:rPr>
          <w:rFonts w:ascii="Arial" w:hAnsi="Arial" w:cs="Arial"/>
          <w:snapToGrid w:val="0"/>
          <w:sz w:val="20"/>
          <w:szCs w:val="20"/>
        </w:rPr>
        <w:t>číslo účtu:</w:t>
      </w:r>
      <w:r w:rsidR="00090463" w:rsidRPr="009515DC">
        <w:rPr>
          <w:rFonts w:ascii="Arial" w:hAnsi="Arial" w:cs="Arial"/>
          <w:snapToGrid w:val="0"/>
          <w:sz w:val="20"/>
          <w:szCs w:val="20"/>
        </w:rPr>
        <w:t xml:space="preserve"> </w:t>
      </w:r>
      <w:r w:rsidR="0020392B">
        <w:rPr>
          <w:rFonts w:ascii="Arial" w:hAnsi="Arial" w:cs="Arial"/>
          <w:snapToGrid w:val="0"/>
          <w:sz w:val="20"/>
          <w:szCs w:val="20"/>
        </w:rPr>
        <w:t>1</w:t>
      </w:r>
      <w:r w:rsidRPr="009515DC">
        <w:rPr>
          <w:rFonts w:ascii="Arial" w:hAnsi="Arial" w:cs="Arial"/>
          <w:snapToGrid w:val="0"/>
          <w:sz w:val="20"/>
          <w:szCs w:val="20"/>
        </w:rPr>
        <w:t xml:space="preserve">9-1628561/0100 </w:t>
      </w:r>
    </w:p>
    <w:p w:rsidR="002F1D91" w:rsidRDefault="002F1D91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A95F69" w:rsidRPr="00F11240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F11240">
        <w:rPr>
          <w:rFonts w:ascii="Arial" w:hAnsi="Arial" w:cs="Arial"/>
          <w:snapToGrid w:val="0"/>
          <w:sz w:val="20"/>
          <w:szCs w:val="20"/>
        </w:rPr>
        <w:t>Projektant :</w:t>
      </w:r>
      <w:r w:rsidRPr="00F11240">
        <w:rPr>
          <w:rFonts w:ascii="Arial" w:hAnsi="Arial" w:cs="Arial"/>
          <w:snapToGrid w:val="0"/>
          <w:sz w:val="20"/>
          <w:szCs w:val="20"/>
        </w:rPr>
        <w:tab/>
        <w:t>Regio</w:t>
      </w:r>
      <w:proofErr w:type="gramEnd"/>
      <w:r w:rsidRPr="00F11240">
        <w:rPr>
          <w:rFonts w:ascii="Arial" w:hAnsi="Arial" w:cs="Arial"/>
          <w:snapToGrid w:val="0"/>
          <w:sz w:val="20"/>
          <w:szCs w:val="20"/>
        </w:rPr>
        <w:t>, projektový ateliér s. r.o.</w:t>
      </w:r>
    </w:p>
    <w:p w:rsidR="00A95F69" w:rsidRPr="00F11240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ab/>
      </w:r>
      <w:r w:rsidRPr="00F11240">
        <w:rPr>
          <w:rFonts w:ascii="Arial" w:hAnsi="Arial" w:cs="Arial"/>
          <w:snapToGrid w:val="0"/>
          <w:sz w:val="20"/>
          <w:szCs w:val="20"/>
        </w:rPr>
        <w:tab/>
        <w:t xml:space="preserve">Hořická 50, Hradec Králové 2, 500 02 </w:t>
      </w:r>
    </w:p>
    <w:p w:rsidR="00A95F69" w:rsidRPr="00F11240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 xml:space="preserve"> </w:t>
      </w:r>
      <w:r w:rsidRPr="00F11240">
        <w:rPr>
          <w:rFonts w:ascii="Arial" w:hAnsi="Arial" w:cs="Arial"/>
          <w:snapToGrid w:val="0"/>
          <w:sz w:val="20"/>
          <w:szCs w:val="20"/>
        </w:rPr>
        <w:tab/>
        <w:t xml:space="preserve">           </w:t>
      </w:r>
      <w:r w:rsidRPr="00F11240">
        <w:rPr>
          <w:rFonts w:ascii="Arial" w:hAnsi="Arial" w:cs="Arial"/>
          <w:snapToGrid w:val="0"/>
          <w:sz w:val="20"/>
          <w:szCs w:val="20"/>
        </w:rPr>
        <w:tab/>
        <w:t xml:space="preserve">statutární orgán : </w:t>
      </w:r>
      <w:proofErr w:type="gramStart"/>
      <w:r w:rsidRPr="00F11240">
        <w:rPr>
          <w:rFonts w:ascii="Arial" w:hAnsi="Arial" w:cs="Arial"/>
          <w:snapToGrid w:val="0"/>
          <w:sz w:val="20"/>
          <w:szCs w:val="20"/>
        </w:rPr>
        <w:t>ing.arch.</w:t>
      </w:r>
      <w:proofErr w:type="gramEnd"/>
      <w:r w:rsidRPr="00F11240">
        <w:rPr>
          <w:rFonts w:ascii="Arial" w:hAnsi="Arial" w:cs="Arial"/>
          <w:snapToGrid w:val="0"/>
          <w:sz w:val="20"/>
          <w:szCs w:val="20"/>
        </w:rPr>
        <w:t>Jana Šejvlová, jednatelka</w:t>
      </w:r>
    </w:p>
    <w:p w:rsidR="00A95F69" w:rsidRPr="00F11240" w:rsidRDefault="00090463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</w:t>
      </w:r>
      <w:r>
        <w:rPr>
          <w:rFonts w:ascii="Arial" w:hAnsi="Arial" w:cs="Arial"/>
          <w:snapToGrid w:val="0"/>
          <w:sz w:val="20"/>
          <w:szCs w:val="20"/>
        </w:rPr>
        <w:tab/>
        <w:t>IČ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>: 260 02 337</w:t>
      </w:r>
    </w:p>
    <w:p w:rsidR="00A95F69" w:rsidRPr="00F11240" w:rsidRDefault="00090463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ČŽL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>:  HK-005154.3-PL</w:t>
      </w:r>
    </w:p>
    <w:p w:rsidR="00A95F69" w:rsidRPr="00F11240" w:rsidRDefault="00A95F69" w:rsidP="00720725">
      <w:pPr>
        <w:ind w:left="1416"/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>Zápis v Obchodním rejstříku Krajského soudu v Hradci Králové, oddíl C, vložka 19386,</w:t>
      </w:r>
    </w:p>
    <w:p w:rsidR="00A95F69" w:rsidRPr="00F11240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 xml:space="preserve">                       </w:t>
      </w:r>
      <w:r w:rsidRPr="00F11240">
        <w:rPr>
          <w:rFonts w:ascii="Arial" w:hAnsi="Arial" w:cs="Arial"/>
          <w:snapToGrid w:val="0"/>
          <w:sz w:val="20"/>
          <w:szCs w:val="20"/>
        </w:rPr>
        <w:tab/>
        <w:t xml:space="preserve">bankovní </w:t>
      </w:r>
      <w:proofErr w:type="gramStart"/>
      <w:r w:rsidRPr="00F11240">
        <w:rPr>
          <w:rFonts w:ascii="Arial" w:hAnsi="Arial" w:cs="Arial"/>
          <w:snapToGrid w:val="0"/>
          <w:sz w:val="20"/>
          <w:szCs w:val="20"/>
        </w:rPr>
        <w:t>spojení :ČSOB</w:t>
      </w:r>
      <w:proofErr w:type="gramEnd"/>
      <w:r w:rsidRPr="00F11240">
        <w:rPr>
          <w:rFonts w:ascii="Arial" w:hAnsi="Arial" w:cs="Arial"/>
          <w:snapToGrid w:val="0"/>
          <w:sz w:val="20"/>
          <w:szCs w:val="20"/>
        </w:rPr>
        <w:t xml:space="preserve">, a.s., Hradec Králové, č.účtu: </w:t>
      </w:r>
      <w:r w:rsidRPr="00F11240">
        <w:rPr>
          <w:rFonts w:ascii="Arial" w:hAnsi="Arial" w:cs="Arial"/>
          <w:sz w:val="20"/>
          <w:szCs w:val="20"/>
        </w:rPr>
        <w:t>188110382 / 0300</w:t>
      </w:r>
      <w:r w:rsidRPr="00F11240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A95F69" w:rsidRDefault="00A95F69" w:rsidP="00720725">
      <w:pPr>
        <w:rPr>
          <w:rFonts w:ascii="Arial" w:hAnsi="Arial" w:cs="Arial"/>
          <w:sz w:val="20"/>
          <w:szCs w:val="20"/>
        </w:rPr>
      </w:pPr>
    </w:p>
    <w:p w:rsidR="009904CE" w:rsidRDefault="009904CE" w:rsidP="00720725">
      <w:pPr>
        <w:rPr>
          <w:rFonts w:ascii="Arial" w:hAnsi="Arial" w:cs="Arial"/>
          <w:sz w:val="20"/>
          <w:szCs w:val="20"/>
        </w:rPr>
      </w:pPr>
    </w:p>
    <w:p w:rsidR="00C33C3B" w:rsidRPr="00F11240" w:rsidRDefault="00C33C3B" w:rsidP="00720725">
      <w:pPr>
        <w:rPr>
          <w:rFonts w:ascii="Arial" w:hAnsi="Arial" w:cs="Arial"/>
          <w:sz w:val="20"/>
          <w:szCs w:val="20"/>
        </w:rPr>
      </w:pPr>
    </w:p>
    <w:p w:rsidR="00A95F69" w:rsidRPr="00F11240" w:rsidRDefault="00A95F69" w:rsidP="00720725">
      <w:pPr>
        <w:pStyle w:val="Nadpis3"/>
        <w:spacing w:before="0" w:after="0"/>
        <w:rPr>
          <w:rFonts w:cs="Arial"/>
          <w:b/>
          <w:sz w:val="20"/>
        </w:rPr>
      </w:pPr>
      <w:r w:rsidRPr="00F11240">
        <w:rPr>
          <w:rFonts w:cs="Arial"/>
          <w:b/>
          <w:sz w:val="20"/>
        </w:rPr>
        <w:t>II. Předmět plnění</w:t>
      </w:r>
    </w:p>
    <w:p w:rsidR="00090463" w:rsidRDefault="00090463" w:rsidP="00720725">
      <w:pPr>
        <w:rPr>
          <w:rFonts w:ascii="Arial" w:hAnsi="Arial" w:cs="Arial"/>
          <w:b/>
          <w:sz w:val="20"/>
          <w:szCs w:val="20"/>
        </w:rPr>
      </w:pPr>
    </w:p>
    <w:p w:rsidR="00A95F69" w:rsidRPr="00F11240" w:rsidRDefault="002F1D91" w:rsidP="00720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Aktualizace </w:t>
      </w:r>
      <w:r w:rsidR="00084D98">
        <w:rPr>
          <w:rFonts w:ascii="Arial" w:hAnsi="Arial" w:cs="Arial"/>
          <w:b/>
          <w:sz w:val="20"/>
          <w:szCs w:val="20"/>
        </w:rPr>
        <w:t xml:space="preserve">územně analytických podkladů </w:t>
      </w:r>
      <w:r w:rsidR="00A95F69" w:rsidRPr="00F11240">
        <w:rPr>
          <w:rFonts w:ascii="Arial" w:hAnsi="Arial" w:cs="Arial"/>
          <w:b/>
          <w:sz w:val="20"/>
          <w:szCs w:val="20"/>
        </w:rPr>
        <w:t>ORP Holice</w:t>
      </w:r>
      <w:r w:rsidR="002D31B1">
        <w:rPr>
          <w:rFonts w:ascii="Arial" w:hAnsi="Arial" w:cs="Arial"/>
          <w:b/>
          <w:sz w:val="20"/>
          <w:szCs w:val="20"/>
        </w:rPr>
        <w:t xml:space="preserve"> </w:t>
      </w:r>
      <w:r w:rsidR="009515DC">
        <w:rPr>
          <w:rFonts w:ascii="Arial" w:hAnsi="Arial" w:cs="Arial"/>
          <w:b/>
          <w:sz w:val="20"/>
          <w:szCs w:val="20"/>
        </w:rPr>
        <w:t xml:space="preserve">– Úplná aktualizace </w:t>
      </w:r>
      <w:r w:rsidR="002D31B1">
        <w:rPr>
          <w:rFonts w:ascii="Arial" w:hAnsi="Arial" w:cs="Arial"/>
          <w:b/>
          <w:sz w:val="20"/>
          <w:szCs w:val="20"/>
        </w:rPr>
        <w:t>201</w:t>
      </w:r>
      <w:r w:rsidR="0020392B">
        <w:rPr>
          <w:rFonts w:ascii="Arial" w:hAnsi="Arial" w:cs="Arial"/>
          <w:b/>
          <w:sz w:val="20"/>
          <w:szCs w:val="20"/>
        </w:rPr>
        <w:t>6</w:t>
      </w:r>
    </w:p>
    <w:p w:rsidR="00A95F69" w:rsidRPr="00F11240" w:rsidRDefault="00A95F69" w:rsidP="0072072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A95F69" w:rsidRDefault="00A95F69" w:rsidP="0072072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C33C3B" w:rsidRPr="00F11240" w:rsidRDefault="00C33C3B" w:rsidP="0072072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A95F69" w:rsidRPr="00DC2034" w:rsidRDefault="00A95F69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DC2034">
        <w:rPr>
          <w:rFonts w:ascii="Arial" w:hAnsi="Arial" w:cs="Arial"/>
          <w:b/>
          <w:snapToGrid w:val="0"/>
          <w:sz w:val="20"/>
          <w:szCs w:val="20"/>
          <w:u w:val="single"/>
        </w:rPr>
        <w:t>III. Způsob zpracování předmětu smlouvy</w:t>
      </w:r>
    </w:p>
    <w:p w:rsidR="00090463" w:rsidRDefault="00090463" w:rsidP="00090463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b/>
          <w:sz w:val="20"/>
          <w:szCs w:val="20"/>
        </w:rPr>
      </w:pPr>
    </w:p>
    <w:p w:rsidR="009515DC" w:rsidRPr="00903F71" w:rsidRDefault="000D0D21" w:rsidP="00090463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20"/>
          <w:szCs w:val="20"/>
        </w:rPr>
      </w:pPr>
      <w:r w:rsidRPr="00903F71">
        <w:rPr>
          <w:rFonts w:ascii="Arial" w:hAnsi="Arial" w:cs="Arial"/>
          <w:b/>
          <w:sz w:val="20"/>
          <w:szCs w:val="20"/>
        </w:rPr>
        <w:t>1.</w:t>
      </w:r>
      <w:r w:rsidRPr="00903F71">
        <w:rPr>
          <w:rFonts w:ascii="Arial" w:hAnsi="Arial" w:cs="Arial"/>
          <w:sz w:val="20"/>
          <w:szCs w:val="20"/>
        </w:rPr>
        <w:t xml:space="preserve"> </w:t>
      </w:r>
      <w:r w:rsidR="009515DC" w:rsidRPr="00903F71">
        <w:rPr>
          <w:rFonts w:ascii="Arial" w:hAnsi="Arial" w:cs="Arial"/>
          <w:sz w:val="20"/>
          <w:szCs w:val="20"/>
        </w:rPr>
        <w:t>Úplná aktualizace ÚAP bude provedena v souladu s § 28 stavebního zákona.</w:t>
      </w:r>
    </w:p>
    <w:p w:rsidR="00090463" w:rsidRDefault="00090463" w:rsidP="00090463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b/>
          <w:sz w:val="20"/>
          <w:szCs w:val="20"/>
        </w:rPr>
      </w:pPr>
    </w:p>
    <w:p w:rsidR="00A95F69" w:rsidRPr="009108E3" w:rsidRDefault="000D0D21" w:rsidP="00090463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20"/>
          <w:szCs w:val="20"/>
        </w:rPr>
      </w:pPr>
      <w:r w:rsidRPr="000D0D21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C26886" w:rsidRPr="00DC2034">
        <w:rPr>
          <w:rFonts w:ascii="Arial" w:hAnsi="Arial" w:cs="Arial"/>
          <w:sz w:val="20"/>
          <w:szCs w:val="20"/>
        </w:rPr>
        <w:t>Projektant</w:t>
      </w:r>
      <w:r w:rsidR="00A95F69" w:rsidRPr="00DC2034">
        <w:rPr>
          <w:rFonts w:ascii="Arial" w:hAnsi="Arial" w:cs="Arial"/>
          <w:sz w:val="20"/>
          <w:szCs w:val="20"/>
        </w:rPr>
        <w:t xml:space="preserve"> se zavazuje, že pro objednatele provede dokumentaci "</w:t>
      </w:r>
      <w:r w:rsidR="002F1D91">
        <w:rPr>
          <w:rFonts w:ascii="Arial" w:hAnsi="Arial" w:cs="Arial"/>
          <w:sz w:val="20"/>
          <w:szCs w:val="20"/>
        </w:rPr>
        <w:t>Aktualizaci ú</w:t>
      </w:r>
      <w:r w:rsidR="00A95F69" w:rsidRPr="00DC2034">
        <w:rPr>
          <w:rFonts w:ascii="Arial" w:hAnsi="Arial" w:cs="Arial"/>
          <w:sz w:val="20"/>
          <w:szCs w:val="20"/>
        </w:rPr>
        <w:t>zemně analytick</w:t>
      </w:r>
      <w:r w:rsidR="002F1D91">
        <w:rPr>
          <w:rFonts w:ascii="Arial" w:hAnsi="Arial" w:cs="Arial"/>
          <w:sz w:val="20"/>
          <w:szCs w:val="20"/>
        </w:rPr>
        <w:t>ých</w:t>
      </w:r>
      <w:r w:rsidR="00A95F69" w:rsidRPr="00DC2034">
        <w:rPr>
          <w:rFonts w:ascii="Arial" w:hAnsi="Arial" w:cs="Arial"/>
          <w:sz w:val="20"/>
          <w:szCs w:val="20"/>
        </w:rPr>
        <w:t xml:space="preserve"> podklad</w:t>
      </w:r>
      <w:r w:rsidR="002F1D91">
        <w:rPr>
          <w:rFonts w:ascii="Arial" w:hAnsi="Arial" w:cs="Arial"/>
          <w:sz w:val="20"/>
          <w:szCs w:val="20"/>
        </w:rPr>
        <w:t>ů</w:t>
      </w:r>
      <w:r w:rsidR="00A95F69" w:rsidRPr="00DC2034">
        <w:rPr>
          <w:rFonts w:ascii="Arial" w:hAnsi="Arial" w:cs="Arial"/>
          <w:sz w:val="20"/>
          <w:szCs w:val="20"/>
        </w:rPr>
        <w:t xml:space="preserve"> ORP Holice</w:t>
      </w:r>
      <w:r w:rsidR="00DB47C1">
        <w:rPr>
          <w:rFonts w:ascii="Arial" w:hAnsi="Arial" w:cs="Arial"/>
          <w:b/>
          <w:sz w:val="20"/>
          <w:szCs w:val="20"/>
        </w:rPr>
        <w:t xml:space="preserve"> </w:t>
      </w:r>
      <w:r w:rsidR="00A95F69" w:rsidRPr="00DC2034">
        <w:rPr>
          <w:rFonts w:ascii="Arial" w:hAnsi="Arial" w:cs="Arial"/>
          <w:sz w:val="20"/>
          <w:szCs w:val="20"/>
        </w:rPr>
        <w:t xml:space="preserve">" </w:t>
      </w:r>
      <w:r w:rsidR="00A95F69" w:rsidRPr="009108E3">
        <w:rPr>
          <w:rFonts w:ascii="Arial" w:hAnsi="Arial" w:cs="Arial"/>
          <w:sz w:val="20"/>
          <w:szCs w:val="20"/>
        </w:rPr>
        <w:t>(dále jen "dokumentace") v tomto rozsahu:</w:t>
      </w:r>
    </w:p>
    <w:p w:rsidR="009515DC" w:rsidRPr="000D0D21" w:rsidRDefault="009515DC" w:rsidP="00090463">
      <w:pPr>
        <w:pStyle w:val="Zkladntext80"/>
        <w:numPr>
          <w:ilvl w:val="0"/>
          <w:numId w:val="5"/>
        </w:numPr>
        <w:shd w:val="clear" w:color="auto" w:fill="auto"/>
        <w:tabs>
          <w:tab w:val="left" w:pos="350"/>
        </w:tabs>
        <w:spacing w:before="0" w:line="240" w:lineRule="auto"/>
        <w:ind w:left="567" w:hanging="430"/>
        <w:jc w:val="both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>Podklady pro RURÚ:</w:t>
      </w:r>
    </w:p>
    <w:p w:rsidR="009515DC" w:rsidRPr="000D0D21" w:rsidRDefault="009515DC" w:rsidP="00090463">
      <w:pPr>
        <w:pStyle w:val="Zkladntext4"/>
        <w:numPr>
          <w:ilvl w:val="0"/>
          <w:numId w:val="4"/>
        </w:numPr>
        <w:shd w:val="clear" w:color="auto" w:fill="auto"/>
        <w:tabs>
          <w:tab w:val="left" w:pos="741"/>
        </w:tabs>
        <w:spacing w:line="240" w:lineRule="auto"/>
        <w:ind w:left="740" w:right="20" w:hanging="340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>převod aktualizovaných dat (od poskytovatelů údajů i z průzkumů) a zapracování do datového modelu</w:t>
      </w:r>
    </w:p>
    <w:p w:rsidR="009515DC" w:rsidRPr="000D0D21" w:rsidRDefault="009515DC" w:rsidP="00090463">
      <w:pPr>
        <w:pStyle w:val="Zkladntext4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ind w:left="740" w:hanging="340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>aktualizace průzkumu území</w:t>
      </w:r>
    </w:p>
    <w:p w:rsidR="009515DC" w:rsidRPr="000D0D21" w:rsidRDefault="009515DC" w:rsidP="00090463">
      <w:pPr>
        <w:pStyle w:val="Zkladntext4"/>
        <w:numPr>
          <w:ilvl w:val="0"/>
          <w:numId w:val="4"/>
        </w:numPr>
        <w:shd w:val="clear" w:color="auto" w:fill="auto"/>
        <w:tabs>
          <w:tab w:val="left" w:pos="746"/>
        </w:tabs>
        <w:spacing w:line="240" w:lineRule="auto"/>
        <w:ind w:left="740" w:hanging="340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 xml:space="preserve">ověření a aktualizace stávajících problému k řešení v obcích </w:t>
      </w:r>
    </w:p>
    <w:p w:rsidR="009515DC" w:rsidRPr="000D0D21" w:rsidRDefault="009515DC" w:rsidP="00090463">
      <w:pPr>
        <w:pStyle w:val="Zkladntext4"/>
        <w:numPr>
          <w:ilvl w:val="0"/>
          <w:numId w:val="4"/>
        </w:numPr>
        <w:shd w:val="clear" w:color="auto" w:fill="auto"/>
        <w:tabs>
          <w:tab w:val="left" w:pos="746"/>
        </w:tabs>
        <w:spacing w:line="240" w:lineRule="auto"/>
        <w:ind w:left="740" w:right="20" w:hanging="340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>zpracování grafické části (Výkres hodnot území, Výkres limitů využití území, Výkres záměrů na provedení změn v území)</w:t>
      </w:r>
    </w:p>
    <w:p w:rsidR="009515DC" w:rsidRPr="000D0D21" w:rsidRDefault="009515DC" w:rsidP="00090463">
      <w:pPr>
        <w:pStyle w:val="Zkladntext4"/>
        <w:shd w:val="clear" w:color="auto" w:fill="auto"/>
        <w:tabs>
          <w:tab w:val="left" w:pos="746"/>
        </w:tabs>
        <w:spacing w:line="240" w:lineRule="auto"/>
        <w:ind w:right="20" w:firstLine="0"/>
        <w:rPr>
          <w:rFonts w:ascii="Arial" w:hAnsi="Arial" w:cs="Arial"/>
          <w:sz w:val="18"/>
          <w:szCs w:val="18"/>
        </w:rPr>
      </w:pPr>
    </w:p>
    <w:p w:rsidR="009515DC" w:rsidRPr="000D0D21" w:rsidRDefault="009515DC" w:rsidP="00090463">
      <w:pPr>
        <w:pStyle w:val="Zkladntext80"/>
        <w:numPr>
          <w:ilvl w:val="0"/>
          <w:numId w:val="5"/>
        </w:numPr>
        <w:shd w:val="clear" w:color="auto" w:fill="auto"/>
        <w:tabs>
          <w:tab w:val="left" w:pos="350"/>
        </w:tabs>
        <w:spacing w:before="0" w:line="240" w:lineRule="auto"/>
        <w:ind w:left="567" w:hanging="436"/>
        <w:jc w:val="both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 xml:space="preserve">  Rozbor RURÚ:</w:t>
      </w:r>
    </w:p>
    <w:p w:rsidR="009515DC" w:rsidRPr="000D0D21" w:rsidRDefault="009515DC" w:rsidP="00090463">
      <w:pPr>
        <w:pStyle w:val="Zkladntext4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ind w:left="740" w:right="20" w:hanging="340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>rozbory v tematickém členění zohledňujícím platné předpisy - aktualizace indikátorů, aktualizace SWOT analýzy</w:t>
      </w:r>
    </w:p>
    <w:p w:rsidR="009515DC" w:rsidRPr="000D0D21" w:rsidRDefault="009515DC" w:rsidP="00090463">
      <w:pPr>
        <w:pStyle w:val="Zkladntext4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ind w:left="740" w:right="20" w:hanging="340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>aktualizace problémů k řešení v územně plánovacích dokumentacích, nově rozpracování údajů za jednotlivé obce</w:t>
      </w:r>
    </w:p>
    <w:p w:rsidR="009515DC" w:rsidRPr="000D0D21" w:rsidRDefault="009515DC" w:rsidP="00090463">
      <w:pPr>
        <w:pStyle w:val="Zkladntext4"/>
        <w:numPr>
          <w:ilvl w:val="0"/>
          <w:numId w:val="4"/>
        </w:numPr>
        <w:shd w:val="clear" w:color="auto" w:fill="auto"/>
        <w:tabs>
          <w:tab w:val="left" w:pos="746"/>
        </w:tabs>
        <w:spacing w:line="240" w:lineRule="auto"/>
        <w:ind w:left="740" w:hanging="340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>zpracování grafické části (Problémový výkres)</w:t>
      </w:r>
    </w:p>
    <w:p w:rsidR="009515DC" w:rsidRPr="000D0D21" w:rsidRDefault="009515DC" w:rsidP="00090463">
      <w:pPr>
        <w:pStyle w:val="Zkladntext70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18"/>
          <w:szCs w:val="18"/>
        </w:rPr>
      </w:pPr>
    </w:p>
    <w:p w:rsidR="009515DC" w:rsidRPr="000D0D21" w:rsidRDefault="009515DC" w:rsidP="00090463">
      <w:pPr>
        <w:pStyle w:val="Zkladntext80"/>
        <w:numPr>
          <w:ilvl w:val="0"/>
          <w:numId w:val="5"/>
        </w:numPr>
        <w:shd w:val="clear" w:color="auto" w:fill="auto"/>
        <w:tabs>
          <w:tab w:val="left" w:pos="355"/>
        </w:tabs>
        <w:spacing w:before="0" w:line="240" w:lineRule="auto"/>
        <w:ind w:left="567" w:hanging="436"/>
        <w:jc w:val="both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 xml:space="preserve"> Podklady pro projednání a odevzdání</w:t>
      </w:r>
    </w:p>
    <w:p w:rsidR="009515DC" w:rsidRPr="000D0D21" w:rsidRDefault="009515DC" w:rsidP="00090463">
      <w:pPr>
        <w:pStyle w:val="Zkladntext4"/>
        <w:numPr>
          <w:ilvl w:val="0"/>
          <w:numId w:val="4"/>
        </w:numPr>
        <w:shd w:val="clear" w:color="auto" w:fill="auto"/>
        <w:tabs>
          <w:tab w:val="left" w:pos="741"/>
        </w:tabs>
        <w:spacing w:line="240" w:lineRule="auto"/>
        <w:ind w:left="740" w:right="20" w:hanging="340"/>
        <w:rPr>
          <w:rFonts w:ascii="Arial" w:hAnsi="Arial" w:cs="Arial"/>
          <w:sz w:val="18"/>
          <w:szCs w:val="18"/>
        </w:rPr>
      </w:pPr>
      <w:r w:rsidRPr="000D0D21">
        <w:rPr>
          <w:rFonts w:ascii="Arial" w:hAnsi="Arial" w:cs="Arial"/>
          <w:sz w:val="18"/>
          <w:szCs w:val="18"/>
        </w:rPr>
        <w:t>podklady pro projednání s obcemi ORP (návrhy grafické části a návrh RÚRU) a případná úprava výstupů po projednání</w:t>
      </w:r>
    </w:p>
    <w:p w:rsidR="009515DC" w:rsidRPr="000D0D21" w:rsidRDefault="009515DC" w:rsidP="00090463">
      <w:pPr>
        <w:pStyle w:val="Zkladntext4"/>
        <w:numPr>
          <w:ilvl w:val="0"/>
          <w:numId w:val="4"/>
        </w:numPr>
        <w:shd w:val="clear" w:color="auto" w:fill="auto"/>
        <w:tabs>
          <w:tab w:val="left" w:pos="746"/>
        </w:tabs>
        <w:spacing w:line="240" w:lineRule="auto"/>
        <w:ind w:left="740" w:hanging="340"/>
        <w:rPr>
          <w:rFonts w:ascii="Arial" w:hAnsi="Arial" w:cs="Arial"/>
        </w:rPr>
      </w:pPr>
      <w:r w:rsidRPr="000D0D21">
        <w:rPr>
          <w:rFonts w:ascii="Arial" w:hAnsi="Arial" w:cs="Arial"/>
          <w:sz w:val="18"/>
          <w:szCs w:val="18"/>
        </w:rPr>
        <w:t>vypracování čistopisu k odevzdání aktualizovaných ÚAP na krajský úřad</w:t>
      </w:r>
    </w:p>
    <w:p w:rsidR="009515DC" w:rsidRPr="000D0D21" w:rsidRDefault="009515DC" w:rsidP="00090463">
      <w:pPr>
        <w:widowControl w:val="0"/>
        <w:autoSpaceDE w:val="0"/>
        <w:autoSpaceDN w:val="0"/>
        <w:adjustRightInd w:val="0"/>
        <w:ind w:right="273"/>
        <w:jc w:val="both"/>
        <w:rPr>
          <w:rFonts w:ascii="Arial" w:hAnsi="Arial" w:cs="Arial"/>
          <w:sz w:val="20"/>
          <w:szCs w:val="20"/>
        </w:rPr>
      </w:pPr>
    </w:p>
    <w:p w:rsidR="000D0D21" w:rsidRPr="000D0D21" w:rsidRDefault="00903F71" w:rsidP="00090463">
      <w:pPr>
        <w:widowControl w:val="0"/>
        <w:ind w:right="2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0D0D21" w:rsidRPr="000D0D2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0D0D21" w:rsidRPr="00903F71">
        <w:rPr>
          <w:rFonts w:ascii="Arial" w:hAnsi="Arial" w:cs="Arial"/>
          <w:bCs/>
          <w:color w:val="000000"/>
          <w:sz w:val="20"/>
          <w:szCs w:val="20"/>
        </w:rPr>
        <w:t xml:space="preserve">Územně analytické podklady budou zpracovány v digitální podobě </w:t>
      </w:r>
      <w:r w:rsidR="000D0D21" w:rsidRPr="000D0D21">
        <w:rPr>
          <w:rFonts w:ascii="Arial" w:hAnsi="Arial" w:cs="Arial"/>
          <w:color w:val="000000"/>
          <w:sz w:val="20"/>
          <w:szCs w:val="20"/>
        </w:rPr>
        <w:t xml:space="preserve">- technologii GIS, způsobem umožňujícím výměnu dat pro jejich využití v územně analytických podkladech kraje, </w:t>
      </w:r>
      <w:r w:rsidR="000D0D21" w:rsidRPr="00903F71">
        <w:rPr>
          <w:rFonts w:ascii="Arial" w:hAnsi="Arial" w:cs="Arial"/>
          <w:bCs/>
          <w:color w:val="000000"/>
          <w:sz w:val="20"/>
          <w:szCs w:val="20"/>
        </w:rPr>
        <w:t xml:space="preserve">s využitím </w:t>
      </w:r>
      <w:r w:rsidR="000D0D21" w:rsidRPr="00903F71">
        <w:rPr>
          <w:rFonts w:ascii="Arial" w:hAnsi="Arial" w:cs="Arial"/>
          <w:bCs/>
          <w:color w:val="000000"/>
          <w:sz w:val="20"/>
          <w:szCs w:val="20"/>
        </w:rPr>
        <w:lastRenderedPageBreak/>
        <w:t>datového modelu ÚAP KÚ Pardubického kraje,</w:t>
      </w:r>
      <w:r w:rsidR="000D0D21" w:rsidRPr="000D0D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D0D21" w:rsidRPr="000D0D21">
        <w:rPr>
          <w:rFonts w:ascii="Arial" w:hAnsi="Arial" w:cs="Arial"/>
          <w:color w:val="000000"/>
          <w:sz w:val="20"/>
          <w:szCs w:val="20"/>
        </w:rPr>
        <w:t>dále budou grafické část odevzdány ve formátu *</w:t>
      </w:r>
      <w:proofErr w:type="spellStart"/>
      <w:r w:rsidR="000D0D21" w:rsidRPr="000D0D21"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="000D0D21" w:rsidRPr="000D0D21">
        <w:rPr>
          <w:rFonts w:ascii="Arial" w:hAnsi="Arial" w:cs="Arial"/>
          <w:color w:val="000000"/>
          <w:sz w:val="20"/>
          <w:szCs w:val="20"/>
        </w:rPr>
        <w:t xml:space="preserve"> a v tištěné podobě v měřítku 1 : 25 000 (případně dle dohody).</w:t>
      </w:r>
    </w:p>
    <w:p w:rsidR="000D0D21" w:rsidRPr="000D0D21" w:rsidRDefault="000D0D21" w:rsidP="00720725">
      <w:pPr>
        <w:widowControl w:val="0"/>
        <w:tabs>
          <w:tab w:val="left" w:pos="282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0D0D21">
        <w:rPr>
          <w:rFonts w:ascii="Arial" w:hAnsi="Arial" w:cs="Arial"/>
          <w:color w:val="000000"/>
          <w:sz w:val="20"/>
          <w:szCs w:val="20"/>
          <w:u w:val="single"/>
        </w:rPr>
        <w:t>Výstupní datové formáty:</w:t>
      </w:r>
      <w:r w:rsidRPr="000D0D21">
        <w:rPr>
          <w:rFonts w:ascii="Arial" w:hAnsi="Arial" w:cs="Arial"/>
          <w:color w:val="000000"/>
          <w:sz w:val="20"/>
          <w:szCs w:val="20"/>
        </w:rPr>
        <w:tab/>
        <w:t>vektorové SHP</w:t>
      </w:r>
    </w:p>
    <w:p w:rsidR="000D0D21" w:rsidRPr="000D0D21" w:rsidRDefault="000D0D21" w:rsidP="00720725">
      <w:pPr>
        <w:widowControl w:val="0"/>
        <w:ind w:left="2840"/>
        <w:rPr>
          <w:rFonts w:ascii="Arial" w:hAnsi="Arial" w:cs="Arial"/>
          <w:color w:val="000000"/>
          <w:sz w:val="20"/>
          <w:szCs w:val="20"/>
        </w:rPr>
      </w:pPr>
      <w:r w:rsidRPr="000D0D21">
        <w:rPr>
          <w:rFonts w:ascii="Arial" w:hAnsi="Arial" w:cs="Arial"/>
          <w:color w:val="000000"/>
          <w:sz w:val="20"/>
          <w:szCs w:val="20"/>
        </w:rPr>
        <w:t>rastrové JPG, PDF</w:t>
      </w:r>
    </w:p>
    <w:p w:rsidR="000D0D21" w:rsidRPr="000D0D21" w:rsidRDefault="000D0D21" w:rsidP="00720725">
      <w:pPr>
        <w:widowControl w:val="0"/>
        <w:ind w:right="180"/>
        <w:jc w:val="center"/>
        <w:rPr>
          <w:rFonts w:ascii="Arial" w:hAnsi="Arial" w:cs="Arial"/>
          <w:color w:val="000000"/>
          <w:sz w:val="20"/>
          <w:szCs w:val="20"/>
        </w:rPr>
      </w:pPr>
      <w:r w:rsidRPr="000D0D21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0D0D21">
        <w:rPr>
          <w:rFonts w:ascii="Arial" w:hAnsi="Arial" w:cs="Arial"/>
          <w:color w:val="000000"/>
          <w:sz w:val="20"/>
          <w:szCs w:val="20"/>
        </w:rPr>
        <w:t>případně jiné formáty s garancí převoditelnosti dat</w:t>
      </w:r>
    </w:p>
    <w:p w:rsidR="000D0D21" w:rsidRPr="000D0D21" w:rsidRDefault="000D0D21" w:rsidP="00720725">
      <w:pPr>
        <w:widowControl w:val="0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 w:rsidRPr="000D0D21">
        <w:rPr>
          <w:rFonts w:ascii="Arial" w:hAnsi="Arial" w:cs="Arial"/>
          <w:color w:val="000000"/>
          <w:sz w:val="20"/>
          <w:szCs w:val="20"/>
        </w:rPr>
        <w:t xml:space="preserve">Textová část bude zpracovaná ve formátu doc. nebo </w:t>
      </w:r>
      <w:proofErr w:type="spellStart"/>
      <w:r w:rsidRPr="000D0D21">
        <w:rPr>
          <w:rFonts w:ascii="Arial" w:hAnsi="Arial" w:cs="Arial"/>
          <w:color w:val="000000"/>
          <w:sz w:val="20"/>
          <w:szCs w:val="20"/>
        </w:rPr>
        <w:t>docx</w:t>
      </w:r>
      <w:proofErr w:type="spellEnd"/>
      <w:r w:rsidRPr="000D0D21">
        <w:rPr>
          <w:rFonts w:ascii="Arial" w:hAnsi="Arial" w:cs="Arial"/>
          <w:color w:val="000000"/>
          <w:sz w:val="20"/>
          <w:szCs w:val="20"/>
        </w:rPr>
        <w:t xml:space="preserve">., tabulky případně ve formátu </w:t>
      </w:r>
      <w:proofErr w:type="spellStart"/>
      <w:r w:rsidRPr="000D0D21">
        <w:rPr>
          <w:rFonts w:ascii="Arial" w:hAnsi="Arial" w:cs="Arial"/>
          <w:color w:val="000000"/>
          <w:sz w:val="20"/>
          <w:szCs w:val="20"/>
        </w:rPr>
        <w:t>xls</w:t>
      </w:r>
      <w:proofErr w:type="spellEnd"/>
      <w:r w:rsidRPr="000D0D21">
        <w:rPr>
          <w:rFonts w:ascii="Arial" w:hAnsi="Arial" w:cs="Arial"/>
          <w:color w:val="000000"/>
          <w:sz w:val="20"/>
          <w:szCs w:val="20"/>
        </w:rPr>
        <w:t xml:space="preserve">. nebo </w:t>
      </w:r>
      <w:proofErr w:type="spellStart"/>
      <w:r w:rsidRPr="000D0D21">
        <w:rPr>
          <w:rFonts w:ascii="Arial" w:hAnsi="Arial" w:cs="Arial"/>
          <w:color w:val="000000"/>
          <w:sz w:val="20"/>
          <w:szCs w:val="20"/>
        </w:rPr>
        <w:t>xlsx</w:t>
      </w:r>
      <w:proofErr w:type="spellEnd"/>
      <w:r w:rsidRPr="000D0D21">
        <w:rPr>
          <w:rFonts w:ascii="Arial" w:hAnsi="Arial" w:cs="Arial"/>
          <w:color w:val="000000"/>
          <w:sz w:val="20"/>
          <w:szCs w:val="20"/>
        </w:rPr>
        <w:t>. Jednotlivé výkresy i textové části RURÚ i ve formátu *.</w:t>
      </w:r>
      <w:proofErr w:type="spellStart"/>
      <w:r w:rsidRPr="000D0D21"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Pr="000D0D21">
        <w:rPr>
          <w:rFonts w:ascii="Arial" w:hAnsi="Arial" w:cs="Arial"/>
          <w:color w:val="000000"/>
          <w:sz w:val="20"/>
          <w:szCs w:val="20"/>
        </w:rPr>
        <w:t>.</w:t>
      </w:r>
    </w:p>
    <w:p w:rsidR="000D0D21" w:rsidRDefault="000D0D21" w:rsidP="00720725">
      <w:pPr>
        <w:widowControl w:val="0"/>
        <w:ind w:right="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D0D21" w:rsidRPr="000D0D21" w:rsidRDefault="00903F71" w:rsidP="00720725">
      <w:pPr>
        <w:widowControl w:val="0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="000D0D21" w:rsidRPr="000D0D21">
        <w:rPr>
          <w:rFonts w:ascii="Arial" w:hAnsi="Arial" w:cs="Arial"/>
          <w:b/>
          <w:color w:val="000000"/>
          <w:sz w:val="20"/>
          <w:szCs w:val="20"/>
        </w:rPr>
        <w:t>.</w:t>
      </w:r>
      <w:r w:rsidR="000D0D21" w:rsidRPr="000D0D21">
        <w:rPr>
          <w:rFonts w:ascii="Arial" w:hAnsi="Arial" w:cs="Arial"/>
          <w:color w:val="000000"/>
          <w:sz w:val="20"/>
          <w:szCs w:val="20"/>
        </w:rPr>
        <w:t xml:space="preserve"> Aktualizovaná ÚAP budou předána digitálně na nosiči CD nebo DVD (počet vyhotovení 4x) a v tištěné podobě (počet vyhotovení 2x).</w:t>
      </w:r>
    </w:p>
    <w:p w:rsidR="000A333E" w:rsidRPr="000D0D21" w:rsidRDefault="000A333E" w:rsidP="00720725">
      <w:pPr>
        <w:ind w:right="1467"/>
        <w:rPr>
          <w:rFonts w:ascii="Arial" w:hAnsi="Arial" w:cs="Arial"/>
          <w:sz w:val="20"/>
          <w:szCs w:val="20"/>
        </w:rPr>
      </w:pPr>
    </w:p>
    <w:p w:rsidR="00C33C3B" w:rsidRDefault="00C33C3B" w:rsidP="00720725">
      <w:pPr>
        <w:ind w:right="1467"/>
        <w:rPr>
          <w:rFonts w:ascii="Arial" w:hAnsi="Arial" w:cs="Arial"/>
          <w:sz w:val="20"/>
          <w:szCs w:val="20"/>
        </w:rPr>
      </w:pPr>
    </w:p>
    <w:p w:rsidR="00A95F69" w:rsidRPr="00F11240" w:rsidRDefault="00A95F69" w:rsidP="00720725">
      <w:pPr>
        <w:pStyle w:val="Nadpis3"/>
        <w:spacing w:before="0" w:after="0"/>
        <w:rPr>
          <w:rFonts w:cs="Arial"/>
          <w:b/>
          <w:sz w:val="20"/>
        </w:rPr>
      </w:pPr>
      <w:r>
        <w:rPr>
          <w:rFonts w:cs="Arial"/>
          <w:b/>
          <w:sz w:val="20"/>
        </w:rPr>
        <w:t>IV</w:t>
      </w:r>
      <w:r w:rsidRPr="00F11240">
        <w:rPr>
          <w:rFonts w:cs="Arial"/>
          <w:b/>
          <w:sz w:val="20"/>
        </w:rPr>
        <w:t>. Závazky stran</w:t>
      </w:r>
    </w:p>
    <w:p w:rsidR="00903F71" w:rsidRDefault="00903F71" w:rsidP="00720725">
      <w:pPr>
        <w:widowControl w:val="0"/>
        <w:autoSpaceDE w:val="0"/>
        <w:autoSpaceDN w:val="0"/>
        <w:adjustRightInd w:val="0"/>
        <w:ind w:right="273"/>
        <w:jc w:val="both"/>
        <w:rPr>
          <w:rFonts w:ascii="Arial" w:hAnsi="Arial" w:cs="Arial"/>
          <w:b/>
          <w:sz w:val="20"/>
          <w:szCs w:val="20"/>
        </w:rPr>
      </w:pPr>
    </w:p>
    <w:p w:rsidR="00903F71" w:rsidRPr="00F11240" w:rsidRDefault="00903F71" w:rsidP="00720725">
      <w:pPr>
        <w:widowControl w:val="0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0D0D21">
        <w:rPr>
          <w:rFonts w:ascii="Arial" w:hAnsi="Arial" w:cs="Arial"/>
          <w:b/>
          <w:sz w:val="20"/>
          <w:szCs w:val="20"/>
        </w:rPr>
        <w:t>.</w:t>
      </w:r>
      <w:r w:rsidRPr="000D0D21">
        <w:rPr>
          <w:rFonts w:ascii="Arial" w:hAnsi="Arial" w:cs="Arial"/>
          <w:sz w:val="20"/>
          <w:szCs w:val="20"/>
        </w:rPr>
        <w:t xml:space="preserve"> Objednatel se zavazuje projektantovi předat všechny předávací po</w:t>
      </w:r>
      <w:r>
        <w:rPr>
          <w:rFonts w:ascii="Arial" w:hAnsi="Arial" w:cs="Arial"/>
          <w:sz w:val="20"/>
          <w:szCs w:val="20"/>
        </w:rPr>
        <w:t>dklady dle zadávací dokumentace</w:t>
      </w:r>
      <w:r w:rsidRPr="000D0D21">
        <w:rPr>
          <w:rFonts w:ascii="Arial" w:hAnsi="Arial" w:cs="Arial"/>
          <w:sz w:val="20"/>
          <w:szCs w:val="20"/>
        </w:rPr>
        <w:t>, odst. 5</w:t>
      </w:r>
      <w:r>
        <w:rPr>
          <w:rFonts w:ascii="Arial" w:hAnsi="Arial" w:cs="Arial"/>
          <w:sz w:val="20"/>
          <w:szCs w:val="20"/>
        </w:rPr>
        <w:t>,</w:t>
      </w:r>
      <w:r w:rsidRPr="00903F71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do 7 dnů od podepsání smlouvy</w:t>
      </w:r>
      <w:r w:rsidRPr="000D0D2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napToGrid w:val="0"/>
          <w:sz w:val="20"/>
          <w:szCs w:val="20"/>
        </w:rPr>
        <w:t>Nepředané podklady od poskytovatelů údajů nebudou předmětem zpracování ÚAP.</w:t>
      </w:r>
    </w:p>
    <w:p w:rsidR="00090463" w:rsidRDefault="00090463" w:rsidP="00720725">
      <w:pPr>
        <w:jc w:val="both"/>
        <w:rPr>
          <w:rFonts w:ascii="Arial" w:hAnsi="Arial" w:cs="Arial"/>
          <w:sz w:val="20"/>
          <w:szCs w:val="20"/>
        </w:rPr>
      </w:pPr>
    </w:p>
    <w:p w:rsidR="00903F71" w:rsidRDefault="00903F71" w:rsidP="00720725">
      <w:pPr>
        <w:jc w:val="both"/>
        <w:rPr>
          <w:rFonts w:ascii="Arial" w:hAnsi="Arial" w:cs="Arial"/>
          <w:sz w:val="20"/>
          <w:szCs w:val="20"/>
        </w:rPr>
      </w:pPr>
      <w:r w:rsidRPr="00903F71">
        <w:rPr>
          <w:rFonts w:ascii="Arial" w:hAnsi="Arial" w:cs="Arial"/>
          <w:sz w:val="20"/>
          <w:szCs w:val="20"/>
        </w:rPr>
        <w:t xml:space="preserve">Dále se objednatel zavazuje, že v průběhu provádění díla bude s projektantem spolupracovat při získávání podkladů od jiných právnických osob a že mu poskytne všechny dostupné informace potřebné k řádnému ukončení a předání díla. </w:t>
      </w:r>
    </w:p>
    <w:p w:rsidR="00090463" w:rsidRDefault="00090463" w:rsidP="00720725">
      <w:pPr>
        <w:jc w:val="both"/>
        <w:rPr>
          <w:rFonts w:ascii="Arial" w:hAnsi="Arial" w:cs="Arial"/>
          <w:sz w:val="20"/>
          <w:szCs w:val="20"/>
        </w:rPr>
      </w:pPr>
    </w:p>
    <w:p w:rsidR="00903F71" w:rsidRPr="00F11240" w:rsidRDefault="00903F71" w:rsidP="00720725">
      <w:pPr>
        <w:jc w:val="both"/>
        <w:rPr>
          <w:rFonts w:ascii="Arial" w:hAnsi="Arial" w:cs="Arial"/>
          <w:sz w:val="20"/>
          <w:szCs w:val="20"/>
        </w:rPr>
      </w:pPr>
      <w:r w:rsidRPr="00F11240">
        <w:rPr>
          <w:rFonts w:ascii="Arial" w:hAnsi="Arial" w:cs="Arial"/>
          <w:sz w:val="20"/>
          <w:szCs w:val="20"/>
        </w:rPr>
        <w:t xml:space="preserve">O tyto věci se nesnižuje cena za provedení díla a </w:t>
      </w:r>
      <w:proofErr w:type="gramStart"/>
      <w:r w:rsidRPr="00F11240">
        <w:rPr>
          <w:rFonts w:ascii="Arial" w:hAnsi="Arial" w:cs="Arial"/>
          <w:sz w:val="20"/>
          <w:szCs w:val="20"/>
        </w:rPr>
        <w:t>objednatel  zůstává</w:t>
      </w:r>
      <w:proofErr w:type="gramEnd"/>
      <w:r w:rsidRPr="00F11240">
        <w:rPr>
          <w:rFonts w:ascii="Arial" w:hAnsi="Arial" w:cs="Arial"/>
          <w:sz w:val="20"/>
          <w:szCs w:val="20"/>
        </w:rPr>
        <w:t xml:space="preserve"> jejich vlastníkem s tím, že po skončení díla nebo  skončení této smlouvy je projektant povinen je objednateli  vrátit bez zbytečného odkladu. </w:t>
      </w:r>
    </w:p>
    <w:p w:rsidR="00903F71" w:rsidRPr="00903F71" w:rsidRDefault="00903F71" w:rsidP="00720725">
      <w:pPr>
        <w:widowControl w:val="0"/>
        <w:autoSpaceDE w:val="0"/>
        <w:autoSpaceDN w:val="0"/>
        <w:adjustRightInd w:val="0"/>
        <w:ind w:right="273"/>
        <w:jc w:val="both"/>
        <w:rPr>
          <w:rFonts w:ascii="Arial" w:hAnsi="Arial" w:cs="Arial"/>
          <w:sz w:val="20"/>
          <w:szCs w:val="20"/>
        </w:rPr>
      </w:pPr>
    </w:p>
    <w:p w:rsidR="00903F71" w:rsidRPr="000D0D21" w:rsidRDefault="00903F71" w:rsidP="00720725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0D0D21">
        <w:rPr>
          <w:rFonts w:ascii="Arial" w:hAnsi="Arial" w:cs="Arial"/>
          <w:b/>
          <w:sz w:val="20"/>
          <w:szCs w:val="20"/>
        </w:rPr>
        <w:t>.</w:t>
      </w:r>
      <w:r w:rsidRPr="000D0D21">
        <w:rPr>
          <w:rFonts w:ascii="Arial" w:hAnsi="Arial" w:cs="Arial"/>
          <w:sz w:val="20"/>
          <w:szCs w:val="20"/>
        </w:rPr>
        <w:t xml:space="preserve"> Objednatel se zavazuje, že dokončené dílo od projektanta převezme</w:t>
      </w:r>
      <w:r>
        <w:rPr>
          <w:rFonts w:ascii="Arial" w:hAnsi="Arial" w:cs="Arial"/>
          <w:sz w:val="20"/>
          <w:szCs w:val="20"/>
        </w:rPr>
        <w:t xml:space="preserve">, pokud </w:t>
      </w:r>
      <w:proofErr w:type="gramStart"/>
      <w:r>
        <w:rPr>
          <w:rFonts w:ascii="Arial" w:hAnsi="Arial" w:cs="Arial"/>
          <w:sz w:val="20"/>
          <w:szCs w:val="20"/>
        </w:rPr>
        <w:t xml:space="preserve">nebude </w:t>
      </w:r>
      <w:r w:rsidRPr="000D0D21">
        <w:rPr>
          <w:rFonts w:ascii="Arial" w:hAnsi="Arial" w:cs="Arial"/>
          <w:sz w:val="20"/>
          <w:szCs w:val="20"/>
        </w:rPr>
        <w:t xml:space="preserve"> </w:t>
      </w:r>
      <w:r w:rsidRPr="00F11240">
        <w:rPr>
          <w:rFonts w:ascii="Arial" w:hAnsi="Arial" w:cs="Arial"/>
          <w:snapToGrid w:val="0"/>
          <w:sz w:val="20"/>
          <w:szCs w:val="20"/>
        </w:rPr>
        <w:t>v rozporu</w:t>
      </w:r>
      <w:proofErr w:type="gramEnd"/>
      <w:r w:rsidRPr="00F11240">
        <w:rPr>
          <w:rFonts w:ascii="Arial" w:hAnsi="Arial" w:cs="Arial"/>
          <w:snapToGrid w:val="0"/>
          <w:sz w:val="20"/>
          <w:szCs w:val="20"/>
        </w:rPr>
        <w:t xml:space="preserve"> s obsahem této smlouvy.</w:t>
      </w:r>
      <w:r>
        <w:rPr>
          <w:rFonts w:ascii="Arial" w:hAnsi="Arial" w:cs="Arial"/>
          <w:snapToGrid w:val="0"/>
          <w:sz w:val="20"/>
          <w:szCs w:val="20"/>
        </w:rPr>
        <w:t xml:space="preserve"> Objednatel se dále zavazuje</w:t>
      </w:r>
      <w:r w:rsidRPr="000D0D21">
        <w:rPr>
          <w:rFonts w:ascii="Arial" w:hAnsi="Arial" w:cs="Arial"/>
          <w:sz w:val="20"/>
          <w:szCs w:val="20"/>
        </w:rPr>
        <w:t xml:space="preserve"> zaplat</w:t>
      </w:r>
      <w:r>
        <w:rPr>
          <w:rFonts w:ascii="Arial" w:hAnsi="Arial" w:cs="Arial"/>
          <w:sz w:val="20"/>
          <w:szCs w:val="20"/>
        </w:rPr>
        <w:t>it</w:t>
      </w:r>
      <w:r w:rsidRPr="000D0D21">
        <w:rPr>
          <w:rFonts w:ascii="Arial" w:hAnsi="Arial" w:cs="Arial"/>
          <w:sz w:val="20"/>
          <w:szCs w:val="20"/>
        </w:rPr>
        <w:t xml:space="preserve"> projektantovi za provedené dílo cenu sjednanou v této smlouvě</w:t>
      </w:r>
      <w:r>
        <w:rPr>
          <w:rFonts w:ascii="Arial" w:hAnsi="Arial" w:cs="Arial"/>
          <w:sz w:val="20"/>
          <w:szCs w:val="20"/>
        </w:rPr>
        <w:t xml:space="preserve"> (odst. VI/1)</w:t>
      </w:r>
      <w:r w:rsidRPr="000D0D21">
        <w:rPr>
          <w:rFonts w:ascii="Arial" w:hAnsi="Arial" w:cs="Arial"/>
          <w:sz w:val="20"/>
          <w:szCs w:val="20"/>
        </w:rPr>
        <w:t>.</w:t>
      </w:r>
    </w:p>
    <w:p w:rsidR="00720725" w:rsidRDefault="00720725" w:rsidP="00720725">
      <w:pPr>
        <w:widowControl w:val="0"/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0"/>
          <w:szCs w:val="20"/>
        </w:rPr>
      </w:pPr>
    </w:p>
    <w:p w:rsidR="00A95F69" w:rsidRPr="00CA3552" w:rsidRDefault="00903F71" w:rsidP="00720725">
      <w:pPr>
        <w:widowControl w:val="0"/>
        <w:autoSpaceDE w:val="0"/>
        <w:autoSpaceDN w:val="0"/>
        <w:adjustRightInd w:val="0"/>
        <w:ind w:right="52"/>
        <w:jc w:val="both"/>
        <w:rPr>
          <w:rFonts w:ascii="Arial" w:hAnsi="Arial" w:cs="Arial"/>
          <w:sz w:val="20"/>
          <w:szCs w:val="20"/>
        </w:rPr>
      </w:pPr>
      <w:r w:rsidRPr="00903F71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A95F69" w:rsidRPr="00CA3552">
        <w:rPr>
          <w:rFonts w:ascii="Arial" w:hAnsi="Arial" w:cs="Arial"/>
          <w:sz w:val="20"/>
          <w:szCs w:val="20"/>
        </w:rPr>
        <w:t>Projektant se zavazuje provést dílo na vlastní nebezpečí a přebírá v plném rozsahu odpovědnost za prováděné práce v požadované kvalitě a stanovených termínech</w:t>
      </w:r>
      <w:r w:rsidR="00090463">
        <w:rPr>
          <w:rFonts w:ascii="Arial" w:hAnsi="Arial" w:cs="Arial"/>
          <w:sz w:val="20"/>
          <w:szCs w:val="20"/>
        </w:rPr>
        <w:t>.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95F69" w:rsidRPr="00F11240" w:rsidRDefault="00903F71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903F71">
        <w:rPr>
          <w:rFonts w:ascii="Arial" w:hAnsi="Arial" w:cs="Arial"/>
          <w:b/>
          <w:snapToGrid w:val="0"/>
          <w:sz w:val="20"/>
          <w:szCs w:val="20"/>
        </w:rPr>
        <w:t>4.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>Získané informace budou projektantem využity pouze pro zpracování</w:t>
      </w:r>
      <w:r w:rsidR="00B01459">
        <w:rPr>
          <w:rFonts w:ascii="Arial" w:hAnsi="Arial" w:cs="Arial"/>
          <w:snapToGrid w:val="0"/>
          <w:sz w:val="20"/>
          <w:szCs w:val="20"/>
        </w:rPr>
        <w:t xml:space="preserve"> aktualizace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 xml:space="preserve"> ÚAP města Holice. </w:t>
      </w:r>
    </w:p>
    <w:p w:rsidR="00A95F69" w:rsidRDefault="00A95F69" w:rsidP="00720725">
      <w:pPr>
        <w:widowControl w:val="0"/>
        <w:autoSpaceDE w:val="0"/>
        <w:autoSpaceDN w:val="0"/>
        <w:adjustRightInd w:val="0"/>
        <w:ind w:left="115" w:right="19"/>
        <w:jc w:val="both"/>
        <w:rPr>
          <w:rFonts w:ascii="Arial" w:hAnsi="Arial" w:cs="Arial"/>
          <w:sz w:val="20"/>
          <w:szCs w:val="20"/>
        </w:rPr>
      </w:pPr>
    </w:p>
    <w:p w:rsidR="00720725" w:rsidRDefault="00720725" w:rsidP="00720725">
      <w:pPr>
        <w:widowControl w:val="0"/>
        <w:autoSpaceDE w:val="0"/>
        <w:autoSpaceDN w:val="0"/>
        <w:adjustRightInd w:val="0"/>
        <w:ind w:left="115" w:right="19"/>
        <w:jc w:val="both"/>
        <w:rPr>
          <w:rFonts w:ascii="Arial" w:hAnsi="Arial" w:cs="Arial"/>
          <w:sz w:val="20"/>
          <w:szCs w:val="20"/>
        </w:rPr>
      </w:pPr>
    </w:p>
    <w:p w:rsidR="00A95F69" w:rsidRDefault="00A95F69" w:rsidP="00720725">
      <w:pPr>
        <w:widowControl w:val="0"/>
        <w:autoSpaceDE w:val="0"/>
        <w:autoSpaceDN w:val="0"/>
        <w:adjustRightInd w:val="0"/>
        <w:ind w:left="115" w:right="19"/>
        <w:jc w:val="both"/>
        <w:rPr>
          <w:rFonts w:ascii="Arial" w:hAnsi="Arial" w:cs="Arial"/>
          <w:sz w:val="20"/>
          <w:szCs w:val="20"/>
        </w:rPr>
      </w:pPr>
    </w:p>
    <w:p w:rsidR="00A95F69" w:rsidRPr="00F11240" w:rsidRDefault="00A95F69" w:rsidP="00720725">
      <w:pPr>
        <w:pStyle w:val="Nadpis3"/>
        <w:spacing w:before="0" w:after="0"/>
        <w:rPr>
          <w:rFonts w:cs="Arial"/>
          <w:b/>
          <w:sz w:val="20"/>
        </w:rPr>
      </w:pPr>
      <w:r w:rsidRPr="00F11240">
        <w:rPr>
          <w:rFonts w:cs="Arial"/>
          <w:b/>
          <w:sz w:val="20"/>
        </w:rPr>
        <w:t>V. Doba plnění</w:t>
      </w:r>
    </w:p>
    <w:p w:rsidR="00720725" w:rsidRDefault="00720725" w:rsidP="00720725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  <w:b/>
          <w:sz w:val="20"/>
          <w:szCs w:val="20"/>
        </w:rPr>
      </w:pPr>
    </w:p>
    <w:p w:rsidR="00A95F69" w:rsidRPr="00DE7559" w:rsidRDefault="00903F71" w:rsidP="00720725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  <w:sz w:val="20"/>
          <w:szCs w:val="20"/>
        </w:rPr>
      </w:pPr>
      <w:r w:rsidRPr="00903F7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Datum </w:t>
      </w:r>
      <w:r w:rsidR="00084D98" w:rsidRPr="00DE7559">
        <w:rPr>
          <w:rFonts w:ascii="Arial" w:hAnsi="Arial" w:cs="Arial"/>
          <w:sz w:val="20"/>
          <w:szCs w:val="20"/>
        </w:rPr>
        <w:t xml:space="preserve">předání </w:t>
      </w:r>
      <w:r w:rsidR="00A95F69" w:rsidRPr="00DE7559">
        <w:rPr>
          <w:rFonts w:ascii="Arial" w:hAnsi="Arial" w:cs="Arial"/>
          <w:sz w:val="20"/>
          <w:szCs w:val="20"/>
        </w:rPr>
        <w:t>dokumentace</w:t>
      </w:r>
      <w:r w:rsidR="00084D98" w:rsidRPr="00DE7559">
        <w:rPr>
          <w:rFonts w:ascii="Arial" w:hAnsi="Arial" w:cs="Arial"/>
          <w:sz w:val="20"/>
          <w:szCs w:val="20"/>
        </w:rPr>
        <w:t xml:space="preserve"> objednateli</w:t>
      </w:r>
      <w:r w:rsidR="00A95F69" w:rsidRPr="00DE7559">
        <w:rPr>
          <w:rFonts w:ascii="Arial" w:hAnsi="Arial" w:cs="Arial"/>
          <w:sz w:val="20"/>
          <w:szCs w:val="20"/>
        </w:rPr>
        <w:t xml:space="preserve">: </w:t>
      </w:r>
      <w:r w:rsidR="00084D98" w:rsidRPr="00DE7559">
        <w:rPr>
          <w:rFonts w:ascii="Arial" w:hAnsi="Arial" w:cs="Arial"/>
          <w:sz w:val="20"/>
          <w:szCs w:val="20"/>
        </w:rPr>
        <w:tab/>
      </w:r>
      <w:r w:rsidR="00084D98" w:rsidRPr="00DE7559">
        <w:rPr>
          <w:rFonts w:ascii="Arial" w:hAnsi="Arial" w:cs="Arial"/>
          <w:sz w:val="20"/>
          <w:szCs w:val="20"/>
        </w:rPr>
        <w:tab/>
      </w:r>
      <w:r w:rsidR="009178F1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 w:rsidR="0020392B">
        <w:rPr>
          <w:rFonts w:ascii="Arial" w:hAnsi="Arial" w:cs="Arial"/>
          <w:sz w:val="20"/>
          <w:szCs w:val="20"/>
        </w:rPr>
        <w:t>.11.2016</w:t>
      </w:r>
    </w:p>
    <w:p w:rsidR="00A95F69" w:rsidRPr="00F11240" w:rsidRDefault="00A95F69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A95F69" w:rsidRDefault="00A95F69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C33C3B" w:rsidRPr="00F11240" w:rsidRDefault="00C33C3B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A95F69" w:rsidRPr="00E254C7" w:rsidRDefault="00A95F69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E254C7">
        <w:rPr>
          <w:rFonts w:ascii="Arial" w:hAnsi="Arial" w:cs="Arial"/>
          <w:b/>
          <w:snapToGrid w:val="0"/>
          <w:sz w:val="20"/>
          <w:szCs w:val="20"/>
          <w:u w:val="single"/>
        </w:rPr>
        <w:t>VI. Cena plnění</w:t>
      </w:r>
    </w:p>
    <w:p w:rsidR="00720725" w:rsidRDefault="00720725" w:rsidP="00720725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  <w:b/>
          <w:sz w:val="20"/>
          <w:szCs w:val="20"/>
        </w:rPr>
      </w:pPr>
    </w:p>
    <w:p w:rsidR="0043296E" w:rsidRPr="0043296E" w:rsidRDefault="00903F71" w:rsidP="00720725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  <w:sz w:val="20"/>
          <w:szCs w:val="20"/>
        </w:rPr>
      </w:pPr>
      <w:r w:rsidRPr="00903F7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43296E" w:rsidRPr="0043296E">
        <w:rPr>
          <w:rFonts w:ascii="Arial" w:hAnsi="Arial" w:cs="Arial"/>
          <w:sz w:val="20"/>
          <w:szCs w:val="20"/>
        </w:rPr>
        <w:t>Cena je stanovena dohodou. Smluvená cena za dílo je nejvýše přípustná po celou dobu realizace zakázky, pevná, obsahuje veške</w:t>
      </w:r>
      <w:r w:rsidR="0043296E">
        <w:rPr>
          <w:rFonts w:ascii="Arial" w:hAnsi="Arial" w:cs="Arial"/>
          <w:sz w:val="20"/>
          <w:szCs w:val="20"/>
        </w:rPr>
        <w:t>ré náklady na zpracování a činí:</w:t>
      </w:r>
    </w:p>
    <w:p w:rsidR="00A95F69" w:rsidRPr="009108E3" w:rsidRDefault="00A95F69" w:rsidP="00720725">
      <w:pPr>
        <w:widowControl w:val="0"/>
        <w:autoSpaceDE w:val="0"/>
        <w:autoSpaceDN w:val="0"/>
        <w:adjustRightInd w:val="0"/>
        <w:ind w:left="709" w:right="28"/>
        <w:rPr>
          <w:rFonts w:ascii="Arial" w:hAnsi="Arial" w:cs="Arial"/>
          <w:sz w:val="20"/>
          <w:szCs w:val="20"/>
        </w:rPr>
      </w:pPr>
      <w:r w:rsidRPr="009108E3">
        <w:rPr>
          <w:rFonts w:ascii="Arial" w:hAnsi="Arial" w:cs="Arial"/>
          <w:sz w:val="20"/>
          <w:szCs w:val="20"/>
        </w:rPr>
        <w:t>Cena bez DPH</w:t>
      </w:r>
      <w:r w:rsidR="00E254C7" w:rsidRPr="009108E3">
        <w:rPr>
          <w:rFonts w:ascii="Arial" w:hAnsi="Arial" w:cs="Arial"/>
          <w:sz w:val="20"/>
          <w:szCs w:val="20"/>
        </w:rPr>
        <w:t xml:space="preserve"> </w:t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F42479" w:rsidRPr="009108E3">
        <w:rPr>
          <w:rFonts w:ascii="Arial" w:hAnsi="Arial" w:cs="Arial"/>
          <w:sz w:val="20"/>
          <w:szCs w:val="20"/>
        </w:rPr>
        <w:t xml:space="preserve">   </w:t>
      </w:r>
      <w:r w:rsidR="00DC7795">
        <w:rPr>
          <w:rFonts w:ascii="Arial" w:hAnsi="Arial" w:cs="Arial"/>
          <w:sz w:val="20"/>
          <w:szCs w:val="20"/>
        </w:rPr>
        <w:t>28</w:t>
      </w:r>
      <w:r w:rsidR="0043296E">
        <w:rPr>
          <w:rFonts w:ascii="Arial" w:hAnsi="Arial" w:cs="Arial"/>
          <w:sz w:val="20"/>
          <w:szCs w:val="20"/>
        </w:rPr>
        <w:t>0</w:t>
      </w:r>
      <w:r w:rsidR="00DC7795">
        <w:rPr>
          <w:rFonts w:ascii="Arial" w:hAnsi="Arial" w:cs="Arial"/>
          <w:sz w:val="20"/>
          <w:szCs w:val="20"/>
        </w:rPr>
        <w:t xml:space="preserve"> </w:t>
      </w:r>
      <w:r w:rsidR="0043296E">
        <w:rPr>
          <w:rFonts w:ascii="Arial" w:hAnsi="Arial" w:cs="Arial"/>
          <w:sz w:val="20"/>
          <w:szCs w:val="20"/>
        </w:rPr>
        <w:t>0</w:t>
      </w:r>
      <w:r w:rsidR="00DC7795">
        <w:rPr>
          <w:rFonts w:ascii="Arial" w:hAnsi="Arial" w:cs="Arial"/>
          <w:sz w:val="20"/>
          <w:szCs w:val="20"/>
        </w:rPr>
        <w:t>00</w:t>
      </w:r>
      <w:r w:rsidR="00E254C7" w:rsidRPr="009108E3">
        <w:rPr>
          <w:rFonts w:ascii="Arial" w:hAnsi="Arial" w:cs="Arial"/>
          <w:sz w:val="20"/>
          <w:szCs w:val="20"/>
        </w:rPr>
        <w:t>,-</w:t>
      </w:r>
      <w:r w:rsidR="00F42479" w:rsidRPr="009108E3">
        <w:rPr>
          <w:rFonts w:ascii="Arial" w:hAnsi="Arial" w:cs="Arial"/>
          <w:sz w:val="20"/>
          <w:szCs w:val="20"/>
        </w:rPr>
        <w:t>Kč</w:t>
      </w:r>
    </w:p>
    <w:p w:rsidR="00A95F69" w:rsidRPr="009108E3" w:rsidRDefault="00A95F69" w:rsidP="00720725">
      <w:pPr>
        <w:widowControl w:val="0"/>
        <w:autoSpaceDE w:val="0"/>
        <w:autoSpaceDN w:val="0"/>
        <w:adjustRightInd w:val="0"/>
        <w:ind w:left="708" w:right="28"/>
        <w:rPr>
          <w:rFonts w:ascii="Arial" w:hAnsi="Arial" w:cs="Arial"/>
          <w:sz w:val="20"/>
          <w:szCs w:val="20"/>
        </w:rPr>
      </w:pPr>
      <w:r w:rsidRPr="009108E3">
        <w:rPr>
          <w:rFonts w:ascii="Arial" w:hAnsi="Arial" w:cs="Arial"/>
          <w:sz w:val="20"/>
          <w:szCs w:val="20"/>
        </w:rPr>
        <w:t>DPH %</w:t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F42479" w:rsidRPr="009108E3">
        <w:rPr>
          <w:rFonts w:ascii="Arial" w:hAnsi="Arial" w:cs="Arial"/>
          <w:sz w:val="20"/>
          <w:szCs w:val="20"/>
        </w:rPr>
        <w:t xml:space="preserve">   </w:t>
      </w:r>
      <w:r w:rsidR="009108E3" w:rsidRPr="009108E3">
        <w:rPr>
          <w:rFonts w:ascii="Arial" w:hAnsi="Arial" w:cs="Arial"/>
          <w:sz w:val="20"/>
          <w:szCs w:val="20"/>
        </w:rPr>
        <w:t xml:space="preserve">  </w:t>
      </w:r>
      <w:r w:rsidR="00DC7795">
        <w:rPr>
          <w:rFonts w:ascii="Arial" w:hAnsi="Arial" w:cs="Arial"/>
          <w:sz w:val="20"/>
          <w:szCs w:val="20"/>
        </w:rPr>
        <w:t>5</w:t>
      </w:r>
      <w:r w:rsidR="0043296E">
        <w:rPr>
          <w:rFonts w:ascii="Arial" w:hAnsi="Arial" w:cs="Arial"/>
          <w:sz w:val="20"/>
          <w:szCs w:val="20"/>
        </w:rPr>
        <w:t>8</w:t>
      </w:r>
      <w:r w:rsidR="00DC7795">
        <w:rPr>
          <w:rFonts w:ascii="Arial" w:hAnsi="Arial" w:cs="Arial"/>
          <w:sz w:val="20"/>
          <w:szCs w:val="20"/>
        </w:rPr>
        <w:t xml:space="preserve"> </w:t>
      </w:r>
      <w:r w:rsidR="0043296E">
        <w:rPr>
          <w:rFonts w:ascii="Arial" w:hAnsi="Arial" w:cs="Arial"/>
          <w:sz w:val="20"/>
          <w:szCs w:val="20"/>
        </w:rPr>
        <w:t>8</w:t>
      </w:r>
      <w:r w:rsidR="00DC7795">
        <w:rPr>
          <w:rFonts w:ascii="Arial" w:hAnsi="Arial" w:cs="Arial"/>
          <w:sz w:val="20"/>
          <w:szCs w:val="20"/>
        </w:rPr>
        <w:t>00</w:t>
      </w:r>
      <w:r w:rsidR="00E254C7" w:rsidRPr="009108E3">
        <w:rPr>
          <w:rFonts w:ascii="Arial" w:hAnsi="Arial" w:cs="Arial"/>
          <w:sz w:val="20"/>
          <w:szCs w:val="20"/>
        </w:rPr>
        <w:t>,-</w:t>
      </w:r>
      <w:r w:rsidR="00F42479" w:rsidRPr="009108E3">
        <w:rPr>
          <w:rFonts w:ascii="Arial" w:hAnsi="Arial" w:cs="Arial"/>
          <w:sz w:val="20"/>
          <w:szCs w:val="20"/>
        </w:rPr>
        <w:t>Kč</w:t>
      </w:r>
    </w:p>
    <w:p w:rsidR="00A95F69" w:rsidRPr="009108E3" w:rsidRDefault="00A95F69" w:rsidP="00720725">
      <w:pPr>
        <w:widowControl w:val="0"/>
        <w:autoSpaceDE w:val="0"/>
        <w:autoSpaceDN w:val="0"/>
        <w:adjustRightInd w:val="0"/>
        <w:ind w:left="708" w:right="28"/>
        <w:rPr>
          <w:rFonts w:ascii="Arial" w:hAnsi="Arial" w:cs="Arial"/>
          <w:sz w:val="20"/>
          <w:szCs w:val="20"/>
        </w:rPr>
      </w:pPr>
      <w:r w:rsidRPr="009108E3">
        <w:rPr>
          <w:rFonts w:ascii="Arial" w:hAnsi="Arial" w:cs="Arial"/>
          <w:sz w:val="20"/>
          <w:szCs w:val="20"/>
        </w:rPr>
        <w:t>Cena celkem</w:t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E254C7" w:rsidRPr="009108E3">
        <w:rPr>
          <w:rFonts w:ascii="Arial" w:hAnsi="Arial" w:cs="Arial"/>
          <w:sz w:val="20"/>
          <w:szCs w:val="20"/>
        </w:rPr>
        <w:tab/>
      </w:r>
      <w:r w:rsidR="009108E3" w:rsidRPr="009108E3">
        <w:rPr>
          <w:rFonts w:ascii="Arial" w:hAnsi="Arial" w:cs="Arial"/>
          <w:sz w:val="20"/>
          <w:szCs w:val="20"/>
        </w:rPr>
        <w:t xml:space="preserve">   </w:t>
      </w:r>
      <w:r w:rsidR="00DC7795">
        <w:rPr>
          <w:rFonts w:ascii="Arial" w:hAnsi="Arial" w:cs="Arial"/>
          <w:sz w:val="20"/>
          <w:szCs w:val="20"/>
        </w:rPr>
        <w:t>33</w:t>
      </w:r>
      <w:r w:rsidR="0043296E">
        <w:rPr>
          <w:rFonts w:ascii="Arial" w:hAnsi="Arial" w:cs="Arial"/>
          <w:sz w:val="20"/>
          <w:szCs w:val="20"/>
        </w:rPr>
        <w:t>8</w:t>
      </w:r>
      <w:r w:rsidR="00DC7795">
        <w:rPr>
          <w:rFonts w:ascii="Arial" w:hAnsi="Arial" w:cs="Arial"/>
          <w:sz w:val="20"/>
          <w:szCs w:val="20"/>
        </w:rPr>
        <w:t xml:space="preserve"> 800</w:t>
      </w:r>
      <w:r w:rsidR="00E254C7" w:rsidRPr="009108E3">
        <w:rPr>
          <w:rFonts w:ascii="Arial" w:hAnsi="Arial" w:cs="Arial"/>
          <w:sz w:val="20"/>
          <w:szCs w:val="20"/>
        </w:rPr>
        <w:t>,-</w:t>
      </w:r>
      <w:r w:rsidR="00F42479" w:rsidRPr="009108E3">
        <w:rPr>
          <w:rFonts w:ascii="Arial" w:hAnsi="Arial" w:cs="Arial"/>
          <w:sz w:val="20"/>
          <w:szCs w:val="20"/>
        </w:rPr>
        <w:t>Kč</w:t>
      </w:r>
    </w:p>
    <w:p w:rsidR="00A95F69" w:rsidRPr="009108E3" w:rsidRDefault="00A95F69" w:rsidP="00720725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  <w:sz w:val="20"/>
          <w:szCs w:val="20"/>
        </w:rPr>
      </w:pPr>
    </w:p>
    <w:p w:rsidR="00A95F69" w:rsidRPr="009108E3" w:rsidRDefault="00A95F69" w:rsidP="00720725">
      <w:pPr>
        <w:widowControl w:val="0"/>
        <w:autoSpaceDE w:val="0"/>
        <w:autoSpaceDN w:val="0"/>
        <w:adjustRightInd w:val="0"/>
        <w:ind w:right="28"/>
        <w:jc w:val="both"/>
        <w:rPr>
          <w:rFonts w:ascii="Arial" w:hAnsi="Arial" w:cs="Arial"/>
          <w:sz w:val="20"/>
          <w:szCs w:val="20"/>
        </w:rPr>
      </w:pPr>
      <w:r w:rsidRPr="009108E3">
        <w:rPr>
          <w:rFonts w:ascii="Arial" w:hAnsi="Arial" w:cs="Arial"/>
          <w:sz w:val="20"/>
          <w:szCs w:val="20"/>
        </w:rPr>
        <w:t xml:space="preserve">V celkové ceně jsou zahrnuty veškeré náklady a nároky </w:t>
      </w:r>
      <w:r w:rsidR="00C26886" w:rsidRPr="009108E3">
        <w:rPr>
          <w:rFonts w:ascii="Arial" w:hAnsi="Arial" w:cs="Arial"/>
          <w:sz w:val="20"/>
          <w:szCs w:val="20"/>
        </w:rPr>
        <w:t>projektant</w:t>
      </w:r>
      <w:r w:rsidR="0020392B">
        <w:rPr>
          <w:rFonts w:ascii="Arial" w:hAnsi="Arial" w:cs="Arial"/>
          <w:sz w:val="20"/>
          <w:szCs w:val="20"/>
        </w:rPr>
        <w:t>a</w:t>
      </w:r>
      <w:r w:rsidRPr="009108E3">
        <w:rPr>
          <w:rFonts w:ascii="Arial" w:hAnsi="Arial" w:cs="Arial"/>
          <w:sz w:val="20"/>
          <w:szCs w:val="20"/>
        </w:rPr>
        <w:t xml:space="preserve"> včetně přímých nákladů.</w:t>
      </w:r>
    </w:p>
    <w:p w:rsidR="00720725" w:rsidRDefault="00720725" w:rsidP="00720725">
      <w:pPr>
        <w:widowControl w:val="0"/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0"/>
          <w:szCs w:val="20"/>
        </w:rPr>
      </w:pPr>
    </w:p>
    <w:p w:rsidR="00A95F69" w:rsidRPr="00E254C7" w:rsidRDefault="0043296E" w:rsidP="00720725">
      <w:pPr>
        <w:widowControl w:val="0"/>
        <w:autoSpaceDE w:val="0"/>
        <w:autoSpaceDN w:val="0"/>
        <w:adjustRightInd w:val="0"/>
        <w:ind w:right="52"/>
        <w:jc w:val="both"/>
        <w:rPr>
          <w:rFonts w:ascii="Arial" w:hAnsi="Arial" w:cs="Arial"/>
          <w:sz w:val="20"/>
          <w:szCs w:val="20"/>
        </w:rPr>
      </w:pPr>
      <w:r w:rsidRPr="0043296E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A95F69" w:rsidRPr="009108E3">
        <w:rPr>
          <w:rFonts w:ascii="Arial" w:hAnsi="Arial" w:cs="Arial"/>
          <w:sz w:val="20"/>
          <w:szCs w:val="20"/>
        </w:rPr>
        <w:t>Cena díla může být změněna pouze v případě realizace dalších prací na základě požadavku objednatele</w:t>
      </w:r>
      <w:r>
        <w:rPr>
          <w:rFonts w:ascii="Arial" w:hAnsi="Arial" w:cs="Arial"/>
          <w:sz w:val="20"/>
          <w:szCs w:val="20"/>
        </w:rPr>
        <w:t xml:space="preserve"> (vícepráce</w:t>
      </w:r>
      <w:r w:rsidR="00A95F69" w:rsidRPr="00E254C7">
        <w:rPr>
          <w:rFonts w:ascii="Arial" w:hAnsi="Arial" w:cs="Arial"/>
          <w:sz w:val="20"/>
          <w:szCs w:val="20"/>
        </w:rPr>
        <w:t>), které budou dohodnuty a schváleny a smluvní strany uzavřou dodatek ke smlouvě o dílo.</w:t>
      </w:r>
    </w:p>
    <w:p w:rsidR="00A95F69" w:rsidRPr="00E254C7" w:rsidRDefault="00A95F69" w:rsidP="00720725">
      <w:pPr>
        <w:widowControl w:val="0"/>
        <w:autoSpaceDE w:val="0"/>
        <w:autoSpaceDN w:val="0"/>
        <w:adjustRightInd w:val="0"/>
        <w:ind w:left="105" w:right="52"/>
        <w:rPr>
          <w:rFonts w:ascii="Arial" w:hAnsi="Arial" w:cs="Arial"/>
          <w:sz w:val="20"/>
          <w:szCs w:val="20"/>
        </w:rPr>
      </w:pPr>
    </w:p>
    <w:p w:rsidR="00A95F69" w:rsidRDefault="00A95F69" w:rsidP="00720725">
      <w:pPr>
        <w:widowControl w:val="0"/>
        <w:autoSpaceDE w:val="0"/>
        <w:autoSpaceDN w:val="0"/>
        <w:adjustRightInd w:val="0"/>
        <w:ind w:left="105" w:right="52"/>
        <w:rPr>
          <w:rFonts w:ascii="Arial" w:hAnsi="Arial" w:cs="Arial"/>
          <w:sz w:val="20"/>
          <w:szCs w:val="20"/>
        </w:rPr>
      </w:pPr>
    </w:p>
    <w:p w:rsidR="00720725" w:rsidRDefault="00720725" w:rsidP="00720725">
      <w:pPr>
        <w:widowControl w:val="0"/>
        <w:autoSpaceDE w:val="0"/>
        <w:autoSpaceDN w:val="0"/>
        <w:adjustRightInd w:val="0"/>
        <w:ind w:left="105" w:right="52"/>
        <w:rPr>
          <w:rFonts w:ascii="Arial" w:hAnsi="Arial" w:cs="Arial"/>
          <w:sz w:val="20"/>
          <w:szCs w:val="20"/>
        </w:rPr>
      </w:pPr>
    </w:p>
    <w:p w:rsidR="00A95F69" w:rsidRPr="00E254C7" w:rsidRDefault="00A95F69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E254C7">
        <w:rPr>
          <w:rFonts w:ascii="Arial" w:hAnsi="Arial" w:cs="Arial"/>
          <w:b/>
          <w:snapToGrid w:val="0"/>
          <w:sz w:val="20"/>
          <w:szCs w:val="20"/>
          <w:u w:val="single"/>
        </w:rPr>
        <w:lastRenderedPageBreak/>
        <w:t>VII. Platební a fakturační podmínky</w:t>
      </w:r>
    </w:p>
    <w:p w:rsidR="00720725" w:rsidRDefault="00720725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sz w:val="20"/>
          <w:szCs w:val="20"/>
        </w:rPr>
      </w:pPr>
    </w:p>
    <w:p w:rsidR="00A95F69" w:rsidRPr="00E254C7" w:rsidRDefault="00361931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sz w:val="20"/>
          <w:szCs w:val="20"/>
        </w:rPr>
      </w:pPr>
      <w:r w:rsidRPr="00720725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A95F69" w:rsidRPr="00E254C7">
        <w:rPr>
          <w:rFonts w:ascii="Arial" w:hAnsi="Arial" w:cs="Arial"/>
          <w:sz w:val="20"/>
          <w:szCs w:val="20"/>
        </w:rPr>
        <w:t xml:space="preserve">Provedení prací bude projektant fakturovat po dokončení a předání díla objednateli. </w:t>
      </w:r>
    </w:p>
    <w:p w:rsidR="00720725" w:rsidRDefault="00720725" w:rsidP="00720725">
      <w:pPr>
        <w:jc w:val="both"/>
        <w:rPr>
          <w:rFonts w:ascii="Arial" w:hAnsi="Arial" w:cs="Arial"/>
          <w:sz w:val="20"/>
          <w:szCs w:val="20"/>
        </w:rPr>
      </w:pPr>
    </w:p>
    <w:p w:rsidR="00A95F69" w:rsidRPr="00F11240" w:rsidRDefault="00361931" w:rsidP="00720725">
      <w:pPr>
        <w:jc w:val="both"/>
        <w:rPr>
          <w:rFonts w:ascii="Arial" w:hAnsi="Arial" w:cs="Arial"/>
          <w:sz w:val="20"/>
          <w:szCs w:val="20"/>
        </w:rPr>
      </w:pPr>
      <w:r w:rsidRPr="00720725">
        <w:rPr>
          <w:rFonts w:ascii="Arial" w:hAnsi="Arial" w:cs="Arial"/>
          <w:b/>
          <w:sz w:val="20"/>
          <w:szCs w:val="20"/>
        </w:rPr>
        <w:t xml:space="preserve">2. </w:t>
      </w:r>
      <w:r w:rsidR="00A95F69" w:rsidRPr="00F11240">
        <w:rPr>
          <w:rFonts w:ascii="Arial" w:hAnsi="Arial" w:cs="Arial"/>
          <w:sz w:val="20"/>
          <w:szCs w:val="20"/>
        </w:rPr>
        <w:t xml:space="preserve">Fakturu - daňový doklad vystaví projektant do </w:t>
      </w:r>
      <w:proofErr w:type="gramStart"/>
      <w:r w:rsidR="00A95F69" w:rsidRPr="00F11240">
        <w:rPr>
          <w:rFonts w:ascii="Arial" w:hAnsi="Arial" w:cs="Arial"/>
          <w:sz w:val="20"/>
          <w:szCs w:val="20"/>
        </w:rPr>
        <w:t>15-ti</w:t>
      </w:r>
      <w:proofErr w:type="gramEnd"/>
      <w:r w:rsidR="00A95F69" w:rsidRPr="00F11240">
        <w:rPr>
          <w:rFonts w:ascii="Arial" w:hAnsi="Arial" w:cs="Arial"/>
          <w:sz w:val="20"/>
          <w:szCs w:val="20"/>
        </w:rPr>
        <w:t xml:space="preserve"> dnů ode dne převzetí díla objednatelem. Bude mít náležitosti, které ukládá zákon č. 235/2004 Sb., o dani z přidané hodnoty, ve znění pozdějších předpisů, náležitosti účetního dokladu a dále pak náležitosti požadované objednatelem s ohledem na hrazení díla prostředky ze státního rozpočtu: </w:t>
      </w:r>
    </w:p>
    <w:p w:rsidR="00A95F69" w:rsidRPr="00F11240" w:rsidRDefault="00A95F69" w:rsidP="00720725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>označení faktury a číslo</w:t>
      </w:r>
    </w:p>
    <w:p w:rsidR="00A95F69" w:rsidRPr="00F11240" w:rsidRDefault="00A95F69" w:rsidP="00720725">
      <w:pPr>
        <w:numPr>
          <w:ilvl w:val="0"/>
          <w:numId w:val="1"/>
        </w:numPr>
        <w:ind w:left="1423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>název a sídlo projektanta</w:t>
      </w:r>
    </w:p>
    <w:p w:rsidR="00A95F69" w:rsidRPr="00F11240" w:rsidRDefault="00A95F69" w:rsidP="00720725">
      <w:pPr>
        <w:numPr>
          <w:ilvl w:val="0"/>
          <w:numId w:val="1"/>
        </w:numPr>
        <w:ind w:left="1423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>IČ a DIČ objednatele a projektanta</w:t>
      </w:r>
    </w:p>
    <w:p w:rsidR="00A95F69" w:rsidRPr="00F11240" w:rsidRDefault="00A95F69" w:rsidP="00720725">
      <w:pPr>
        <w:pStyle w:val="Zkladntext"/>
        <w:numPr>
          <w:ilvl w:val="0"/>
          <w:numId w:val="1"/>
        </w:numPr>
        <w:tabs>
          <w:tab w:val="num" w:pos="1068"/>
        </w:tabs>
        <w:ind w:left="1423" w:hanging="357"/>
        <w:rPr>
          <w:rFonts w:cs="Arial"/>
          <w:color w:val="auto"/>
          <w:sz w:val="20"/>
        </w:rPr>
      </w:pPr>
      <w:r w:rsidRPr="00F11240">
        <w:rPr>
          <w:rFonts w:cs="Arial"/>
          <w:color w:val="auto"/>
          <w:sz w:val="20"/>
        </w:rPr>
        <w:t>označení banky a čísla účtu, na který má být poskytnuta úhrada</w:t>
      </w:r>
    </w:p>
    <w:p w:rsidR="00A95F69" w:rsidRPr="00F11240" w:rsidRDefault="00A95F69" w:rsidP="00720725">
      <w:pPr>
        <w:numPr>
          <w:ilvl w:val="0"/>
          <w:numId w:val="1"/>
        </w:numPr>
        <w:ind w:left="1423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z w:val="20"/>
          <w:szCs w:val="20"/>
        </w:rPr>
        <w:t>číslo smlouvy</w:t>
      </w:r>
    </w:p>
    <w:p w:rsidR="00A95F69" w:rsidRPr="00F11240" w:rsidRDefault="00A95F69" w:rsidP="00720725">
      <w:pPr>
        <w:numPr>
          <w:ilvl w:val="0"/>
          <w:numId w:val="1"/>
        </w:numPr>
        <w:ind w:left="1423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napToGrid w:val="0"/>
          <w:sz w:val="20"/>
          <w:szCs w:val="20"/>
        </w:rPr>
        <w:t>předmět zdanitelného plnění v souladu se smlouvou</w:t>
      </w:r>
    </w:p>
    <w:p w:rsidR="00A95F69" w:rsidRPr="00F11240" w:rsidRDefault="00A95F69" w:rsidP="00720725">
      <w:pPr>
        <w:numPr>
          <w:ilvl w:val="0"/>
          <w:numId w:val="1"/>
        </w:numPr>
        <w:ind w:left="1423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F11240">
        <w:rPr>
          <w:rFonts w:ascii="Arial" w:hAnsi="Arial" w:cs="Arial"/>
          <w:sz w:val="20"/>
          <w:szCs w:val="20"/>
        </w:rPr>
        <w:t>výše fakturované částky bez DPH, sazbu DPH, výši DPH a výši fakturované částky celkem</w:t>
      </w:r>
    </w:p>
    <w:p w:rsidR="00A95F69" w:rsidRPr="00F11240" w:rsidRDefault="00A95F69" w:rsidP="00720725">
      <w:pPr>
        <w:pStyle w:val="Zkladntext"/>
        <w:numPr>
          <w:ilvl w:val="0"/>
          <w:numId w:val="1"/>
        </w:numPr>
        <w:tabs>
          <w:tab w:val="num" w:pos="1068"/>
        </w:tabs>
        <w:ind w:left="1423" w:hanging="357"/>
        <w:rPr>
          <w:rFonts w:cs="Arial"/>
          <w:color w:val="auto"/>
          <w:sz w:val="20"/>
        </w:rPr>
      </w:pPr>
      <w:r w:rsidRPr="00F11240">
        <w:rPr>
          <w:rFonts w:cs="Arial"/>
          <w:color w:val="auto"/>
          <w:sz w:val="20"/>
        </w:rPr>
        <w:t>datum uskutečnění zdanitelného plnění</w:t>
      </w:r>
    </w:p>
    <w:p w:rsidR="00A95F69" w:rsidRPr="00F11240" w:rsidRDefault="00A95F69" w:rsidP="00720725">
      <w:pPr>
        <w:pStyle w:val="Zkladntext"/>
        <w:numPr>
          <w:ilvl w:val="0"/>
          <w:numId w:val="1"/>
        </w:numPr>
        <w:tabs>
          <w:tab w:val="num" w:pos="1068"/>
        </w:tabs>
        <w:ind w:left="1423" w:hanging="357"/>
        <w:rPr>
          <w:rFonts w:cs="Arial"/>
          <w:color w:val="auto"/>
          <w:sz w:val="20"/>
        </w:rPr>
      </w:pPr>
      <w:r w:rsidRPr="00F11240">
        <w:rPr>
          <w:rFonts w:cs="Arial"/>
          <w:color w:val="auto"/>
          <w:sz w:val="20"/>
        </w:rPr>
        <w:t>datum vystavení faktury</w:t>
      </w:r>
    </w:p>
    <w:p w:rsidR="00A95F69" w:rsidRPr="00F11240" w:rsidRDefault="00A95F69" w:rsidP="00720725">
      <w:pPr>
        <w:pStyle w:val="Zkladntext"/>
        <w:numPr>
          <w:ilvl w:val="0"/>
          <w:numId w:val="1"/>
        </w:numPr>
        <w:tabs>
          <w:tab w:val="num" w:pos="1068"/>
        </w:tabs>
        <w:ind w:left="1423" w:hanging="357"/>
        <w:rPr>
          <w:rFonts w:cs="Arial"/>
          <w:color w:val="auto"/>
          <w:sz w:val="20"/>
        </w:rPr>
      </w:pPr>
      <w:r w:rsidRPr="00F11240">
        <w:rPr>
          <w:rFonts w:cs="Arial"/>
          <w:color w:val="auto"/>
          <w:sz w:val="20"/>
        </w:rPr>
        <w:t>datum odeslání faktury</w:t>
      </w:r>
    </w:p>
    <w:p w:rsidR="00A95F69" w:rsidRPr="00F11240" w:rsidRDefault="00A95F69" w:rsidP="00720725">
      <w:pPr>
        <w:pStyle w:val="Zkladntext"/>
        <w:numPr>
          <w:ilvl w:val="0"/>
          <w:numId w:val="1"/>
        </w:numPr>
        <w:tabs>
          <w:tab w:val="num" w:pos="1068"/>
        </w:tabs>
        <w:ind w:left="1423" w:hanging="357"/>
        <w:rPr>
          <w:rFonts w:cs="Arial"/>
          <w:color w:val="auto"/>
          <w:sz w:val="20"/>
        </w:rPr>
      </w:pPr>
      <w:r w:rsidRPr="00F11240">
        <w:rPr>
          <w:rFonts w:cs="Arial"/>
          <w:color w:val="auto"/>
          <w:sz w:val="20"/>
        </w:rPr>
        <w:t>den splatnosti faktury</w:t>
      </w:r>
    </w:p>
    <w:p w:rsidR="00361931" w:rsidRDefault="00361931" w:rsidP="00720725">
      <w:pPr>
        <w:pStyle w:val="Zkladntext"/>
        <w:jc w:val="both"/>
        <w:rPr>
          <w:rFonts w:cs="Arial"/>
          <w:color w:val="auto"/>
          <w:sz w:val="20"/>
        </w:rPr>
      </w:pPr>
    </w:p>
    <w:p w:rsidR="00361931" w:rsidRDefault="00361931" w:rsidP="00720725">
      <w:pPr>
        <w:pStyle w:val="Zkladntext"/>
        <w:rPr>
          <w:rFonts w:cs="Arial"/>
          <w:sz w:val="20"/>
        </w:rPr>
      </w:pPr>
      <w:r>
        <w:rPr>
          <w:rFonts w:cs="Arial"/>
          <w:b/>
          <w:sz w:val="20"/>
        </w:rPr>
        <w:t>3</w:t>
      </w:r>
      <w:r w:rsidRPr="00361931">
        <w:rPr>
          <w:rFonts w:cs="Arial"/>
          <w:b/>
          <w:sz w:val="20"/>
        </w:rPr>
        <w:t>.</w:t>
      </w:r>
      <w:r w:rsidRPr="00361931">
        <w:rPr>
          <w:rFonts w:cs="Arial"/>
          <w:sz w:val="20"/>
        </w:rPr>
        <w:t xml:space="preserve"> </w:t>
      </w:r>
      <w:r>
        <w:rPr>
          <w:rFonts w:cs="Arial"/>
          <w:sz w:val="20"/>
        </w:rPr>
        <w:t>Fakturu</w:t>
      </w:r>
      <w:r w:rsidRPr="00361931">
        <w:rPr>
          <w:rFonts w:cs="Arial"/>
          <w:sz w:val="20"/>
        </w:rPr>
        <w:t xml:space="preserve"> je objednatel povinen zaplatit ve lhůtě </w:t>
      </w:r>
      <w:r>
        <w:rPr>
          <w:rFonts w:cs="Arial"/>
          <w:sz w:val="20"/>
        </w:rPr>
        <w:t>20</w:t>
      </w:r>
      <w:r w:rsidRPr="00361931">
        <w:rPr>
          <w:rFonts w:cs="Arial"/>
          <w:sz w:val="20"/>
        </w:rPr>
        <w:t xml:space="preserve"> dnů po odeslání platebního podkladu (faktury) projektantem. Úhrada bude objednatelem prováděna vždy bezhotovostní formou převodem na účet projektanta uvedený na faktuře.</w:t>
      </w:r>
    </w:p>
    <w:p w:rsidR="00361931" w:rsidRDefault="00361931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361931" w:rsidRDefault="00361931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snapToGrid w:val="0"/>
          <w:color w:val="000000"/>
          <w:sz w:val="20"/>
          <w:szCs w:val="20"/>
        </w:rPr>
      </w:pPr>
      <w:r w:rsidRPr="00361931">
        <w:rPr>
          <w:rFonts w:ascii="Arial" w:hAnsi="Arial" w:cs="Arial"/>
          <w:b/>
          <w:snapToGrid w:val="0"/>
          <w:color w:val="000000"/>
          <w:sz w:val="20"/>
          <w:szCs w:val="20"/>
        </w:rPr>
        <w:t>4.</w:t>
      </w:r>
      <w:r w:rsidRPr="00361931">
        <w:rPr>
          <w:rFonts w:ascii="Arial" w:hAnsi="Arial" w:cs="Arial"/>
          <w:snapToGrid w:val="0"/>
          <w:color w:val="000000"/>
          <w:sz w:val="20"/>
          <w:szCs w:val="20"/>
        </w:rPr>
        <w:t xml:space="preserve"> Peněžitý závazek objednatele je splněn připsáním fakturované částky na účet projektanta. To znamená, že ke dni splatnosti faktury - daňového dokladu musí být placená částka připsána na účtu projektanta. </w:t>
      </w:r>
    </w:p>
    <w:p w:rsidR="00720725" w:rsidRDefault="00720725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361931" w:rsidRPr="00361931" w:rsidRDefault="00361931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snapToGrid w:val="0"/>
          <w:color w:val="000000"/>
          <w:sz w:val="20"/>
          <w:szCs w:val="20"/>
        </w:rPr>
      </w:pPr>
      <w:r w:rsidRPr="00361931">
        <w:rPr>
          <w:rFonts w:ascii="Arial" w:hAnsi="Arial" w:cs="Arial"/>
          <w:b/>
          <w:snapToGrid w:val="0"/>
          <w:color w:val="000000"/>
          <w:sz w:val="20"/>
          <w:szCs w:val="20"/>
        </w:rPr>
        <w:t>5.</w:t>
      </w:r>
      <w:r w:rsidRPr="00361931">
        <w:rPr>
          <w:rFonts w:ascii="Arial" w:hAnsi="Arial" w:cs="Arial"/>
          <w:snapToGrid w:val="0"/>
          <w:color w:val="000000"/>
          <w:sz w:val="20"/>
          <w:szCs w:val="20"/>
        </w:rPr>
        <w:t xml:space="preserve"> Objednatel prohlašuje, že má vlastní dostatečné prostředky na úhradu objednaných prací.</w:t>
      </w:r>
    </w:p>
    <w:p w:rsidR="00361931" w:rsidRDefault="00361931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C33C3B" w:rsidRPr="00F11240" w:rsidRDefault="00C33C3B" w:rsidP="00720725">
      <w:pPr>
        <w:widowControl w:val="0"/>
        <w:autoSpaceDE w:val="0"/>
        <w:autoSpaceDN w:val="0"/>
        <w:adjustRightInd w:val="0"/>
        <w:ind w:left="81" w:right="52"/>
        <w:rPr>
          <w:rFonts w:ascii="Arial" w:hAnsi="Arial" w:cs="Arial"/>
          <w:b/>
          <w:bCs/>
          <w:sz w:val="20"/>
          <w:szCs w:val="20"/>
        </w:rPr>
      </w:pPr>
    </w:p>
    <w:p w:rsidR="00A95F69" w:rsidRPr="00F11240" w:rsidRDefault="00A95F69" w:rsidP="00720725">
      <w:pPr>
        <w:widowControl w:val="0"/>
        <w:autoSpaceDE w:val="0"/>
        <w:autoSpaceDN w:val="0"/>
        <w:adjustRightInd w:val="0"/>
        <w:ind w:left="81" w:right="52"/>
        <w:rPr>
          <w:rFonts w:ascii="Arial" w:hAnsi="Arial" w:cs="Arial"/>
          <w:b/>
          <w:bCs/>
          <w:sz w:val="20"/>
          <w:szCs w:val="20"/>
        </w:rPr>
      </w:pPr>
    </w:p>
    <w:p w:rsidR="00A95F69" w:rsidRPr="00DC2034" w:rsidRDefault="00A95F69" w:rsidP="00720725">
      <w:pPr>
        <w:pStyle w:val="Nadpis8"/>
        <w:spacing w:before="0" w:after="0"/>
        <w:rPr>
          <w:rFonts w:ascii="Arial" w:hAnsi="Arial" w:cs="Arial"/>
          <w:b/>
          <w:i w:val="0"/>
          <w:caps/>
          <w:sz w:val="20"/>
          <w:szCs w:val="20"/>
          <w:u w:val="single"/>
        </w:rPr>
      </w:pPr>
      <w:r w:rsidRPr="00DC2034">
        <w:rPr>
          <w:rFonts w:ascii="Arial" w:hAnsi="Arial" w:cs="Arial"/>
          <w:b/>
          <w:i w:val="0"/>
          <w:caps/>
          <w:sz w:val="20"/>
          <w:szCs w:val="20"/>
          <w:u w:val="single"/>
        </w:rPr>
        <w:t xml:space="preserve">VIII. </w:t>
      </w:r>
      <w:r w:rsidR="009904CE" w:rsidRPr="00DC2034">
        <w:rPr>
          <w:rFonts w:ascii="Arial" w:hAnsi="Arial" w:cs="Arial"/>
          <w:b/>
          <w:i w:val="0"/>
          <w:sz w:val="20"/>
          <w:szCs w:val="20"/>
          <w:u w:val="single"/>
        </w:rPr>
        <w:t>Dodání díla</w:t>
      </w:r>
    </w:p>
    <w:p w:rsidR="00720725" w:rsidRDefault="00720725" w:rsidP="00720725">
      <w:pPr>
        <w:widowControl w:val="0"/>
        <w:autoSpaceDE w:val="0"/>
        <w:autoSpaceDN w:val="0"/>
        <w:adjustRightInd w:val="0"/>
        <w:ind w:right="62"/>
        <w:jc w:val="both"/>
        <w:rPr>
          <w:rFonts w:ascii="Arial" w:hAnsi="Arial" w:cs="Arial"/>
          <w:b/>
          <w:sz w:val="20"/>
          <w:szCs w:val="20"/>
        </w:rPr>
      </w:pPr>
    </w:p>
    <w:p w:rsidR="00A95F69" w:rsidRPr="00DC2034" w:rsidRDefault="00406703" w:rsidP="00720725">
      <w:pPr>
        <w:widowControl w:val="0"/>
        <w:autoSpaceDE w:val="0"/>
        <w:autoSpaceDN w:val="0"/>
        <w:adjustRightInd w:val="0"/>
        <w:ind w:right="62"/>
        <w:jc w:val="both"/>
        <w:rPr>
          <w:rFonts w:ascii="Arial" w:hAnsi="Arial" w:cs="Arial"/>
          <w:sz w:val="20"/>
          <w:szCs w:val="20"/>
        </w:rPr>
      </w:pPr>
      <w:r w:rsidRPr="0040670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C26886" w:rsidRPr="00DC2034">
        <w:rPr>
          <w:rFonts w:ascii="Arial" w:hAnsi="Arial" w:cs="Arial"/>
          <w:sz w:val="20"/>
          <w:szCs w:val="20"/>
        </w:rPr>
        <w:t>Projektant</w:t>
      </w:r>
      <w:r w:rsidR="00A95F69" w:rsidRPr="00DC2034">
        <w:rPr>
          <w:rFonts w:ascii="Arial" w:hAnsi="Arial" w:cs="Arial"/>
          <w:sz w:val="20"/>
          <w:szCs w:val="20"/>
        </w:rPr>
        <w:t xml:space="preserve"> splní svůj závazek provést dílo podle této smlouvy jeho řádným ukončením a protokolárním předáním díla objednateli. Objednatel není povinen převzít nedokončené dílo nebo dílo vykazující vady bránící řádnému užívání díla.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95F69" w:rsidRPr="00F11240" w:rsidRDefault="00406703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406703">
        <w:rPr>
          <w:rFonts w:ascii="Arial" w:hAnsi="Arial" w:cs="Arial"/>
          <w:b/>
          <w:snapToGrid w:val="0"/>
          <w:sz w:val="20"/>
          <w:szCs w:val="20"/>
        </w:rPr>
        <w:t>2.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 xml:space="preserve">Objednatel se stává vlastníkem díla až po uhrazení příslušné faktury. </w:t>
      </w:r>
    </w:p>
    <w:p w:rsidR="00A95F69" w:rsidRPr="00F11240" w:rsidRDefault="00A95F69" w:rsidP="007207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5F69" w:rsidRDefault="00A95F69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C33C3B" w:rsidRPr="00F11240" w:rsidRDefault="00C33C3B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95F69" w:rsidRPr="00F11240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  <w:u w:val="single"/>
        </w:rPr>
        <w:t>IX</w:t>
      </w:r>
      <w:r w:rsidRPr="00F1124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. Odpovědnost za vady, záruční podmínky </w:t>
      </w:r>
    </w:p>
    <w:p w:rsid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b/>
          <w:snapToGrid w:val="0"/>
          <w:sz w:val="20"/>
          <w:szCs w:val="20"/>
        </w:rPr>
      </w:pP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1.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 Projektant odpovídá za to, že předmět díla dle této smlouvy bude mít v době jeho odevzdání objednateli vlastnosti stanovené platnými právními předpisy (zejm. zák. č. 183/2006 Sb., o územním plánování a stavebním řádu a jeho prováděcích vyhlášek č.500/2006 Sb. a 501/2006 Sb.) a smlouvou o dílo a bude splňovat platné nebo doporučené ČSN a směrnice. </w:t>
      </w: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2.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 Objednatel je oprávněn kontrolovat prováděné dílo. Zjistí-li přitom, že projektant provádí dílo v rozporu se svými povinnostmi, je oprávněn žádat po projektantovi </w:t>
      </w:r>
      <w:proofErr w:type="gramStart"/>
      <w:r w:rsidRPr="00720725">
        <w:rPr>
          <w:rFonts w:ascii="Arial" w:hAnsi="Arial" w:cs="Arial"/>
          <w:snapToGrid w:val="0"/>
          <w:sz w:val="20"/>
          <w:szCs w:val="20"/>
        </w:rPr>
        <w:t>odstranění  vad</w:t>
      </w:r>
      <w:proofErr w:type="gramEnd"/>
      <w:r w:rsidRPr="00720725">
        <w:rPr>
          <w:rFonts w:ascii="Arial" w:hAnsi="Arial" w:cs="Arial"/>
          <w:snapToGrid w:val="0"/>
          <w:sz w:val="20"/>
          <w:szCs w:val="20"/>
        </w:rPr>
        <w:t xml:space="preserve">, vzniklých vadným prováděním, a provádění díla řádným  způsobem. </w:t>
      </w: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b/>
          <w:snapToGrid w:val="0"/>
          <w:sz w:val="20"/>
          <w:szCs w:val="20"/>
        </w:rPr>
      </w:pP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3.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 </w:t>
      </w:r>
      <w:r w:rsidRPr="00720725">
        <w:rPr>
          <w:rFonts w:ascii="Arial" w:hAnsi="Arial" w:cs="Arial"/>
          <w:bCs/>
          <w:snapToGrid w:val="0"/>
          <w:sz w:val="20"/>
          <w:szCs w:val="20"/>
        </w:rPr>
        <w:t xml:space="preserve">Záruční doba je 24 měsíců od protokolárního předání a převzetí díla. 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Po tuto dobu je objednatel oprávněn kdykoliv dílo reklamovat z důvodu případných vad a zjevných nesouladů. V případě, že objednatel zjistí vady či nesprávnosti v projektu a dodávkách, bez zbytečného odkladu oznámí, v čem spatřuje vady a nesprávnosti. Projektant se zavazuje provést bezplatné odstranění vady díla. Práce na odstranění vady v záruční době je projektant povinen zahájit neprodleně, nejpozději však do 7 pracovních dnů ode dne, kdy byl o vadě uvědomen, nedojde-li k dohodě o jiném termínu. Termín </w:t>
      </w:r>
      <w:r w:rsidRPr="00720725">
        <w:rPr>
          <w:rFonts w:ascii="Arial" w:hAnsi="Arial" w:cs="Arial"/>
          <w:snapToGrid w:val="0"/>
          <w:sz w:val="20"/>
          <w:szCs w:val="20"/>
        </w:rPr>
        <w:lastRenderedPageBreak/>
        <w:t>odstranění vady bude dohodnut písemnou formou, přičemž bude zohledněn nutný rozsah prací a časová náročnost.</w:t>
      </w: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snapToGrid w:val="0"/>
          <w:sz w:val="20"/>
          <w:szCs w:val="20"/>
        </w:rPr>
        <w:t>Záruka se nevztahuje na vady díla způsobené změněnými podmínkami (změny v území, změněné požadavky zastupitelstva, změny právních předpisů atd.), které vznikly po vydání ÚP. Dílo nebo jeho část po odstranění vady projektant předá objednateli. Na provedené práce spojené s odstraněním vady poskytne projektant prodloužení záruky o 6 měsíců nad rámec původní záruční lhůty.</w:t>
      </w: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4.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 Právo objednatele z vad díla bude uplatněno:</w:t>
      </w:r>
    </w:p>
    <w:p w:rsidR="00720725" w:rsidRPr="00720725" w:rsidRDefault="00720725" w:rsidP="0072072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snapToGrid w:val="0"/>
          <w:sz w:val="20"/>
          <w:szCs w:val="20"/>
        </w:rPr>
        <w:t>při přejímce díla,</w:t>
      </w:r>
    </w:p>
    <w:p w:rsidR="00720725" w:rsidRPr="00720725" w:rsidRDefault="00720725" w:rsidP="0072072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snapToGrid w:val="0"/>
          <w:sz w:val="20"/>
          <w:szCs w:val="20"/>
        </w:rPr>
        <w:t xml:space="preserve">i později při vynaložení odborné péče, nejpozději však do doby uplynutí záruční doby </w:t>
      </w: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b/>
          <w:snapToGrid w:val="0"/>
          <w:sz w:val="20"/>
          <w:szCs w:val="20"/>
        </w:rPr>
      </w:pP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 xml:space="preserve">5. 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Projektant neodpovídá za vady předmětu plnění (díla), které byly způsobeny použitím podkladů a věcí poskytnutých objednatelem a projektant nemohl zjistit jejich </w:t>
      </w:r>
      <w:proofErr w:type="gramStart"/>
      <w:r w:rsidRPr="00720725">
        <w:rPr>
          <w:rFonts w:ascii="Arial" w:hAnsi="Arial" w:cs="Arial"/>
          <w:snapToGrid w:val="0"/>
          <w:sz w:val="20"/>
          <w:szCs w:val="20"/>
        </w:rPr>
        <w:t>nevhodnost</w:t>
      </w:r>
      <w:proofErr w:type="gramEnd"/>
      <w:r w:rsidRPr="00720725">
        <w:rPr>
          <w:rFonts w:ascii="Arial" w:hAnsi="Arial" w:cs="Arial"/>
          <w:snapToGrid w:val="0"/>
          <w:sz w:val="20"/>
          <w:szCs w:val="20"/>
        </w:rPr>
        <w:t xml:space="preserve">       a nebo </w:t>
      </w:r>
      <w:proofErr w:type="gramStart"/>
      <w:r w:rsidRPr="00720725">
        <w:rPr>
          <w:rFonts w:ascii="Arial" w:hAnsi="Arial" w:cs="Arial"/>
          <w:snapToGrid w:val="0"/>
          <w:sz w:val="20"/>
          <w:szCs w:val="20"/>
        </w:rPr>
        <w:t>na</w:t>
      </w:r>
      <w:proofErr w:type="gramEnd"/>
      <w:r w:rsidRPr="00720725">
        <w:rPr>
          <w:rFonts w:ascii="Arial" w:hAnsi="Arial" w:cs="Arial"/>
          <w:snapToGrid w:val="0"/>
          <w:sz w:val="20"/>
          <w:szCs w:val="20"/>
        </w:rPr>
        <w:t xml:space="preserve"> ně upozornil objednatele a ten na jejich použití trval.</w:t>
      </w: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b/>
          <w:snapToGrid w:val="0"/>
          <w:sz w:val="20"/>
          <w:szCs w:val="20"/>
        </w:rPr>
      </w:pP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6.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 Projektant neodpovídá za vady příp. poškození, které vznikly v záruční době a na něž by se jinak vztahovala záruka, jestliže tyto vady vznikly v důsledku jednání objednatele, třetí strany nebo okolnostmi „vyšší moci“, či nepředvídatelným rozhodnutím soudu.</w:t>
      </w: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720725" w:rsidRP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7.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 Projektant neodpovídá za nedodržení doby provedení díla v důsledku časových průtahů jím nezaviněných (nedodání podkladů, řešení rozporů dotčených orgánů, práce pořizovatele apod.).</w:t>
      </w:r>
      <w:r w:rsidRPr="00720725">
        <w:rPr>
          <w:rFonts w:ascii="Arial" w:hAnsi="Arial" w:cs="Arial"/>
          <w:bCs/>
          <w:snapToGrid w:val="0"/>
          <w:sz w:val="20"/>
          <w:szCs w:val="20"/>
        </w:rPr>
        <w:t xml:space="preserve"> Z doby zpracování projektantem bude odečtena doba, po kterou budou další kroky projektanta závislé na reakci objednatele. </w:t>
      </w:r>
    </w:p>
    <w:p w:rsidR="00A95F69" w:rsidRDefault="00A95F69" w:rsidP="007207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0725" w:rsidRDefault="00720725" w:rsidP="007207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3C3B" w:rsidRPr="00F11240" w:rsidRDefault="00C33C3B" w:rsidP="007207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5F69" w:rsidRPr="00F11240" w:rsidRDefault="00A95F69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napToGrid w:val="0"/>
          <w:sz w:val="20"/>
          <w:szCs w:val="20"/>
          <w:u w:val="single"/>
        </w:rPr>
        <w:t>X</w:t>
      </w:r>
      <w:r w:rsidRPr="00F11240">
        <w:rPr>
          <w:rFonts w:ascii="Arial" w:hAnsi="Arial" w:cs="Arial"/>
          <w:b/>
          <w:snapToGrid w:val="0"/>
          <w:sz w:val="20"/>
          <w:szCs w:val="20"/>
          <w:u w:val="single"/>
        </w:rPr>
        <w:t>. Smluvní pokuty, sankce</w:t>
      </w:r>
    </w:p>
    <w:p w:rsidR="00720725" w:rsidRDefault="00720725" w:rsidP="00720725">
      <w:pPr>
        <w:widowControl w:val="0"/>
        <w:autoSpaceDE w:val="0"/>
        <w:autoSpaceDN w:val="0"/>
        <w:adjustRightInd w:val="0"/>
        <w:ind w:left="11" w:right="28"/>
        <w:jc w:val="both"/>
        <w:rPr>
          <w:rFonts w:ascii="Arial" w:hAnsi="Arial" w:cs="Arial"/>
          <w:b/>
          <w:sz w:val="20"/>
          <w:szCs w:val="20"/>
        </w:rPr>
      </w:pPr>
    </w:p>
    <w:p w:rsidR="00A95F69" w:rsidRPr="00DC2034" w:rsidRDefault="00720725" w:rsidP="00720725">
      <w:pPr>
        <w:widowControl w:val="0"/>
        <w:autoSpaceDE w:val="0"/>
        <w:autoSpaceDN w:val="0"/>
        <w:adjustRightInd w:val="0"/>
        <w:ind w:left="11" w:right="28"/>
        <w:jc w:val="both"/>
        <w:rPr>
          <w:rFonts w:ascii="Arial" w:hAnsi="Arial" w:cs="Arial"/>
          <w:sz w:val="20"/>
          <w:szCs w:val="20"/>
        </w:rPr>
      </w:pPr>
      <w:r w:rsidRPr="00720725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C26886" w:rsidRPr="00DC2034">
        <w:rPr>
          <w:rFonts w:ascii="Arial" w:hAnsi="Arial" w:cs="Arial"/>
          <w:sz w:val="20"/>
          <w:szCs w:val="20"/>
        </w:rPr>
        <w:t>Projektant</w:t>
      </w:r>
      <w:r w:rsidR="00A95F69" w:rsidRPr="00DC2034">
        <w:rPr>
          <w:rFonts w:ascii="Arial" w:hAnsi="Arial" w:cs="Arial"/>
          <w:sz w:val="20"/>
          <w:szCs w:val="20"/>
        </w:rPr>
        <w:t xml:space="preserve"> prohlašuje, že se před podáním své nabídky seznámil s rozsahem díla a vyjasnil si případné nejasnosti, a že mu jsou známé technické, kvalitativní a specifické podmínky, za nichž se bude dílo realizovat.</w:t>
      </w:r>
    </w:p>
    <w:p w:rsidR="00A95F69" w:rsidRDefault="00A95F69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720725" w:rsidRDefault="00720725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>2</w:t>
      </w:r>
      <w:r w:rsidRPr="00361931">
        <w:rPr>
          <w:rFonts w:ascii="Arial" w:hAnsi="Arial" w:cs="Arial"/>
          <w:b/>
          <w:snapToGrid w:val="0"/>
          <w:color w:val="000000"/>
          <w:sz w:val="20"/>
          <w:szCs w:val="20"/>
        </w:rPr>
        <w:t>.</w:t>
      </w:r>
      <w:r w:rsidRPr="00361931">
        <w:rPr>
          <w:rFonts w:ascii="Arial" w:hAnsi="Arial" w:cs="Arial"/>
          <w:snapToGrid w:val="0"/>
          <w:color w:val="000000"/>
          <w:sz w:val="20"/>
          <w:szCs w:val="20"/>
        </w:rPr>
        <w:t xml:space="preserve"> Projektant uhradí objednateli smluvní pokutu za prodlení s plněním díla v termínu dle čl. VI. této smlouvy, a to  0,05% z ceny části dodávky díla, jež je v prodlení, za každý započatý den prodlení s plněním. Jestliže bylo prodlení způsobeno zcela nebo částečně důvody na straně objednatele, toto ustanovení se uplatní pouze na prodlení způsobené výlučně důvody na straně zhotovitele. </w:t>
      </w:r>
    </w:p>
    <w:p w:rsidR="00720725" w:rsidRDefault="00720725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720725" w:rsidRPr="00361931" w:rsidRDefault="00720725" w:rsidP="00720725">
      <w:pPr>
        <w:widowControl w:val="0"/>
        <w:autoSpaceDE w:val="0"/>
        <w:autoSpaceDN w:val="0"/>
        <w:adjustRightInd w:val="0"/>
        <w:ind w:right="52"/>
        <w:rPr>
          <w:rFonts w:ascii="Arial" w:hAnsi="Arial" w:cs="Arial"/>
          <w:snapToGrid w:val="0"/>
          <w:color w:val="000000"/>
          <w:sz w:val="20"/>
          <w:szCs w:val="20"/>
        </w:rPr>
      </w:pPr>
      <w:r w:rsidRPr="00720725">
        <w:rPr>
          <w:rFonts w:ascii="Arial" w:hAnsi="Arial" w:cs="Arial"/>
          <w:b/>
          <w:snapToGrid w:val="0"/>
          <w:color w:val="000000"/>
          <w:sz w:val="20"/>
          <w:szCs w:val="20"/>
        </w:rPr>
        <w:t>3.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V případě prodlení objednatele s platbou </w:t>
      </w:r>
      <w:r w:rsidRPr="00361931">
        <w:rPr>
          <w:rFonts w:ascii="Arial" w:hAnsi="Arial" w:cs="Arial"/>
          <w:snapToGrid w:val="0"/>
          <w:color w:val="000000"/>
          <w:sz w:val="20"/>
          <w:szCs w:val="20"/>
        </w:rPr>
        <w:t xml:space="preserve">je projektant oprávněn počítat úrok z prodlení ve výši 0,05% z dlužné částky za každý započatý den prodlení. </w:t>
      </w:r>
    </w:p>
    <w:p w:rsidR="00C33C3B" w:rsidRDefault="00C33C3B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C33C3B" w:rsidRPr="00F11240" w:rsidRDefault="00C33C3B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A95F69" w:rsidRPr="00F11240" w:rsidRDefault="00A95F69" w:rsidP="00720725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F11240">
        <w:rPr>
          <w:rFonts w:ascii="Arial" w:hAnsi="Arial" w:cs="Arial"/>
          <w:b/>
          <w:snapToGrid w:val="0"/>
          <w:sz w:val="20"/>
          <w:szCs w:val="20"/>
          <w:u w:val="single"/>
        </w:rPr>
        <w:t>X</w:t>
      </w:r>
      <w:r w:rsidR="00DC2034">
        <w:rPr>
          <w:rFonts w:ascii="Arial" w:hAnsi="Arial" w:cs="Arial"/>
          <w:b/>
          <w:snapToGrid w:val="0"/>
          <w:sz w:val="20"/>
          <w:szCs w:val="20"/>
          <w:u w:val="single"/>
        </w:rPr>
        <w:t>I</w:t>
      </w:r>
      <w:r w:rsidRPr="00F11240">
        <w:rPr>
          <w:rFonts w:ascii="Arial" w:hAnsi="Arial" w:cs="Arial"/>
          <w:b/>
          <w:snapToGrid w:val="0"/>
          <w:sz w:val="20"/>
          <w:szCs w:val="20"/>
          <w:u w:val="single"/>
        </w:rPr>
        <w:t>. Jiná ujednání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720725" w:rsidRPr="00720725" w:rsidRDefault="00720725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1.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 Tato Smlouva se řídí českým právním řádem, zejména zákonem č. 89/2012 Sb., občanským zákoníkem, a zákonem č. 183/2006 Sb., stavebním zákonem. Smlouvu lze měnit, upřesňovat nebo zrušit pouze písemnými, vzestupně číslovanými dodatky, které musí být odsouhlaseny a podepsány oběma smluvními stranami.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720725" w:rsidRPr="00720725" w:rsidRDefault="00720725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2.</w:t>
      </w:r>
      <w:r w:rsidRPr="00720725">
        <w:rPr>
          <w:rFonts w:ascii="Arial" w:hAnsi="Arial" w:cs="Arial"/>
          <w:snapToGrid w:val="0"/>
          <w:sz w:val="20"/>
          <w:szCs w:val="20"/>
        </w:rPr>
        <w:t xml:space="preserve"> 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zejména:</w:t>
      </w:r>
    </w:p>
    <w:p w:rsidR="00720725" w:rsidRPr="00720725" w:rsidRDefault="00720725" w:rsidP="00720725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snapToGrid w:val="0"/>
          <w:sz w:val="20"/>
          <w:szCs w:val="20"/>
        </w:rPr>
        <w:t xml:space="preserve">prodlení objednatele s poskytnutím součinnosti, jak je tato definována v článku </w:t>
      </w:r>
      <w:proofErr w:type="gramStart"/>
      <w:r w:rsidRPr="00720725">
        <w:rPr>
          <w:rFonts w:ascii="Arial" w:hAnsi="Arial" w:cs="Arial"/>
          <w:snapToGrid w:val="0"/>
          <w:sz w:val="20"/>
          <w:szCs w:val="20"/>
        </w:rPr>
        <w:t>IV.1 této</w:t>
      </w:r>
      <w:proofErr w:type="gramEnd"/>
      <w:r w:rsidRPr="00720725">
        <w:rPr>
          <w:rFonts w:ascii="Arial" w:hAnsi="Arial" w:cs="Arial"/>
          <w:snapToGrid w:val="0"/>
          <w:sz w:val="20"/>
          <w:szCs w:val="20"/>
        </w:rPr>
        <w:t xml:space="preserve"> smlouvy, po dobu delší než 30 dní,</w:t>
      </w:r>
    </w:p>
    <w:p w:rsidR="00720725" w:rsidRPr="00720725" w:rsidRDefault="00720725" w:rsidP="00720725">
      <w:pPr>
        <w:numPr>
          <w:ilvl w:val="0"/>
          <w:numId w:val="6"/>
        </w:numPr>
        <w:ind w:left="1066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snapToGrid w:val="0"/>
          <w:sz w:val="20"/>
          <w:szCs w:val="20"/>
        </w:rPr>
        <w:t>prodlení objednatele s úhradou jakékoli platby po dobu delší než 30 dní,</w:t>
      </w:r>
    </w:p>
    <w:p w:rsidR="00720725" w:rsidRPr="00720725" w:rsidRDefault="00720725" w:rsidP="00720725">
      <w:pPr>
        <w:numPr>
          <w:ilvl w:val="0"/>
          <w:numId w:val="6"/>
        </w:numPr>
        <w:ind w:left="1066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snapToGrid w:val="0"/>
          <w:sz w:val="20"/>
          <w:szCs w:val="20"/>
        </w:rPr>
        <w:t>prodlení projektanta s předáním jakékoli části Dokumentace po dobu delší než 30 dní.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95F69" w:rsidRPr="00F11240" w:rsidRDefault="00720725" w:rsidP="00720725">
      <w:pPr>
        <w:jc w:val="both"/>
        <w:rPr>
          <w:rFonts w:ascii="Arial" w:hAnsi="Arial" w:cs="Arial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lastRenderedPageBreak/>
        <w:t>3.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>Eventuální</w:t>
      </w:r>
      <w:r w:rsidR="00A95F69" w:rsidRPr="00F11240">
        <w:rPr>
          <w:rFonts w:ascii="Arial" w:hAnsi="Arial" w:cs="Arial"/>
          <w:sz w:val="20"/>
          <w:szCs w:val="20"/>
        </w:rPr>
        <w:t xml:space="preserve"> zvětšení objemu prací bude oběma stranami dohodnuto v dodatku k </w:t>
      </w:r>
      <w:proofErr w:type="gramStart"/>
      <w:r w:rsidR="00A95F69" w:rsidRPr="00F11240">
        <w:rPr>
          <w:rFonts w:ascii="Arial" w:hAnsi="Arial" w:cs="Arial"/>
          <w:sz w:val="20"/>
          <w:szCs w:val="20"/>
        </w:rPr>
        <w:t>této  smlouvě</w:t>
      </w:r>
      <w:proofErr w:type="gramEnd"/>
      <w:r w:rsidR="00A95F69" w:rsidRPr="00F11240">
        <w:rPr>
          <w:rFonts w:ascii="Arial" w:hAnsi="Arial" w:cs="Arial"/>
          <w:sz w:val="20"/>
          <w:szCs w:val="20"/>
        </w:rPr>
        <w:t xml:space="preserve"> včetně úpravy výše ceny  či ve zvláštní smlouvě o dílo. 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95F69" w:rsidRPr="00F11240" w:rsidRDefault="00720725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4.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 xml:space="preserve">Případné náklady na převody dat dle speciálních požadavků mimo smluvní podmínky objednatele budou přefakturovány dle skutečně vyložených nákladů. </w:t>
      </w:r>
    </w:p>
    <w:p w:rsidR="00A95F69" w:rsidRDefault="00A95F69" w:rsidP="00720725">
      <w:pPr>
        <w:widowControl w:val="0"/>
        <w:autoSpaceDE w:val="0"/>
        <w:autoSpaceDN w:val="0"/>
        <w:adjustRightInd w:val="0"/>
        <w:ind w:left="9" w:right="43"/>
        <w:rPr>
          <w:rFonts w:ascii="Arial" w:hAnsi="Arial" w:cs="Arial"/>
          <w:sz w:val="20"/>
          <w:szCs w:val="20"/>
        </w:rPr>
      </w:pPr>
    </w:p>
    <w:p w:rsidR="00C33C3B" w:rsidRPr="00F11240" w:rsidRDefault="00C33C3B" w:rsidP="00720725">
      <w:pPr>
        <w:widowControl w:val="0"/>
        <w:autoSpaceDE w:val="0"/>
        <w:autoSpaceDN w:val="0"/>
        <w:adjustRightInd w:val="0"/>
        <w:ind w:left="9" w:right="43"/>
        <w:rPr>
          <w:rFonts w:ascii="Arial" w:hAnsi="Arial" w:cs="Arial"/>
          <w:sz w:val="20"/>
          <w:szCs w:val="20"/>
        </w:rPr>
      </w:pPr>
    </w:p>
    <w:p w:rsidR="00A95F69" w:rsidRPr="00F11240" w:rsidRDefault="00A95F69" w:rsidP="00720725">
      <w:pPr>
        <w:widowControl w:val="0"/>
        <w:autoSpaceDE w:val="0"/>
        <w:autoSpaceDN w:val="0"/>
        <w:adjustRightInd w:val="0"/>
        <w:ind w:left="9" w:right="43"/>
        <w:rPr>
          <w:rFonts w:ascii="Arial" w:hAnsi="Arial" w:cs="Arial"/>
          <w:sz w:val="20"/>
          <w:szCs w:val="20"/>
        </w:rPr>
      </w:pPr>
    </w:p>
    <w:p w:rsidR="00A95F69" w:rsidRPr="00F11240" w:rsidRDefault="00A95F69" w:rsidP="00720725">
      <w:pPr>
        <w:pStyle w:val="Nadpis3"/>
        <w:spacing w:before="0" w:after="0"/>
        <w:rPr>
          <w:rFonts w:cs="Arial"/>
          <w:b/>
          <w:sz w:val="20"/>
        </w:rPr>
      </w:pPr>
      <w:r w:rsidRPr="00F11240">
        <w:rPr>
          <w:rFonts w:cs="Arial"/>
          <w:b/>
          <w:sz w:val="20"/>
        </w:rPr>
        <w:t>XII. Závěrečná ujednání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95F69" w:rsidRPr="00F11240" w:rsidRDefault="00720725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 xml:space="preserve">Tato smlouva je vyhotovena ve 2 exemplářích, z </w:t>
      </w:r>
      <w:proofErr w:type="gramStart"/>
      <w:r w:rsidR="00A95F69" w:rsidRPr="00F11240">
        <w:rPr>
          <w:rFonts w:ascii="Arial" w:hAnsi="Arial" w:cs="Arial"/>
          <w:snapToGrid w:val="0"/>
          <w:sz w:val="20"/>
          <w:szCs w:val="20"/>
        </w:rPr>
        <w:t>nichž  1 obdrží</w:t>
      </w:r>
      <w:proofErr w:type="gramEnd"/>
      <w:r w:rsidR="00A95F69" w:rsidRPr="00F11240">
        <w:rPr>
          <w:rFonts w:ascii="Arial" w:hAnsi="Arial" w:cs="Arial"/>
          <w:snapToGrid w:val="0"/>
          <w:sz w:val="20"/>
          <w:szCs w:val="20"/>
        </w:rPr>
        <w:t xml:space="preserve"> objednatel a 1 projektant. 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95F69" w:rsidRPr="00F11240" w:rsidRDefault="00720725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2.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 xml:space="preserve">Dodatečné změny předmětu smlouvy vyvolané požadavkem ze strany objednatele budou cena, dodací lhůty a záruky upraveny v dodatku k této smlouvě.  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95F69" w:rsidRPr="00F11240" w:rsidRDefault="00720725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>Smlouvu lze měnit či doplňovat pouze písemnými dodatky k této smlouvě.</w:t>
      </w:r>
    </w:p>
    <w:p w:rsidR="00720725" w:rsidRDefault="00720725" w:rsidP="007207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95F69" w:rsidRPr="00F11240" w:rsidRDefault="00720725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20725">
        <w:rPr>
          <w:rFonts w:ascii="Arial" w:hAnsi="Arial" w:cs="Arial"/>
          <w:b/>
          <w:snapToGrid w:val="0"/>
          <w:sz w:val="20"/>
          <w:szCs w:val="20"/>
        </w:rPr>
        <w:t>4.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5F69" w:rsidRPr="00F11240">
        <w:rPr>
          <w:rFonts w:ascii="Arial" w:hAnsi="Arial" w:cs="Arial"/>
          <w:snapToGrid w:val="0"/>
          <w:sz w:val="20"/>
          <w:szCs w:val="20"/>
        </w:rPr>
        <w:t xml:space="preserve">Jestliže objednatel od smlouvy z jakýchkoliv důvodů nezaviněných projektantem před ukončením prací odstoupí, vyúčtuje mu projektant veškeré náklady spojené s rozpracovaností oceněné na základě jejich specifikace do 15 dnů po zastavení prací a objednatel se pro tento případ zavazuje náklady uhradit do 14 dnů. </w:t>
      </w:r>
    </w:p>
    <w:p w:rsidR="00C33C3B" w:rsidRDefault="00C33C3B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C33C3B" w:rsidRDefault="00C33C3B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C33C3B" w:rsidRDefault="00C33C3B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C33C3B" w:rsidRPr="001F7FC2" w:rsidRDefault="00C33C3B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A95F69" w:rsidRPr="001F7FC2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1F7FC2">
        <w:rPr>
          <w:rFonts w:ascii="Arial" w:hAnsi="Arial" w:cs="Arial"/>
          <w:snapToGrid w:val="0"/>
          <w:sz w:val="20"/>
          <w:szCs w:val="20"/>
        </w:rPr>
        <w:t xml:space="preserve">Město  </w:t>
      </w:r>
      <w:smartTag w:uri="urn:schemas-microsoft-com:office:smarttags" w:element="PersonName">
        <w:smartTagPr>
          <w:attr w:name="ProductID" w:val="Holice                 Regio"/>
        </w:smartTagPr>
        <w:r w:rsidRPr="001F7FC2">
          <w:rPr>
            <w:rFonts w:ascii="Arial" w:hAnsi="Arial" w:cs="Arial"/>
            <w:snapToGrid w:val="0"/>
            <w:sz w:val="20"/>
            <w:szCs w:val="20"/>
          </w:rPr>
          <w:t>Holice</w:t>
        </w:r>
        <w:proofErr w:type="gramEnd"/>
        <w:r w:rsidRPr="001F7FC2">
          <w:rPr>
            <w:rFonts w:ascii="Arial" w:hAnsi="Arial" w:cs="Arial"/>
            <w:snapToGrid w:val="0"/>
            <w:sz w:val="20"/>
            <w:szCs w:val="20"/>
          </w:rPr>
          <w:t xml:space="preserve">            </w:t>
        </w:r>
        <w:r w:rsidRPr="001F7FC2">
          <w:rPr>
            <w:rFonts w:ascii="Arial" w:hAnsi="Arial" w:cs="Arial"/>
            <w:snapToGrid w:val="0"/>
            <w:sz w:val="20"/>
            <w:szCs w:val="20"/>
          </w:rPr>
          <w:tab/>
        </w:r>
        <w:r w:rsidRPr="001F7FC2">
          <w:rPr>
            <w:rFonts w:ascii="Arial" w:hAnsi="Arial" w:cs="Arial"/>
            <w:snapToGrid w:val="0"/>
            <w:sz w:val="20"/>
            <w:szCs w:val="20"/>
          </w:rPr>
          <w:tab/>
        </w:r>
        <w:r w:rsidRPr="001F7FC2">
          <w:rPr>
            <w:rFonts w:ascii="Arial" w:hAnsi="Arial" w:cs="Arial"/>
            <w:snapToGrid w:val="0"/>
            <w:sz w:val="20"/>
            <w:szCs w:val="20"/>
          </w:rPr>
          <w:tab/>
        </w:r>
        <w:r w:rsidRPr="001F7FC2">
          <w:rPr>
            <w:rFonts w:ascii="Arial" w:hAnsi="Arial" w:cs="Arial"/>
            <w:snapToGrid w:val="0"/>
            <w:sz w:val="20"/>
            <w:szCs w:val="20"/>
          </w:rPr>
          <w:tab/>
        </w:r>
        <w:r w:rsidRPr="001F7FC2">
          <w:rPr>
            <w:rFonts w:ascii="Arial" w:hAnsi="Arial" w:cs="Arial"/>
            <w:snapToGrid w:val="0"/>
            <w:sz w:val="20"/>
            <w:szCs w:val="20"/>
          </w:rPr>
          <w:tab/>
          <w:t>Regio</w:t>
        </w:r>
      </w:smartTag>
      <w:r w:rsidRPr="001F7FC2">
        <w:rPr>
          <w:rFonts w:ascii="Arial" w:hAnsi="Arial" w:cs="Arial"/>
          <w:snapToGrid w:val="0"/>
          <w:sz w:val="20"/>
          <w:szCs w:val="20"/>
        </w:rPr>
        <w:t>, projektový ateliér, s.r.o.</w:t>
      </w:r>
      <w:r w:rsidRPr="001F7FC2">
        <w:rPr>
          <w:rFonts w:ascii="Arial" w:hAnsi="Arial" w:cs="Arial"/>
          <w:snapToGrid w:val="0"/>
          <w:sz w:val="20"/>
          <w:szCs w:val="20"/>
        </w:rPr>
        <w:tab/>
        <w:t xml:space="preserve">           </w:t>
      </w:r>
    </w:p>
    <w:p w:rsidR="00A95F69" w:rsidRPr="001F7FC2" w:rsidRDefault="009108E3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1F7FC2">
        <w:rPr>
          <w:rFonts w:ascii="Arial" w:hAnsi="Arial" w:cs="Arial"/>
          <w:color w:val="000000"/>
          <w:sz w:val="20"/>
          <w:szCs w:val="20"/>
        </w:rPr>
        <w:t>Mgr. Ladislav </w:t>
      </w:r>
      <w:proofErr w:type="spellStart"/>
      <w:r w:rsidRPr="001F7FC2">
        <w:rPr>
          <w:rFonts w:ascii="Arial" w:hAnsi="Arial" w:cs="Arial"/>
          <w:color w:val="000000"/>
          <w:sz w:val="20"/>
          <w:szCs w:val="20"/>
        </w:rPr>
        <w:t>Effenberk</w:t>
      </w:r>
      <w:proofErr w:type="spellEnd"/>
      <w:r w:rsidR="00A95F69" w:rsidRPr="001F7FC2">
        <w:rPr>
          <w:rFonts w:ascii="Arial" w:hAnsi="Arial" w:cs="Arial"/>
          <w:snapToGrid w:val="0"/>
          <w:sz w:val="20"/>
          <w:szCs w:val="20"/>
        </w:rPr>
        <w:t>, starosta</w:t>
      </w:r>
      <w:r w:rsidR="00A95F69" w:rsidRPr="001F7FC2">
        <w:rPr>
          <w:rFonts w:ascii="Arial" w:hAnsi="Arial" w:cs="Arial"/>
          <w:snapToGrid w:val="0"/>
          <w:sz w:val="20"/>
          <w:szCs w:val="20"/>
        </w:rPr>
        <w:tab/>
      </w:r>
      <w:r w:rsidR="00A95F69" w:rsidRPr="001F7FC2">
        <w:rPr>
          <w:rFonts w:ascii="Arial" w:hAnsi="Arial" w:cs="Arial"/>
          <w:snapToGrid w:val="0"/>
          <w:sz w:val="20"/>
          <w:szCs w:val="20"/>
        </w:rPr>
        <w:tab/>
      </w:r>
      <w:r w:rsidR="00A95F69" w:rsidRPr="001F7FC2">
        <w:rPr>
          <w:rFonts w:ascii="Arial" w:hAnsi="Arial" w:cs="Arial"/>
          <w:snapToGrid w:val="0"/>
          <w:sz w:val="20"/>
          <w:szCs w:val="20"/>
        </w:rPr>
        <w:tab/>
        <w:t>Ing.</w:t>
      </w:r>
      <w:r w:rsidR="00DB47C1" w:rsidRPr="001F7FC2">
        <w:rPr>
          <w:rFonts w:ascii="Arial" w:hAnsi="Arial" w:cs="Arial"/>
          <w:snapToGrid w:val="0"/>
          <w:sz w:val="20"/>
          <w:szCs w:val="20"/>
        </w:rPr>
        <w:t xml:space="preserve"> </w:t>
      </w:r>
      <w:r w:rsidR="00A95F69" w:rsidRPr="001F7FC2">
        <w:rPr>
          <w:rFonts w:ascii="Arial" w:hAnsi="Arial" w:cs="Arial"/>
          <w:snapToGrid w:val="0"/>
          <w:sz w:val="20"/>
          <w:szCs w:val="20"/>
        </w:rPr>
        <w:t>arch. Jana Šejvlová, jednatelka</w:t>
      </w:r>
      <w:r w:rsidR="00A95F69" w:rsidRPr="001F7FC2">
        <w:rPr>
          <w:rFonts w:ascii="Arial" w:hAnsi="Arial" w:cs="Arial"/>
          <w:snapToGrid w:val="0"/>
          <w:sz w:val="20"/>
          <w:szCs w:val="20"/>
        </w:rPr>
        <w:tab/>
      </w:r>
    </w:p>
    <w:p w:rsidR="00A95F69" w:rsidRPr="001F7FC2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1F7FC2">
        <w:rPr>
          <w:rFonts w:ascii="Arial" w:hAnsi="Arial" w:cs="Arial"/>
          <w:snapToGrid w:val="0"/>
          <w:sz w:val="20"/>
          <w:szCs w:val="20"/>
        </w:rPr>
        <w:t xml:space="preserve">Holubova 1                  </w:t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  <w:t>Hořická 50</w:t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  <w:t xml:space="preserve"> </w:t>
      </w:r>
    </w:p>
    <w:p w:rsidR="00A95F69" w:rsidRPr="001F7FC2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1F7FC2">
        <w:rPr>
          <w:rFonts w:ascii="Arial" w:hAnsi="Arial" w:cs="Arial"/>
          <w:snapToGrid w:val="0"/>
          <w:sz w:val="20"/>
          <w:szCs w:val="20"/>
        </w:rPr>
        <w:t>534 01 Holice</w:t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  <w:t>500 02</w:t>
      </w:r>
      <w:r w:rsidRPr="001F7FC2">
        <w:rPr>
          <w:rFonts w:ascii="Arial" w:hAnsi="Arial" w:cs="Arial"/>
          <w:snapToGrid w:val="0"/>
          <w:sz w:val="20"/>
          <w:szCs w:val="20"/>
        </w:rPr>
        <w:tab/>
        <w:t>Hradec Králové</w:t>
      </w:r>
    </w:p>
    <w:p w:rsidR="00A95F69" w:rsidRPr="001F7FC2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A95F69" w:rsidRPr="001F7FC2" w:rsidRDefault="00A95F69" w:rsidP="007207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1F7FC2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1F7FC2">
        <w:rPr>
          <w:rFonts w:ascii="Arial" w:hAnsi="Arial" w:cs="Arial"/>
          <w:snapToGrid w:val="0"/>
          <w:sz w:val="20"/>
          <w:szCs w:val="20"/>
        </w:rPr>
        <w:tab/>
        <w:t xml:space="preserve">  </w:t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</w:r>
      <w:r w:rsidRPr="001F7FC2">
        <w:rPr>
          <w:rFonts w:ascii="Arial" w:hAnsi="Arial" w:cs="Arial"/>
          <w:snapToGrid w:val="0"/>
          <w:sz w:val="20"/>
          <w:szCs w:val="20"/>
        </w:rPr>
        <w:tab/>
        <w:t>Projektant</w:t>
      </w:r>
    </w:p>
    <w:p w:rsidR="00A95F69" w:rsidRPr="001F7FC2" w:rsidRDefault="00A95F69" w:rsidP="00720725">
      <w:pPr>
        <w:pStyle w:val="Zkladntext"/>
        <w:rPr>
          <w:rFonts w:cs="Arial"/>
          <w:sz w:val="20"/>
        </w:rPr>
      </w:pPr>
    </w:p>
    <w:p w:rsidR="00A95F69" w:rsidRPr="001F7FC2" w:rsidRDefault="00A95F69" w:rsidP="00720725">
      <w:pPr>
        <w:pStyle w:val="Zkladntext"/>
        <w:rPr>
          <w:rFonts w:cs="Arial"/>
          <w:sz w:val="20"/>
        </w:rPr>
      </w:pPr>
      <w:r w:rsidRPr="001F7FC2">
        <w:rPr>
          <w:rFonts w:cs="Arial"/>
          <w:sz w:val="20"/>
        </w:rPr>
        <w:t>V Holicích</w:t>
      </w:r>
      <w:r w:rsidRPr="001F7FC2">
        <w:rPr>
          <w:rFonts w:cs="Arial"/>
          <w:sz w:val="20"/>
        </w:rPr>
        <w:tab/>
      </w:r>
      <w:r w:rsidRPr="001F7FC2">
        <w:rPr>
          <w:rFonts w:cs="Arial"/>
          <w:sz w:val="20"/>
        </w:rPr>
        <w:tab/>
      </w:r>
      <w:r w:rsidRPr="001F7FC2">
        <w:rPr>
          <w:rFonts w:cs="Arial"/>
          <w:sz w:val="20"/>
        </w:rPr>
        <w:tab/>
      </w:r>
      <w:r w:rsidRPr="001F7FC2">
        <w:rPr>
          <w:rFonts w:cs="Arial"/>
          <w:sz w:val="20"/>
        </w:rPr>
        <w:tab/>
      </w:r>
      <w:r w:rsidRPr="001F7FC2">
        <w:rPr>
          <w:rFonts w:cs="Arial"/>
          <w:sz w:val="20"/>
        </w:rPr>
        <w:tab/>
        <w:t xml:space="preserve">             V Hradci </w:t>
      </w:r>
      <w:proofErr w:type="gramStart"/>
      <w:r w:rsidRPr="001F7FC2">
        <w:rPr>
          <w:rFonts w:cs="Arial"/>
          <w:sz w:val="20"/>
        </w:rPr>
        <w:t>Králové                                                                                               dne</w:t>
      </w:r>
      <w:proofErr w:type="gramEnd"/>
      <w:r w:rsidRPr="001F7FC2">
        <w:rPr>
          <w:rFonts w:cs="Arial"/>
          <w:sz w:val="20"/>
        </w:rPr>
        <w:t xml:space="preserve">                                           </w:t>
      </w:r>
      <w:r w:rsidRPr="001F7FC2">
        <w:rPr>
          <w:rFonts w:cs="Arial"/>
          <w:sz w:val="20"/>
        </w:rPr>
        <w:tab/>
      </w:r>
      <w:r w:rsidRPr="001F7FC2">
        <w:rPr>
          <w:rFonts w:cs="Arial"/>
          <w:sz w:val="20"/>
        </w:rPr>
        <w:tab/>
      </w:r>
      <w:r w:rsidRPr="001F7FC2">
        <w:rPr>
          <w:rFonts w:cs="Arial"/>
          <w:sz w:val="20"/>
        </w:rPr>
        <w:tab/>
      </w:r>
      <w:r w:rsidRPr="001F7FC2">
        <w:rPr>
          <w:rFonts w:cs="Arial"/>
          <w:sz w:val="20"/>
        </w:rPr>
        <w:tab/>
        <w:t>dne</w:t>
      </w:r>
      <w:r w:rsidRPr="001F7FC2">
        <w:rPr>
          <w:rFonts w:cs="Arial"/>
          <w:i/>
          <w:sz w:val="20"/>
        </w:rPr>
        <w:t xml:space="preserve"> </w:t>
      </w:r>
    </w:p>
    <w:p w:rsidR="00B24365" w:rsidRPr="001F7FC2" w:rsidRDefault="00B24365" w:rsidP="00720725">
      <w:pPr>
        <w:rPr>
          <w:sz w:val="20"/>
          <w:szCs w:val="20"/>
        </w:rPr>
      </w:pPr>
    </w:p>
    <w:p w:rsidR="00084D98" w:rsidRDefault="00084D98" w:rsidP="00720725"/>
    <w:sectPr w:rsidR="0008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B80"/>
    <w:multiLevelType w:val="hybridMultilevel"/>
    <w:tmpl w:val="B5483AEC"/>
    <w:lvl w:ilvl="0" w:tplc="00000003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AC5D88"/>
    <w:multiLevelType w:val="singleLevel"/>
    <w:tmpl w:val="0E38D9E2"/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abstractNum w:abstractNumId="3">
    <w:nsid w:val="6CD74678"/>
    <w:multiLevelType w:val="multilevel"/>
    <w:tmpl w:val="395CDFB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91E78"/>
    <w:multiLevelType w:val="hybridMultilevel"/>
    <w:tmpl w:val="3A6C97F8"/>
    <w:lvl w:ilvl="0" w:tplc="914A34C4">
      <w:start w:val="16"/>
      <w:numFmt w:val="bullet"/>
      <w:lvlText w:val="-"/>
      <w:lvlJc w:val="left"/>
      <w:pPr>
        <w:tabs>
          <w:tab w:val="num" w:pos="1423"/>
        </w:tabs>
        <w:ind w:left="142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5">
    <w:nsid w:val="75C97757"/>
    <w:multiLevelType w:val="hybridMultilevel"/>
    <w:tmpl w:val="94D8A7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F69"/>
    <w:rsid w:val="00084D98"/>
    <w:rsid w:val="00090463"/>
    <w:rsid w:val="000A333E"/>
    <w:rsid w:val="000D0D21"/>
    <w:rsid w:val="00153627"/>
    <w:rsid w:val="00174DB4"/>
    <w:rsid w:val="001F7FC2"/>
    <w:rsid w:val="0020392B"/>
    <w:rsid w:val="002363E2"/>
    <w:rsid w:val="002A3EBD"/>
    <w:rsid w:val="002D31B1"/>
    <w:rsid w:val="002F1D91"/>
    <w:rsid w:val="00336BDE"/>
    <w:rsid w:val="00361931"/>
    <w:rsid w:val="003767F6"/>
    <w:rsid w:val="00406703"/>
    <w:rsid w:val="0043296E"/>
    <w:rsid w:val="00447DB7"/>
    <w:rsid w:val="00493815"/>
    <w:rsid w:val="0064296A"/>
    <w:rsid w:val="006448EA"/>
    <w:rsid w:val="00694711"/>
    <w:rsid w:val="00720725"/>
    <w:rsid w:val="007933EE"/>
    <w:rsid w:val="007B7B4F"/>
    <w:rsid w:val="008B7D97"/>
    <w:rsid w:val="00903F71"/>
    <w:rsid w:val="009108E3"/>
    <w:rsid w:val="009178F1"/>
    <w:rsid w:val="009515DC"/>
    <w:rsid w:val="009730DC"/>
    <w:rsid w:val="009904CE"/>
    <w:rsid w:val="009B1FFA"/>
    <w:rsid w:val="009B2D72"/>
    <w:rsid w:val="00A95F69"/>
    <w:rsid w:val="00B01459"/>
    <w:rsid w:val="00B24365"/>
    <w:rsid w:val="00BE775A"/>
    <w:rsid w:val="00C26886"/>
    <w:rsid w:val="00C33C3B"/>
    <w:rsid w:val="00CA3552"/>
    <w:rsid w:val="00CA5656"/>
    <w:rsid w:val="00CE0512"/>
    <w:rsid w:val="00D41732"/>
    <w:rsid w:val="00DB47C1"/>
    <w:rsid w:val="00DC2034"/>
    <w:rsid w:val="00DC7795"/>
    <w:rsid w:val="00DD1D7C"/>
    <w:rsid w:val="00DE7559"/>
    <w:rsid w:val="00E254C7"/>
    <w:rsid w:val="00EB714D"/>
    <w:rsid w:val="00EE6236"/>
    <w:rsid w:val="00F42479"/>
    <w:rsid w:val="00F47F54"/>
    <w:rsid w:val="00F61771"/>
    <w:rsid w:val="00FD3AC4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F69"/>
    <w:rPr>
      <w:sz w:val="24"/>
      <w:szCs w:val="24"/>
    </w:rPr>
  </w:style>
  <w:style w:type="paragraph" w:styleId="Nadpis3">
    <w:name w:val="heading 3"/>
    <w:basedOn w:val="Normln"/>
    <w:next w:val="Normln"/>
    <w:qFormat/>
    <w:rsid w:val="00A95F69"/>
    <w:pPr>
      <w:keepNext/>
      <w:spacing w:before="360" w:after="120"/>
      <w:jc w:val="both"/>
      <w:outlineLvl w:val="2"/>
    </w:pPr>
    <w:rPr>
      <w:rFonts w:ascii="Arial" w:hAnsi="Arial"/>
      <w:szCs w:val="20"/>
      <w:u w:val="single"/>
    </w:rPr>
  </w:style>
  <w:style w:type="paragraph" w:styleId="Nadpis8">
    <w:name w:val="heading 8"/>
    <w:basedOn w:val="Normln"/>
    <w:next w:val="Normln"/>
    <w:qFormat/>
    <w:rsid w:val="00A95F6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95F69"/>
    <w:rPr>
      <w:rFonts w:ascii="Arial" w:hAnsi="Arial"/>
      <w:snapToGrid w:val="0"/>
      <w:color w:val="000000"/>
      <w:szCs w:val="20"/>
    </w:rPr>
  </w:style>
  <w:style w:type="character" w:customStyle="1" w:styleId="Zkladntext0">
    <w:name w:val="Základní text_"/>
    <w:link w:val="Zkladntext4"/>
    <w:rsid w:val="009515DC"/>
    <w:rPr>
      <w:sz w:val="21"/>
      <w:szCs w:val="21"/>
      <w:shd w:val="clear" w:color="auto" w:fill="FFFFFF"/>
    </w:rPr>
  </w:style>
  <w:style w:type="character" w:customStyle="1" w:styleId="Zkladntext7">
    <w:name w:val="Základní text (7)_"/>
    <w:link w:val="Zkladntext70"/>
    <w:rsid w:val="009515DC"/>
    <w:rPr>
      <w:b/>
      <w:bCs/>
      <w:sz w:val="21"/>
      <w:szCs w:val="21"/>
      <w:shd w:val="clear" w:color="auto" w:fill="FFFFFF"/>
    </w:rPr>
  </w:style>
  <w:style w:type="character" w:customStyle="1" w:styleId="Zkladntext8">
    <w:name w:val="Základní text (8)_"/>
    <w:link w:val="Zkladntext80"/>
    <w:rsid w:val="009515DC"/>
    <w:rPr>
      <w:i/>
      <w:iCs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9515DC"/>
    <w:pPr>
      <w:widowControl w:val="0"/>
      <w:shd w:val="clear" w:color="auto" w:fill="FFFFFF"/>
      <w:spacing w:line="221" w:lineRule="exact"/>
      <w:ind w:hanging="360"/>
      <w:jc w:val="both"/>
    </w:pPr>
    <w:rPr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9515DC"/>
    <w:pPr>
      <w:widowControl w:val="0"/>
      <w:shd w:val="clear" w:color="auto" w:fill="FFFFFF"/>
      <w:spacing w:before="480" w:line="331" w:lineRule="exact"/>
    </w:pPr>
    <w:rPr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9515DC"/>
    <w:pPr>
      <w:widowControl w:val="0"/>
      <w:shd w:val="clear" w:color="auto" w:fill="FFFFFF"/>
      <w:spacing w:before="120" w:line="250" w:lineRule="exact"/>
      <w:jc w:val="right"/>
    </w:pPr>
    <w:rPr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1773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Luci</dc:creator>
  <cp:lastModifiedBy>Luci</cp:lastModifiedBy>
  <cp:revision>4</cp:revision>
  <cp:lastPrinted>2014-10-14T08:40:00Z</cp:lastPrinted>
  <dcterms:created xsi:type="dcterms:W3CDTF">2016-10-16T19:37:00Z</dcterms:created>
  <dcterms:modified xsi:type="dcterms:W3CDTF">2016-10-17T15:15:00Z</dcterms:modified>
</cp:coreProperties>
</file>