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AE1" w:rsidRDefault="00CF2672">
      <w:pPr>
        <w:pStyle w:val="Nadpis1"/>
      </w:pPr>
      <w:r>
        <w:t>SMLOUVA O DÍLO</w:t>
      </w:r>
    </w:p>
    <w:p w:rsidR="009E4AE1" w:rsidRDefault="00CF2672">
      <w:pPr>
        <w:pStyle w:val="Zkladntext2"/>
        <w:spacing w:before="0" w:after="120"/>
        <w:jc w:val="center"/>
        <w:rPr>
          <w:szCs w:val="22"/>
        </w:rPr>
      </w:pPr>
      <w:r>
        <w:rPr>
          <w:szCs w:val="22"/>
        </w:rPr>
        <w:t>uzavřená ve smyslu ustanovení § 2586 a násl. zákona č. 89/2012 Sb., občanského zákoníku v platném a účinném znění (dále jen „</w:t>
      </w:r>
      <w:r>
        <w:rPr>
          <w:b/>
          <w:szCs w:val="22"/>
        </w:rPr>
        <w:t>občanský zákoník</w:t>
      </w:r>
      <w:r>
        <w:rPr>
          <w:szCs w:val="22"/>
        </w:rPr>
        <w:t>“)</w:t>
      </w:r>
    </w:p>
    <w:p w:rsidR="009E4AE1" w:rsidRDefault="00CF2672">
      <w:pPr>
        <w:pStyle w:val="Zkladntext2"/>
        <w:spacing w:before="0" w:after="120"/>
        <w:jc w:val="center"/>
        <w:rPr>
          <w:szCs w:val="22"/>
        </w:rPr>
      </w:pPr>
      <w:r>
        <w:rPr>
          <w:szCs w:val="22"/>
        </w:rPr>
        <w:t>dále jen „</w:t>
      </w:r>
      <w:r>
        <w:rPr>
          <w:b/>
          <w:szCs w:val="22"/>
        </w:rPr>
        <w:t>Smlouva</w:t>
      </w:r>
      <w:r>
        <w:rPr>
          <w:szCs w:val="22"/>
        </w:rPr>
        <w:t>“</w:t>
      </w:r>
    </w:p>
    <w:p w:rsidR="00C80D45" w:rsidRDefault="00C80D45">
      <w:pPr>
        <w:pStyle w:val="Zkladntext2"/>
        <w:tabs>
          <w:tab w:val="left" w:pos="5415"/>
        </w:tabs>
        <w:spacing w:before="0"/>
        <w:rPr>
          <w:rFonts w:ascii="Times New Roman" w:eastAsia="Times New Roman" w:hAnsi="Times New Roman" w:cs="Times New Roman"/>
          <w:b/>
          <w:sz w:val="24"/>
        </w:rPr>
      </w:pPr>
    </w:p>
    <w:p w:rsidR="009E4AE1" w:rsidRDefault="00CF2672">
      <w:pPr>
        <w:pStyle w:val="Zkladntext2"/>
        <w:tabs>
          <w:tab w:val="left" w:pos="5415"/>
        </w:tabs>
        <w:spacing w:before="0"/>
        <w:rPr>
          <w:rFonts w:ascii="Times New Roman" w:eastAsia="Times New Roman" w:hAnsi="Times New Roman" w:cs="Times New Roman"/>
          <w:b/>
          <w:sz w:val="24"/>
        </w:rPr>
      </w:pPr>
      <w:r>
        <w:rPr>
          <w:rFonts w:ascii="Times New Roman" w:eastAsia="Times New Roman" w:hAnsi="Times New Roman" w:cs="Times New Roman"/>
          <w:b/>
          <w:sz w:val="24"/>
        </w:rPr>
        <w:tab/>
      </w:r>
    </w:p>
    <w:p w:rsidR="000962FB" w:rsidRPr="000962FB" w:rsidRDefault="00113D49" w:rsidP="000962FB">
      <w:pPr>
        <w:spacing w:after="0" w:line="240" w:lineRule="auto"/>
        <w:jc w:val="center"/>
        <w:rPr>
          <w:rFonts w:ascii="Times New Roman" w:eastAsia="Times New Roman" w:hAnsi="Times New Roman"/>
          <w:b/>
          <w:caps/>
          <w:color w:val="auto"/>
          <w:sz w:val="40"/>
          <w:szCs w:val="40"/>
          <w:lang w:eastAsia="zh-CN"/>
        </w:rPr>
      </w:pPr>
      <w:r w:rsidRPr="00113D49">
        <w:rPr>
          <w:rFonts w:ascii="Arial" w:eastAsia="Calibri" w:hAnsi="Arial" w:cs="Arial"/>
          <w:b/>
          <w:color w:val="auto"/>
          <w:sz w:val="36"/>
          <w:szCs w:val="36"/>
          <w:lang w:eastAsia="en-US"/>
        </w:rPr>
        <w:t>„Projektová dokumentace pro akci rekonstrukce elektrických rozvodů Domov Vraný, p.s.s. “</w:t>
      </w:r>
    </w:p>
    <w:p w:rsidR="009E4AE1" w:rsidRDefault="009E4AE1">
      <w:pPr>
        <w:pStyle w:val="Zkladntext2"/>
        <w:spacing w:before="0"/>
        <w:rPr>
          <w:b/>
          <w:szCs w:val="22"/>
        </w:rPr>
      </w:pPr>
    </w:p>
    <w:p w:rsidR="00C80D45" w:rsidRDefault="00C80D45">
      <w:pPr>
        <w:pStyle w:val="Zkladntext2"/>
        <w:spacing w:before="0"/>
        <w:rPr>
          <w:b/>
          <w:szCs w:val="22"/>
        </w:rPr>
      </w:pPr>
    </w:p>
    <w:p w:rsidR="00C80D45" w:rsidRDefault="00C80D45">
      <w:pPr>
        <w:pStyle w:val="Zkladntext2"/>
        <w:spacing w:before="0"/>
        <w:rPr>
          <w:b/>
          <w:szCs w:val="22"/>
        </w:rPr>
      </w:pPr>
    </w:p>
    <w:p w:rsidR="009E4AE1" w:rsidRDefault="00CF2672">
      <w:pPr>
        <w:pStyle w:val="Zkladntext2"/>
        <w:spacing w:before="0" w:after="0"/>
        <w:rPr>
          <w:b/>
          <w:bCs/>
          <w:szCs w:val="22"/>
        </w:rPr>
      </w:pPr>
      <w:r>
        <w:rPr>
          <w:b/>
          <w:szCs w:val="22"/>
        </w:rPr>
        <w:t>Objednatel</w:t>
      </w:r>
      <w:r>
        <w:rPr>
          <w:szCs w:val="22"/>
        </w:rPr>
        <w:t xml:space="preserve">:  </w:t>
      </w:r>
      <w:r>
        <w:rPr>
          <w:szCs w:val="22"/>
        </w:rPr>
        <w:tab/>
      </w:r>
      <w:r>
        <w:rPr>
          <w:szCs w:val="22"/>
        </w:rPr>
        <w:tab/>
      </w:r>
      <w:r w:rsidR="00113D49">
        <w:rPr>
          <w:b/>
          <w:bCs/>
          <w:szCs w:val="22"/>
        </w:rPr>
        <w:t>Domov Vraný, p.s.s.</w:t>
      </w:r>
    </w:p>
    <w:p w:rsidR="009E4AE1" w:rsidRDefault="00CF2672">
      <w:pPr>
        <w:pStyle w:val="Zkladntext2"/>
        <w:spacing w:before="0" w:after="0"/>
        <w:rPr>
          <w:bCs/>
          <w:szCs w:val="22"/>
        </w:rPr>
      </w:pPr>
      <w:r>
        <w:rPr>
          <w:szCs w:val="22"/>
        </w:rPr>
        <w:t>se sídlem:</w:t>
      </w:r>
      <w:r>
        <w:rPr>
          <w:szCs w:val="22"/>
        </w:rPr>
        <w:tab/>
      </w:r>
      <w:r>
        <w:rPr>
          <w:szCs w:val="22"/>
        </w:rPr>
        <w:tab/>
      </w:r>
      <w:r w:rsidR="00113D49">
        <w:rPr>
          <w:bCs/>
          <w:szCs w:val="22"/>
        </w:rPr>
        <w:t>Zámek 1</w:t>
      </w:r>
      <w:r w:rsidR="00A07181">
        <w:rPr>
          <w:bCs/>
          <w:szCs w:val="22"/>
        </w:rPr>
        <w:t xml:space="preserve">, </w:t>
      </w:r>
      <w:r w:rsidR="00113D49">
        <w:rPr>
          <w:bCs/>
          <w:szCs w:val="22"/>
        </w:rPr>
        <w:t>273 73 Vraný</w:t>
      </w:r>
    </w:p>
    <w:p w:rsidR="00A07181" w:rsidRDefault="00CF2672" w:rsidP="005B09CF">
      <w:pPr>
        <w:tabs>
          <w:tab w:val="left" w:pos="567"/>
        </w:tabs>
        <w:rPr>
          <w:bCs/>
        </w:rPr>
      </w:pPr>
      <w:r>
        <w:t>zastoupený:</w:t>
      </w:r>
      <w:r>
        <w:tab/>
      </w:r>
      <w:r w:rsidR="00A07181">
        <w:t xml:space="preserve">       </w:t>
      </w:r>
      <w:r w:rsidR="005B09CF">
        <w:t xml:space="preserve"> </w:t>
      </w:r>
      <w:r w:rsidR="00A07181">
        <w:t xml:space="preserve">  </w:t>
      </w:r>
      <w:r w:rsidR="005B09CF" w:rsidRPr="005B09CF">
        <w:rPr>
          <w:rFonts w:ascii="Times New Roman" w:eastAsia="Times New Roman" w:hAnsi="Times New Roman"/>
          <w:b/>
          <w:color w:val="auto"/>
        </w:rPr>
        <w:t xml:space="preserve">  </w:t>
      </w:r>
      <w:r w:rsidR="00113D49" w:rsidRPr="00113D49">
        <w:rPr>
          <w:rFonts w:ascii="Arial" w:hAnsi="Arial" w:cs="Arial"/>
          <w:bCs/>
          <w:sz w:val="22"/>
          <w:szCs w:val="22"/>
        </w:rPr>
        <w:t>Ing. Karel Prokop</w:t>
      </w:r>
      <w:r w:rsidR="00113D49">
        <w:rPr>
          <w:rFonts w:ascii="Arial" w:hAnsi="Arial" w:cs="Arial"/>
          <w:bCs/>
          <w:sz w:val="22"/>
          <w:szCs w:val="22"/>
        </w:rPr>
        <w:t xml:space="preserve"> - ředitel</w:t>
      </w:r>
    </w:p>
    <w:p w:rsidR="009E4AE1" w:rsidRDefault="00CF2672" w:rsidP="00A07181">
      <w:pPr>
        <w:pStyle w:val="AKFZFnormln"/>
        <w:spacing w:before="100"/>
        <w:rPr>
          <w:bCs/>
        </w:rPr>
      </w:pPr>
      <w:r>
        <w:t xml:space="preserve">IČO: </w:t>
      </w:r>
      <w:r>
        <w:tab/>
      </w:r>
      <w:r>
        <w:tab/>
      </w:r>
      <w:r>
        <w:tab/>
      </w:r>
      <w:r w:rsidR="00A07181">
        <w:rPr>
          <w:bCs/>
        </w:rPr>
        <w:t>70891095</w:t>
      </w:r>
    </w:p>
    <w:p w:rsidR="009E4AE1" w:rsidRDefault="00CF2672" w:rsidP="00D611B1">
      <w:pPr>
        <w:pStyle w:val="Zkladntext2"/>
        <w:spacing w:before="0" w:after="0"/>
        <w:ind w:left="2127" w:hanging="2127"/>
        <w:rPr>
          <w:bCs/>
          <w:szCs w:val="22"/>
        </w:rPr>
      </w:pPr>
      <w:r>
        <w:rPr>
          <w:szCs w:val="22"/>
        </w:rPr>
        <w:t xml:space="preserve">bankovní spojení: </w:t>
      </w:r>
      <w:r>
        <w:rPr>
          <w:szCs w:val="22"/>
        </w:rPr>
        <w:tab/>
      </w:r>
      <w:r w:rsidR="00113D49">
        <w:rPr>
          <w:bCs/>
          <w:szCs w:val="22"/>
        </w:rPr>
        <w:t>Komerční banka</w:t>
      </w:r>
      <w:r w:rsidR="00A07181">
        <w:rPr>
          <w:bCs/>
          <w:szCs w:val="22"/>
        </w:rPr>
        <w:t>a.s.</w:t>
      </w:r>
    </w:p>
    <w:p w:rsidR="009E4AE1" w:rsidRDefault="00CF2672">
      <w:pPr>
        <w:pStyle w:val="Zkladntext2"/>
        <w:spacing w:before="0" w:after="0"/>
        <w:rPr>
          <w:bCs/>
          <w:szCs w:val="22"/>
        </w:rPr>
      </w:pPr>
      <w:r>
        <w:rPr>
          <w:szCs w:val="22"/>
        </w:rPr>
        <w:t xml:space="preserve">číslo účtu: </w:t>
      </w:r>
      <w:r>
        <w:rPr>
          <w:szCs w:val="22"/>
        </w:rPr>
        <w:tab/>
      </w:r>
      <w:r>
        <w:rPr>
          <w:szCs w:val="22"/>
        </w:rPr>
        <w:tab/>
      </w:r>
      <w:r w:rsidR="00113D49">
        <w:rPr>
          <w:bCs/>
          <w:szCs w:val="22"/>
        </w:rPr>
        <w:t>35-3513320257</w:t>
      </w:r>
    </w:p>
    <w:p w:rsidR="009E4AE1" w:rsidRDefault="00CF2672">
      <w:pPr>
        <w:pStyle w:val="Zkladntext2"/>
        <w:spacing w:before="0" w:after="0"/>
        <w:rPr>
          <w:i/>
          <w:szCs w:val="22"/>
        </w:rPr>
      </w:pPr>
      <w:r>
        <w:rPr>
          <w:szCs w:val="22"/>
        </w:rPr>
        <w:t xml:space="preserve">dále jen </w:t>
      </w:r>
      <w:r>
        <w:rPr>
          <w:i/>
          <w:szCs w:val="22"/>
        </w:rPr>
        <w:t>„</w:t>
      </w:r>
      <w:r>
        <w:rPr>
          <w:b/>
          <w:szCs w:val="22"/>
        </w:rPr>
        <w:t>Objednatel</w:t>
      </w:r>
      <w:r>
        <w:rPr>
          <w:i/>
          <w:szCs w:val="22"/>
        </w:rPr>
        <w:t>“</w:t>
      </w:r>
    </w:p>
    <w:p w:rsidR="009E4AE1" w:rsidRDefault="009E4AE1">
      <w:pPr>
        <w:pStyle w:val="Zkladntext2"/>
        <w:spacing w:before="0" w:after="0"/>
        <w:rPr>
          <w:szCs w:val="22"/>
        </w:rPr>
      </w:pPr>
    </w:p>
    <w:p w:rsidR="009E4AE1" w:rsidRDefault="00CF2672">
      <w:pPr>
        <w:pStyle w:val="Zkladntext2"/>
        <w:spacing w:before="0" w:after="0"/>
        <w:rPr>
          <w:szCs w:val="22"/>
        </w:rPr>
      </w:pPr>
      <w:r>
        <w:rPr>
          <w:szCs w:val="22"/>
        </w:rPr>
        <w:t>a</w:t>
      </w:r>
    </w:p>
    <w:p w:rsidR="009E4AE1" w:rsidRDefault="009E4AE1">
      <w:pPr>
        <w:pStyle w:val="Zkladntext2"/>
        <w:spacing w:before="0" w:after="0"/>
        <w:rPr>
          <w:szCs w:val="22"/>
        </w:rPr>
      </w:pPr>
    </w:p>
    <w:p w:rsidR="009E4AE1" w:rsidRDefault="00EF62D4">
      <w:pPr>
        <w:pStyle w:val="Zkladntext2"/>
        <w:spacing w:before="0" w:after="0"/>
        <w:rPr>
          <w:b/>
          <w:bCs/>
          <w:szCs w:val="22"/>
        </w:rPr>
      </w:pPr>
      <w:r>
        <w:rPr>
          <w:b/>
          <w:szCs w:val="22"/>
        </w:rPr>
        <w:t>Dodavatel</w:t>
      </w:r>
      <w:r w:rsidR="00CF2672">
        <w:rPr>
          <w:szCs w:val="22"/>
        </w:rPr>
        <w:t xml:space="preserve">:  </w:t>
      </w:r>
      <w:r w:rsidR="00CF2672">
        <w:rPr>
          <w:szCs w:val="22"/>
        </w:rPr>
        <w:tab/>
      </w:r>
      <w:r w:rsidR="00CF2672">
        <w:rPr>
          <w:szCs w:val="22"/>
        </w:rPr>
        <w:tab/>
      </w:r>
      <w:r w:rsidR="00296F2A">
        <w:rPr>
          <w:szCs w:val="22"/>
        </w:rPr>
        <w:t>SYVEL plus, s.r.o.</w:t>
      </w:r>
    </w:p>
    <w:p w:rsidR="009E4AE1" w:rsidRDefault="00CF2672">
      <w:pPr>
        <w:pStyle w:val="Zkladntext2"/>
        <w:spacing w:before="0" w:after="0"/>
        <w:rPr>
          <w:bCs/>
          <w:szCs w:val="22"/>
        </w:rPr>
      </w:pPr>
      <w:r>
        <w:rPr>
          <w:szCs w:val="22"/>
        </w:rPr>
        <w:t>se sídlem:</w:t>
      </w:r>
      <w:r>
        <w:rPr>
          <w:szCs w:val="22"/>
        </w:rPr>
        <w:tab/>
      </w:r>
      <w:r>
        <w:rPr>
          <w:szCs w:val="22"/>
        </w:rPr>
        <w:tab/>
      </w:r>
      <w:r w:rsidR="00296F2A">
        <w:rPr>
          <w:bCs/>
          <w:szCs w:val="22"/>
        </w:rPr>
        <w:t>Nelsonská 8, 417 05 Osek u Duchcova</w:t>
      </w:r>
    </w:p>
    <w:p w:rsidR="009E4AE1" w:rsidRDefault="00CF2672">
      <w:pPr>
        <w:pStyle w:val="Zkladntext2"/>
        <w:spacing w:before="0" w:after="0"/>
        <w:rPr>
          <w:bCs/>
          <w:szCs w:val="22"/>
        </w:rPr>
      </w:pPr>
      <w:r>
        <w:rPr>
          <w:szCs w:val="22"/>
        </w:rPr>
        <w:t xml:space="preserve">zastoupený: </w:t>
      </w:r>
      <w:r>
        <w:rPr>
          <w:szCs w:val="22"/>
        </w:rPr>
        <w:tab/>
      </w:r>
      <w:r>
        <w:rPr>
          <w:szCs w:val="22"/>
        </w:rPr>
        <w:tab/>
      </w:r>
      <w:r w:rsidR="00296F2A">
        <w:rPr>
          <w:bCs/>
          <w:szCs w:val="22"/>
        </w:rPr>
        <w:t>Filipem Lerchem</w:t>
      </w:r>
    </w:p>
    <w:p w:rsidR="009E4AE1" w:rsidRDefault="00CF2672">
      <w:pPr>
        <w:pStyle w:val="Zkladntext2"/>
        <w:spacing w:before="0" w:after="0"/>
        <w:rPr>
          <w:bCs/>
          <w:szCs w:val="22"/>
        </w:rPr>
      </w:pPr>
      <w:r>
        <w:rPr>
          <w:szCs w:val="22"/>
        </w:rPr>
        <w:t xml:space="preserve">IČO: </w:t>
      </w:r>
      <w:r>
        <w:rPr>
          <w:szCs w:val="22"/>
        </w:rPr>
        <w:tab/>
      </w:r>
      <w:r>
        <w:rPr>
          <w:szCs w:val="22"/>
        </w:rPr>
        <w:tab/>
      </w:r>
      <w:r>
        <w:rPr>
          <w:szCs w:val="22"/>
        </w:rPr>
        <w:tab/>
      </w:r>
      <w:r w:rsidR="00296F2A">
        <w:rPr>
          <w:bCs/>
          <w:szCs w:val="22"/>
        </w:rPr>
        <w:t>28738306</w:t>
      </w:r>
    </w:p>
    <w:p w:rsidR="009E4AE1" w:rsidRDefault="00CF2672">
      <w:pPr>
        <w:pStyle w:val="Zkladntext2"/>
        <w:spacing w:before="0" w:after="0"/>
        <w:rPr>
          <w:bCs/>
          <w:szCs w:val="22"/>
        </w:rPr>
      </w:pPr>
      <w:r>
        <w:rPr>
          <w:szCs w:val="22"/>
        </w:rPr>
        <w:t>DIČ: </w:t>
      </w:r>
      <w:r>
        <w:rPr>
          <w:szCs w:val="22"/>
        </w:rPr>
        <w:tab/>
      </w:r>
      <w:r>
        <w:rPr>
          <w:szCs w:val="22"/>
        </w:rPr>
        <w:tab/>
      </w:r>
      <w:r>
        <w:rPr>
          <w:szCs w:val="22"/>
        </w:rPr>
        <w:tab/>
      </w:r>
      <w:r w:rsidR="00296F2A">
        <w:rPr>
          <w:bCs/>
          <w:szCs w:val="22"/>
        </w:rPr>
        <w:t>CZ28738306</w:t>
      </w:r>
    </w:p>
    <w:p w:rsidR="009E4AE1" w:rsidRDefault="00CF2672">
      <w:pPr>
        <w:pStyle w:val="Zkladntext2"/>
        <w:spacing w:before="0" w:after="0"/>
        <w:rPr>
          <w:bCs/>
          <w:szCs w:val="22"/>
        </w:rPr>
      </w:pPr>
      <w:r>
        <w:rPr>
          <w:szCs w:val="22"/>
        </w:rPr>
        <w:t xml:space="preserve">bankovní spojení: </w:t>
      </w:r>
      <w:r>
        <w:rPr>
          <w:szCs w:val="22"/>
        </w:rPr>
        <w:tab/>
      </w:r>
      <w:r w:rsidR="00296F2A">
        <w:rPr>
          <w:bCs/>
          <w:szCs w:val="22"/>
        </w:rPr>
        <w:t>ČSOB</w:t>
      </w:r>
    </w:p>
    <w:p w:rsidR="009E4AE1" w:rsidRDefault="00CF2672">
      <w:pPr>
        <w:pStyle w:val="Zkladntext2"/>
        <w:spacing w:before="0" w:after="0"/>
        <w:rPr>
          <w:bCs/>
          <w:szCs w:val="22"/>
        </w:rPr>
      </w:pPr>
      <w:r>
        <w:rPr>
          <w:szCs w:val="22"/>
        </w:rPr>
        <w:t xml:space="preserve">číslo účtu: </w:t>
      </w:r>
      <w:r>
        <w:rPr>
          <w:szCs w:val="22"/>
        </w:rPr>
        <w:tab/>
      </w:r>
      <w:r>
        <w:rPr>
          <w:szCs w:val="22"/>
        </w:rPr>
        <w:tab/>
      </w:r>
      <w:r w:rsidR="00296F2A">
        <w:rPr>
          <w:bCs/>
          <w:szCs w:val="22"/>
        </w:rPr>
        <w:t>241601886/0300</w:t>
      </w:r>
    </w:p>
    <w:p w:rsidR="009E4AE1" w:rsidRDefault="00CF2672">
      <w:pPr>
        <w:pStyle w:val="Zkladntext2"/>
        <w:spacing w:before="0" w:after="0"/>
        <w:rPr>
          <w:bCs/>
          <w:szCs w:val="22"/>
        </w:rPr>
      </w:pPr>
      <w:r>
        <w:rPr>
          <w:szCs w:val="22"/>
        </w:rPr>
        <w:t xml:space="preserve">zapsaný v obchodním rejstříku vedeném </w:t>
      </w:r>
      <w:r w:rsidR="00296F2A">
        <w:rPr>
          <w:bCs/>
          <w:szCs w:val="22"/>
        </w:rPr>
        <w:t>u Krajského soudu</w:t>
      </w:r>
      <w:r>
        <w:rPr>
          <w:szCs w:val="22"/>
        </w:rPr>
        <w:t xml:space="preserve"> v</w:t>
      </w:r>
      <w:r w:rsidR="00296F2A">
        <w:rPr>
          <w:szCs w:val="22"/>
        </w:rPr>
        <w:t> Ústí nad Labem</w:t>
      </w:r>
      <w:r>
        <w:rPr>
          <w:szCs w:val="22"/>
        </w:rPr>
        <w:t xml:space="preserve">, sp. zn. </w:t>
      </w:r>
      <w:r w:rsidR="00296F2A">
        <w:rPr>
          <w:bCs/>
          <w:szCs w:val="22"/>
        </w:rPr>
        <w:t>C29655</w:t>
      </w:r>
    </w:p>
    <w:p w:rsidR="009E4AE1" w:rsidRDefault="00CF2672">
      <w:pPr>
        <w:pStyle w:val="AKFZFnormln"/>
        <w:spacing w:after="0"/>
        <w:rPr>
          <w:i/>
        </w:rPr>
      </w:pPr>
      <w:r>
        <w:t xml:space="preserve">dále jen </w:t>
      </w:r>
      <w:r>
        <w:rPr>
          <w:i/>
        </w:rPr>
        <w:t>„</w:t>
      </w:r>
      <w:r w:rsidR="00465FEF">
        <w:rPr>
          <w:b/>
        </w:rPr>
        <w:t>Dodavatel</w:t>
      </w:r>
      <w:r>
        <w:rPr>
          <w:i/>
        </w:rPr>
        <w:t>“</w:t>
      </w:r>
    </w:p>
    <w:p w:rsidR="00C80D45" w:rsidRDefault="00C80D45">
      <w:pPr>
        <w:pStyle w:val="AKFZFnormln"/>
        <w:spacing w:after="0"/>
        <w:rPr>
          <w:i/>
        </w:rPr>
      </w:pPr>
    </w:p>
    <w:p w:rsidR="009E4AE1" w:rsidRDefault="009E4AE1">
      <w:pPr>
        <w:pStyle w:val="AKFZFnormln"/>
        <w:spacing w:after="0"/>
        <w:rPr>
          <w:i/>
        </w:rPr>
      </w:pPr>
    </w:p>
    <w:p w:rsidR="009E4AE1" w:rsidRDefault="00CF2672">
      <w:pPr>
        <w:pStyle w:val="AKFZFnormln"/>
        <w:jc w:val="center"/>
      </w:pPr>
      <w:r>
        <w:t xml:space="preserve">Objednatel a </w:t>
      </w:r>
      <w:r w:rsidR="00EF62D4">
        <w:t>Dodavatel</w:t>
      </w:r>
      <w:r>
        <w:t xml:space="preserve"> dále společně také jako „</w:t>
      </w:r>
      <w:r>
        <w:rPr>
          <w:b/>
        </w:rPr>
        <w:t>Smluvní strany</w:t>
      </w:r>
      <w:r>
        <w:t>“</w:t>
      </w:r>
    </w:p>
    <w:p w:rsidR="009E4AE1" w:rsidRDefault="00CF2672">
      <w:pPr>
        <w:pStyle w:val="AKFZFnormln"/>
        <w:jc w:val="center"/>
        <w:rPr>
          <w:rFonts w:cs="Arial"/>
        </w:rPr>
      </w:pPr>
      <w:r>
        <w:rPr>
          <w:rFonts w:cs="Arial"/>
        </w:rPr>
        <w:t>uzavírají dnešního dne tuto Smlouvu o dílo:</w:t>
      </w:r>
    </w:p>
    <w:p w:rsidR="009E4AE1" w:rsidRDefault="009E4AE1">
      <w:pPr>
        <w:pStyle w:val="AKFZFPreambule"/>
        <w:spacing w:after="0"/>
        <w:jc w:val="both"/>
      </w:pPr>
    </w:p>
    <w:p w:rsidR="009E4AE1" w:rsidRPr="001B58B1" w:rsidRDefault="00CF2672">
      <w:pPr>
        <w:pStyle w:val="AKFZFPreambule"/>
        <w:spacing w:after="0"/>
        <w:jc w:val="both"/>
      </w:pPr>
      <w:r w:rsidRPr="001B58B1">
        <w:t>Vzhledem k tomu, že:</w:t>
      </w:r>
    </w:p>
    <w:p w:rsidR="009E4AE1" w:rsidRPr="002D1A07" w:rsidRDefault="00CF2672" w:rsidP="00113D49">
      <w:pPr>
        <w:pStyle w:val="AKFZFPreambule"/>
        <w:numPr>
          <w:ilvl w:val="0"/>
          <w:numId w:val="4"/>
        </w:numPr>
        <w:spacing w:after="0"/>
        <w:jc w:val="both"/>
        <w:rPr>
          <w:color w:val="auto"/>
        </w:rPr>
      </w:pPr>
      <w:r w:rsidRPr="002D1A07">
        <w:rPr>
          <w:color w:val="auto"/>
        </w:rPr>
        <w:t xml:space="preserve">Objednatel provedl výběrové řízení na veřejnou zakázku s názvem </w:t>
      </w:r>
      <w:r w:rsidR="00113D49" w:rsidRPr="00113D49">
        <w:rPr>
          <w:b/>
          <w:color w:val="auto"/>
        </w:rPr>
        <w:t xml:space="preserve">„Projektová dokumentace pro akci rekonstrukce elektrických rozvodů Domov Vraný, p.s.s. “ </w:t>
      </w:r>
      <w:r w:rsidR="00465FEF" w:rsidRPr="002D1A07">
        <w:rPr>
          <w:b/>
          <w:color w:val="auto"/>
        </w:rPr>
        <w:t xml:space="preserve"> </w:t>
      </w:r>
      <w:r w:rsidR="00465FEF" w:rsidRPr="002D1A07">
        <w:rPr>
          <w:color w:val="auto"/>
        </w:rPr>
        <w:t>(dále jen „Stavba“)</w:t>
      </w:r>
      <w:r w:rsidRPr="002D1A07">
        <w:rPr>
          <w:bCs/>
          <w:color w:val="auto"/>
        </w:rPr>
        <w:t xml:space="preserve"> </w:t>
      </w:r>
      <w:r w:rsidRPr="002D1A07">
        <w:rPr>
          <w:color w:val="auto"/>
        </w:rPr>
        <w:t xml:space="preserve">jejímž předmětem je </w:t>
      </w:r>
      <w:r w:rsidR="00A07181">
        <w:rPr>
          <w:color w:val="auto"/>
        </w:rPr>
        <w:t>vypracování</w:t>
      </w:r>
      <w:r w:rsidR="000962FB" w:rsidRPr="002D1A07">
        <w:rPr>
          <w:color w:val="auto"/>
        </w:rPr>
        <w:t xml:space="preserve"> původní projektové dokumentace</w:t>
      </w:r>
      <w:r w:rsidR="00A07181">
        <w:rPr>
          <w:rFonts w:cs="Arial"/>
          <w:color w:val="auto"/>
          <w:lang w:eastAsia="en-US"/>
        </w:rPr>
        <w:t xml:space="preserve"> </w:t>
      </w:r>
      <w:r w:rsidRPr="002D1A07">
        <w:rPr>
          <w:rFonts w:cs="Arial"/>
          <w:color w:val="auto"/>
          <w:lang w:eastAsia="en-US"/>
        </w:rPr>
        <w:t xml:space="preserve">pro </w:t>
      </w:r>
      <w:r w:rsidR="00877584">
        <w:rPr>
          <w:rFonts w:cs="Arial"/>
          <w:color w:val="auto"/>
          <w:lang w:eastAsia="en-US"/>
        </w:rPr>
        <w:lastRenderedPageBreak/>
        <w:t>provádění stavby</w:t>
      </w:r>
      <w:r w:rsidRPr="002D1A07">
        <w:rPr>
          <w:rFonts w:cs="Arial"/>
          <w:color w:val="auto"/>
          <w:lang w:eastAsia="en-US"/>
        </w:rPr>
        <w:t xml:space="preserve">. </w:t>
      </w:r>
      <w:r w:rsidRPr="002D1A07">
        <w:rPr>
          <w:color w:val="auto"/>
        </w:rPr>
        <w:t xml:space="preserve">Součástí </w:t>
      </w:r>
      <w:r w:rsidR="000962FB" w:rsidRPr="002D1A07">
        <w:rPr>
          <w:color w:val="auto"/>
        </w:rPr>
        <w:t xml:space="preserve">projektové dokumentace bude i zohlednění podmínek dle vyhl. 499/2006 Sb., novela vyhl. č. 63/2013, přílohy č. 6. a zapracování požadavku a připomínek </w:t>
      </w:r>
      <w:r w:rsidR="00E719C2" w:rsidRPr="002D1A07">
        <w:rPr>
          <w:color w:val="auto"/>
        </w:rPr>
        <w:t>Objednatele</w:t>
      </w:r>
      <w:r w:rsidR="000962FB" w:rsidRPr="002D1A07">
        <w:rPr>
          <w:color w:val="auto"/>
        </w:rPr>
        <w:t xml:space="preserve"> dle Příloh 1 a 2 Zadávací dokumentace</w:t>
      </w:r>
      <w:r w:rsidR="00E719C2" w:rsidRPr="002D1A07">
        <w:rPr>
          <w:color w:val="auto"/>
        </w:rPr>
        <w:t xml:space="preserve"> včetně potvrzení platnosti s</w:t>
      </w:r>
      <w:r w:rsidRPr="002D1A07">
        <w:rPr>
          <w:color w:val="auto"/>
        </w:rPr>
        <w:t>tave</w:t>
      </w:r>
      <w:r w:rsidR="00E719C2" w:rsidRPr="002D1A07">
        <w:rPr>
          <w:color w:val="auto"/>
        </w:rPr>
        <w:t>bního povolení pro Objednatele.</w:t>
      </w:r>
    </w:p>
    <w:p w:rsidR="009E4AE1" w:rsidRDefault="00EF62D4">
      <w:pPr>
        <w:pStyle w:val="AKFZFPreambule"/>
        <w:numPr>
          <w:ilvl w:val="0"/>
          <w:numId w:val="4"/>
        </w:numPr>
        <w:spacing w:after="0"/>
        <w:jc w:val="both"/>
      </w:pPr>
      <w:r>
        <w:t>Dodavatel</w:t>
      </w:r>
      <w:r w:rsidR="00CF2672">
        <w:t xml:space="preserve"> podal závaznou nabídku na Veřejnou zakázku a tato byla Objednatelem vybrána jako nejvhodnější;</w:t>
      </w:r>
    </w:p>
    <w:p w:rsidR="009E4AE1" w:rsidRDefault="00EF62D4">
      <w:pPr>
        <w:pStyle w:val="AKFZFPreambule"/>
        <w:numPr>
          <w:ilvl w:val="0"/>
          <w:numId w:val="4"/>
        </w:numPr>
        <w:spacing w:after="0"/>
        <w:jc w:val="both"/>
      </w:pPr>
      <w:r>
        <w:t>Dodavatel</w:t>
      </w:r>
      <w:r w:rsidR="00CF2672">
        <w:t xml:space="preserve"> je podnikatelem, který je schopen řádně splnit předmět Veřejné zakázky, k čemuž má příslušná oprávnění; a</w:t>
      </w:r>
    </w:p>
    <w:p w:rsidR="009E4AE1" w:rsidRDefault="00CF2672" w:rsidP="00EE21B1">
      <w:pPr>
        <w:pStyle w:val="AKFZFPreambule"/>
        <w:numPr>
          <w:ilvl w:val="0"/>
          <w:numId w:val="4"/>
        </w:numPr>
        <w:spacing w:after="0"/>
        <w:ind w:left="709"/>
        <w:jc w:val="both"/>
      </w:pPr>
      <w:r>
        <w:t xml:space="preserve">Objednatel má s ohledem na výsledek zadávacího řízení na Veřejnou zakázku v úmyslu zadat </w:t>
      </w:r>
      <w:r w:rsidR="00EF62D4">
        <w:t>Dodavatel</w:t>
      </w:r>
      <w:r>
        <w:t>i realizaci předmětu plnění Veřejné zakázky;</w:t>
      </w:r>
      <w:r w:rsidR="00877584">
        <w:t xml:space="preserve"> </w:t>
      </w:r>
      <w:r>
        <w:t>se Smluvní strany, vědomy si svých závazků v této Smlouvě obsažených a s úmyslem být touto Smlouvou vázány, dohodly na následujícím znění Smlouvy:</w:t>
      </w:r>
    </w:p>
    <w:p w:rsidR="009E4AE1" w:rsidRDefault="009E4AE1">
      <w:pPr>
        <w:pStyle w:val="AKFZFnormln"/>
        <w:jc w:val="both"/>
      </w:pPr>
    </w:p>
    <w:p w:rsidR="009E4AE1" w:rsidRDefault="00CF2672">
      <w:pPr>
        <w:pStyle w:val="lneksmlouvynadpis"/>
        <w:numPr>
          <w:ilvl w:val="0"/>
          <w:numId w:val="3"/>
        </w:numPr>
        <w:jc w:val="both"/>
      </w:pPr>
      <w:r>
        <w:t>ÚČEL SMLOUVY</w:t>
      </w:r>
    </w:p>
    <w:p w:rsidR="009E4AE1" w:rsidRPr="002D1A07" w:rsidRDefault="00CF2672">
      <w:pPr>
        <w:pStyle w:val="lneksmlouvy"/>
        <w:numPr>
          <w:ilvl w:val="1"/>
          <w:numId w:val="3"/>
        </w:numPr>
        <w:jc w:val="both"/>
        <w:rPr>
          <w:color w:val="auto"/>
        </w:rPr>
      </w:pPr>
      <w:r>
        <w:t xml:space="preserve">Účelem této Smlouvy je upravit práva a povinnosti Smluvních stran při zhotovování díla vymezeného v čl. </w:t>
      </w:r>
      <w:r w:rsidR="00684390">
        <w:fldChar w:fldCharType="begin"/>
      </w:r>
      <w:r>
        <w:instrText>REF _Ref422995988 \r \h</w:instrText>
      </w:r>
      <w:r w:rsidR="00684390">
        <w:fldChar w:fldCharType="separate"/>
      </w:r>
      <w:r w:rsidR="00D9437D">
        <w:t>2</w:t>
      </w:r>
      <w:r w:rsidR="00684390">
        <w:fldChar w:fldCharType="end"/>
      </w:r>
      <w:r>
        <w:t xml:space="preserve"> této Smlouvy tak, aby zejména došlo ze strany </w:t>
      </w:r>
      <w:r w:rsidR="00EF62D4">
        <w:t>Dodavatel</w:t>
      </w:r>
      <w:r>
        <w:t xml:space="preserve">e k řádnému </w:t>
      </w:r>
      <w:r w:rsidRPr="002D1A07">
        <w:rPr>
          <w:color w:val="auto"/>
        </w:rPr>
        <w:t>a včasnému zhotovení díla.</w:t>
      </w:r>
    </w:p>
    <w:p w:rsidR="00465FEF" w:rsidRPr="002D1A07" w:rsidRDefault="00CF2672" w:rsidP="00FB0C0D">
      <w:pPr>
        <w:pStyle w:val="lneksmlouvy"/>
        <w:numPr>
          <w:ilvl w:val="1"/>
          <w:numId w:val="3"/>
        </w:numPr>
        <w:jc w:val="both"/>
        <w:rPr>
          <w:color w:val="auto"/>
        </w:rPr>
      </w:pPr>
      <w:bookmarkStart w:id="0" w:name="_Ref423016167"/>
      <w:r w:rsidRPr="002D1A07">
        <w:rPr>
          <w:color w:val="auto"/>
        </w:rPr>
        <w:t>Účelem díla</w:t>
      </w:r>
      <w:r w:rsidR="00877584">
        <w:rPr>
          <w:color w:val="auto"/>
        </w:rPr>
        <w:t xml:space="preserve"> </w:t>
      </w:r>
      <w:r w:rsidRPr="002D1A07">
        <w:rPr>
          <w:color w:val="auto"/>
        </w:rPr>
        <w:t>je</w:t>
      </w:r>
      <w:r w:rsidR="00877584">
        <w:rPr>
          <w:color w:val="auto"/>
        </w:rPr>
        <w:t xml:space="preserve"> vypracování</w:t>
      </w:r>
      <w:r w:rsidR="00E719C2" w:rsidRPr="002D1A07">
        <w:rPr>
          <w:color w:val="auto"/>
        </w:rPr>
        <w:t xml:space="preserve"> projektové dokumentace</w:t>
      </w:r>
      <w:r w:rsidRPr="002D1A07">
        <w:rPr>
          <w:rFonts w:cs="Arial"/>
          <w:color w:val="auto"/>
          <w:lang w:eastAsia="en-US"/>
        </w:rPr>
        <w:t xml:space="preserve"> pro </w:t>
      </w:r>
      <w:r w:rsidR="00877584">
        <w:rPr>
          <w:rFonts w:cs="Arial"/>
          <w:color w:val="auto"/>
          <w:lang w:eastAsia="en-US"/>
        </w:rPr>
        <w:t xml:space="preserve">provádění stavby. </w:t>
      </w:r>
      <w:r w:rsidRPr="002D1A07">
        <w:rPr>
          <w:color w:val="auto"/>
        </w:rPr>
        <w:t xml:space="preserve">Součástí </w:t>
      </w:r>
      <w:r w:rsidR="00465FEF" w:rsidRPr="002D1A07">
        <w:rPr>
          <w:color w:val="auto"/>
        </w:rPr>
        <w:t>projektové dokumentace budou i všechna vyjádření orgánů státní správy dle platné legislativy, vč.</w:t>
      </w:r>
      <w:r w:rsidR="00E719C2" w:rsidRPr="002D1A07">
        <w:rPr>
          <w:color w:val="auto"/>
        </w:rPr>
        <w:t xml:space="preserve"> potvrzení platnosti</w:t>
      </w:r>
      <w:r w:rsidRPr="002D1A07">
        <w:rPr>
          <w:color w:val="auto"/>
        </w:rPr>
        <w:t xml:space="preserve"> </w:t>
      </w:r>
      <w:r w:rsidR="00FB0C0D">
        <w:rPr>
          <w:color w:val="auto"/>
        </w:rPr>
        <w:t xml:space="preserve">či aktualizace </w:t>
      </w:r>
      <w:r w:rsidRPr="002D1A07">
        <w:rPr>
          <w:color w:val="auto"/>
        </w:rPr>
        <w:t>stavebního povolení</w:t>
      </w:r>
      <w:r w:rsidR="00465FEF" w:rsidRPr="002D1A07">
        <w:rPr>
          <w:color w:val="auto"/>
        </w:rPr>
        <w:t>,</w:t>
      </w:r>
      <w:r w:rsidR="00514B44">
        <w:rPr>
          <w:color w:val="auto"/>
        </w:rPr>
        <w:t xml:space="preserve"> </w:t>
      </w:r>
      <w:r w:rsidR="00465FEF" w:rsidRPr="002D1A07">
        <w:rPr>
          <w:rFonts w:cs="Arial"/>
          <w:color w:val="auto"/>
          <w:lang w:eastAsia="en-US"/>
        </w:rPr>
        <w:t>dokumentace pro výběr Dodavatele, dokumentace skutečného provedení stavby, výkon</w:t>
      </w:r>
      <w:r w:rsidR="00465FEF" w:rsidRPr="002D1A07">
        <w:rPr>
          <w:color w:val="auto"/>
        </w:rPr>
        <w:t xml:space="preserve"> autorského dozoru</w:t>
      </w:r>
      <w:r w:rsidR="00465FEF" w:rsidRPr="002D1A07">
        <w:rPr>
          <w:rFonts w:cs="Arial"/>
          <w:color w:val="auto"/>
          <w:lang w:eastAsia="en-US"/>
        </w:rPr>
        <w:t xml:space="preserve"> při realizaci stavby dle potřeby (účast na kontrolních dnech, koordinace s investorem a Dodavatelem) </w:t>
      </w:r>
      <w:r w:rsidR="00465FEF" w:rsidRPr="002D1A07">
        <w:rPr>
          <w:color w:val="auto"/>
        </w:rPr>
        <w:t xml:space="preserve"> a provedení všech nezbytných jednání a postupů tak, aby mohl být vybrán Dodavatel Stavby a Stavba mohla být řádně zrealizována; bližší specifikace v Příloze č. 1 této Smlouvy.</w:t>
      </w:r>
    </w:p>
    <w:bookmarkEnd w:id="0"/>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bookmarkStart w:id="1" w:name="_Ref422995988"/>
      <w:bookmarkEnd w:id="1"/>
      <w:r>
        <w:t>PŘEDMĚT SMLOUVY</w:t>
      </w:r>
    </w:p>
    <w:p w:rsidR="009E4AE1" w:rsidRDefault="009E4AE1">
      <w:pPr>
        <w:pStyle w:val="Odstavecseseznamem"/>
        <w:numPr>
          <w:ilvl w:val="0"/>
          <w:numId w:val="1"/>
        </w:numPr>
        <w:spacing w:after="120"/>
        <w:jc w:val="both"/>
        <w:rPr>
          <w:rFonts w:ascii="Arial" w:hAnsi="Arial" w:cs="Arial"/>
          <w:vanish/>
          <w:sz w:val="20"/>
          <w:szCs w:val="20"/>
        </w:rPr>
      </w:pPr>
      <w:bookmarkStart w:id="2" w:name="_Ref422991813"/>
      <w:bookmarkEnd w:id="2"/>
    </w:p>
    <w:p w:rsidR="00A73859" w:rsidRDefault="00465FEF">
      <w:pPr>
        <w:pStyle w:val="lneksmlouvy"/>
        <w:numPr>
          <w:ilvl w:val="1"/>
          <w:numId w:val="3"/>
        </w:numPr>
        <w:jc w:val="both"/>
      </w:pPr>
      <w:bookmarkStart w:id="3" w:name="_Ref422997318"/>
      <w:r>
        <w:t>Dodavatel</w:t>
      </w:r>
      <w:r w:rsidR="00CF2672">
        <w:t xml:space="preserve"> se touto Smlouvou zavazuje provést pro Objednatele na své náklady a nebezpečí v souladu se svou závaznou nabídkou na Veřejnou zakázku a za podmínek této Smlouvy</w:t>
      </w:r>
      <w:r>
        <w:t xml:space="preserve"> v souladu s Přílohou č. 1</w:t>
      </w:r>
      <w:r w:rsidR="00CF2672">
        <w:t xml:space="preserve"> následující dílo: </w:t>
      </w:r>
      <w:r w:rsidR="00877584">
        <w:t xml:space="preserve">vyhotovení </w:t>
      </w:r>
      <w:r w:rsidR="00BF42E3">
        <w:t xml:space="preserve">projektové </w:t>
      </w:r>
      <w:r w:rsidR="00573C22">
        <w:t xml:space="preserve">dokumentace </w:t>
      </w:r>
      <w:r>
        <w:t>do stupně</w:t>
      </w:r>
      <w:r w:rsidR="00573C22">
        <w:t xml:space="preserve"> pro provedení stavby</w:t>
      </w:r>
      <w:r w:rsidR="00323BB6">
        <w:t xml:space="preserve"> dle platné legislativy</w:t>
      </w:r>
      <w:r w:rsidR="00573C22">
        <w:t>, zajištění autorského dozoru</w:t>
      </w:r>
      <w:r w:rsidR="00CF2672">
        <w:t xml:space="preserve"> při realizaci Stavby dle potřeb Objednatele tak, aby Stavba mohla být řádně a včas dokončena v souladu s projektovou dokumentací, a zajistit účast při kolaudačním řízení stavby a jejím uvedením do užívání (dále jen „</w:t>
      </w:r>
      <w:r w:rsidR="00CF2672">
        <w:rPr>
          <w:b/>
        </w:rPr>
        <w:t>Dílo</w:t>
      </w:r>
      <w:r w:rsidR="00CF2672">
        <w:t>“; jednotlivé součásti Díla jsou podrobněji definovány v odst.</w:t>
      </w:r>
      <w:r w:rsidR="00746E34">
        <w:t xml:space="preserve"> 2.2.1 </w:t>
      </w:r>
      <w:r w:rsidR="00206423">
        <w:t>až 2.2.8</w:t>
      </w:r>
      <w:r w:rsidR="00746E34" w:rsidRPr="00283AB7">
        <w:t xml:space="preserve"> </w:t>
      </w:r>
      <w:r w:rsidR="00CF2672" w:rsidRPr="00283AB7">
        <w:t>Smlouvy</w:t>
      </w:r>
      <w:r w:rsidR="00CF2672">
        <w:t>;</w:t>
      </w:r>
      <w:r w:rsidR="00323BB6">
        <w:t xml:space="preserve"> zadání a podklady tvoří přílohy</w:t>
      </w:r>
      <w:r w:rsidR="00CF2672">
        <w:t xml:space="preserve"> č. 1</w:t>
      </w:r>
      <w:r w:rsidR="00323BB6">
        <w:t xml:space="preserve"> a 2</w:t>
      </w:r>
      <w:r w:rsidR="00CF2672">
        <w:t>).</w:t>
      </w:r>
      <w:bookmarkEnd w:id="3"/>
      <w:r w:rsidR="00CF2672">
        <w:t xml:space="preserve"> </w:t>
      </w:r>
    </w:p>
    <w:p w:rsidR="009E4AE1" w:rsidRDefault="00CF2672">
      <w:pPr>
        <w:pStyle w:val="lneksmlouvy"/>
        <w:numPr>
          <w:ilvl w:val="1"/>
          <w:numId w:val="3"/>
        </w:numPr>
        <w:jc w:val="both"/>
      </w:pPr>
      <w:r>
        <w:t xml:space="preserve">Objednatel se zavazuje Dílo převzít a zaplatit </w:t>
      </w:r>
      <w:r w:rsidR="00EF62D4">
        <w:t>Dodavatel</w:t>
      </w:r>
      <w:r>
        <w:t xml:space="preserve">i za Dílo cenu ve výši stanovené v čl. </w:t>
      </w:r>
      <w:r w:rsidR="00684390">
        <w:fldChar w:fldCharType="begin"/>
      </w:r>
      <w:r>
        <w:instrText>REF _Ref423387404 \r \h</w:instrText>
      </w:r>
      <w:r w:rsidR="00684390">
        <w:fldChar w:fldCharType="separate"/>
      </w:r>
      <w:r w:rsidR="00D9437D">
        <w:t>5</w:t>
      </w:r>
      <w:r w:rsidR="00684390">
        <w:fldChar w:fldCharType="end"/>
      </w:r>
      <w:r>
        <w:t xml:space="preserve"> této Smlouvy. </w:t>
      </w:r>
    </w:p>
    <w:p w:rsidR="009E4AE1" w:rsidRDefault="00CF2672">
      <w:pPr>
        <w:pStyle w:val="lneksmlouvy"/>
        <w:numPr>
          <w:ilvl w:val="1"/>
          <w:numId w:val="3"/>
        </w:numPr>
        <w:jc w:val="both"/>
      </w:pPr>
      <w:bookmarkStart w:id="4" w:name="_Ref423003564"/>
      <w:bookmarkEnd w:id="4"/>
      <w:r>
        <w:t>Součástí Díla je zejména:</w:t>
      </w:r>
    </w:p>
    <w:p w:rsidR="00A73859" w:rsidRDefault="002E1C9D" w:rsidP="000D6039">
      <w:pPr>
        <w:pStyle w:val="lneksmlouvy"/>
        <w:ind w:left="1276" w:hanging="596"/>
        <w:jc w:val="both"/>
      </w:pPr>
      <w:r w:rsidRPr="002E1C9D">
        <w:rPr>
          <w:sz w:val="20"/>
          <w:szCs w:val="20"/>
        </w:rPr>
        <w:lastRenderedPageBreak/>
        <w:t>2.3.1</w:t>
      </w:r>
      <w:r>
        <w:t xml:space="preserve"> </w:t>
      </w:r>
      <w:r w:rsidR="00877584">
        <w:t xml:space="preserve"> Zpracování</w:t>
      </w:r>
      <w:r w:rsidR="00A73859" w:rsidRPr="00A73859">
        <w:t xml:space="preserve"> projektové dokumentace do stupně pro provádění stavby</w:t>
      </w:r>
      <w:r w:rsidR="00877584">
        <w:t xml:space="preserve"> v</w:t>
      </w:r>
      <w:r w:rsidR="00A73859" w:rsidRPr="00A73859">
        <w:t xml:space="preserve"> souladu se stavebním zákonem, vyhláškou č. 499/2006 Sb. o dokumentaci staveb ve znění novely č. 62/2013 a pozdějších předpisů, vyhláškou 503/2006 Sb. vyhláškou č. 146/2008 Sb. (letecké stavby, drážní stavby, stavby silnic a komunikací), a zákonem č. 137/2016 Sb., o veřejných zakázkách ve znění pozdějších předpisů (dále jen „zákon o veřejných zakázkách“), dle příloh 1 a 2 Zadávací dokumentace</w:t>
      </w:r>
      <w:r w:rsidR="00B8030B">
        <w:t xml:space="preserve">. </w:t>
      </w:r>
      <w:r w:rsidR="00B8030B" w:rsidRPr="00B8030B">
        <w:rPr>
          <w:rFonts w:cs="Arial"/>
          <w:color w:val="000000"/>
          <w:lang w:eastAsia="en-US"/>
        </w:rPr>
        <w:t xml:space="preserve">Dokumentace bude obsahovat podklady pro rekonstrukci veškerých silnoproudých, slaboproudých i datových rozvodů v budově </w:t>
      </w:r>
      <w:r w:rsidR="00296F2A">
        <w:rPr>
          <w:rFonts w:cs="Arial"/>
          <w:color w:val="000000"/>
          <w:lang w:eastAsia="en-US"/>
        </w:rPr>
        <w:t>zařízení</w:t>
      </w:r>
      <w:r w:rsidR="00B8030B" w:rsidRPr="00B8030B">
        <w:rPr>
          <w:rFonts w:cs="Arial"/>
          <w:color w:val="000000"/>
          <w:lang w:eastAsia="en-US"/>
        </w:rPr>
        <w:t xml:space="preserve"> včetně svítidel</w:t>
      </w:r>
      <w:r w:rsidR="00B8030B">
        <w:rPr>
          <w:rFonts w:cs="Arial"/>
          <w:color w:val="000000"/>
          <w:lang w:eastAsia="en-US"/>
        </w:rPr>
        <w:t>.</w:t>
      </w:r>
    </w:p>
    <w:p w:rsidR="005E5794" w:rsidRDefault="002E1C9D" w:rsidP="000D6039">
      <w:pPr>
        <w:pStyle w:val="lneksmlouvy"/>
        <w:ind w:left="1276" w:hanging="596"/>
        <w:jc w:val="both"/>
      </w:pPr>
      <w:r w:rsidRPr="002E1C9D">
        <w:rPr>
          <w:sz w:val="20"/>
          <w:szCs w:val="20"/>
        </w:rPr>
        <w:t>2.3.2</w:t>
      </w:r>
      <w:bookmarkStart w:id="5" w:name="_Ref4229918131"/>
      <w:bookmarkEnd w:id="5"/>
      <w:r w:rsidR="005F4A59">
        <w:t xml:space="preserve"> </w:t>
      </w:r>
      <w:r w:rsidR="00B8030B">
        <w:t>Zpracování</w:t>
      </w:r>
      <w:r w:rsidR="005E5794" w:rsidRPr="005E5794">
        <w:t xml:space="preserve"> závazného položkového rozpočtu Stavby dle projektové dokumentace v rozsahu a podrobnostech potřebných pro realizaci zadávacího řízení na provedení Stavby podle zákona o veřejných zakázkách, předpisů jej provádějících a vnitřních předpisů Objednatele upravujících zadávání veřejných zakázek (dále jen „Výkaz výměr“);</w:t>
      </w:r>
    </w:p>
    <w:p w:rsidR="00877584" w:rsidRDefault="002E1C9D" w:rsidP="000D6039">
      <w:pPr>
        <w:pStyle w:val="lneksmlouvy"/>
        <w:ind w:left="1276" w:hanging="596"/>
        <w:jc w:val="both"/>
        <w:rPr>
          <w:sz w:val="20"/>
          <w:szCs w:val="20"/>
        </w:rPr>
      </w:pPr>
      <w:r w:rsidRPr="002E1C9D">
        <w:rPr>
          <w:sz w:val="20"/>
          <w:szCs w:val="20"/>
        </w:rPr>
        <w:t>2.3.3</w:t>
      </w:r>
      <w:r>
        <w:t xml:space="preserve"> </w:t>
      </w:r>
      <w:r w:rsidR="00877584">
        <w:t xml:space="preserve"> </w:t>
      </w:r>
      <w:r w:rsidR="00877584" w:rsidRPr="00877584">
        <w:rPr>
          <w:rFonts w:cs="Arial"/>
          <w:color w:val="000000"/>
          <w:lang w:eastAsia="en-US"/>
        </w:rPr>
        <w:t>Vypracování oceněného položkového rozpočtu Stavby v aktuální cenové úrovni (dále jen „Položkový rozpočet stavby</w:t>
      </w:r>
      <w:r w:rsidR="00877584">
        <w:rPr>
          <w:rFonts w:cs="Arial"/>
          <w:color w:val="000000"/>
          <w:lang w:eastAsia="en-US"/>
        </w:rPr>
        <w:t>)</w:t>
      </w:r>
      <w:r w:rsidR="00877584" w:rsidRPr="002E1C9D">
        <w:rPr>
          <w:sz w:val="20"/>
          <w:szCs w:val="20"/>
        </w:rPr>
        <w:t xml:space="preserve"> </w:t>
      </w:r>
    </w:p>
    <w:p w:rsidR="005E5794" w:rsidRPr="005E5794" w:rsidRDefault="002E1C9D" w:rsidP="000D6039">
      <w:pPr>
        <w:pStyle w:val="lneksmlouvy"/>
        <w:ind w:left="1276" w:hanging="596"/>
        <w:jc w:val="both"/>
      </w:pPr>
      <w:r w:rsidRPr="002E1C9D">
        <w:rPr>
          <w:sz w:val="20"/>
          <w:szCs w:val="20"/>
        </w:rPr>
        <w:t>2.3.4</w:t>
      </w:r>
      <w:r>
        <w:t xml:space="preserve"> A</w:t>
      </w:r>
      <w:r w:rsidR="005E5794" w:rsidRPr="005E5794">
        <w:t>ktualizace a případně doplnění dokladové části Díla, tedy posudků, stanovisek a výsledků jednání vedených v průběhu zpracování projektové dokumentace (dále jen „Dokladová část“);</w:t>
      </w:r>
    </w:p>
    <w:p w:rsidR="005E5794" w:rsidRPr="005E5794" w:rsidRDefault="002E1C9D" w:rsidP="000D6039">
      <w:pPr>
        <w:pStyle w:val="lneksmlouvy"/>
        <w:ind w:left="1276" w:hanging="596"/>
        <w:jc w:val="both"/>
      </w:pPr>
      <w:r w:rsidRPr="002E1C9D">
        <w:rPr>
          <w:sz w:val="20"/>
          <w:szCs w:val="20"/>
        </w:rPr>
        <w:t>2.3.5</w:t>
      </w:r>
      <w:r>
        <w:t xml:space="preserve">  Z</w:t>
      </w:r>
      <w:r w:rsidR="005E5794" w:rsidRPr="005E5794">
        <w:t>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w:t>
      </w:r>
      <w:r w:rsidR="008274AD">
        <w:t>natele a dle odborného uvážení Dodavatele</w:t>
      </w:r>
      <w:r w:rsidR="005E5794" w:rsidRPr="005E5794">
        <w:t xml:space="preserve"> (dále jen „Autorský dozor“);</w:t>
      </w:r>
    </w:p>
    <w:p w:rsidR="005E5794" w:rsidRPr="005E5794" w:rsidRDefault="00B8030B" w:rsidP="000D6039">
      <w:pPr>
        <w:pStyle w:val="lneksmlouvy"/>
        <w:ind w:left="1276" w:hanging="596"/>
        <w:jc w:val="both"/>
      </w:pPr>
      <w:r>
        <w:rPr>
          <w:sz w:val="20"/>
          <w:szCs w:val="20"/>
        </w:rPr>
        <w:t>2.3.6</w:t>
      </w:r>
      <w:r w:rsidR="002E1C9D">
        <w:t xml:space="preserve"> </w:t>
      </w:r>
      <w:r w:rsidR="008274AD">
        <w:t xml:space="preserve"> </w:t>
      </w:r>
      <w:r w:rsidR="002E1C9D">
        <w:t>Ú</w:t>
      </w:r>
      <w:r w:rsidR="005E5794" w:rsidRPr="005E5794">
        <w:t xml:space="preserve">čast </w:t>
      </w:r>
      <w:r w:rsidR="008274AD">
        <w:t>Dodavatele</w:t>
      </w:r>
      <w:r w:rsidR="005E5794" w:rsidRPr="005E5794">
        <w:t xml:space="preserve"> při jednáních hodnotící komise na výběr </w:t>
      </w:r>
      <w:r w:rsidR="00EF62D4">
        <w:t>Dodavatel</w:t>
      </w:r>
      <w:r w:rsidR="005E5794" w:rsidRPr="005E5794">
        <w:t xml:space="preserve">e Stavby, která bude realizována dle projektové dokumentace, zpracované </w:t>
      </w:r>
      <w:r w:rsidR="008274AD">
        <w:t>Dodavatelem</w:t>
      </w:r>
      <w:r w:rsidR="005E5794" w:rsidRPr="005E5794">
        <w:t>, pokud bude do takové komise Objednatelem jmenován jako člen nebo na její jednání přizván jako poradce (dále jen „Účast na jednání hodnotící komise“);</w:t>
      </w:r>
      <w:r w:rsidR="00FB0C0D">
        <w:t xml:space="preserve"> kontrola nabídek dle požadavků Objednatele</w:t>
      </w:r>
      <w:r w:rsidR="000D698E">
        <w:t>;</w:t>
      </w:r>
    </w:p>
    <w:p w:rsidR="005E5794" w:rsidRPr="005E5794" w:rsidRDefault="00B8030B" w:rsidP="000D6039">
      <w:pPr>
        <w:pStyle w:val="lneksmlouvy"/>
        <w:ind w:left="1276" w:hanging="596"/>
        <w:jc w:val="both"/>
      </w:pPr>
      <w:r>
        <w:rPr>
          <w:sz w:val="20"/>
          <w:szCs w:val="20"/>
        </w:rPr>
        <w:t>2.3.7</w:t>
      </w:r>
      <w:r w:rsidR="002E1C9D">
        <w:t xml:space="preserve"> </w:t>
      </w:r>
      <w:r w:rsidR="00B669C3">
        <w:t>P</w:t>
      </w:r>
      <w:r w:rsidR="005E5794" w:rsidRPr="005E5794">
        <w:t>růběžná a závěrečná diagnostika Stavby a ověření souladu Stavby s projektovou dokumentací (dále jen „Diagnostika stavby“);</w:t>
      </w:r>
    </w:p>
    <w:p w:rsidR="005E5794" w:rsidRPr="005E5794" w:rsidRDefault="000D6039" w:rsidP="000D6039">
      <w:pPr>
        <w:pStyle w:val="lneksmlouvy"/>
        <w:ind w:left="1276" w:hanging="596"/>
        <w:jc w:val="both"/>
      </w:pPr>
      <w:r>
        <w:rPr>
          <w:sz w:val="20"/>
          <w:szCs w:val="20"/>
        </w:rPr>
        <w:t>2.3.</w:t>
      </w:r>
      <w:r w:rsidR="00B8030B">
        <w:rPr>
          <w:sz w:val="20"/>
          <w:szCs w:val="20"/>
        </w:rPr>
        <w:t>8</w:t>
      </w:r>
      <w:r w:rsidR="002E1C9D">
        <w:t xml:space="preserve"> D</w:t>
      </w:r>
      <w:r w:rsidR="005E5794" w:rsidRPr="005E5794">
        <w:t xml:space="preserve">ílo v částech, které se zachycují na hmotném nosiči, vyhotoví </w:t>
      </w:r>
      <w:r w:rsidR="008274AD">
        <w:t xml:space="preserve">Dodavatel </w:t>
      </w:r>
      <w:r w:rsidR="005E5794" w:rsidRPr="005E5794">
        <w:t xml:space="preserve">v listinné a v elektronické podobě. Dokumentace vyhotovená v elektronické podobě musí být vyhotovena ve formátech, které (i) jsou v souladu s právem veřejných zakázek a umožňují na jejich základě vyhlásit veřejnou zakázku na realizaci Stavby jsoucí předmětem dotčené dokumentace a (ii) umožňují, aby Objednatel mohl bez součinnosti </w:t>
      </w:r>
      <w:r w:rsidR="008274AD">
        <w:t>Dodavatele</w:t>
      </w:r>
      <w:r w:rsidR="005E5794" w:rsidRPr="005E5794">
        <w:t xml:space="preserve"> dokumentaci měnit a upravovat. Výsledná projektová dokumentace musí být předána ve formátu pdf a dwg. Výkaz výměr musí mít tzv. otevřený formát, který umožní transfery dat a jejich zpracování různými softwarovými produkty pro sestavení soupisu prací, pro sestavení nabídkové ceny a zároveň se jedná o formát volně dostupný, který bude jednotný. Takovým formátem může být např. xml formát.  </w:t>
      </w:r>
    </w:p>
    <w:p w:rsidR="005F4A59" w:rsidRDefault="00B8030B" w:rsidP="000D6039">
      <w:pPr>
        <w:pStyle w:val="lneksmlouvy"/>
        <w:ind w:left="1276" w:hanging="596"/>
        <w:jc w:val="both"/>
      </w:pPr>
      <w:r>
        <w:rPr>
          <w:sz w:val="20"/>
          <w:szCs w:val="20"/>
        </w:rPr>
        <w:lastRenderedPageBreak/>
        <w:t>2.3.9</w:t>
      </w:r>
      <w:r w:rsidR="002E1C9D">
        <w:t xml:space="preserve"> </w:t>
      </w:r>
      <w:r w:rsidR="005E5794" w:rsidRPr="005E5794">
        <w:t xml:space="preserve">Předmětem Díla jsou dále veškeré ostatní činnosti nutné k zajištění rozhodnutí o umístění Stavby a stavebního povolení dle pokynů Objednatele a odborného uvážení </w:t>
      </w:r>
      <w:r w:rsidR="008274AD">
        <w:t>Dodavatele</w:t>
      </w:r>
      <w:r w:rsidR="005E5794" w:rsidRPr="005E5794">
        <w:t xml:space="preserve">. </w:t>
      </w:r>
      <w:bookmarkStart w:id="6" w:name="_Ref4229918261"/>
      <w:bookmarkStart w:id="7" w:name="_Ref4230166721"/>
      <w:bookmarkEnd w:id="6"/>
      <w:bookmarkEnd w:id="7"/>
    </w:p>
    <w:p w:rsidR="00FE584B" w:rsidRPr="005E5794" w:rsidRDefault="002E1C9D" w:rsidP="00551547">
      <w:pPr>
        <w:pStyle w:val="lneksmlouvy"/>
        <w:ind w:left="1276" w:hanging="567"/>
        <w:jc w:val="both"/>
      </w:pPr>
      <w:r w:rsidRPr="000D6039">
        <w:rPr>
          <w:sz w:val="20"/>
          <w:szCs w:val="20"/>
        </w:rPr>
        <w:t>2.3.1</w:t>
      </w:r>
      <w:r w:rsidR="00B8030B">
        <w:rPr>
          <w:sz w:val="20"/>
          <w:szCs w:val="20"/>
        </w:rPr>
        <w:t>0</w:t>
      </w:r>
      <w:r>
        <w:t xml:space="preserve"> </w:t>
      </w:r>
      <w:r w:rsidR="00FE584B">
        <w:t>Součástí Díla je vyhotovení plánu BOZP a PO osobou autorizovanou v </w:t>
      </w:r>
      <w:r w:rsidR="008E1351">
        <w:t>oboru</w:t>
      </w:r>
      <w:r w:rsidR="00FE584B">
        <w:t xml:space="preserve"> požární bezpečnost</w:t>
      </w:r>
      <w:r w:rsidR="008B56FD">
        <w:t>i</w:t>
      </w:r>
      <w:r w:rsidR="00FE584B">
        <w:t xml:space="preserve"> staveb </w:t>
      </w:r>
      <w:r w:rsidR="008E1351">
        <w:t>s</w:t>
      </w:r>
      <w:r w:rsidR="00FE584B">
        <w:t xml:space="preserve"> úspěšně vykonanou zkouškou z odborné způsobilosti podle zákona č. 309/2006 Sb</w:t>
      </w:r>
      <w:r w:rsidR="00FE584B" w:rsidRPr="00551547">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w:t>
      </w:r>
      <w:r w:rsidR="00FE584B" w:rsidRPr="00FE584B">
        <w:t>ři práci), v platném znění.</w:t>
      </w:r>
      <w:r w:rsidR="00FE584B" w:rsidRPr="00551547">
        <w:t xml:space="preserve">  </w:t>
      </w:r>
    </w:p>
    <w:p w:rsidR="009E4AE1" w:rsidRDefault="00B8030B" w:rsidP="00551547">
      <w:pPr>
        <w:pStyle w:val="lneksmlouvy"/>
        <w:ind w:left="1276" w:hanging="567"/>
        <w:jc w:val="both"/>
      </w:pPr>
      <w:r>
        <w:t>2.3.11</w:t>
      </w:r>
      <w:r w:rsidR="00FE584B">
        <w:t xml:space="preserve"> </w:t>
      </w:r>
      <w:r w:rsidR="00FE584B" w:rsidRPr="005E5794">
        <w:t>Součástí Díla jsou i práce v této Smlouvě nespecifikované, které však jsou k řádnému plnění Díla a provedení Stavby nezbytné a o kterých Dodavatel, vzhledem ke svým odborným znalostem a zkušenostem měl nebo mohl vědět.</w:t>
      </w:r>
      <w:r w:rsidR="00FE584B">
        <w:t xml:space="preserve"> Jedná se například o geotechnické a geodetické práce. </w:t>
      </w:r>
      <w:r w:rsidR="00FE584B" w:rsidRPr="005E5794">
        <w:t xml:space="preserve"> Provedení těchto prací je zahrnuto v celkové ceně Díla dle této Smlouvy.</w:t>
      </w:r>
    </w:p>
    <w:p w:rsidR="00551547" w:rsidRDefault="00551547" w:rsidP="00551547">
      <w:pPr>
        <w:pStyle w:val="lneksmlouvy"/>
        <w:ind w:left="1276" w:hanging="567"/>
        <w:jc w:val="both"/>
      </w:pPr>
    </w:p>
    <w:p w:rsidR="00C2028E" w:rsidRDefault="00C2028E" w:rsidP="00551547">
      <w:pPr>
        <w:pStyle w:val="lneksmlouvy"/>
        <w:ind w:left="1276" w:hanging="567"/>
        <w:jc w:val="both"/>
      </w:pPr>
    </w:p>
    <w:p w:rsidR="00C2028E" w:rsidRPr="005E5794" w:rsidRDefault="00C2028E" w:rsidP="00551547">
      <w:pPr>
        <w:pStyle w:val="lneksmlouvy"/>
        <w:ind w:left="1276" w:hanging="567"/>
        <w:jc w:val="both"/>
      </w:pPr>
      <w:bookmarkStart w:id="8" w:name="_GoBack"/>
      <w:bookmarkEnd w:id="8"/>
    </w:p>
    <w:p w:rsidR="009E4AE1" w:rsidRDefault="008274AD" w:rsidP="009F79D0">
      <w:pPr>
        <w:pStyle w:val="lneksmlouvy"/>
        <w:numPr>
          <w:ilvl w:val="1"/>
          <w:numId w:val="3"/>
        </w:numPr>
        <w:spacing w:after="120"/>
        <w:jc w:val="both"/>
      </w:pPr>
      <w:r>
        <w:t xml:space="preserve">Dodavatel </w:t>
      </w:r>
      <w:r w:rsidR="00CF2672">
        <w:t>prohlašuje, že:</w:t>
      </w:r>
    </w:p>
    <w:p w:rsidR="009E4AE1" w:rsidRDefault="008274AD" w:rsidP="009F79D0">
      <w:pPr>
        <w:pStyle w:val="lneksmlouvy"/>
        <w:numPr>
          <w:ilvl w:val="2"/>
          <w:numId w:val="3"/>
        </w:numPr>
        <w:spacing w:after="120"/>
        <w:jc w:val="both"/>
      </w:pPr>
      <w:r>
        <w:t>D</w:t>
      </w:r>
      <w:r w:rsidR="00CF2672">
        <w:t>ílo je možné dle dostupných podkladů realizovat;</w:t>
      </w:r>
    </w:p>
    <w:p w:rsidR="009E4AE1" w:rsidRDefault="008274AD" w:rsidP="009F79D0">
      <w:pPr>
        <w:pStyle w:val="lneksmlouvy"/>
        <w:numPr>
          <w:ilvl w:val="2"/>
          <w:numId w:val="3"/>
        </w:numPr>
        <w:spacing w:after="120"/>
        <w:jc w:val="both"/>
      </w:pPr>
      <w:r>
        <w:t>v</w:t>
      </w:r>
      <w:r w:rsidR="00CF2672">
        <w:t>šechny technické a dodací podmínky Díla zahrnul do kalkulace cen; a</w:t>
      </w:r>
    </w:p>
    <w:p w:rsidR="009E4AE1" w:rsidRDefault="00CF2672" w:rsidP="009F79D0">
      <w:pPr>
        <w:pStyle w:val="lneksmlouvy"/>
        <w:numPr>
          <w:ilvl w:val="2"/>
          <w:numId w:val="3"/>
        </w:numPr>
        <w:spacing w:after="120"/>
        <w:jc w:val="both"/>
      </w:pPr>
      <w:r>
        <w:t xml:space="preserve">řádně překontroloval předané podkladové materiály pro zpracování projektové dokumentace a nejsou mu známy žádné překážky, které by mu bránily splnit předmět Díla tak, jak se zavázal touto Smlouvou. </w:t>
      </w:r>
    </w:p>
    <w:p w:rsidR="00C65C2F" w:rsidRDefault="00C65C2F" w:rsidP="00C65C2F">
      <w:pPr>
        <w:pStyle w:val="lneksmlouvy"/>
        <w:ind w:left="1474"/>
        <w:jc w:val="both"/>
      </w:pPr>
    </w:p>
    <w:p w:rsidR="00C80D45" w:rsidRDefault="00C80D45" w:rsidP="00C65C2F">
      <w:pPr>
        <w:pStyle w:val="lneksmlouvy"/>
        <w:ind w:left="1474"/>
        <w:jc w:val="both"/>
      </w:pPr>
    </w:p>
    <w:p w:rsidR="009E4AE1" w:rsidRDefault="00CF2672">
      <w:pPr>
        <w:pStyle w:val="lneksmlouvynadpis"/>
        <w:numPr>
          <w:ilvl w:val="0"/>
          <w:numId w:val="3"/>
        </w:numPr>
        <w:jc w:val="both"/>
      </w:pPr>
      <w:bookmarkStart w:id="9" w:name="_Ref423003375"/>
      <w:bookmarkEnd w:id="9"/>
      <w:r>
        <w:t>DOBA A MÍSTO PLNĚNÍ</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8274AD">
      <w:pPr>
        <w:pStyle w:val="lneksmlouvy"/>
        <w:numPr>
          <w:ilvl w:val="1"/>
          <w:numId w:val="3"/>
        </w:numPr>
        <w:spacing w:after="0"/>
        <w:jc w:val="both"/>
      </w:pPr>
      <w:bookmarkStart w:id="10" w:name="_Ref422997404"/>
      <w:r>
        <w:t>Dodavatel</w:t>
      </w:r>
      <w:r w:rsidR="00CF2672">
        <w:t xml:space="preserve"> se zavazuje provést Dílo, resp. jeho části dle odst. </w:t>
      </w:r>
      <w:r w:rsidR="00684390">
        <w:fldChar w:fldCharType="begin"/>
      </w:r>
      <w:r w:rsidR="00CF2672">
        <w:instrText>REF _Ref423003564 \r \h</w:instrText>
      </w:r>
      <w:r w:rsidR="00684390">
        <w:fldChar w:fldCharType="separate"/>
      </w:r>
      <w:r w:rsidR="00D9437D">
        <w:t>2.3</w:t>
      </w:r>
      <w:r w:rsidR="00684390">
        <w:fldChar w:fldCharType="end"/>
      </w:r>
      <w:bookmarkEnd w:id="10"/>
      <w:r w:rsidR="00F67DE6">
        <w:t xml:space="preserve">. </w:t>
      </w:r>
      <w:r>
        <w:t>3</w:t>
      </w:r>
      <w:r w:rsidR="00CF2672">
        <w:t xml:space="preserve"> této Smlouvy v následujících lhůtách:</w:t>
      </w:r>
    </w:p>
    <w:p w:rsidR="00746E34" w:rsidRPr="00CE3C9C" w:rsidRDefault="008274AD" w:rsidP="004C082D">
      <w:pPr>
        <w:pStyle w:val="lneksmlouvy"/>
        <w:numPr>
          <w:ilvl w:val="2"/>
          <w:numId w:val="3"/>
        </w:numPr>
        <w:spacing w:before="120" w:after="0"/>
        <w:jc w:val="both"/>
        <w:rPr>
          <w:shd w:val="clear" w:color="auto" w:fill="FFFF00"/>
        </w:rPr>
      </w:pPr>
      <w:r w:rsidRPr="000F517B">
        <w:rPr>
          <w:sz w:val="20"/>
          <w:szCs w:val="20"/>
        </w:rPr>
        <w:t>2.3.1</w:t>
      </w:r>
      <w:r>
        <w:t xml:space="preserve"> – </w:t>
      </w:r>
      <w:r w:rsidR="000F517B">
        <w:t xml:space="preserve">vyhotoví Dodavatel </w:t>
      </w:r>
      <w:r w:rsidR="00206423">
        <w:t xml:space="preserve">ve lhůtě do </w:t>
      </w:r>
      <w:r w:rsidR="00C2028E">
        <w:t>30.11.</w:t>
      </w:r>
      <w:r w:rsidR="00206423">
        <w:t>;</w:t>
      </w:r>
    </w:p>
    <w:p w:rsidR="00C950A8" w:rsidRPr="00CE3C9C" w:rsidRDefault="008274AD" w:rsidP="004C082D">
      <w:pPr>
        <w:pStyle w:val="lneksmlouvy"/>
        <w:numPr>
          <w:ilvl w:val="2"/>
          <w:numId w:val="3"/>
        </w:numPr>
        <w:spacing w:before="120" w:after="0"/>
        <w:jc w:val="both"/>
        <w:rPr>
          <w:shd w:val="clear" w:color="auto" w:fill="FFFF00"/>
        </w:rPr>
      </w:pPr>
      <w:r w:rsidRPr="000F517B">
        <w:rPr>
          <w:sz w:val="20"/>
          <w:szCs w:val="20"/>
        </w:rPr>
        <w:t>2.3.2</w:t>
      </w:r>
      <w:r>
        <w:t xml:space="preserve"> – </w:t>
      </w:r>
      <w:r w:rsidR="00C950A8" w:rsidRPr="00CE3C9C">
        <w:t xml:space="preserve"> vy</w:t>
      </w:r>
      <w:r>
        <w:t>hotoví Dodavatel</w:t>
      </w:r>
      <w:r w:rsidR="00C950A8" w:rsidRPr="00CE3C9C">
        <w:t xml:space="preserve"> </w:t>
      </w:r>
      <w:r w:rsidR="00457323" w:rsidRPr="00CE3C9C">
        <w:t>souběžně s</w:t>
      </w:r>
      <w:r>
        <w:t> 2.3.1</w:t>
      </w:r>
      <w:r w:rsidR="009A464C" w:rsidRPr="00CE3C9C">
        <w:t xml:space="preserve"> ve lhůtě </w:t>
      </w:r>
      <w:r w:rsidR="00C950A8" w:rsidRPr="00CE3C9C">
        <w:t xml:space="preserve">do </w:t>
      </w:r>
      <w:r w:rsidR="00C2028E">
        <w:t>30.11.</w:t>
      </w:r>
      <w:r w:rsidR="00206423">
        <w:rPr>
          <w:rFonts w:cs="Arial"/>
        </w:rPr>
        <w:t>;</w:t>
      </w:r>
    </w:p>
    <w:p w:rsidR="00C950A8" w:rsidRPr="00CE3C9C" w:rsidRDefault="008274AD" w:rsidP="004C082D">
      <w:pPr>
        <w:pStyle w:val="lneksmlouvy"/>
        <w:numPr>
          <w:ilvl w:val="2"/>
          <w:numId w:val="3"/>
        </w:numPr>
        <w:spacing w:before="120" w:after="0"/>
        <w:jc w:val="both"/>
        <w:rPr>
          <w:shd w:val="clear" w:color="auto" w:fill="FFFF00"/>
        </w:rPr>
      </w:pPr>
      <w:r w:rsidRPr="000F517B">
        <w:rPr>
          <w:sz w:val="20"/>
          <w:szCs w:val="20"/>
        </w:rPr>
        <w:t>2.3.3</w:t>
      </w:r>
      <w:r>
        <w:t xml:space="preserve"> – </w:t>
      </w:r>
      <w:r w:rsidR="00C950A8" w:rsidRPr="00CE3C9C">
        <w:t xml:space="preserve">vyhotoví </w:t>
      </w:r>
      <w:r w:rsidR="00476270">
        <w:t>Dodavatel</w:t>
      </w:r>
      <w:r w:rsidR="00C950A8" w:rsidRPr="00CE3C9C">
        <w:t xml:space="preserve"> </w:t>
      </w:r>
      <w:r w:rsidR="00457323" w:rsidRPr="00CE3C9C">
        <w:t>souběžně s</w:t>
      </w:r>
      <w:r w:rsidR="00476270">
        <w:t xml:space="preserve"> 2.3.1 </w:t>
      </w:r>
      <w:r w:rsidR="009A464C" w:rsidRPr="00CE3C9C">
        <w:t xml:space="preserve">ve lhůtě </w:t>
      </w:r>
      <w:r w:rsidR="00C950A8" w:rsidRPr="00CE3C9C">
        <w:t xml:space="preserve">do </w:t>
      </w:r>
      <w:r w:rsidR="00C2028E">
        <w:t>30.11.</w:t>
      </w:r>
      <w:r w:rsidR="00C950A8" w:rsidRPr="00CE3C9C">
        <w:t>;</w:t>
      </w:r>
    </w:p>
    <w:p w:rsidR="00C950A8" w:rsidRPr="00CE3C9C" w:rsidRDefault="00476270" w:rsidP="004C082D">
      <w:pPr>
        <w:pStyle w:val="lneksmlouvy"/>
        <w:numPr>
          <w:ilvl w:val="2"/>
          <w:numId w:val="3"/>
        </w:numPr>
        <w:spacing w:before="120" w:after="0"/>
        <w:jc w:val="both"/>
      </w:pPr>
      <w:r w:rsidRPr="000F517B">
        <w:rPr>
          <w:sz w:val="20"/>
          <w:szCs w:val="20"/>
        </w:rPr>
        <w:t>2.3.4</w:t>
      </w:r>
      <w:r>
        <w:t xml:space="preserve"> – </w:t>
      </w:r>
      <w:r w:rsidR="00CF2672" w:rsidRPr="00CE3C9C">
        <w:t xml:space="preserve">vyhotoví </w:t>
      </w:r>
      <w:r>
        <w:t>Dodavatel</w:t>
      </w:r>
      <w:r w:rsidR="00CF2672" w:rsidRPr="00CE3C9C">
        <w:t xml:space="preserve"> jako součást dokumentace pro stavební řízení</w:t>
      </w:r>
      <w:r>
        <w:t xml:space="preserve"> pro provedení stavby</w:t>
      </w:r>
      <w:r w:rsidR="00CF2672" w:rsidRPr="00CE3C9C">
        <w:t>;</w:t>
      </w:r>
    </w:p>
    <w:p w:rsidR="009E4AE1" w:rsidRPr="00CE3C9C" w:rsidRDefault="00CF2672" w:rsidP="004C082D">
      <w:pPr>
        <w:pStyle w:val="lneksmlouvy"/>
        <w:numPr>
          <w:ilvl w:val="2"/>
          <w:numId w:val="3"/>
        </w:numPr>
        <w:spacing w:before="120" w:after="0"/>
        <w:jc w:val="both"/>
        <w:rPr>
          <w:rFonts w:cs="Arial"/>
        </w:rPr>
      </w:pPr>
      <w:r w:rsidRPr="00CE3C9C">
        <w:t xml:space="preserve">zajišťovat Autorský dozor bude </w:t>
      </w:r>
      <w:r w:rsidR="00476270">
        <w:t>Dodavatel</w:t>
      </w:r>
      <w:r w:rsidRPr="00CE3C9C">
        <w:t xml:space="preserve"> průběžně po dobu provádění Stavby až do jejího zhotovení, tedy </w:t>
      </w:r>
      <w:r w:rsidRPr="00CE3C9C">
        <w:rPr>
          <w:rFonts w:cs="Arial"/>
        </w:rPr>
        <w:t>po celou dobu skutečného provádění Stavby, a to i v případě, že skutečná doba provádění Stavby přesáhne předpokládanou dobu Stavby</w:t>
      </w:r>
      <w:r w:rsidRPr="00CE3C9C">
        <w:t xml:space="preserve">; termín zahájení a provádění </w:t>
      </w:r>
      <w:r w:rsidRPr="00CE3C9C">
        <w:rPr>
          <w:rFonts w:cs="Arial"/>
        </w:rPr>
        <w:t xml:space="preserve">Stavby bude </w:t>
      </w:r>
      <w:r w:rsidR="00476270">
        <w:rPr>
          <w:rFonts w:cs="Arial"/>
        </w:rPr>
        <w:t>Dodavateli</w:t>
      </w:r>
      <w:r w:rsidRPr="00CE3C9C">
        <w:rPr>
          <w:rFonts w:cs="Arial"/>
        </w:rPr>
        <w:t xml:space="preserve"> upřesněn </w:t>
      </w:r>
      <w:r w:rsidRPr="00CE3C9C">
        <w:rPr>
          <w:rFonts w:cs="Arial"/>
        </w:rPr>
        <w:lastRenderedPageBreak/>
        <w:t xml:space="preserve">Objednatelem alespoň </w:t>
      </w:r>
      <w:r w:rsidR="0009501A" w:rsidRPr="00CE3C9C">
        <w:rPr>
          <w:rFonts w:cs="Arial"/>
        </w:rPr>
        <w:t>čtrnáct</w:t>
      </w:r>
      <w:r w:rsidRPr="00CE3C9C">
        <w:rPr>
          <w:rFonts w:cs="Arial"/>
        </w:rPr>
        <w:t xml:space="preserve"> (</w:t>
      </w:r>
      <w:r w:rsidR="0009501A" w:rsidRPr="00CE3C9C">
        <w:rPr>
          <w:rFonts w:cs="Arial"/>
        </w:rPr>
        <w:t>14</w:t>
      </w:r>
      <w:r w:rsidRPr="00CE3C9C">
        <w:rPr>
          <w:rFonts w:cs="Arial"/>
        </w:rPr>
        <w:t xml:space="preserve">) dnů předem; </w:t>
      </w:r>
      <w:r w:rsidR="00476270">
        <w:rPr>
          <w:rFonts w:cs="Arial"/>
        </w:rPr>
        <w:t>Dodavatel</w:t>
      </w:r>
      <w:r w:rsidRPr="00CE3C9C">
        <w:rPr>
          <w:rFonts w:cs="Arial"/>
        </w:rPr>
        <w:t xml:space="preserve"> zahájí činnost na základě písemné výzvy objednatele, nejpozději však do pěti kalendářních dnů od dne přijetí této výzvy. Činnost Autorského dozoru ze strany </w:t>
      </w:r>
      <w:r w:rsidR="00476270">
        <w:rPr>
          <w:rFonts w:cs="Arial"/>
        </w:rPr>
        <w:t>Dodavatele</w:t>
      </w:r>
      <w:r w:rsidRPr="00CE3C9C">
        <w:rPr>
          <w:rFonts w:cs="Arial"/>
        </w:rPr>
        <w:t xml:space="preserve"> bude ukončena po vydání kolaudačního rozhodnutí stavby nebo uvedením Stavby do provozu a po předání závěrečného technicko-ekonomického vyhodnocení Stavby.</w:t>
      </w:r>
    </w:p>
    <w:p w:rsidR="009E4AE1" w:rsidRDefault="00CF2672" w:rsidP="004C082D">
      <w:pPr>
        <w:pStyle w:val="lneksmlouvy"/>
        <w:numPr>
          <w:ilvl w:val="2"/>
          <w:numId w:val="3"/>
        </w:numPr>
        <w:spacing w:before="120"/>
        <w:jc w:val="both"/>
      </w:pPr>
      <w:r>
        <w:t xml:space="preserve">účastnit se na jednáních hodnotící komise bude </w:t>
      </w:r>
      <w:r w:rsidR="00476270">
        <w:t>Dodavatel</w:t>
      </w:r>
      <w:r>
        <w:t xml:space="preserve"> v souladu s termíny, které stanoví pro jednání hodnotící komise Objednatel</w:t>
      </w:r>
      <w:r w:rsidR="00476270">
        <w:t>e</w:t>
      </w:r>
      <w:r>
        <w:t xml:space="preserve"> nebo hodnotící komise samotná; na jednání hodnotící komise bude </w:t>
      </w:r>
      <w:r w:rsidR="00476270">
        <w:t>Dodavatel</w:t>
      </w:r>
      <w:r>
        <w:t xml:space="preserve"> pozván písemně nejméně pět (5) </w:t>
      </w:r>
      <w:r w:rsidR="00624EEE">
        <w:t xml:space="preserve">pracovních </w:t>
      </w:r>
      <w:r>
        <w:t xml:space="preserve">dní předem a o jeho případném jmenování za člena komise, bude </w:t>
      </w:r>
      <w:r w:rsidR="00476270">
        <w:t>Dodavatel</w:t>
      </w:r>
      <w:r>
        <w:t xml:space="preserve"> písemně vyrozuměn nejpozději pět (5) pracovních dní před prvním jednáním hodnotící komise.</w:t>
      </w:r>
    </w:p>
    <w:p w:rsidR="009E4AE1" w:rsidRDefault="00CF2672">
      <w:pPr>
        <w:pStyle w:val="lneksmlouvy"/>
        <w:numPr>
          <w:ilvl w:val="1"/>
          <w:numId w:val="3"/>
        </w:numPr>
        <w:jc w:val="both"/>
      </w:pPr>
      <w:bookmarkStart w:id="11" w:name="_Ref423423845"/>
      <w:r>
        <w:t>Části Díla, kterým není přidě</w:t>
      </w:r>
      <w:r w:rsidR="00206423">
        <w:t xml:space="preserve">lena lhůta k provedení dle </w:t>
      </w:r>
      <w:r w:rsidR="007D22CB">
        <w:t>odst.</w:t>
      </w:r>
      <w:r>
        <w:t xml:space="preserve"> </w:t>
      </w:r>
      <w:r w:rsidR="00684390">
        <w:fldChar w:fldCharType="begin"/>
      </w:r>
      <w:r>
        <w:instrText>REF _Ref422997404 \r \h</w:instrText>
      </w:r>
      <w:r w:rsidR="00684390">
        <w:fldChar w:fldCharType="separate"/>
      </w:r>
      <w:r w:rsidR="00D9437D">
        <w:t>3.1</w:t>
      </w:r>
      <w:r w:rsidR="00684390">
        <w:fldChar w:fldCharType="end"/>
      </w:r>
      <w:bookmarkEnd w:id="11"/>
      <w:r>
        <w:t xml:space="preserve"> Smlouvy, provede </w:t>
      </w:r>
      <w:r w:rsidR="00476270">
        <w:t>Dodavatel</w:t>
      </w:r>
      <w:r>
        <w:t xml:space="preserve"> bez zbytečného odkladu po vzniku potřeby k jejich provedení tak, aby byl naplněn účel této Smlouvy, či v přiměřené době, kdy k tomu bude Objednatelem vyzván.</w:t>
      </w:r>
    </w:p>
    <w:p w:rsidR="009E4AE1" w:rsidRDefault="00CF2672">
      <w:pPr>
        <w:pStyle w:val="lneksmlouvy"/>
        <w:numPr>
          <w:ilvl w:val="1"/>
          <w:numId w:val="3"/>
        </w:numPr>
        <w:jc w:val="both"/>
      </w:pPr>
      <w:r>
        <w:t xml:space="preserve">Lhůty dle odst. </w:t>
      </w:r>
      <w:r w:rsidR="00684390">
        <w:fldChar w:fldCharType="begin"/>
      </w:r>
      <w:r>
        <w:instrText>REF _Ref422997404 \r \h</w:instrText>
      </w:r>
      <w:r w:rsidR="00684390">
        <w:fldChar w:fldCharType="separate"/>
      </w:r>
      <w:r w:rsidR="00D9437D">
        <w:t>3.1</w:t>
      </w:r>
      <w:r w:rsidR="00684390">
        <w:fldChar w:fldCharType="end"/>
      </w:r>
      <w:r>
        <w:t xml:space="preserve"> jsou sjednány ve prospěch </w:t>
      </w:r>
      <w:r w:rsidR="00476270">
        <w:t>Dodavatele</w:t>
      </w:r>
      <w:r>
        <w:t xml:space="preserve"> a </w:t>
      </w:r>
      <w:r w:rsidR="00476270">
        <w:t xml:space="preserve">Dodavatel </w:t>
      </w:r>
      <w:r>
        <w:t>je oprávněn Dílo, resp. jeho části provést i před sjednaným termínem.</w:t>
      </w:r>
    </w:p>
    <w:p w:rsidR="009E4AE1" w:rsidRDefault="00CF2672">
      <w:pPr>
        <w:pStyle w:val="lneksmlouvy"/>
        <w:numPr>
          <w:ilvl w:val="1"/>
          <w:numId w:val="3"/>
        </w:numPr>
        <w:jc w:val="both"/>
      </w:pPr>
      <w:r>
        <w:t>Provádění Díla bude zahájeno bez zbytečného odkladu po nabytí účinnosti této Smlouvy.</w:t>
      </w:r>
      <w:r w:rsidR="002A4C0F">
        <w:t xml:space="preserve"> </w:t>
      </w:r>
    </w:p>
    <w:p w:rsidR="009E4AE1" w:rsidRDefault="00CF2672">
      <w:pPr>
        <w:pStyle w:val="lneksmlouvy"/>
        <w:numPr>
          <w:ilvl w:val="1"/>
          <w:numId w:val="3"/>
        </w:numPr>
        <w:jc w:val="both"/>
      </w:pPr>
      <w:r>
        <w:t xml:space="preserve">Dílo je provedeno, je-li řádně dokončeno a předáno. </w:t>
      </w:r>
    </w:p>
    <w:p w:rsidR="009E4AE1" w:rsidRDefault="00476270">
      <w:pPr>
        <w:pStyle w:val="lneksmlouvy"/>
        <w:numPr>
          <w:ilvl w:val="1"/>
          <w:numId w:val="3"/>
        </w:numPr>
        <w:jc w:val="both"/>
      </w:pPr>
      <w:r>
        <w:t>Dodavatel</w:t>
      </w:r>
      <w:r w:rsidR="00CF2672">
        <w:t xml:space="preserve"> není v prodlení se splněním Díla ani v prodlení se splněním jiné své povinnosti dle této Smlouvy po dobu, po kterou trvá překážka pro splnění dané povinnosti způsobená vyšší mocí nebo prodlením Objednatele.</w:t>
      </w:r>
    </w:p>
    <w:p w:rsidR="009E4AE1" w:rsidRDefault="00CF2672">
      <w:pPr>
        <w:pStyle w:val="lneksmlouvy"/>
        <w:numPr>
          <w:ilvl w:val="1"/>
          <w:numId w:val="3"/>
        </w:numPr>
        <w:jc w:val="both"/>
      </w:pPr>
      <w:bookmarkStart w:id="12" w:name="_Ref423193198"/>
      <w:r>
        <w:t>Místem plnění je</w:t>
      </w:r>
      <w:r w:rsidR="00C950A8">
        <w:t xml:space="preserve"> sídlo </w:t>
      </w:r>
      <w:r w:rsidR="00113D49">
        <w:t>Domova Vraný, p.s.s.</w:t>
      </w:r>
      <w:r w:rsidR="00C950A8">
        <w:t xml:space="preserve">, příspěvkové organizace, </w:t>
      </w:r>
      <w:r w:rsidR="00113D49">
        <w:t>Zámek 1, 27373 Vraný</w:t>
      </w:r>
      <w:r>
        <w:t>.</w:t>
      </w:r>
      <w:bookmarkEnd w:id="12"/>
      <w:r>
        <w:t xml:space="preserve"> </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bookmarkStart w:id="13" w:name="_Ref423389781"/>
      <w:bookmarkEnd w:id="13"/>
      <w:r>
        <w:t>PŘEDÁNÍ A PŘEVZETÍ DÍLA</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EF62D4">
      <w:pPr>
        <w:pStyle w:val="lneksmlouvy"/>
        <w:numPr>
          <w:ilvl w:val="1"/>
          <w:numId w:val="3"/>
        </w:numPr>
        <w:spacing w:after="0"/>
        <w:jc w:val="both"/>
      </w:pPr>
      <w:bookmarkStart w:id="14" w:name="_Ref423002897"/>
      <w:bookmarkStart w:id="15" w:name="_Ref423380836"/>
      <w:r>
        <w:t>Dodavatel</w:t>
      </w:r>
      <w:r w:rsidR="00CF2672">
        <w:t xml:space="preserve"> splní svou povinnost provést Dílo tak, že Dílo (resp. jeho části dle </w:t>
      </w:r>
      <w:r>
        <w:t>čl.</w:t>
      </w:r>
      <w:r w:rsidR="00CF2672">
        <w:t xml:space="preserve"> </w:t>
      </w:r>
      <w:r>
        <w:t xml:space="preserve">2 </w:t>
      </w:r>
      <w:r w:rsidR="00CF2672">
        <w:t>Smlouvy) dokončí a předá Objednateli v termínech podle odst</w:t>
      </w:r>
      <w:r w:rsidR="00B85321">
        <w:t>.</w:t>
      </w:r>
      <w:r w:rsidR="00F67DE6">
        <w:t xml:space="preserve"> </w:t>
      </w:r>
      <w:r w:rsidR="00684390">
        <w:fldChar w:fldCharType="begin"/>
      </w:r>
      <w:r w:rsidR="00CF2672">
        <w:instrText>REF _Ref422997404 \r \h</w:instrText>
      </w:r>
      <w:r w:rsidR="00684390">
        <w:fldChar w:fldCharType="separate"/>
      </w:r>
      <w:r w:rsidR="00D9437D">
        <w:t>3.1</w:t>
      </w:r>
      <w:r w:rsidR="00684390">
        <w:fldChar w:fldCharType="end"/>
      </w:r>
      <w:r>
        <w:t>.</w:t>
      </w:r>
      <w:r w:rsidR="00F67DE6">
        <w:t xml:space="preserve"> </w:t>
      </w:r>
      <w:r>
        <w:t>1</w:t>
      </w:r>
      <w:r w:rsidR="00F67DE6">
        <w:t xml:space="preserve"> </w:t>
      </w:r>
      <w:r w:rsidR="00CF2672">
        <w:t>a</w:t>
      </w:r>
      <w:r>
        <w:t>ž</w:t>
      </w:r>
      <w:r w:rsidR="00CF2672">
        <w:t xml:space="preserve"> </w:t>
      </w:r>
      <w:r>
        <w:t>3.</w:t>
      </w:r>
      <w:r w:rsidR="00F67DE6">
        <w:t xml:space="preserve"> </w:t>
      </w:r>
      <w:r>
        <w:t>1.</w:t>
      </w:r>
      <w:r w:rsidR="00F67DE6">
        <w:t xml:space="preserve"> </w:t>
      </w:r>
      <w:r>
        <w:t>2</w:t>
      </w:r>
      <w:r w:rsidR="00CF2672">
        <w:t xml:space="preserve"> této Smlouvy a Objednatel je řádně a v souladu s touto Smlouvou převezme. </w:t>
      </w:r>
      <w:bookmarkEnd w:id="14"/>
      <w:r w:rsidR="00CF2672">
        <w:t>Dílo (či jeho část) je dokončeno, pokud je v souladu s:</w:t>
      </w:r>
      <w:bookmarkEnd w:id="15"/>
      <w:r w:rsidR="00CF2672">
        <w:t xml:space="preserve"> </w:t>
      </w:r>
    </w:p>
    <w:p w:rsidR="009E4AE1" w:rsidRDefault="00CF2672">
      <w:pPr>
        <w:pStyle w:val="lneksmlouvy"/>
        <w:numPr>
          <w:ilvl w:val="2"/>
          <w:numId w:val="3"/>
        </w:numPr>
        <w:spacing w:after="0"/>
        <w:jc w:val="both"/>
      </w:pPr>
      <w:r>
        <w:t xml:space="preserve">obecně závaznými předpisy (včetně předpisů upravujících právo veřejných zakázek a </w:t>
      </w:r>
      <w:r>
        <w:rPr>
          <w:lang w:eastAsia="en-US"/>
        </w:rPr>
        <w:t>nekalé soutěže</w:t>
      </w:r>
      <w:r>
        <w:t>);</w:t>
      </w:r>
    </w:p>
    <w:p w:rsidR="009E4AE1" w:rsidRDefault="00CF2672">
      <w:pPr>
        <w:pStyle w:val="lneksmlouvy"/>
        <w:numPr>
          <w:ilvl w:val="2"/>
          <w:numId w:val="3"/>
        </w:numPr>
        <w:spacing w:after="0"/>
        <w:jc w:val="both"/>
      </w:pPr>
      <w:r>
        <w:t>podmínkami stanovenými touto Smlouvou;</w:t>
      </w:r>
    </w:p>
    <w:p w:rsidR="009E4AE1" w:rsidRDefault="00CF2672">
      <w:pPr>
        <w:pStyle w:val="lneksmlouvy"/>
        <w:numPr>
          <w:ilvl w:val="2"/>
          <w:numId w:val="3"/>
        </w:numPr>
        <w:spacing w:after="0"/>
        <w:jc w:val="both"/>
      </w:pPr>
      <w:r>
        <w:t>všemi platnými technickými normami upravujícími předmět Díla;</w:t>
      </w:r>
    </w:p>
    <w:p w:rsidR="009E4AE1" w:rsidRDefault="00CF2672">
      <w:pPr>
        <w:pStyle w:val="lneksmlouvy"/>
        <w:numPr>
          <w:ilvl w:val="2"/>
          <w:numId w:val="3"/>
        </w:numPr>
        <w:spacing w:after="0"/>
        <w:jc w:val="both"/>
      </w:pPr>
      <w:r>
        <w:t xml:space="preserve">závaznými pravidly </w:t>
      </w:r>
      <w:r w:rsidR="00923A2C">
        <w:t xml:space="preserve">Integrovaného regionálního operačního </w:t>
      </w:r>
      <w:r>
        <w:t>programu, ze kterého má být financována výstavba Stavby dle projektové dokumentace pro provedení Stavby; a</w:t>
      </w:r>
    </w:p>
    <w:p w:rsidR="009E4AE1" w:rsidRDefault="00CF2672">
      <w:pPr>
        <w:pStyle w:val="lneksmlouvy"/>
        <w:numPr>
          <w:ilvl w:val="2"/>
          <w:numId w:val="3"/>
        </w:numPr>
        <w:spacing w:after="0"/>
        <w:jc w:val="both"/>
      </w:pPr>
      <w:r>
        <w:t>pokyny Objednatele; a</w:t>
      </w:r>
    </w:p>
    <w:p w:rsidR="009E4AE1" w:rsidRDefault="00CF2672">
      <w:pPr>
        <w:pStyle w:val="lneksmlouvy"/>
        <w:numPr>
          <w:ilvl w:val="2"/>
          <w:numId w:val="3"/>
        </w:numPr>
        <w:jc w:val="both"/>
      </w:pPr>
      <w:r>
        <w:t>dokumentací Veřejné zakázky.</w:t>
      </w:r>
    </w:p>
    <w:p w:rsidR="009E4AE1" w:rsidRDefault="00CF2672">
      <w:pPr>
        <w:pStyle w:val="lneksmlouvy"/>
        <w:numPr>
          <w:ilvl w:val="1"/>
          <w:numId w:val="3"/>
        </w:numPr>
        <w:jc w:val="both"/>
      </w:pPr>
      <w:r>
        <w:lastRenderedPageBreak/>
        <w:t xml:space="preserve">Ustanovení této Smlouvy mají přednost před dispozitivními (nikoliv kogentními) ustanoveními ostatních právních předpisů a dokumentů či pokynů dle odst. </w:t>
      </w:r>
      <w:r w:rsidR="00684390">
        <w:fldChar w:fldCharType="begin"/>
      </w:r>
      <w:r>
        <w:instrText>REF _Ref423002897 \r \h</w:instrText>
      </w:r>
      <w:r w:rsidR="00684390">
        <w:fldChar w:fldCharType="separate"/>
      </w:r>
      <w:r w:rsidR="00D9437D">
        <w:t>4.1</w:t>
      </w:r>
      <w:r w:rsidR="00684390">
        <w:fldChar w:fldCharType="end"/>
      </w:r>
      <w:r>
        <w:t xml:space="preserve"> této Smlouvy. Na každý rozpor mezi ustanovením Smlouvy a jiného dokumentu či pokynu dle odst. </w:t>
      </w:r>
      <w:r w:rsidR="00684390">
        <w:fldChar w:fldCharType="begin"/>
      </w:r>
      <w:r>
        <w:instrText>REF _Ref423002897 \r \h</w:instrText>
      </w:r>
      <w:r w:rsidR="00684390">
        <w:fldChar w:fldCharType="separate"/>
      </w:r>
      <w:r w:rsidR="00D9437D">
        <w:t>4.1</w:t>
      </w:r>
      <w:r w:rsidR="00684390">
        <w:fldChar w:fldCharType="end"/>
      </w:r>
      <w:r>
        <w:rPr>
          <w:rFonts w:cs="Arial"/>
          <w:sz w:val="20"/>
          <w:szCs w:val="20"/>
        </w:rPr>
        <w:t xml:space="preserve"> </w:t>
      </w:r>
      <w:r w:rsidR="00EF62D4">
        <w:t>Dodavatel</w:t>
      </w:r>
      <w:r>
        <w:t xml:space="preserve"> Objednatele předem upozorní.</w:t>
      </w:r>
    </w:p>
    <w:p w:rsidR="009E4AE1" w:rsidRDefault="00CF2672">
      <w:pPr>
        <w:pStyle w:val="lneksmlouvy"/>
        <w:numPr>
          <w:ilvl w:val="1"/>
          <w:numId w:val="3"/>
        </w:numPr>
        <w:jc w:val="both"/>
      </w:pPr>
      <w:r>
        <w:t xml:space="preserve">Dílo lze předat i po částech. </w:t>
      </w:r>
    </w:p>
    <w:p w:rsidR="009E4AE1" w:rsidRDefault="00EF62D4">
      <w:pPr>
        <w:pStyle w:val="lneksmlouvy"/>
        <w:numPr>
          <w:ilvl w:val="1"/>
          <w:numId w:val="3"/>
        </w:numPr>
        <w:jc w:val="both"/>
      </w:pPr>
      <w:r>
        <w:t>Dodavatel</w:t>
      </w:r>
      <w:r w:rsidR="00CF2672">
        <w:t xml:space="preserve"> je povinen písemně oznámit Objednateli nejpozději sedm (7) pracovních dní předem termín, kdy bude Dílo připraveno k předání a převzetí. Objednatel je oprávněn určit datum předání a převzetí Díla tak, aby se předání Díla nekonalo déle než sedm (7) pracovních dní ode dne, kdy bude Dílo dle sdělení </w:t>
      </w:r>
      <w:r>
        <w:t>Dodavatel</w:t>
      </w:r>
      <w:r w:rsidR="00CF2672">
        <w:t xml:space="preserve">e připraveno k předání a převzetí. O datu konání předání a převzetí Díla se zavazuje Objednatel vyrozumět </w:t>
      </w:r>
      <w:r>
        <w:t>Dodavatel</w:t>
      </w:r>
      <w:r w:rsidR="00CF2672">
        <w:t xml:space="preserve">e písemně.   </w:t>
      </w:r>
    </w:p>
    <w:p w:rsidR="009E4AE1" w:rsidRDefault="00EF62D4">
      <w:pPr>
        <w:pStyle w:val="lneksmlouvy"/>
        <w:numPr>
          <w:ilvl w:val="1"/>
          <w:numId w:val="3"/>
        </w:numPr>
        <w:jc w:val="both"/>
      </w:pPr>
      <w:r>
        <w:t>Dodavatel</w:t>
      </w:r>
      <w:r w:rsidR="00CF2672">
        <w:t xml:space="preserve">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rsidR="009E4AE1" w:rsidRDefault="00EF62D4">
      <w:pPr>
        <w:pStyle w:val="lneksmlouvy"/>
        <w:numPr>
          <w:ilvl w:val="1"/>
          <w:numId w:val="3"/>
        </w:numPr>
        <w:jc w:val="both"/>
      </w:pPr>
      <w:bookmarkStart w:id="16" w:name="_Ref379195423"/>
      <w:bookmarkEnd w:id="16"/>
      <w:r>
        <w:t>Dodavatel</w:t>
      </w:r>
      <w:r w:rsidR="00CF2672">
        <w:t xml:space="preserve"> zejména předá při předání relevantní části Díla Objednateli následující počet paré uvedené dokumentace v tištěné podobě:</w:t>
      </w:r>
    </w:p>
    <w:p w:rsidR="00C80D45" w:rsidRDefault="00C80D45" w:rsidP="00C80D45">
      <w:pPr>
        <w:pStyle w:val="lneksmlouvy"/>
        <w:ind w:left="680"/>
        <w:jc w:val="both"/>
      </w:pPr>
    </w:p>
    <w:tbl>
      <w:tblPr>
        <w:tblW w:w="0" w:type="auto"/>
        <w:tblInd w:w="7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294"/>
        <w:gridCol w:w="2347"/>
      </w:tblGrid>
      <w:tr w:rsidR="009E4AE1" w:rsidTr="009768AA">
        <w:tc>
          <w:tcPr>
            <w:tcW w:w="6294"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9E4AE1" w:rsidRDefault="00CF2672">
            <w:pPr>
              <w:pStyle w:val="Bezmezer"/>
              <w:numPr>
                <w:ilvl w:val="0"/>
                <w:numId w:val="1"/>
              </w:numPr>
              <w:spacing w:before="40" w:after="40"/>
              <w:ind w:left="709" w:hanging="709"/>
              <w:rPr>
                <w:b/>
                <w:sz w:val="22"/>
                <w:szCs w:val="22"/>
              </w:rPr>
            </w:pPr>
            <w:bookmarkStart w:id="17" w:name="_Ref3791954231"/>
            <w:bookmarkEnd w:id="17"/>
            <w:r>
              <w:rPr>
                <w:b/>
                <w:sz w:val="22"/>
                <w:szCs w:val="22"/>
              </w:rPr>
              <w:t>Dokumentace</w:t>
            </w:r>
          </w:p>
        </w:tc>
        <w:tc>
          <w:tcPr>
            <w:tcW w:w="2347"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9E4AE1" w:rsidRDefault="00CF2672">
            <w:pPr>
              <w:pStyle w:val="Bezmezer"/>
              <w:numPr>
                <w:ilvl w:val="0"/>
                <w:numId w:val="1"/>
              </w:numPr>
              <w:tabs>
                <w:tab w:val="center" w:pos="2082"/>
              </w:tabs>
              <w:spacing w:before="40" w:after="40"/>
              <w:ind w:left="709" w:hanging="709"/>
              <w:rPr>
                <w:b/>
                <w:sz w:val="22"/>
                <w:szCs w:val="22"/>
              </w:rPr>
            </w:pPr>
            <w:r>
              <w:rPr>
                <w:b/>
                <w:sz w:val="22"/>
                <w:szCs w:val="22"/>
              </w:rPr>
              <w:t>Počet paré</w:t>
            </w:r>
          </w:p>
        </w:tc>
      </w:tr>
      <w:tr w:rsidR="009E4AE1" w:rsidTr="009768AA">
        <w:tc>
          <w:tcPr>
            <w:tcW w:w="62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E4AE1" w:rsidRPr="00C950A8" w:rsidRDefault="00C950A8" w:rsidP="00923A2C">
            <w:pPr>
              <w:pStyle w:val="Bezmezer"/>
              <w:spacing w:before="40" w:after="40"/>
              <w:rPr>
                <w:sz w:val="22"/>
                <w:szCs w:val="22"/>
                <w:shd w:val="clear" w:color="auto" w:fill="FFFF00"/>
              </w:rPr>
            </w:pPr>
            <w:r>
              <w:rPr>
                <w:sz w:val="22"/>
                <w:szCs w:val="22"/>
              </w:rPr>
              <w:t>Projektová dokumentace pro prov</w:t>
            </w:r>
            <w:r w:rsidR="00923A2C">
              <w:rPr>
                <w:sz w:val="22"/>
                <w:szCs w:val="22"/>
              </w:rPr>
              <w:t xml:space="preserve">ádění </w:t>
            </w:r>
            <w:r>
              <w:rPr>
                <w:sz w:val="22"/>
                <w:szCs w:val="22"/>
              </w:rPr>
              <w:t>stavby</w:t>
            </w:r>
          </w:p>
        </w:tc>
        <w:tc>
          <w:tcPr>
            <w:tcW w:w="23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E4AE1" w:rsidRPr="00C950A8" w:rsidRDefault="00B85321" w:rsidP="00B85321">
            <w:pPr>
              <w:pStyle w:val="Bezmezer"/>
              <w:numPr>
                <w:ilvl w:val="0"/>
                <w:numId w:val="1"/>
              </w:numPr>
              <w:spacing w:before="40" w:after="40"/>
              <w:ind w:left="709" w:hanging="709"/>
              <w:rPr>
                <w:sz w:val="22"/>
                <w:szCs w:val="22"/>
                <w:shd w:val="clear" w:color="auto" w:fill="FFFF00"/>
              </w:rPr>
            </w:pPr>
            <w:r>
              <w:rPr>
                <w:sz w:val="22"/>
                <w:szCs w:val="22"/>
              </w:rPr>
              <w:t>sedmkrát (7</w:t>
            </w:r>
            <w:r w:rsidR="00242781">
              <w:rPr>
                <w:sz w:val="22"/>
                <w:szCs w:val="22"/>
              </w:rPr>
              <w:t>)</w:t>
            </w:r>
          </w:p>
        </w:tc>
      </w:tr>
      <w:tr w:rsidR="00B85321" w:rsidTr="009768AA">
        <w:tc>
          <w:tcPr>
            <w:tcW w:w="62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spacing w:before="40" w:after="40"/>
              <w:rPr>
                <w:sz w:val="22"/>
                <w:szCs w:val="22"/>
                <w:shd w:val="clear" w:color="auto" w:fill="FFFF00"/>
              </w:rPr>
            </w:pPr>
            <w:r>
              <w:rPr>
                <w:sz w:val="22"/>
                <w:szCs w:val="22"/>
              </w:rPr>
              <w:t>Výkaz výměr</w:t>
            </w:r>
          </w:p>
        </w:tc>
        <w:tc>
          <w:tcPr>
            <w:tcW w:w="23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numPr>
                <w:ilvl w:val="0"/>
                <w:numId w:val="1"/>
              </w:numPr>
              <w:spacing w:before="40" w:after="40"/>
              <w:ind w:left="709" w:hanging="709"/>
              <w:rPr>
                <w:sz w:val="22"/>
                <w:szCs w:val="22"/>
                <w:shd w:val="clear" w:color="auto" w:fill="FFFF00"/>
              </w:rPr>
            </w:pPr>
            <w:r>
              <w:rPr>
                <w:sz w:val="22"/>
                <w:szCs w:val="22"/>
              </w:rPr>
              <w:t>sedmkrát (7)</w:t>
            </w:r>
          </w:p>
        </w:tc>
      </w:tr>
      <w:tr w:rsidR="00B85321" w:rsidTr="009768AA">
        <w:tc>
          <w:tcPr>
            <w:tcW w:w="62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spacing w:before="40" w:after="40"/>
              <w:rPr>
                <w:sz w:val="22"/>
                <w:szCs w:val="22"/>
                <w:shd w:val="clear" w:color="auto" w:fill="FFFF00"/>
              </w:rPr>
            </w:pPr>
            <w:r>
              <w:rPr>
                <w:sz w:val="22"/>
                <w:szCs w:val="22"/>
              </w:rPr>
              <w:t>Položkový rozpočet stavby</w:t>
            </w:r>
          </w:p>
        </w:tc>
        <w:tc>
          <w:tcPr>
            <w:tcW w:w="23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numPr>
                <w:ilvl w:val="0"/>
                <w:numId w:val="1"/>
              </w:numPr>
              <w:spacing w:before="40" w:after="40"/>
              <w:ind w:left="709" w:hanging="709"/>
              <w:rPr>
                <w:sz w:val="22"/>
                <w:szCs w:val="22"/>
                <w:shd w:val="clear" w:color="auto" w:fill="FFFF00"/>
              </w:rPr>
            </w:pPr>
            <w:r>
              <w:rPr>
                <w:sz w:val="22"/>
                <w:szCs w:val="22"/>
              </w:rPr>
              <w:t>dvakrát (2)</w:t>
            </w:r>
            <w:r w:rsidRPr="00C950A8">
              <w:rPr>
                <w:sz w:val="22"/>
                <w:szCs w:val="22"/>
                <w:shd w:val="clear" w:color="auto" w:fill="FFFF00"/>
              </w:rPr>
              <w:t xml:space="preserve"> </w:t>
            </w:r>
          </w:p>
        </w:tc>
      </w:tr>
      <w:tr w:rsidR="00B85321" w:rsidTr="009768AA">
        <w:tc>
          <w:tcPr>
            <w:tcW w:w="62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spacing w:before="40" w:after="40"/>
              <w:rPr>
                <w:sz w:val="22"/>
                <w:szCs w:val="22"/>
                <w:shd w:val="clear" w:color="auto" w:fill="FFFF00"/>
              </w:rPr>
            </w:pPr>
            <w:r>
              <w:rPr>
                <w:sz w:val="22"/>
                <w:szCs w:val="22"/>
              </w:rPr>
              <w:t>Dokladová část</w:t>
            </w:r>
            <w:r w:rsidRPr="00C950A8">
              <w:rPr>
                <w:sz w:val="22"/>
                <w:szCs w:val="22"/>
                <w:shd w:val="clear" w:color="auto" w:fill="FFFF00"/>
              </w:rPr>
              <w:t xml:space="preserve"> </w:t>
            </w:r>
          </w:p>
        </w:tc>
        <w:tc>
          <w:tcPr>
            <w:tcW w:w="23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5321" w:rsidRPr="00C950A8" w:rsidRDefault="00B85321" w:rsidP="00B85321">
            <w:pPr>
              <w:pStyle w:val="Bezmezer"/>
              <w:numPr>
                <w:ilvl w:val="0"/>
                <w:numId w:val="1"/>
              </w:numPr>
              <w:spacing w:before="40" w:after="40"/>
              <w:ind w:left="709" w:hanging="709"/>
              <w:rPr>
                <w:sz w:val="22"/>
                <w:szCs w:val="22"/>
                <w:shd w:val="clear" w:color="auto" w:fill="FFFF00"/>
              </w:rPr>
            </w:pPr>
            <w:r>
              <w:rPr>
                <w:sz w:val="22"/>
                <w:szCs w:val="22"/>
              </w:rPr>
              <w:t>sedmkrát (7)</w:t>
            </w:r>
          </w:p>
        </w:tc>
      </w:tr>
    </w:tbl>
    <w:p w:rsidR="00C80D45" w:rsidRDefault="00C80D45" w:rsidP="00C80D45">
      <w:pPr>
        <w:pStyle w:val="lneksmlouvy"/>
        <w:spacing w:before="120"/>
        <w:ind w:left="680"/>
        <w:jc w:val="both"/>
      </w:pPr>
    </w:p>
    <w:p w:rsidR="009E4AE1" w:rsidRDefault="00CF2672" w:rsidP="00242781">
      <w:pPr>
        <w:pStyle w:val="lneksmlouvy"/>
        <w:numPr>
          <w:ilvl w:val="1"/>
          <w:numId w:val="3"/>
        </w:numPr>
        <w:spacing w:before="120"/>
        <w:jc w:val="both"/>
      </w:pPr>
      <w:r>
        <w:t xml:space="preserve">Současně předá </w:t>
      </w:r>
      <w:r w:rsidR="00EF62D4">
        <w:t>Dodavatel</w:t>
      </w:r>
      <w:r>
        <w:t xml:space="preserve"> Objednateli na CD či DVD uvedenou dokumentaci v elektronické podobě ve formátech dle odst. </w:t>
      </w:r>
      <w:r w:rsidR="00FB0C0D">
        <w:t xml:space="preserve">2. 3. 10 </w:t>
      </w:r>
      <w:r>
        <w:t xml:space="preserve">této Smlouvy.  </w:t>
      </w:r>
    </w:p>
    <w:p w:rsidR="009E4AE1" w:rsidRDefault="00CF2672">
      <w:pPr>
        <w:pStyle w:val="lneksmlouvy"/>
        <w:numPr>
          <w:ilvl w:val="1"/>
          <w:numId w:val="3"/>
        </w:numPr>
        <w:jc w:val="both"/>
      </w:pPr>
      <w:bookmarkStart w:id="18" w:name="_Ref423388395"/>
      <w:bookmarkEnd w:id="18"/>
      <w:r>
        <w:t xml:space="preserve">O průběhu přejímacího řízení pořídí Objednatel a </w:t>
      </w:r>
      <w:r w:rsidR="00EF62D4">
        <w:t>Dodavatel</w:t>
      </w:r>
      <w:r>
        <w:t xml:space="preserve"> protokol. Smluvní strany vylučují aplikaci ustanovení § 2605 odst. 2 občanského zákoníku. Objednatel je oprávněn uplatnit zjevné vady Díla ještě v dodatečné lhůtě šesti (6) měsíců ode dne převzetí Díla.</w:t>
      </w:r>
    </w:p>
    <w:p w:rsidR="009E4AE1" w:rsidRDefault="00CF2672">
      <w:pPr>
        <w:pStyle w:val="lneksmlouvy"/>
        <w:numPr>
          <w:ilvl w:val="1"/>
          <w:numId w:val="3"/>
        </w:numPr>
        <w:jc w:val="both"/>
      </w:pPr>
      <w: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rsidR="009E4AE1" w:rsidRDefault="00CF2672">
      <w:pPr>
        <w:pStyle w:val="lneksmlouvy"/>
        <w:numPr>
          <w:ilvl w:val="1"/>
          <w:numId w:val="3"/>
        </w:numPr>
        <w:jc w:val="both"/>
      </w:pPr>
      <w:r>
        <w:t>Převezme-li Objednatel Dílo s vadami a nedodělky, dohodnou se Smluvní strany, jakým způsobem budou vady a nedodělky odstraněny a dohodu zaznamenají v protokolu o přejímacím řízení včetně způsobu a termínu odstranění vad a nedodělků. Nedohodnou-</w:t>
      </w:r>
      <w:r>
        <w:lastRenderedPageBreak/>
        <w:t xml:space="preserve">li se na způsobu či termínu odstranění takových vad a nedodělků, náleží Objednateli nároky z odpovědnosti za vady. </w:t>
      </w:r>
    </w:p>
    <w:p w:rsidR="009E4AE1" w:rsidRDefault="00CF2672">
      <w:pPr>
        <w:pStyle w:val="lneksmlouvy"/>
        <w:numPr>
          <w:ilvl w:val="1"/>
          <w:numId w:val="3"/>
        </w:numPr>
        <w:jc w:val="both"/>
      </w:pPr>
      <w:r>
        <w:t xml:space="preserve">Nepřevezme-li Objednatel Dílo v souladu s touto Smlouvou, je </w:t>
      </w:r>
      <w:r w:rsidR="00EF62D4">
        <w:t>Dodavatel</w:t>
      </w:r>
      <w:r>
        <w:t xml:space="preserve"> v prodlení. V takovém případě Objednatel v protokolu z přejímacího řízení uvede důvody odmítnutí převzetí Díla a stanoví </w:t>
      </w:r>
      <w:r w:rsidR="00EF62D4">
        <w:t>Dodavatel</w:t>
      </w:r>
      <w:r>
        <w:t>i přiměřený náhradní termín pro provedení Díla (dokončení a předání). Ustanovení tohoto článku se aplikuje přiměřeně. Tímto není dotčeno právo Objednatele od Smlouvy odstoupit dle jiných ustanovení této Smlouvy.</w:t>
      </w:r>
    </w:p>
    <w:p w:rsidR="00C80D45" w:rsidRDefault="00C80D45" w:rsidP="00C80D45">
      <w:pPr>
        <w:pStyle w:val="lneksmlouvy"/>
        <w:ind w:left="680"/>
        <w:jc w:val="both"/>
      </w:pPr>
    </w:p>
    <w:p w:rsidR="00C80D45" w:rsidRDefault="00C80D45" w:rsidP="00C80D45">
      <w:pPr>
        <w:pStyle w:val="lneksmlouvy"/>
        <w:ind w:left="680"/>
        <w:jc w:val="both"/>
      </w:pPr>
    </w:p>
    <w:p w:rsidR="00C80D45" w:rsidRDefault="00C80D45" w:rsidP="00C80D45">
      <w:pPr>
        <w:pStyle w:val="lneksmlouvy"/>
        <w:ind w:left="680"/>
        <w:jc w:val="both"/>
      </w:pPr>
    </w:p>
    <w:p w:rsidR="009E4AE1" w:rsidRDefault="00CF2672">
      <w:pPr>
        <w:pStyle w:val="lneksmlouvynadpis"/>
        <w:keepNext/>
        <w:numPr>
          <w:ilvl w:val="0"/>
          <w:numId w:val="3"/>
        </w:numPr>
        <w:jc w:val="both"/>
      </w:pPr>
      <w:bookmarkStart w:id="19" w:name="_Ref423387404"/>
      <w:bookmarkEnd w:id="19"/>
      <w:r>
        <w:t>CENA DÍLA</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jc w:val="both"/>
      </w:pPr>
      <w:r>
        <w:t xml:space="preserve">Cena za Dílo dle odst. 2.2. Smlouvy je sjednána na základě nabídkové ceny </w:t>
      </w:r>
      <w:r w:rsidR="00EF62D4">
        <w:t>Dodavatel</w:t>
      </w:r>
      <w:r>
        <w:t>e stanovené v souladu se zákonem č. 526/1990 Sb., o cenách, ve znění pozdějších předpisů, dle následující cenové tabulky:</w:t>
      </w:r>
    </w:p>
    <w:p w:rsidR="00C80D45" w:rsidRDefault="00C80D45" w:rsidP="00C80D45">
      <w:pPr>
        <w:pStyle w:val="lneksmlouvy"/>
        <w:ind w:left="680"/>
        <w:jc w:val="both"/>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020"/>
        <w:gridCol w:w="2911"/>
      </w:tblGrid>
      <w:tr w:rsidR="009E4AE1">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9E4AE1" w:rsidRDefault="00CF2672">
            <w:pPr>
              <w:pStyle w:val="Bezmezer"/>
              <w:numPr>
                <w:ilvl w:val="0"/>
                <w:numId w:val="1"/>
              </w:numPr>
              <w:spacing w:after="40"/>
              <w:ind w:left="709" w:hanging="709"/>
              <w:rPr>
                <w:b/>
              </w:rPr>
            </w:pPr>
            <w:r>
              <w:rPr>
                <w:b/>
              </w:rPr>
              <w:t>Součásti Díla</w:t>
            </w:r>
          </w:p>
        </w:tc>
        <w:tc>
          <w:tcPr>
            <w:tcW w:w="291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vAlign w:val="center"/>
          </w:tcPr>
          <w:p w:rsidR="009E4AE1" w:rsidRDefault="00CF2672">
            <w:pPr>
              <w:pStyle w:val="Bezmezer"/>
              <w:numPr>
                <w:ilvl w:val="0"/>
                <w:numId w:val="1"/>
              </w:numPr>
              <w:spacing w:after="40"/>
              <w:ind w:left="709" w:hanging="709"/>
              <w:rPr>
                <w:b/>
              </w:rPr>
            </w:pPr>
            <w:r>
              <w:rPr>
                <w:b/>
              </w:rPr>
              <w:t>Cena bez DPH</w:t>
            </w:r>
          </w:p>
        </w:tc>
      </w:tr>
      <w:tr w:rsidR="009E4AE1">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E4AE1" w:rsidRDefault="000D3CBD" w:rsidP="000D3CBD">
            <w:pPr>
              <w:pStyle w:val="Bezmezer"/>
              <w:numPr>
                <w:ilvl w:val="0"/>
                <w:numId w:val="1"/>
              </w:numPr>
              <w:spacing w:after="40"/>
              <w:ind w:left="37" w:hanging="37"/>
            </w:pPr>
            <w:r>
              <w:t>Zpracování</w:t>
            </w:r>
            <w:r w:rsidR="000F517B">
              <w:t xml:space="preserve"> PD</w:t>
            </w:r>
            <w:r w:rsidR="00CF2672">
              <w:t xml:space="preserve"> pro provádění stavby</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E4AE1" w:rsidRDefault="0070647B">
            <w:pPr>
              <w:pStyle w:val="Bezmezer"/>
              <w:numPr>
                <w:ilvl w:val="0"/>
                <w:numId w:val="1"/>
              </w:numPr>
              <w:spacing w:after="40"/>
              <w:ind w:left="709" w:hanging="709"/>
              <w:rPr>
                <w:bCs/>
              </w:rPr>
            </w:pPr>
            <w:r>
              <w:rPr>
                <w:bCs/>
              </w:rPr>
              <w:t>449.800,-</w:t>
            </w:r>
          </w:p>
        </w:tc>
      </w:tr>
      <w:tr w:rsidR="005C2456">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0D3CBD" w:rsidP="000D3CBD">
            <w:pPr>
              <w:pStyle w:val="Bezmezer"/>
              <w:numPr>
                <w:ilvl w:val="0"/>
                <w:numId w:val="1"/>
              </w:numPr>
              <w:spacing w:after="40"/>
              <w:ind w:left="37" w:hanging="37"/>
            </w:pPr>
            <w:r>
              <w:t>Zpracování</w:t>
            </w:r>
            <w:r w:rsidR="00071063">
              <w:t xml:space="preserve"> </w:t>
            </w:r>
            <w:r w:rsidR="000F517B">
              <w:t>v</w:t>
            </w:r>
            <w:r w:rsidR="005C2456">
              <w:t>ýkaz výměr</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70647B" w:rsidP="0070647B">
            <w:pPr>
              <w:pStyle w:val="Bezmezer"/>
              <w:numPr>
                <w:ilvl w:val="0"/>
                <w:numId w:val="1"/>
              </w:numPr>
              <w:spacing w:after="40"/>
              <w:ind w:left="709" w:hanging="709"/>
              <w:rPr>
                <w:bCs/>
              </w:rPr>
            </w:pPr>
            <w:r>
              <w:rPr>
                <w:bCs/>
                <w:color w:val="auto"/>
              </w:rPr>
              <w:t>17.550,-</w:t>
            </w:r>
          </w:p>
        </w:tc>
      </w:tr>
      <w:tr w:rsidR="005C2456">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0D3CBD" w:rsidP="000D3CBD">
            <w:pPr>
              <w:pStyle w:val="Bezmezer"/>
              <w:numPr>
                <w:ilvl w:val="0"/>
                <w:numId w:val="1"/>
              </w:numPr>
              <w:spacing w:after="40"/>
              <w:ind w:left="37" w:hanging="37"/>
            </w:pPr>
            <w:r>
              <w:t>Zpracování</w:t>
            </w:r>
            <w:r w:rsidR="005C2456">
              <w:t xml:space="preserve"> rozpočt</w:t>
            </w:r>
            <w:r w:rsidR="000F517B">
              <w:t>u</w:t>
            </w:r>
            <w:r w:rsidR="005C2456">
              <w:t xml:space="preserve"> stavby</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20.800,-</w:t>
            </w:r>
          </w:p>
        </w:tc>
      </w:tr>
      <w:tr w:rsidR="005C2456">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0D3CBD" w:rsidP="000D3CBD">
            <w:pPr>
              <w:pStyle w:val="Bezmezer"/>
              <w:numPr>
                <w:ilvl w:val="0"/>
                <w:numId w:val="1"/>
              </w:numPr>
              <w:spacing w:after="40"/>
              <w:ind w:left="37" w:hanging="37"/>
            </w:pPr>
            <w:r>
              <w:t>Vypracování d</w:t>
            </w:r>
            <w:r w:rsidR="000F517B">
              <w:t>okladové</w:t>
            </w:r>
            <w:r w:rsidR="005C2456">
              <w:t xml:space="preserve"> část</w:t>
            </w:r>
            <w:r w:rsidR="000F517B">
              <w:t>i</w:t>
            </w:r>
            <w:r w:rsidR="005C2456">
              <w:t xml:space="preserve"> </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7.000,-</w:t>
            </w:r>
          </w:p>
        </w:tc>
      </w:tr>
      <w:tr w:rsidR="005C2456">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5C2456" w:rsidP="004264A6">
            <w:pPr>
              <w:pStyle w:val="Bezmezer"/>
              <w:numPr>
                <w:ilvl w:val="0"/>
                <w:numId w:val="1"/>
              </w:numPr>
              <w:spacing w:after="40"/>
              <w:ind w:left="37" w:hanging="37"/>
            </w:pPr>
            <w:r>
              <w:t xml:space="preserve">Zastupování ve stavebním </w:t>
            </w:r>
            <w:r w:rsidR="009A5324">
              <w:t>řízení</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12.000,-</w:t>
            </w:r>
          </w:p>
        </w:tc>
      </w:tr>
      <w:tr w:rsidR="005C2456">
        <w:trPr>
          <w:jc w:val="center"/>
        </w:trPr>
        <w:tc>
          <w:tcPr>
            <w:tcW w:w="5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5C2456" w:rsidP="004264A6">
            <w:pPr>
              <w:pStyle w:val="Bezmezer"/>
              <w:numPr>
                <w:ilvl w:val="0"/>
                <w:numId w:val="1"/>
              </w:numPr>
              <w:spacing w:after="40"/>
              <w:ind w:left="37" w:hanging="37"/>
            </w:pPr>
            <w:r>
              <w:t>Autorský dozor</w:t>
            </w:r>
          </w:p>
        </w:tc>
        <w:tc>
          <w:tcPr>
            <w:tcW w:w="29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23.400,-</w:t>
            </w:r>
          </w:p>
        </w:tc>
      </w:tr>
      <w:tr w:rsidR="005C2456">
        <w:trPr>
          <w:jc w:val="center"/>
        </w:trPr>
        <w:tc>
          <w:tcPr>
            <w:tcW w:w="5020" w:type="dxa"/>
            <w:tcBorders>
              <w:top w:val="single" w:sz="4" w:space="0" w:color="00000A"/>
              <w:left w:val="single" w:sz="4" w:space="0" w:color="00000A"/>
              <w:bottom w:val="single" w:sz="12" w:space="0" w:color="00000A"/>
              <w:right w:val="single" w:sz="4" w:space="0" w:color="00000A"/>
            </w:tcBorders>
            <w:shd w:val="clear" w:color="auto" w:fill="FFFFFF"/>
            <w:tcMar>
              <w:left w:w="103" w:type="dxa"/>
            </w:tcMar>
            <w:vAlign w:val="center"/>
          </w:tcPr>
          <w:p w:rsidR="005C2456" w:rsidRDefault="005C2456" w:rsidP="004264A6">
            <w:pPr>
              <w:pStyle w:val="Bezmezer"/>
              <w:numPr>
                <w:ilvl w:val="0"/>
                <w:numId w:val="1"/>
              </w:numPr>
              <w:spacing w:after="40"/>
              <w:ind w:left="37" w:hanging="37"/>
            </w:pPr>
            <w:r>
              <w:t>Účast na jednání hodnotící komise na výběr dodavatele</w:t>
            </w:r>
          </w:p>
        </w:tc>
        <w:tc>
          <w:tcPr>
            <w:tcW w:w="2911" w:type="dxa"/>
            <w:tcBorders>
              <w:top w:val="single" w:sz="4" w:space="0" w:color="00000A"/>
              <w:left w:val="single" w:sz="4" w:space="0" w:color="00000A"/>
              <w:bottom w:val="single" w:sz="12"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7.800,-</w:t>
            </w:r>
          </w:p>
        </w:tc>
      </w:tr>
      <w:tr w:rsidR="005C2456">
        <w:trPr>
          <w:jc w:val="center"/>
        </w:trPr>
        <w:tc>
          <w:tcPr>
            <w:tcW w:w="5020" w:type="dxa"/>
            <w:tcBorders>
              <w:top w:val="single" w:sz="4" w:space="0" w:color="00000A"/>
              <w:left w:val="single" w:sz="4" w:space="0" w:color="00000A"/>
              <w:bottom w:val="single" w:sz="12" w:space="0" w:color="00000A"/>
              <w:right w:val="single" w:sz="4" w:space="0" w:color="00000A"/>
            </w:tcBorders>
            <w:shd w:val="clear" w:color="auto" w:fill="FFFFFF"/>
            <w:tcMar>
              <w:left w:w="103" w:type="dxa"/>
            </w:tcMar>
            <w:vAlign w:val="center"/>
          </w:tcPr>
          <w:p w:rsidR="00927DE1" w:rsidRDefault="005C2456" w:rsidP="009B662D">
            <w:pPr>
              <w:pStyle w:val="Bezmezer"/>
              <w:spacing w:beforeLines="40" w:before="96" w:after="40"/>
              <w:ind w:left="0" w:firstLine="0"/>
            </w:pPr>
            <w:r>
              <w:t>Další úkony nutné za účelem zhotovení Stavby (Řešení majetkoprávních vztahů v místě Stavby a jiné)</w:t>
            </w:r>
          </w:p>
        </w:tc>
        <w:tc>
          <w:tcPr>
            <w:tcW w:w="2911" w:type="dxa"/>
            <w:tcBorders>
              <w:top w:val="single" w:sz="4" w:space="0" w:color="00000A"/>
              <w:left w:val="single" w:sz="4" w:space="0" w:color="00000A"/>
              <w:bottom w:val="single" w:sz="12" w:space="0" w:color="00000A"/>
              <w:right w:val="single" w:sz="4" w:space="0" w:color="00000A"/>
            </w:tcBorders>
            <w:shd w:val="clear" w:color="auto" w:fill="FFFFFF"/>
            <w:tcMar>
              <w:left w:w="103" w:type="dxa"/>
            </w:tcMar>
            <w:vAlign w:val="center"/>
          </w:tcPr>
          <w:p w:rsidR="005C2456" w:rsidRDefault="0070647B">
            <w:pPr>
              <w:pStyle w:val="Bezmezer"/>
              <w:numPr>
                <w:ilvl w:val="0"/>
                <w:numId w:val="1"/>
              </w:numPr>
              <w:spacing w:after="40"/>
              <w:ind w:left="709" w:hanging="709"/>
              <w:rPr>
                <w:bCs/>
              </w:rPr>
            </w:pPr>
            <w:r>
              <w:rPr>
                <w:bCs/>
              </w:rPr>
              <w:t>0</w:t>
            </w:r>
          </w:p>
        </w:tc>
      </w:tr>
      <w:tr w:rsidR="005C2456">
        <w:trPr>
          <w:jc w:val="center"/>
        </w:trPr>
        <w:tc>
          <w:tcPr>
            <w:tcW w:w="5020"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Default="005C2456" w:rsidP="004264A6">
            <w:pPr>
              <w:pStyle w:val="Bezmezer"/>
              <w:spacing w:after="40"/>
              <w:ind w:left="0" w:firstLine="0"/>
              <w:rPr>
                <w:b/>
              </w:rPr>
            </w:pPr>
            <w:r>
              <w:rPr>
                <w:b/>
              </w:rPr>
              <w:t>Cena celkem</w:t>
            </w:r>
          </w:p>
        </w:tc>
        <w:tc>
          <w:tcPr>
            <w:tcW w:w="2911"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Default="009F1A7C">
            <w:pPr>
              <w:pStyle w:val="Bezmezer"/>
              <w:numPr>
                <w:ilvl w:val="0"/>
                <w:numId w:val="1"/>
              </w:numPr>
              <w:spacing w:after="40"/>
              <w:ind w:left="709" w:hanging="709"/>
              <w:rPr>
                <w:b/>
                <w:bCs/>
              </w:rPr>
            </w:pPr>
            <w:r>
              <w:rPr>
                <w:b/>
                <w:bCs/>
              </w:rPr>
              <w:t>538.350,-</w:t>
            </w:r>
          </w:p>
        </w:tc>
      </w:tr>
      <w:tr w:rsidR="005C2456" w:rsidTr="005C2456">
        <w:trPr>
          <w:jc w:val="center"/>
        </w:trPr>
        <w:tc>
          <w:tcPr>
            <w:tcW w:w="5020"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Pr="00A073FE" w:rsidRDefault="005C2456" w:rsidP="00113D49">
            <w:pPr>
              <w:pStyle w:val="Bezmezer"/>
              <w:spacing w:after="40"/>
              <w:rPr>
                <w:b/>
              </w:rPr>
            </w:pPr>
            <w:r>
              <w:rPr>
                <w:b/>
              </w:rPr>
              <w:t xml:space="preserve">DPH </w:t>
            </w:r>
            <w:r w:rsidR="00113D49">
              <w:rPr>
                <w:b/>
              </w:rPr>
              <w:t>15</w:t>
            </w:r>
            <w:r>
              <w:rPr>
                <w:b/>
              </w:rPr>
              <w:t xml:space="preserve"> %</w:t>
            </w:r>
          </w:p>
        </w:tc>
        <w:tc>
          <w:tcPr>
            <w:tcW w:w="2911"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Pr="003155E8" w:rsidRDefault="009F1A7C" w:rsidP="005C2456">
            <w:pPr>
              <w:pStyle w:val="Bezmezer"/>
              <w:numPr>
                <w:ilvl w:val="0"/>
                <w:numId w:val="1"/>
              </w:numPr>
              <w:spacing w:after="40"/>
              <w:ind w:left="709" w:hanging="709"/>
              <w:rPr>
                <w:b/>
                <w:bCs/>
              </w:rPr>
            </w:pPr>
            <w:r>
              <w:rPr>
                <w:b/>
                <w:bCs/>
              </w:rPr>
              <w:t>80.752,-</w:t>
            </w:r>
          </w:p>
        </w:tc>
      </w:tr>
      <w:tr w:rsidR="005C2456" w:rsidTr="005C2456">
        <w:trPr>
          <w:jc w:val="center"/>
        </w:trPr>
        <w:tc>
          <w:tcPr>
            <w:tcW w:w="5020"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Default="005C2456" w:rsidP="005C2456">
            <w:pPr>
              <w:pStyle w:val="Bezmezer"/>
              <w:spacing w:after="40"/>
              <w:rPr>
                <w:b/>
              </w:rPr>
            </w:pPr>
            <w:r>
              <w:rPr>
                <w:b/>
              </w:rPr>
              <w:t>Cena celkem včetně DPH</w:t>
            </w:r>
          </w:p>
        </w:tc>
        <w:tc>
          <w:tcPr>
            <w:tcW w:w="2911" w:type="dxa"/>
            <w:tcBorders>
              <w:top w:val="single" w:sz="12" w:space="0" w:color="00000A"/>
              <w:left w:val="single" w:sz="12" w:space="0" w:color="00000A"/>
              <w:bottom w:val="single" w:sz="12" w:space="0" w:color="00000A"/>
              <w:right w:val="single" w:sz="12" w:space="0" w:color="00000A"/>
            </w:tcBorders>
            <w:shd w:val="clear" w:color="auto" w:fill="FFFFFF"/>
            <w:tcMar>
              <w:left w:w="83" w:type="dxa"/>
            </w:tcMar>
            <w:vAlign w:val="center"/>
          </w:tcPr>
          <w:p w:rsidR="005C2456" w:rsidRPr="003155E8" w:rsidRDefault="009F1A7C" w:rsidP="005C2456">
            <w:pPr>
              <w:pStyle w:val="Bezmezer"/>
              <w:numPr>
                <w:ilvl w:val="0"/>
                <w:numId w:val="1"/>
              </w:numPr>
              <w:spacing w:after="40"/>
              <w:ind w:left="709" w:hanging="709"/>
              <w:rPr>
                <w:b/>
                <w:bCs/>
              </w:rPr>
            </w:pPr>
            <w:r>
              <w:rPr>
                <w:b/>
                <w:bCs/>
              </w:rPr>
              <w:t>619.102,-</w:t>
            </w:r>
          </w:p>
        </w:tc>
      </w:tr>
    </w:tbl>
    <w:p w:rsidR="00C80D45" w:rsidRDefault="00C80D45" w:rsidP="00C80D45">
      <w:pPr>
        <w:pStyle w:val="lneksmlouvy"/>
        <w:ind w:left="680"/>
        <w:jc w:val="both"/>
      </w:pPr>
    </w:p>
    <w:p w:rsidR="009E4AE1" w:rsidRDefault="00CF2672">
      <w:pPr>
        <w:pStyle w:val="lneksmlouvy"/>
        <w:numPr>
          <w:ilvl w:val="1"/>
          <w:numId w:val="3"/>
        </w:numPr>
        <w:jc w:val="both"/>
      </w:pPr>
      <w:r>
        <w:t xml:space="preserve">Cena za zhotovení Díla je stanovena dle cenové nabídky </w:t>
      </w:r>
      <w:r w:rsidR="00EF62D4">
        <w:t>Dodavatel</w:t>
      </w:r>
      <w:r>
        <w:t xml:space="preserve">e pro celý rozsah předmětu Díla dle této Smlouvy. V ceně Díla jsou zahrnuty veškeré náklady </w:t>
      </w:r>
      <w:r w:rsidR="00EF62D4">
        <w:t>Dodavatel</w:t>
      </w:r>
      <w:r>
        <w:t xml:space="preserve">e na realizaci Díla, tedy veškeré práce, dodávky, služby, poplatky, výkony a další činnosti nutné pro řádné splnění Díla, s výjimkou úkonů nutných za účelem zhotovení Stavby, dle odst. </w:t>
      </w:r>
      <w:r w:rsidR="00684390">
        <w:fldChar w:fldCharType="begin"/>
      </w:r>
      <w:r>
        <w:instrText>REF _Ref423193611 \r \h</w:instrText>
      </w:r>
      <w:r w:rsidR="00684390">
        <w:fldChar w:fldCharType="separate"/>
      </w:r>
      <w:r w:rsidR="00D9437D">
        <w:t>5.4</w:t>
      </w:r>
      <w:r w:rsidR="00684390">
        <w:fldChar w:fldCharType="end"/>
      </w:r>
      <w:r>
        <w:t xml:space="preserve"> Smlouvy.</w:t>
      </w:r>
    </w:p>
    <w:p w:rsidR="009E4AE1" w:rsidRDefault="00CF2672">
      <w:pPr>
        <w:pStyle w:val="lneksmlouvy"/>
        <w:numPr>
          <w:ilvl w:val="1"/>
          <w:numId w:val="3"/>
        </w:numPr>
        <w:jc w:val="both"/>
      </w:pPr>
      <w:r>
        <w:t>Cena za zhotovení Díla je konečná a nepřekročitelná, ani jedna strana není oprávněna požadovat změnu ceny Díla proto, že si Dílo vyžádalo jiné úsilí nebo jiné náklady, než bylo předpokládáno.</w:t>
      </w:r>
    </w:p>
    <w:p w:rsidR="009E4AE1" w:rsidRDefault="00CF2672">
      <w:pPr>
        <w:pStyle w:val="lneksmlouvy"/>
        <w:numPr>
          <w:ilvl w:val="1"/>
          <w:numId w:val="3"/>
        </w:numPr>
        <w:jc w:val="both"/>
      </w:pPr>
      <w:bookmarkStart w:id="20" w:name="_Ref423193611"/>
      <w:r>
        <w:lastRenderedPageBreak/>
        <w:t xml:space="preserve">Práce nad rámec předmětu plnění této Smlouvy vyžadují předchozí dohodu Smluvních stran formou písemného dodatku k této Smlouvě. Pokud </w:t>
      </w:r>
      <w:r w:rsidR="00EF62D4">
        <w:t>Dodavatel</w:t>
      </w:r>
      <w:r>
        <w:t xml:space="preserve"> provede tyto práce bez předchozího sjednání písemného dodatku k této Smlouvě, považuje se hodnota takových prací za zahrnutou v celkové ceně Díla dle této Smlouvy.</w:t>
      </w:r>
      <w:bookmarkEnd w:id="20"/>
      <w:r>
        <w:t xml:space="preserve"> Písemný dodatek může být uzavřen pouze v souladu s právem veřejných zakázek.</w:t>
      </w:r>
    </w:p>
    <w:p w:rsidR="009E4AE1" w:rsidRDefault="00EF62D4">
      <w:pPr>
        <w:pStyle w:val="lneksmlouvy"/>
        <w:numPr>
          <w:ilvl w:val="1"/>
          <w:numId w:val="3"/>
        </w:numPr>
        <w:jc w:val="both"/>
      </w:pPr>
      <w:r>
        <w:t>Dodavatel</w:t>
      </w:r>
      <w:r w:rsidR="00CF2672">
        <w:t xml:space="preserve"> je povinen poskytnout slevu z ceny Díla za neprovedené práce, a to ve výši ceny stanovené v jeho nabídce, a pokud ji nelze určit ve výši ceny neprovedených prací v místě a čase obvyklé. </w:t>
      </w:r>
    </w:p>
    <w:p w:rsidR="009E4AE1" w:rsidRDefault="00CF2672">
      <w:pPr>
        <w:pStyle w:val="lneksmlouvy"/>
        <w:numPr>
          <w:ilvl w:val="1"/>
          <w:numId w:val="3"/>
        </w:numPr>
        <w:jc w:val="both"/>
      </w:pPr>
      <w:r>
        <w:t xml:space="preserve">Objednatel je oprávněn vypsat výběrové řízení na dodatečné práce, které nebyly obsaženy v původních zadávacích podmínkách, jestliže jejich potřeba vznikla v důsledku okolností, které Objednatel jednající s náležitou péčí nemohl předvídat a tyto dodatečné práce jsou nezbytné pro provedení původních prací, a to za podmínek uvedených v § 23 zákona o veřejných zakázkách ve znění pozdějších předpisů s tím, že je povinností </w:t>
      </w:r>
      <w:r w:rsidR="00EF62D4">
        <w:t>Dodavatel</w:t>
      </w:r>
      <w:r>
        <w:t xml:space="preserve">e prokázat existenci okolností, které </w:t>
      </w:r>
      <w:r w:rsidR="004848F9">
        <w:t xml:space="preserve">Objednatel </w:t>
      </w:r>
      <w:r>
        <w:t xml:space="preserve">nemohl předvídat. V pochybnostech se má za to, že </w:t>
      </w:r>
      <w:r w:rsidR="004848F9">
        <w:t xml:space="preserve">Objednatel </w:t>
      </w:r>
      <w:r>
        <w:t xml:space="preserve">jednal s náležitou péčí a okolnosti navyšující cenu Díla nenastaly. </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PLATEBNÍ PODMÍNKY</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jc w:val="both"/>
      </w:pPr>
      <w:r>
        <w:t xml:space="preserve">Objednatel uhradí cenu za Dílo dle cenové tabulky </w:t>
      </w:r>
      <w:r w:rsidR="004848F9" w:rsidRPr="006A1E03">
        <w:t xml:space="preserve">v čl. </w:t>
      </w:r>
      <w:r w:rsidR="00684390">
        <w:fldChar w:fldCharType="begin"/>
      </w:r>
      <w:r w:rsidR="004848F9">
        <w:instrText xml:space="preserve"> REF _Ref423387404 \r \h </w:instrText>
      </w:r>
      <w:r w:rsidR="00684390">
        <w:fldChar w:fldCharType="separate"/>
      </w:r>
      <w:r w:rsidR="00D9437D">
        <w:t>5</w:t>
      </w:r>
      <w:r w:rsidR="00684390">
        <w:fldChar w:fldCharType="end"/>
      </w:r>
      <w:r w:rsidR="004848F9" w:rsidRPr="006A1E03">
        <w:t xml:space="preserve"> Smlouvy</w:t>
      </w:r>
      <w:r w:rsidR="004848F9">
        <w:t xml:space="preserve"> </w:t>
      </w:r>
      <w:r>
        <w:t xml:space="preserve">v poměru stanoveném v čl. </w:t>
      </w:r>
      <w:r w:rsidR="00684390">
        <w:fldChar w:fldCharType="begin"/>
      </w:r>
      <w:r>
        <w:instrText>REF _Ref423387404 \r \h</w:instrText>
      </w:r>
      <w:r w:rsidR="00684390">
        <w:fldChar w:fldCharType="separate"/>
      </w:r>
      <w:r w:rsidR="00D9437D">
        <w:t>5</w:t>
      </w:r>
      <w:r w:rsidR="00684390">
        <w:fldChar w:fldCharType="end"/>
      </w:r>
      <w:r>
        <w:t xml:space="preserve"> </w:t>
      </w:r>
      <w:r w:rsidR="004848F9">
        <w:t xml:space="preserve">této </w:t>
      </w:r>
      <w:r>
        <w:t>Smlouvy. Objednatel nebude poskytovat na provedení Díla zálohy.</w:t>
      </w:r>
    </w:p>
    <w:p w:rsidR="009E4AE1" w:rsidRDefault="00CF2672">
      <w:pPr>
        <w:pStyle w:val="lneksmlouvy"/>
        <w:numPr>
          <w:ilvl w:val="1"/>
          <w:numId w:val="3"/>
        </w:numPr>
        <w:spacing w:after="0"/>
        <w:jc w:val="both"/>
      </w:pPr>
      <w:bookmarkStart w:id="21" w:name="_Ref423015603"/>
      <w:bookmarkEnd w:id="21"/>
      <w:r>
        <w:t>Fakturace Díla bude uskutečněna na základě dílčích faktur za jednotlivé části Díla, následně:</w:t>
      </w:r>
    </w:p>
    <w:p w:rsidR="009E4AE1" w:rsidRPr="00B73DF0" w:rsidRDefault="00CF2672">
      <w:pPr>
        <w:pStyle w:val="lneksmlouvy"/>
        <w:numPr>
          <w:ilvl w:val="2"/>
          <w:numId w:val="3"/>
        </w:numPr>
        <w:spacing w:after="0"/>
        <w:jc w:val="both"/>
      </w:pPr>
      <w:r>
        <w:t xml:space="preserve">části Díla dle odst. </w:t>
      </w:r>
      <w:r w:rsidR="004A5B7C">
        <w:t xml:space="preserve">2. 3. 1 </w:t>
      </w:r>
      <w:r w:rsidR="00133FA5">
        <w:t>až 2.3.3</w:t>
      </w:r>
      <w:r w:rsidRPr="00B73DF0">
        <w:t xml:space="preserve"> Smlouvy budou Objednateli fakturovány řádným daňovým dokladem po jejich provedení ve smyslu odst. </w:t>
      </w:r>
      <w:r w:rsidR="00C374A8">
        <w:fldChar w:fldCharType="begin"/>
      </w:r>
      <w:r w:rsidR="00C374A8">
        <w:instrText xml:space="preserve">REF _Ref423380836 \r \h \* MERGEFORMAT </w:instrText>
      </w:r>
      <w:r w:rsidR="00C374A8">
        <w:fldChar w:fldCharType="separate"/>
      </w:r>
      <w:r w:rsidR="00D9437D">
        <w:t>4.1</w:t>
      </w:r>
      <w:r w:rsidR="00C374A8">
        <w:fldChar w:fldCharType="end"/>
      </w:r>
      <w:r w:rsidRPr="00B73DF0">
        <w:t xml:space="preserve"> </w:t>
      </w:r>
      <w:r w:rsidR="000470C4">
        <w:t xml:space="preserve"> </w:t>
      </w:r>
      <w:r w:rsidRPr="00B73DF0">
        <w:t>této Smlouvy;</w:t>
      </w:r>
    </w:p>
    <w:p w:rsidR="009E4AE1" w:rsidRDefault="00133FA5">
      <w:pPr>
        <w:pStyle w:val="lneksmlouvy"/>
        <w:numPr>
          <w:ilvl w:val="2"/>
          <w:numId w:val="3"/>
        </w:numPr>
        <w:jc w:val="both"/>
      </w:pPr>
      <w:r>
        <w:t>části Díla dle odst. 2.2.4</w:t>
      </w:r>
      <w:r w:rsidR="00CF2672" w:rsidRPr="00B73DF0">
        <w:t xml:space="preserve"> až </w:t>
      </w:r>
      <w:r>
        <w:t>9</w:t>
      </w:r>
      <w:r w:rsidR="00CF2672" w:rsidRPr="00B73DF0">
        <w:t xml:space="preserve"> Smlouvy</w:t>
      </w:r>
      <w:r w:rsidR="00CF2672">
        <w:t xml:space="preserve"> budou účtovány na základě Objednatelem písemně odsouhlaseného přehledu provedených činností, po jejich řádném provedení.</w:t>
      </w:r>
    </w:p>
    <w:p w:rsidR="009E4AE1" w:rsidRDefault="00CF2672" w:rsidP="00113D49">
      <w:pPr>
        <w:pStyle w:val="lneksmlouvy"/>
        <w:numPr>
          <w:ilvl w:val="1"/>
          <w:numId w:val="3"/>
        </w:numPr>
        <w:jc w:val="both"/>
      </w:pPr>
      <w:r>
        <w:t xml:space="preserve">Každá faktura musí splňovat náležitosti daňového dokladu dle platných obecně závazných předpisů a bude obsahovat název </w:t>
      </w:r>
      <w:r w:rsidRPr="00113D49">
        <w:rPr>
          <w:b/>
        </w:rPr>
        <w:t xml:space="preserve">akce </w:t>
      </w:r>
      <w:r w:rsidR="00113D49" w:rsidRPr="00113D49">
        <w:rPr>
          <w:b/>
        </w:rPr>
        <w:t>„Projektová dokumentace pro akci rekonstrukce elektrických rozvodů Domov Vraný, p.s.s. “</w:t>
      </w:r>
      <w:r w:rsidR="00113D49">
        <w:t>.</w:t>
      </w:r>
      <w:r w:rsidR="00113D49" w:rsidRPr="00113D49">
        <w:t xml:space="preserve"> </w:t>
      </w:r>
      <w:r>
        <w:t xml:space="preserve">Doručovat faktury bude </w:t>
      </w:r>
      <w:r w:rsidR="00EF62D4">
        <w:t>Dodavatel</w:t>
      </w:r>
      <w:r>
        <w:t xml:space="preserve"> na adresu sídla Objednatele, nedohodnou-li se Smluvní strany jinak.</w:t>
      </w:r>
    </w:p>
    <w:p w:rsidR="009E4AE1" w:rsidRDefault="00CF2672">
      <w:pPr>
        <w:pStyle w:val="lneksmlouvy"/>
        <w:numPr>
          <w:ilvl w:val="1"/>
          <w:numId w:val="3"/>
        </w:numPr>
        <w:jc w:val="both"/>
      </w:pPr>
      <w:r>
        <w:t xml:space="preserve">Splatnost faktur se sjednává na </w:t>
      </w:r>
      <w:r w:rsidR="00EA1084">
        <w:t>třicet</w:t>
      </w:r>
      <w:r>
        <w:t xml:space="preserve"> (</w:t>
      </w:r>
      <w:r w:rsidR="00EA1084">
        <w:t>3</w:t>
      </w:r>
      <w:r w:rsidR="00242781">
        <w:t>0</w:t>
      </w:r>
      <w:r>
        <w:t xml:space="preserve">) kalendářních dnů od jejich doručení Objednateli. Za okamžik uhrazení faktury se považuje datum, kdy byla předmětná částka odepsána z účtu Objednatele. Při nedodržení této splatnosti je </w:t>
      </w:r>
      <w:r w:rsidR="00EF62D4">
        <w:t>Dodavatel</w:t>
      </w:r>
      <w:r>
        <w:t xml:space="preserve"> oprávněn vyúčtovat Objednateli </w:t>
      </w:r>
      <w:r w:rsidR="00EA1084">
        <w:t xml:space="preserve">zákonný </w:t>
      </w:r>
      <w:r>
        <w:t xml:space="preserve">úrok z prodlení </w:t>
      </w:r>
      <w:r w:rsidR="00EA1084">
        <w:t>z fakt</w:t>
      </w:r>
      <w:r>
        <w:t>urované částky za každý den prodlení.</w:t>
      </w:r>
    </w:p>
    <w:p w:rsidR="009E4AE1" w:rsidRDefault="00CF2672">
      <w:pPr>
        <w:pStyle w:val="lneksmlouvy"/>
        <w:numPr>
          <w:ilvl w:val="1"/>
          <w:numId w:val="3"/>
        </w:numPr>
        <w:jc w:val="both"/>
      </w:pPr>
      <w: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w:t>
      </w:r>
      <w:r>
        <w:lastRenderedPageBreak/>
        <w:t xml:space="preserve">fakturu </w:t>
      </w:r>
      <w:r w:rsidR="00EF62D4">
        <w:t>Dodavatel</w:t>
      </w:r>
      <w:r>
        <w:t>i Díla vrátit; vrácením pozbývá faktura splatnosti a Objednatel není v prodlení.</w:t>
      </w:r>
    </w:p>
    <w:p w:rsidR="009E4AE1" w:rsidRDefault="003404C5">
      <w:pPr>
        <w:pStyle w:val="lneksmlouvy"/>
        <w:numPr>
          <w:ilvl w:val="1"/>
          <w:numId w:val="3"/>
        </w:numPr>
        <w:jc w:val="both"/>
      </w:pPr>
      <w:r w:rsidRPr="001B1D37">
        <w:t xml:space="preserve">Fakturami, vystavovanými dle </w:t>
      </w:r>
      <w:r>
        <w:t>odst</w:t>
      </w:r>
      <w:r w:rsidRPr="001B1D37">
        <w:t>.</w:t>
      </w:r>
      <w:r w:rsidRPr="00F15AD4">
        <w:t xml:space="preserve"> </w:t>
      </w:r>
      <w:r w:rsidR="00684390" w:rsidRPr="006A1E03">
        <w:fldChar w:fldCharType="begin"/>
      </w:r>
      <w:r w:rsidRPr="006A1E03">
        <w:instrText xml:space="preserve"> REF _Ref423015603 \r \h </w:instrText>
      </w:r>
      <w:r>
        <w:instrText xml:space="preserve"> \* MERGEFORMAT </w:instrText>
      </w:r>
      <w:r w:rsidR="00684390" w:rsidRPr="006A1E03">
        <w:fldChar w:fldCharType="separate"/>
      </w:r>
      <w:r w:rsidR="00D9437D">
        <w:t>6.2</w:t>
      </w:r>
      <w:r w:rsidR="00684390" w:rsidRPr="006A1E03">
        <w:fldChar w:fldCharType="end"/>
      </w:r>
      <w:r w:rsidRPr="006A1E03">
        <w:t xml:space="preserve"> Smlouvy</w:t>
      </w:r>
      <w:r w:rsidRPr="001B1D37">
        <w:t xml:space="preserve">, mohou být </w:t>
      </w:r>
      <w:r w:rsidR="00EF62D4">
        <w:t>Dodavatel</w:t>
      </w:r>
      <w:r w:rsidRPr="001B1D37">
        <w:t xml:space="preserve">em vyúčtovány ceny jednotlivých částí </w:t>
      </w:r>
      <w:r w:rsidRPr="00F15AD4">
        <w:t>D</w:t>
      </w:r>
      <w:r w:rsidRPr="001B1D37">
        <w:t xml:space="preserve">íla vždy až do výše 90% jejich ceny dle </w:t>
      </w:r>
      <w:r w:rsidRPr="00F15AD4">
        <w:t xml:space="preserve">cenové tabulky v </w:t>
      </w:r>
      <w:r w:rsidRPr="001B1D37">
        <w:t xml:space="preserve">čl. </w:t>
      </w:r>
      <w:r w:rsidR="00684390">
        <w:fldChar w:fldCharType="begin"/>
      </w:r>
      <w:r>
        <w:instrText xml:space="preserve"> REF _Ref423387404 \r \h </w:instrText>
      </w:r>
      <w:r w:rsidR="00684390">
        <w:fldChar w:fldCharType="separate"/>
      </w:r>
      <w:r w:rsidR="00D9437D">
        <w:t>5</w:t>
      </w:r>
      <w:r w:rsidR="00684390">
        <w:fldChar w:fldCharType="end"/>
      </w:r>
      <w:r w:rsidRPr="001B1D37">
        <w:t xml:space="preserve"> </w:t>
      </w:r>
      <w:r w:rsidRPr="00F15AD4">
        <w:t>S</w:t>
      </w:r>
      <w:r w:rsidRPr="001B1D37">
        <w:t>mlouvy vč</w:t>
      </w:r>
      <w:r w:rsidRPr="00F15AD4">
        <w:t>etně</w:t>
      </w:r>
      <w:r w:rsidRPr="001B1D37">
        <w:t xml:space="preserve"> DPH</w:t>
      </w:r>
      <w:r>
        <w:t xml:space="preserve"> („</w:t>
      </w:r>
      <w:r w:rsidRPr="001B1D37">
        <w:rPr>
          <w:b/>
        </w:rPr>
        <w:t>Zádržné</w:t>
      </w:r>
      <w:r>
        <w:t>“)</w:t>
      </w:r>
      <w:r w:rsidRPr="001B1D37">
        <w:t xml:space="preserve">. Zbylou část ceny každé části </w:t>
      </w:r>
      <w:r w:rsidRPr="00F15AD4">
        <w:t>D</w:t>
      </w:r>
      <w:r w:rsidRPr="001B1D37">
        <w:t xml:space="preserve">íla bude </w:t>
      </w:r>
      <w:r w:rsidR="00EF62D4">
        <w:t>Dodavatel</w:t>
      </w:r>
      <w:r w:rsidRPr="001B1D37">
        <w:t xml:space="preserve"> oprávněn </w:t>
      </w:r>
      <w:r w:rsidRPr="00F15AD4">
        <w:t>O</w:t>
      </w:r>
      <w:r w:rsidRPr="001B1D37">
        <w:t>bjednatel</w:t>
      </w:r>
      <w:r>
        <w:t>i</w:t>
      </w:r>
      <w:r w:rsidRPr="001B1D37">
        <w:t xml:space="preserve"> vyúčtovat až po úplném </w:t>
      </w:r>
      <w:r>
        <w:t>provedení</w:t>
      </w:r>
      <w:r w:rsidRPr="001B1D37">
        <w:t xml:space="preserve"> všech částí </w:t>
      </w:r>
      <w:r w:rsidRPr="00F15AD4">
        <w:t>D</w:t>
      </w:r>
      <w:r w:rsidRPr="001B1D37">
        <w:t xml:space="preserve">íla dle této </w:t>
      </w:r>
      <w:r w:rsidRPr="00F15AD4">
        <w:t>S</w:t>
      </w:r>
      <w:r w:rsidRPr="001B1D37">
        <w:t>mlouvy a</w:t>
      </w:r>
      <w:r>
        <w:t> v případě převzetí Díla s vadami či nedodělky</w:t>
      </w:r>
      <w:r w:rsidRPr="001B1D37">
        <w:t xml:space="preserve"> po odstranění všech vad a nedodělků. </w:t>
      </w:r>
      <w:r>
        <w:t xml:space="preserve">Nárok na zaplacení Zádržného vznikne </w:t>
      </w:r>
      <w:r w:rsidR="00EF62D4">
        <w:t>Dodavatel</w:t>
      </w:r>
      <w:r>
        <w:t>i až tímto okamžikem.</w:t>
      </w:r>
    </w:p>
    <w:p w:rsidR="009E4AE1" w:rsidRDefault="00CF2672">
      <w:pPr>
        <w:pStyle w:val="lneksmlouvy"/>
        <w:numPr>
          <w:ilvl w:val="1"/>
          <w:numId w:val="3"/>
        </w:numPr>
        <w:jc w:val="both"/>
      </w:pPr>
      <w:r>
        <w:t xml:space="preserve">Objednatel je oprávněn pozastavit úhradu kterékoliv platby ve prospěch </w:t>
      </w:r>
      <w:r w:rsidR="00EF62D4">
        <w:t>Dodavatel</w:t>
      </w:r>
      <w:r>
        <w:t xml:space="preserve">e, pokud je </w:t>
      </w:r>
      <w:r w:rsidR="00EF62D4">
        <w:t>Dodavatel</w:t>
      </w:r>
      <w:r>
        <w:t xml:space="preserve"> v prodlení s plněním jakéhokoliv dluhu (v dřívější terminologii závazku) vůči Objednateli podle této Smlouvy.</w:t>
      </w:r>
    </w:p>
    <w:p w:rsidR="009E4AE1" w:rsidRDefault="00CF2672">
      <w:pPr>
        <w:pStyle w:val="lneksmlouvy"/>
        <w:numPr>
          <w:ilvl w:val="1"/>
          <w:numId w:val="3"/>
        </w:numPr>
        <w:jc w:val="both"/>
      </w:pPr>
      <w:r>
        <w:t xml:space="preserve">Bude-li </w:t>
      </w:r>
      <w:r w:rsidR="00EF62D4">
        <w:t>Dodavatel</w:t>
      </w:r>
      <w:r>
        <w:t xml:space="preserve"> v prodlení s dokončením a předáním díla, a v tomto prodlení dojde ke změně předpisu stanovujícího DPH, půjde zvýšení DPH k tíži </w:t>
      </w:r>
      <w:r w:rsidR="00EF62D4">
        <w:t>Dodavatel</w:t>
      </w:r>
      <w:r>
        <w:t>e.</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VLASTNICKÉ PRÁVO, NEBEZPEČÍ ŠKODY NA DÍLE, AUTORSKÁ PRÁVA</w:t>
      </w:r>
    </w:p>
    <w:p w:rsidR="009E4AE1" w:rsidRDefault="00CF2672">
      <w:pPr>
        <w:pStyle w:val="lneksmlouvy"/>
        <w:numPr>
          <w:ilvl w:val="1"/>
          <w:numId w:val="3"/>
        </w:numPr>
        <w:jc w:val="both"/>
      </w:pPr>
      <w:r>
        <w:t xml:space="preserve">Vlastníkem Díla je po celou dobu zhotovování </w:t>
      </w:r>
      <w:r w:rsidR="00EF62D4">
        <w:t>Dodavatel</w:t>
      </w:r>
      <w:r>
        <w:t>.</w:t>
      </w:r>
    </w:p>
    <w:p w:rsidR="009E4AE1" w:rsidRDefault="00EF62D4">
      <w:pPr>
        <w:pStyle w:val="lneksmlouvy"/>
        <w:numPr>
          <w:ilvl w:val="1"/>
          <w:numId w:val="3"/>
        </w:numPr>
        <w:jc w:val="both"/>
      </w:pPr>
      <w:r>
        <w:t>Dodavatel</w:t>
      </w:r>
      <w:r w:rsidR="00CF2672">
        <w:t xml:space="preserve"> nese </w:t>
      </w:r>
      <w:r w:rsidR="004B2FFE">
        <w:t xml:space="preserve">zodpovědnost za </w:t>
      </w:r>
      <w:r w:rsidR="00CF2672">
        <w:t xml:space="preserve">nebezpečí škody nebo zničení Díla až do okamžiku, kdy Objednateli vznikne povinnost Dílo převzít (bez ohledu na skutečnost, zda dílo převezme), ledaže by ke škodě došlo i jinak. </w:t>
      </w:r>
    </w:p>
    <w:p w:rsidR="009E4AE1" w:rsidRDefault="00CF2672">
      <w:pPr>
        <w:pStyle w:val="lneksmlouvy"/>
        <w:numPr>
          <w:ilvl w:val="1"/>
          <w:numId w:val="3"/>
        </w:numPr>
        <w:jc w:val="both"/>
      </w:pPr>
      <w:r>
        <w:t>Objednatel nabude vlastnické právo k Dílu či jeho části okamžikem jeho převzetí.</w:t>
      </w:r>
    </w:p>
    <w:p w:rsidR="009E4AE1" w:rsidRDefault="00CF2672">
      <w:pPr>
        <w:pStyle w:val="lneksmlouvy"/>
        <w:numPr>
          <w:ilvl w:val="1"/>
          <w:numId w:val="3"/>
        </w:numPr>
        <w:jc w:val="both"/>
      </w:pPr>
      <w:r>
        <w:t xml:space="preserve">Provedením Díla (respektive jednotlivých jeho částí) poskytuje </w:t>
      </w:r>
      <w:r w:rsidR="00EF62D4">
        <w:t>Dodavatel</w:t>
      </w:r>
      <w:r>
        <w:t xml:space="preserve"> Objednateli časově neomezenou výhradní licenci k užití Díla, resp. všech jeho částí dle odst. </w:t>
      </w:r>
      <w:r w:rsidR="00EA1084">
        <w:t>2.3</w:t>
      </w:r>
      <w:r>
        <w:t xml:space="preserve">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EF62D4">
        <w:t>Dodavatel</w:t>
      </w:r>
      <w:r>
        <w:t xml:space="preserve"> Objednateli licenci v rozsahu uvedeném v tomto odstavci tohoto článku okamžikem, kdy mu vznikne povinnost nedokončené Dílo či jeho nedokončenou část Objednateli předat.</w:t>
      </w:r>
    </w:p>
    <w:p w:rsidR="009E4AE1" w:rsidRDefault="00EF62D4">
      <w:pPr>
        <w:pStyle w:val="lneksmlouvy"/>
        <w:numPr>
          <w:ilvl w:val="1"/>
          <w:numId w:val="3"/>
        </w:numPr>
        <w:jc w:val="both"/>
      </w:pPr>
      <w:r>
        <w:t>Dodavatel</w:t>
      </w:r>
      <w:r w:rsidR="00CF2672">
        <w:t xml:space="preserve"> tímto poskytuje </w:t>
      </w:r>
      <w:r w:rsidR="00803828">
        <w:t>O</w:t>
      </w:r>
      <w:r w:rsidR="00CF2672">
        <w:t xml:space="preserve">bjednateli svůj neodvolatelný a bezpodmínečný souhlas a výhradní licenci k užití projektové dokumentace pro provádění stavby (tj. projektové dokumentace v rozsahu obsahu díla) a poskytuje objednateli oprávnění k výkonu práva jakkoliv v maximální míře dovolené právními předpisy, avšak s teritoriálním omezením na katastrálním území realizace díla, užívat projektovou dokumentaci k výstavbě díla podle této projektové dokumentace a k pořizování kopií a rozmnoženin projektové dokumentace, avšak až po vyrovnání všech závazků mezi oběma stranami. </w:t>
      </w:r>
    </w:p>
    <w:p w:rsidR="00F279BB" w:rsidRDefault="00CF2672" w:rsidP="0087231A">
      <w:pPr>
        <w:pStyle w:val="lneksmlouvy"/>
        <w:numPr>
          <w:ilvl w:val="1"/>
          <w:numId w:val="3"/>
        </w:numPr>
        <w:jc w:val="both"/>
      </w:pPr>
      <w:r>
        <w:t xml:space="preserve">Objednatel je jakožto nabyvatel licence oprávněn poskytnout v rozsahu poskytnuté licence podlicenci třetí osobě či převést práva z poskytnuté licence na třetí osobu, s čímž </w:t>
      </w:r>
      <w:r w:rsidR="00EF62D4">
        <w:t>Dodavatel</w:t>
      </w:r>
      <w:r>
        <w:t xml:space="preserve"> jakožto poskytovatel licence tímto vyslovuje svůj souhlas. Licence bude </w:t>
      </w:r>
      <w:r>
        <w:lastRenderedPageBreak/>
        <w:t xml:space="preserve">poskytnuta na dobu trvání majetkových práv </w:t>
      </w:r>
      <w:r w:rsidR="00EF62D4">
        <w:t>Dodavatel</w:t>
      </w:r>
      <w:r>
        <w:t>e, resp. autora ve smyslu ustanovení § 27 odst. 1 zák. č. 121/2000 Sb., autorský zákon, v platném znění.</w:t>
      </w:r>
    </w:p>
    <w:p w:rsidR="003575EB" w:rsidRDefault="003575EB" w:rsidP="003575EB">
      <w:pPr>
        <w:pStyle w:val="lneksmlouvy"/>
        <w:ind w:left="680"/>
        <w:jc w:val="both"/>
      </w:pPr>
    </w:p>
    <w:p w:rsidR="00C80D45" w:rsidRDefault="00C80D45" w:rsidP="003575EB">
      <w:pPr>
        <w:pStyle w:val="lneksmlouvy"/>
        <w:ind w:left="680"/>
        <w:jc w:val="both"/>
      </w:pPr>
    </w:p>
    <w:p w:rsidR="009E4AE1" w:rsidRDefault="00CF2672">
      <w:pPr>
        <w:pStyle w:val="lneksmlouvynadpis"/>
        <w:numPr>
          <w:ilvl w:val="0"/>
          <w:numId w:val="3"/>
        </w:numPr>
        <w:jc w:val="both"/>
      </w:pPr>
      <w:r>
        <w:t>PODMÍNKY PROVÁDĚNÍ DÍLA</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jc w:val="both"/>
      </w:pPr>
      <w:r>
        <w:t xml:space="preserve">Práva a povinnosti </w:t>
      </w:r>
      <w:r w:rsidR="00EF62D4">
        <w:t>Dodavatel</w:t>
      </w:r>
      <w:r>
        <w:t>e:</w:t>
      </w:r>
    </w:p>
    <w:p w:rsidR="009E4AE1" w:rsidRDefault="00EF62D4">
      <w:pPr>
        <w:pStyle w:val="lneksmlouvy"/>
        <w:numPr>
          <w:ilvl w:val="2"/>
          <w:numId w:val="3"/>
        </w:numPr>
        <w:jc w:val="both"/>
        <w:rPr>
          <w:lang w:eastAsia="en-US"/>
        </w:rPr>
      </w:pPr>
      <w:r>
        <w:t>Dodavatel</w:t>
      </w:r>
      <w:r w:rsidR="00CF2672">
        <w:t xml:space="preserve"> se zavazuje provést Dílo s odbornou péčí tak, aby odpovídalo této Smlouvě a účelu dle odst. </w:t>
      </w:r>
      <w:r w:rsidR="00684390">
        <w:fldChar w:fldCharType="begin"/>
      </w:r>
      <w:r w:rsidR="00CF2672">
        <w:instrText>REF _Ref423016167 \r \h</w:instrText>
      </w:r>
      <w:r w:rsidR="00684390">
        <w:fldChar w:fldCharType="separate"/>
      </w:r>
      <w:r w:rsidR="00D9437D">
        <w:t>1.2</w:t>
      </w:r>
      <w:r w:rsidR="00684390">
        <w:fldChar w:fldCharType="end"/>
      </w:r>
      <w:r w:rsidR="00CF2672">
        <w:t xml:space="preserve"> této Smlouvy</w:t>
      </w:r>
      <w:r w:rsidR="000470C4">
        <w:t xml:space="preserve"> a zavazuje</w:t>
      </w:r>
      <w:r w:rsidR="00A3604B">
        <w:t xml:space="preserve"> se k průběžné koordinaci a odsouhlasování provádění Díla s Objednatelem</w:t>
      </w:r>
      <w:r w:rsidR="00CF2672">
        <w:t xml:space="preserve">. </w:t>
      </w:r>
      <w:r>
        <w:rPr>
          <w:lang w:eastAsia="en-US"/>
        </w:rPr>
        <w:t>Dodavatel</w:t>
      </w:r>
      <w:r w:rsidR="00CF2672">
        <w:rPr>
          <w:lang w:eastAsia="en-US"/>
        </w:rPr>
        <w:t xml:space="preserve"> se též zavazuje k poskytnutí veškeré případné součinnosti při plnění povinností vyplývajících ze zákona o veřejných zakázkách.</w:t>
      </w:r>
    </w:p>
    <w:p w:rsidR="009E4AE1" w:rsidRDefault="00EF62D4">
      <w:pPr>
        <w:pStyle w:val="lneksmlouvy"/>
        <w:numPr>
          <w:ilvl w:val="2"/>
          <w:numId w:val="3"/>
        </w:numPr>
        <w:jc w:val="both"/>
      </w:pPr>
      <w:r>
        <w:t>Dodavatel</w:t>
      </w:r>
      <w:r w:rsidR="00CF2672">
        <w:t xml:space="preserve"> zajišťuje provedení Díla svými zaměstnanci nebo prostřednictvím třetích osob, které uvedl ve své nabídce nebo s jejichž využitím mu Objednatel předem poskytl písemný souhlas. </w:t>
      </w:r>
    </w:p>
    <w:p w:rsidR="009E4AE1" w:rsidRDefault="00EF62D4">
      <w:pPr>
        <w:pStyle w:val="lneksmlouvy"/>
        <w:numPr>
          <w:ilvl w:val="2"/>
          <w:numId w:val="3"/>
        </w:numPr>
        <w:jc w:val="both"/>
      </w:pPr>
      <w:r>
        <w:t>Dodavatel</w:t>
      </w:r>
      <w:r w:rsidR="00CF2672">
        <w:t>i je uložena povinnost podat Objednateli informaci o činnosti a postupu prováděných prací 1x měsíčně písemnou formou.</w:t>
      </w:r>
    </w:p>
    <w:p w:rsidR="009E4AE1" w:rsidRDefault="00EF62D4">
      <w:pPr>
        <w:pStyle w:val="lneksmlouvy"/>
        <w:numPr>
          <w:ilvl w:val="2"/>
          <w:numId w:val="3"/>
        </w:numPr>
        <w:jc w:val="both"/>
      </w:pPr>
      <w:r>
        <w:t>Dodavatel</w:t>
      </w:r>
      <w:r w:rsidR="00CF2672">
        <w:t xml:space="preserve"> je povinen Objednateli neprodleně oznámit jakoukoliv skutečnost, která by mohla mít, byť i částečně, vliv na schopnost </w:t>
      </w:r>
      <w:r>
        <w:t>Dodavatel</w:t>
      </w:r>
      <w:r w:rsidR="00CF2672">
        <w:t xml:space="preserve">e plnit jeho povinnosti vyplývající z této Smlouvy. Takovým oznámením však </w:t>
      </w:r>
      <w:r>
        <w:t>Dodavatel</w:t>
      </w:r>
      <w:r w:rsidR="00CF2672">
        <w:t xml:space="preserve"> není zbaven povinnosti nadále plnit povinnosti vyplývající mu z této Smlouvy.</w:t>
      </w:r>
    </w:p>
    <w:p w:rsidR="009E4AE1" w:rsidRDefault="00EF62D4">
      <w:pPr>
        <w:pStyle w:val="lneksmlouvy"/>
        <w:numPr>
          <w:ilvl w:val="2"/>
          <w:numId w:val="3"/>
        </w:numPr>
        <w:jc w:val="both"/>
        <w:rPr>
          <w:lang w:eastAsia="en-US"/>
        </w:rPr>
      </w:pPr>
      <w:r>
        <w:rPr>
          <w:lang w:eastAsia="en-US"/>
        </w:rPr>
        <w:t>Dodavatel</w:t>
      </w:r>
      <w:r w:rsidR="00CF2672">
        <w:rPr>
          <w:lang w:eastAsia="en-US"/>
        </w:rPr>
        <w:t xml:space="preserve"> se zavazuje v průběhu plnění Smlouvy i po jejím ukončení zachovávat mlčenlivost o všech skutečnostech, o kterých se dozví od Objednatele v souvislosti s plněním Smlouvy. Tato povinnost mlčenlivosti se vztahuje na všechny zaměstnance a spolupracovníky </w:t>
      </w:r>
      <w:r>
        <w:rPr>
          <w:lang w:eastAsia="en-US"/>
        </w:rPr>
        <w:t>Dodavatel</w:t>
      </w:r>
      <w:r w:rsidR="00CF2672">
        <w:rPr>
          <w:lang w:eastAsia="en-US"/>
        </w:rPr>
        <w:t>e i po skončení trvání této Smlouvy.</w:t>
      </w:r>
    </w:p>
    <w:p w:rsidR="009E4AE1" w:rsidRDefault="00EF62D4">
      <w:pPr>
        <w:pStyle w:val="lneksmlouvy"/>
        <w:numPr>
          <w:ilvl w:val="2"/>
          <w:numId w:val="3"/>
        </w:numPr>
        <w:jc w:val="both"/>
        <w:rPr>
          <w:lang w:eastAsia="en-US"/>
        </w:rPr>
      </w:pPr>
      <w:r>
        <w:rPr>
          <w:lang w:eastAsia="en-US"/>
        </w:rPr>
        <w:t>Dodavatel</w:t>
      </w:r>
      <w:r w:rsidR="00CF2672">
        <w:rPr>
          <w:lang w:eastAsia="en-US"/>
        </w:rPr>
        <w:t xml:space="preserve"> není oprávněn bez předchozího písemného souhlasu Objednatele provádět jakékoliv zápočty svých pohledávek vůči Objednateli proti jakýmkoliv pohledávkám Objednatele vůči </w:t>
      </w:r>
      <w:r>
        <w:rPr>
          <w:lang w:eastAsia="en-US"/>
        </w:rPr>
        <w:t>Dodavatel</w:t>
      </w:r>
      <w:r w:rsidR="00CF2672">
        <w:rPr>
          <w:lang w:eastAsia="en-US"/>
        </w:rPr>
        <w:t>i, ani postupovat či zastavovat jakákoliv svoje práva a pohledávky vůči Objednateli ve prospěch třetích osob.</w:t>
      </w:r>
    </w:p>
    <w:p w:rsidR="009E4AE1" w:rsidRDefault="00EF62D4">
      <w:pPr>
        <w:pStyle w:val="lneksmlouvy"/>
        <w:numPr>
          <w:ilvl w:val="2"/>
          <w:numId w:val="3"/>
        </w:numPr>
        <w:jc w:val="both"/>
      </w:pPr>
      <w:r>
        <w:t>Dodavatel</w:t>
      </w:r>
      <w:r w:rsidR="00CF2672">
        <w:t xml:space="preserve"> souhlasí v souladu s § 2 písm. e) zákona č. 320/2001 Sb., o finanční kontrole, s výkonem kontroly na předmětu Veřejné zakázky. </w:t>
      </w:r>
      <w:r>
        <w:t>Dodavatel</w:t>
      </w:r>
      <w:r w:rsidR="00CF2672">
        <w:t xml:space="preserve"> souhlasí se vstupem kontrolních orgánů strukturálních fondů Evropské unie do svých objektů, ve kterých se předmět Smlouvy realizuje. Dále se zavazuje předložit ke kontrole výše uvedeným kontrolním orgánům veškerou provozní a účetní evidenci, která se týká předmětu Smlouvy. Tato evidence musí být archivována v souladu s požadavky zákona o účetnictví a zákona o daních z příjmů. </w:t>
      </w:r>
      <w:r>
        <w:t>Dodavatel</w:t>
      </w:r>
      <w:r w:rsidR="00CF2672">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Objednatele, Centra pro regionální rozvoj České republiky, Ministerstva </w:t>
      </w:r>
      <w:r w:rsidR="00CF2672">
        <w:lastRenderedPageBreak/>
        <w:t xml:space="preserve">financí,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t>Dodavatel</w:t>
      </w:r>
      <w:r w:rsidR="00CF2672">
        <w:t xml:space="preserve"> plnit prostřednictvím jiných subjektů</w:t>
      </w:r>
      <w:r w:rsidR="008B0466">
        <w:t>,</w:t>
      </w:r>
      <w:r w:rsidR="00CF2672">
        <w:t xml:space="preserve"> je povinen zajistit, aby tyto subjekty podléhali povinnostem uvedeným v tomto bodě Smlouvy. Tuto povinnost má </w:t>
      </w:r>
      <w:r>
        <w:t>Dodavatel</w:t>
      </w:r>
      <w:r w:rsidR="00CF2672">
        <w:t xml:space="preserve"> i v případě dodavatelských subjektů. </w:t>
      </w:r>
      <w:r>
        <w:t>Dodavatel</w:t>
      </w:r>
      <w:r w:rsidR="00CF2672">
        <w:t xml:space="preserve"> se dále zavazuje uchovávat veškerou dokumentaci související se Smlouvou a projektem (zakázkou, předmětem Smlouvy) po dobu deset (10) let ode dne předání a převzetí Díla. </w:t>
      </w:r>
      <w:r>
        <w:t>Dodavatel</w:t>
      </w:r>
      <w:r w:rsidR="00CF2672">
        <w:t xml:space="preserve"> je povinen smluvně zajistit, aby součinnost při plnění jeho závazků dle tohoto článku poskytli v plném rozsahu i jeho subdodavatelé. Pokud tak neučiní, bude odpovídat Objednateli za jejich nesoučinnost sám.</w:t>
      </w:r>
    </w:p>
    <w:p w:rsidR="00C65C2F" w:rsidRDefault="00C65C2F" w:rsidP="00C65C2F">
      <w:pPr>
        <w:pStyle w:val="lneksmlouvy"/>
        <w:ind w:left="1474"/>
        <w:jc w:val="both"/>
      </w:pPr>
    </w:p>
    <w:p w:rsidR="00C80D45" w:rsidRDefault="00C80D45" w:rsidP="00C65C2F">
      <w:pPr>
        <w:pStyle w:val="lneksmlouvy"/>
        <w:ind w:left="1474"/>
        <w:jc w:val="both"/>
      </w:pPr>
    </w:p>
    <w:p w:rsidR="009E4AE1" w:rsidRDefault="00CF2672">
      <w:pPr>
        <w:pStyle w:val="lneksmlouvynadpis"/>
        <w:numPr>
          <w:ilvl w:val="0"/>
          <w:numId w:val="3"/>
        </w:numPr>
        <w:jc w:val="both"/>
      </w:pPr>
      <w:r>
        <w:t xml:space="preserve">POJIŠTĚNÍ </w:t>
      </w:r>
      <w:r w:rsidR="00EF62D4">
        <w:t>DODAVATEL</w:t>
      </w:r>
      <w:r>
        <w:t>E</w:t>
      </w:r>
    </w:p>
    <w:p w:rsidR="009E4AE1" w:rsidRDefault="009E4AE1">
      <w:pPr>
        <w:pStyle w:val="Odstavecseseznamem"/>
        <w:numPr>
          <w:ilvl w:val="0"/>
          <w:numId w:val="1"/>
        </w:numPr>
        <w:spacing w:after="120"/>
        <w:jc w:val="both"/>
        <w:rPr>
          <w:rFonts w:ascii="Arial" w:hAnsi="Arial" w:cs="Arial"/>
          <w:vanish/>
          <w:sz w:val="20"/>
          <w:szCs w:val="20"/>
        </w:rPr>
      </w:pPr>
    </w:p>
    <w:p w:rsidR="00A367F0" w:rsidRDefault="00EF62D4" w:rsidP="00B73DF0">
      <w:pPr>
        <w:pStyle w:val="lneksmlouvy"/>
        <w:numPr>
          <w:ilvl w:val="1"/>
          <w:numId w:val="3"/>
        </w:numPr>
        <w:jc w:val="both"/>
      </w:pPr>
      <w:r>
        <w:t>Dodavatel</w:t>
      </w:r>
      <w:r w:rsidR="00A367F0" w:rsidRPr="004A49AC">
        <w:t xml:space="preserve"> prohlašuje, že ke dni uzavření této </w:t>
      </w:r>
      <w:r w:rsidR="00A367F0">
        <w:t>S</w:t>
      </w:r>
      <w:r w:rsidR="00A367F0" w:rsidRPr="004A49AC">
        <w:t>mlouvy má sjednáno u renomované pojišťovny pojištění odpovědnosti za škodu způsobenou porušením jeho povinností dle této Smlouvy</w:t>
      </w:r>
      <w:r w:rsidR="00A367F0">
        <w:t xml:space="preserve"> </w:t>
      </w:r>
      <w:r>
        <w:t>Dodavatel</w:t>
      </w:r>
      <w:r w:rsidR="00A367F0" w:rsidRPr="004A49AC">
        <w:t xml:space="preserve">em, jeho zaměstnanci či jinými osobami, které k plnění svého závazku použil, a že toto pojištění bude udržovat po dobu </w:t>
      </w:r>
      <w:r w:rsidR="00A367F0">
        <w:t>do provedení Díla a dále dobu třicet šest (36) měsíců  po provedení Díla</w:t>
      </w:r>
      <w:r w:rsidR="00A367F0" w:rsidRPr="004A49AC">
        <w:t xml:space="preserve">. Minimální limit pojistného plnění musí být ve výši </w:t>
      </w:r>
      <w:r w:rsidR="000D3CBD">
        <w:t>1 000</w:t>
      </w:r>
      <w:r w:rsidR="00A367F0">
        <w:t>.000 Kč</w:t>
      </w:r>
      <w:r w:rsidR="00A367F0" w:rsidRPr="004A49AC">
        <w:t xml:space="preserve">. Minimální limit pojistného plnění pojištění odpovědnosti za škodu </w:t>
      </w:r>
      <w:r w:rsidR="00A367F0">
        <w:t xml:space="preserve">dle odst. </w:t>
      </w:r>
      <w:r w:rsidR="00684390">
        <w:fldChar w:fldCharType="begin"/>
      </w:r>
      <w:r w:rsidR="00A367F0">
        <w:instrText xml:space="preserve"> REF _Ref423607721 \r \h </w:instrText>
      </w:r>
      <w:r w:rsidR="00684390">
        <w:fldChar w:fldCharType="separate"/>
      </w:r>
      <w:r w:rsidR="00D9437D">
        <w:t>11.2</w:t>
      </w:r>
      <w:r w:rsidR="00684390">
        <w:fldChar w:fldCharType="end"/>
      </w:r>
      <w:r w:rsidR="00A367F0">
        <w:t xml:space="preserve"> této Smlouvy </w:t>
      </w:r>
      <w:r w:rsidR="00A367F0" w:rsidRPr="004A49AC">
        <w:t xml:space="preserve">je </w:t>
      </w:r>
      <w:r w:rsidR="000D3CBD">
        <w:t>1 000</w:t>
      </w:r>
      <w:r w:rsidR="00B73DF0" w:rsidRPr="0098795D">
        <w:t>.000 Kč</w:t>
      </w:r>
      <w:r w:rsidR="00A367F0" w:rsidRPr="0098795D">
        <w:t>.</w:t>
      </w:r>
      <w:r w:rsidR="00A367F0">
        <w:t xml:space="preserve"> V případě, že </w:t>
      </w:r>
      <w:r>
        <w:t>Dodavatel</w:t>
      </w:r>
      <w:r w:rsidR="00A367F0">
        <w:t>i vznikne riziko vzniku odpovědnosti za škodu, způsobenou porušením jiných jeho povinností než této Smlouvy, na kterou se však vztahuje pojištění dle tohoto článku této Smlouvy, výši limitu pojistného plnění odpovídajícím způsobem navýší.</w:t>
      </w:r>
    </w:p>
    <w:p w:rsidR="009E4AE1" w:rsidRDefault="00EF62D4">
      <w:pPr>
        <w:pStyle w:val="lneksmlouvy"/>
        <w:numPr>
          <w:ilvl w:val="1"/>
          <w:numId w:val="3"/>
        </w:numPr>
        <w:jc w:val="both"/>
      </w:pPr>
      <w:r>
        <w:t>Dodavatel</w:t>
      </w:r>
      <w:r w:rsidR="00CF2672">
        <w:t xml:space="preserve"> předloží neprodleně po uzavření této Smlouvy Objednateli kopii pojistné smlouvy prokazující splnění povinnosti dle tohoto článku. Objednatel je oprávněn od </w:t>
      </w:r>
      <w:r>
        <w:t>Dodavatel</w:t>
      </w:r>
      <w:r w:rsidR="00CF2672">
        <w:t xml:space="preserve">e kdykoli požadovat písemné prokázání existence pojištění dle tohoto článku této Smlouvy. Kdykoli v průběhu doby pojištění je </w:t>
      </w:r>
      <w:r>
        <w:t>Dodavatel</w:t>
      </w:r>
      <w:r w:rsidR="00CF2672">
        <w:t xml:space="preserve"> povinen neprodleně písemně informovat Objednatele o jakékoli případné změně pojištění znamenající omezení pojistného krytí mající za následek porušení povinnosti udržovat pojištění dle této Smlouvy a do deseti (10) dnů uvést pojištění do souladu se Smlouvou. </w:t>
      </w:r>
    </w:p>
    <w:p w:rsidR="009E4AE1" w:rsidRDefault="00CF2672">
      <w:pPr>
        <w:pStyle w:val="lneksmlouvy"/>
        <w:numPr>
          <w:ilvl w:val="1"/>
          <w:numId w:val="3"/>
        </w:numPr>
        <w:jc w:val="both"/>
      </w:pPr>
      <w:r>
        <w:t xml:space="preserve">Jestliže </w:t>
      </w:r>
      <w:r w:rsidR="00EF62D4">
        <w:t>Dodavatel</w:t>
      </w:r>
      <w:r>
        <w:t xml:space="preserve">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w:t>
      </w:r>
      <w:r w:rsidR="00EF62D4">
        <w:t>Dodavatel</w:t>
      </w:r>
      <w:r>
        <w:t xml:space="preserve"> se zavazuje Objednateli uhradit veškeré náklady vzniklé se sjednáním takového pojištění (zejména pojistné, poplatky atd.), a to neprodleně poté, co k tomu bude vyzván Objednatelem. Objednatel je oprávněn započítat </w:t>
      </w:r>
      <w:r>
        <w:lastRenderedPageBreak/>
        <w:t xml:space="preserve">splatné i nesplatné pojistné a veškeré související platby proti jakýmkoliv splatným i nesplatným pohledávkám </w:t>
      </w:r>
      <w:r w:rsidR="00EF62D4">
        <w:t>Dodavatel</w:t>
      </w:r>
      <w:r>
        <w:t xml:space="preserve">e vůči Objednateli. </w:t>
      </w:r>
    </w:p>
    <w:p w:rsidR="009E4AE1" w:rsidRDefault="00CF2672">
      <w:pPr>
        <w:pStyle w:val="lneksmlouvy"/>
        <w:numPr>
          <w:ilvl w:val="1"/>
          <w:numId w:val="3"/>
        </w:numPr>
        <w:spacing w:after="0"/>
        <w:jc w:val="both"/>
      </w:pPr>
      <w:r>
        <w:t>Porušení povinností udržovat pojištění v rozsahu dle tohoto článku považují Smluvní strany za podstatné porušení Smlouvy zakládající právo Objednatele od Smlouvy odstoupit.</w:t>
      </w:r>
    </w:p>
    <w:p w:rsidR="00C65C2F" w:rsidRDefault="00C65C2F" w:rsidP="00C65C2F">
      <w:pPr>
        <w:pStyle w:val="lneksmlouvy"/>
        <w:spacing w:after="0"/>
        <w:ind w:left="680"/>
        <w:jc w:val="both"/>
        <w:rPr>
          <w:b/>
          <w:bCs/>
        </w:rPr>
      </w:pPr>
    </w:p>
    <w:p w:rsidR="00C80D45" w:rsidRDefault="00C80D45" w:rsidP="00C65C2F">
      <w:pPr>
        <w:pStyle w:val="lneksmlouvy"/>
        <w:spacing w:after="0"/>
        <w:ind w:left="680"/>
        <w:jc w:val="both"/>
        <w:rPr>
          <w:b/>
          <w:bCs/>
        </w:rPr>
      </w:pPr>
    </w:p>
    <w:p w:rsidR="005B09CF" w:rsidRDefault="005B09CF" w:rsidP="00C65C2F">
      <w:pPr>
        <w:pStyle w:val="lneksmlouvy"/>
        <w:spacing w:after="0"/>
        <w:ind w:left="680"/>
        <w:jc w:val="both"/>
        <w:rPr>
          <w:b/>
          <w:bCs/>
        </w:rPr>
      </w:pPr>
    </w:p>
    <w:p w:rsidR="009E4AE1" w:rsidRDefault="00CF2672">
      <w:pPr>
        <w:pStyle w:val="lneksmlouvynadpis"/>
        <w:numPr>
          <w:ilvl w:val="0"/>
          <w:numId w:val="3"/>
        </w:numPr>
        <w:spacing w:before="120"/>
        <w:jc w:val="both"/>
      </w:pPr>
      <w:r>
        <w:t>ODPOVĚDNOST ZA VADY A ODPOV</w:t>
      </w:r>
      <w:r w:rsidR="00D80377">
        <w:t>Ě</w:t>
      </w:r>
      <w:r>
        <w:t>DNOST ZE ZÁRUKY</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jc w:val="both"/>
      </w:pPr>
      <w:r>
        <w:t xml:space="preserve">Záruční doba je sjednána na </w:t>
      </w:r>
      <w:r w:rsidR="00EA1084">
        <w:t>šedesát</w:t>
      </w:r>
      <w:r>
        <w:t xml:space="preserve"> (</w:t>
      </w:r>
      <w:r w:rsidR="00EA1084">
        <w:t>60</w:t>
      </w:r>
      <w:r>
        <w:t xml:space="preserve">) měsíců od provedení konkrétní části Díla. Záruka se vztahuje na vady a nedodělky Díla, resp. jeho části, které se projeví u Díla během záruční doby s výjimkou vad, u nichž </w:t>
      </w:r>
      <w:r w:rsidR="00EF62D4">
        <w:t>Dodavatel</w:t>
      </w:r>
      <w:r>
        <w:t xml:space="preserve"> prokáže, že jejich vznik zavinil Objednatel. Toto ustanovení však neomezuje obecnou odpovědnost </w:t>
      </w:r>
      <w:r w:rsidR="00EF62D4">
        <w:t>Dodavatel</w:t>
      </w:r>
      <w:r>
        <w:t>e za Dílo stanovenou zákonnými předpisy, zejména zákonem č. 360/1992 Sb., o výkonu povolání autorizovaných architektů a o výkonu povolání autorizovaných inženýrů a techniků činných ve výstavbě, ve znění pozdějších předpisů.</w:t>
      </w:r>
    </w:p>
    <w:p w:rsidR="009E4AE1" w:rsidRDefault="00CF2672">
      <w:pPr>
        <w:pStyle w:val="lneksmlouvy"/>
        <w:numPr>
          <w:ilvl w:val="1"/>
          <w:numId w:val="3"/>
        </w:numPr>
        <w:jc w:val="both"/>
      </w:pPr>
      <w:r>
        <w:t xml:space="preserve">Objednatel je povinen vytknout vadu </w:t>
      </w:r>
      <w:r w:rsidR="00EF62D4">
        <w:t>Dodavatel</w:t>
      </w:r>
      <w:r>
        <w:t xml:space="preserve">i v přiměřené době poté, co ji zjistil, nejpozději však v záruční době. Tím není dotčeno ustanovení odst. </w:t>
      </w:r>
      <w:r w:rsidR="00684390">
        <w:fldChar w:fldCharType="begin"/>
      </w:r>
      <w:r>
        <w:instrText>REF _Ref423388395 \r \h</w:instrText>
      </w:r>
      <w:r w:rsidR="00684390">
        <w:fldChar w:fldCharType="separate"/>
      </w:r>
      <w:r w:rsidR="00D9437D">
        <w:t>4.8</w:t>
      </w:r>
      <w:r w:rsidR="00684390">
        <w:fldChar w:fldCharType="end"/>
      </w:r>
      <w:r>
        <w:t xml:space="preserve"> této Smlouvy. </w:t>
      </w:r>
    </w:p>
    <w:p w:rsidR="009E4AE1" w:rsidRDefault="00CF2672">
      <w:pPr>
        <w:pStyle w:val="lneksmlouvy"/>
        <w:numPr>
          <w:ilvl w:val="1"/>
          <w:numId w:val="3"/>
        </w:numPr>
        <w:jc w:val="both"/>
      </w:pPr>
      <w:bookmarkStart w:id="22" w:name="_Ref423388555"/>
      <w:bookmarkStart w:id="23" w:name="_Ref423067684"/>
      <w:bookmarkEnd w:id="22"/>
      <w:bookmarkEnd w:id="23"/>
      <w:r>
        <w:t xml:space="preserve">V průběhu záruční doby </w:t>
      </w:r>
      <w:r w:rsidR="00EF62D4">
        <w:t>Dodavatel</w:t>
      </w:r>
      <w:r>
        <w:t xml:space="preserve"> odstraní prokázané vady, resp. nedodělky, do pěti (5) kalendářních dnů od doručení písemné reklamace </w:t>
      </w:r>
      <w:r w:rsidR="00EF62D4">
        <w:t>Dodavatel</w:t>
      </w:r>
      <w:r>
        <w:t>i, pokud si Smluvní strany nedohodnou lhůtu delší z důvodů faktické nemožnosti odstranění vady ve výše uvedené lhůtě, nejdéle však do dvaceti (20) dnů.</w:t>
      </w:r>
    </w:p>
    <w:p w:rsidR="009E4AE1" w:rsidRDefault="00CF2672">
      <w:pPr>
        <w:pStyle w:val="lneksmlouvy"/>
        <w:numPr>
          <w:ilvl w:val="1"/>
          <w:numId w:val="3"/>
        </w:numPr>
        <w:jc w:val="both"/>
      </w:pPr>
      <w:r>
        <w:t xml:space="preserve">Neodstraní-li </w:t>
      </w:r>
      <w:r w:rsidR="00EF62D4">
        <w:t>Dodavatel</w:t>
      </w:r>
      <w:r>
        <w:t xml:space="preserve"> reklamované vady či nedodělky ve lhůtě stanovené v odst. 10.3. Smlouvy, anebo oznámí před jejím uplynutím, že vady či nedodělky neodstraní, uplatní Objednatel přiměřenou slevu ze sjednané ceny Díla, zajistí provedení oprav prostřednictvím jiné osoby na náklady </w:t>
      </w:r>
      <w:r w:rsidR="00EF62D4">
        <w:t>Dodavatel</w:t>
      </w:r>
      <w:r>
        <w:t>e nebo jsou oprávněni od této Smlouvy odstoupit.</w:t>
      </w:r>
    </w:p>
    <w:p w:rsidR="009E4AE1" w:rsidRDefault="00CF2672">
      <w:pPr>
        <w:pStyle w:val="lneksmlouvy"/>
        <w:numPr>
          <w:ilvl w:val="1"/>
          <w:numId w:val="3"/>
        </w:numPr>
        <w:jc w:val="both"/>
      </w:pPr>
      <w:r>
        <w:t>Nároky z odpovědnosti za vady se nedotýkají nároků na náhradu škody nebo na smluvní pokutu.</w:t>
      </w:r>
    </w:p>
    <w:p w:rsidR="009E4AE1" w:rsidRDefault="00CF2672">
      <w:pPr>
        <w:pStyle w:val="lneksmlouvy"/>
        <w:numPr>
          <w:ilvl w:val="1"/>
          <w:numId w:val="3"/>
        </w:numPr>
        <w:jc w:val="both"/>
      </w:pPr>
      <w:r>
        <w:t xml:space="preserve">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w:t>
      </w:r>
      <w:r w:rsidR="00EF62D4">
        <w:t>Dodavatel</w:t>
      </w:r>
      <w:r>
        <w:t xml:space="preserve">em v projektové dokumentaci předpokládány. Za vadu bude rovněž považován jakýkoliv nesoulad mezi textovou a grafickou částí projektové dokumentace, případně nesoulad mezi projektovou dokumentací nebo její částí a výkazem výměr či položkovým rozpočtem. </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keepNext/>
        <w:numPr>
          <w:ilvl w:val="0"/>
          <w:numId w:val="3"/>
        </w:numPr>
        <w:jc w:val="both"/>
      </w:pPr>
      <w:r>
        <w:lastRenderedPageBreak/>
        <w:t>ODPOVĚDNOST ZA ŠKODU</w:t>
      </w:r>
    </w:p>
    <w:p w:rsidR="009E4AE1" w:rsidRDefault="00EF62D4">
      <w:pPr>
        <w:pStyle w:val="lneksmlouvy"/>
        <w:numPr>
          <w:ilvl w:val="1"/>
          <w:numId w:val="3"/>
        </w:numPr>
        <w:spacing w:after="0"/>
        <w:jc w:val="both"/>
      </w:pPr>
      <w:r>
        <w:t>Dodavatel</w:t>
      </w:r>
      <w:r w:rsidR="00CF2672">
        <w:t xml:space="preserve"> odpovídá za škodu způsobenou porušením této Smlouvy. Škoda se nahrazuje v penězích, ledaže Objednatel či poškozený požaduje náhradu škody uvedením v předešlý stav za předpokladu, je-li to objektivně možné. </w:t>
      </w:r>
      <w:r>
        <w:t>Dodavatel</w:t>
      </w:r>
      <w:r w:rsidR="00CF2672">
        <w:t xml:space="preserve"> zejména odpovídá za:</w:t>
      </w:r>
    </w:p>
    <w:p w:rsidR="009E4AE1" w:rsidRDefault="00CF2672">
      <w:pPr>
        <w:pStyle w:val="lneksmlouvy"/>
        <w:numPr>
          <w:ilvl w:val="2"/>
          <w:numId w:val="3"/>
        </w:numPr>
        <w:spacing w:after="0"/>
        <w:jc w:val="both"/>
      </w:pPr>
      <w:r>
        <w:t>zničení, ztrátu, poškození či snížení hodnoty majetku Objednatele, veřejného majetku či majetku třetích osob;</w:t>
      </w:r>
    </w:p>
    <w:p w:rsidR="009E4AE1" w:rsidRDefault="00CF2672">
      <w:pPr>
        <w:pStyle w:val="lneksmlouvy"/>
        <w:numPr>
          <w:ilvl w:val="2"/>
          <w:numId w:val="3"/>
        </w:numPr>
        <w:spacing w:after="0"/>
        <w:jc w:val="both"/>
      </w:pPr>
      <w:r>
        <w:t xml:space="preserve">škodu vzniklou Objednateli či třetím osobám v důsledku vad Díla včetně škody vzniklé třetím osobám a Objednateli v důsledku vad Stavby realizované na základě Díla; </w:t>
      </w:r>
    </w:p>
    <w:p w:rsidR="009E4AE1" w:rsidRDefault="00CF2672">
      <w:pPr>
        <w:pStyle w:val="lneksmlouvy"/>
        <w:numPr>
          <w:ilvl w:val="2"/>
          <w:numId w:val="3"/>
        </w:numPr>
        <w:spacing w:after="0"/>
        <w:jc w:val="both"/>
      </w:pPr>
      <w: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 a</w:t>
      </w:r>
    </w:p>
    <w:p w:rsidR="009E4AE1" w:rsidRDefault="00CF2672">
      <w:pPr>
        <w:pStyle w:val="lneksmlouvy"/>
        <w:numPr>
          <w:ilvl w:val="2"/>
          <w:numId w:val="3"/>
        </w:numPr>
        <w:spacing w:after="0"/>
        <w:jc w:val="both"/>
      </w:pPr>
      <w: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EF62D4">
        <w:t>Dodavatel</w:t>
      </w:r>
      <w:r>
        <w:t xml:space="preserve">e stavebních prací, které jsou předmětem projektové dokumentace, pro vady takové dokumentace a podobně). </w:t>
      </w:r>
    </w:p>
    <w:p w:rsidR="009E4AE1" w:rsidRDefault="00CF2672">
      <w:pPr>
        <w:pStyle w:val="lneksmlouvy"/>
        <w:numPr>
          <w:ilvl w:val="2"/>
          <w:numId w:val="3"/>
        </w:numPr>
        <w:jc w:val="both"/>
      </w:pPr>
      <w:r>
        <w:t xml:space="preserve">náklady, které při zhotovení uvedené Stavby nebudou poskytovatelem dotace považovány jako </w:t>
      </w:r>
      <w:r w:rsidR="00EF00F2">
        <w:t xml:space="preserve">způsobilé </w:t>
      </w:r>
      <w:r>
        <w:t>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rsidR="009E4AE1" w:rsidRDefault="00EF62D4">
      <w:pPr>
        <w:pStyle w:val="lneksmlouvy"/>
        <w:numPr>
          <w:ilvl w:val="1"/>
          <w:numId w:val="3"/>
        </w:numPr>
        <w:jc w:val="both"/>
      </w:pPr>
      <w:bookmarkStart w:id="24" w:name="_Ref423607721"/>
      <w:bookmarkEnd w:id="24"/>
      <w:r>
        <w:t>Dodavatel</w:t>
      </w:r>
      <w:r w:rsidR="00CF2672">
        <w:t xml:space="preserve"> prohlašuje a poskytuje Objednateli záruku, že cena, za kterou bude vysoutěženo zhotovení Stavby na základě projektové dokumentace dle odst. 2.2 této Smlouvy, nebude v průběhu zhotovování Stavby zvýšena v důsledku vad Díla. Poruší-li </w:t>
      </w:r>
      <w:r>
        <w:t>Dodavatel</w:t>
      </w:r>
      <w:r w:rsidR="00CF2672">
        <w:t xml:space="preserve"> tuto záruku, nahradí Objednateli, škodu způsobenou porušením této záruky. Výše této škody se určí jako částka navýšení ceny Stavby v důsledku vad Díla </w:t>
      </w:r>
      <w:r>
        <w:t>Dodavatel</w:t>
      </w:r>
      <w:r w:rsidR="00CF2672">
        <w:t xml:space="preserve">e. Tato záruka trvá do doby provedení stavby, nejdéle však šedesát (60) měsíců po provedení Díla. </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ODSTOUPENÍ OD SMLOUVY</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spacing w:after="0"/>
        <w:jc w:val="both"/>
      </w:pPr>
      <w:r>
        <w:t xml:space="preserve">Objednatel může odstoupit od Smlouvy: </w:t>
      </w:r>
    </w:p>
    <w:p w:rsidR="009E4AE1" w:rsidRDefault="00CF2672">
      <w:pPr>
        <w:pStyle w:val="lneksmlouvy"/>
        <w:numPr>
          <w:ilvl w:val="2"/>
          <w:numId w:val="3"/>
        </w:numPr>
        <w:spacing w:after="0"/>
        <w:jc w:val="both"/>
      </w:pPr>
      <w:bookmarkStart w:id="25" w:name="_Ref423101217"/>
      <w:bookmarkEnd w:id="25"/>
      <w:r>
        <w:t xml:space="preserve">poruší-li </w:t>
      </w:r>
      <w:r w:rsidR="00EF62D4">
        <w:t>Dodavatel</w:t>
      </w:r>
      <w:r>
        <w:t xml:space="preserve"> podstatným způsobem své povinnosti dle této Smlouvy; </w:t>
      </w:r>
    </w:p>
    <w:p w:rsidR="009E4AE1" w:rsidRDefault="00CF2672">
      <w:pPr>
        <w:pStyle w:val="lneksmlouvy"/>
        <w:numPr>
          <w:ilvl w:val="2"/>
          <w:numId w:val="3"/>
        </w:numPr>
        <w:spacing w:after="0"/>
        <w:jc w:val="both"/>
      </w:pPr>
      <w:r>
        <w:t xml:space="preserve">pokud zjistí, že </w:t>
      </w:r>
      <w:r w:rsidR="00EF62D4">
        <w:t>Dodavatel</w:t>
      </w:r>
      <w:r>
        <w:t xml:space="preserve"> nabízel, dával, přijímal nebo zprostředkovával nějaké hodnoty s cílem ovlivnit chování nebo jednání kohokoliv, ať již úředníka </w:t>
      </w:r>
      <w:r>
        <w:lastRenderedPageBreak/>
        <w:t>nebo někoho jiného, přímo nebo nepřímo, v zadávacím řízení nebo při provádění Smlouvy; nebo</w:t>
      </w:r>
    </w:p>
    <w:p w:rsidR="009E4AE1" w:rsidRDefault="00CF2672">
      <w:pPr>
        <w:pStyle w:val="lneksmlouvy"/>
        <w:numPr>
          <w:ilvl w:val="2"/>
          <w:numId w:val="3"/>
        </w:numPr>
        <w:spacing w:after="0"/>
        <w:jc w:val="both"/>
      </w:pPr>
      <w:r>
        <w:t xml:space="preserve">pokud zjistí, že </w:t>
      </w:r>
      <w:r w:rsidR="00EF62D4">
        <w:t>Dodavatel</w:t>
      </w:r>
      <w:r>
        <w:t xml:space="preserve"> zkresloval skutečnosti za účelem ovlivnění zadávacího řízení nebo provádění Smlouvy ke škodě Objednatele, včetně užití podvodných praktik k potlačení a snížení výhod volné a otevřené soutěže; nebo</w:t>
      </w:r>
    </w:p>
    <w:p w:rsidR="009E4AE1" w:rsidRDefault="00CF2672">
      <w:pPr>
        <w:pStyle w:val="lneksmlouvy"/>
        <w:numPr>
          <w:ilvl w:val="2"/>
          <w:numId w:val="3"/>
        </w:numPr>
        <w:jc w:val="both"/>
      </w:pPr>
      <w:r>
        <w:t>v dalších případech stanovených touto Smlouvou.</w:t>
      </w:r>
    </w:p>
    <w:p w:rsidR="009E4AE1" w:rsidRDefault="00CF2672">
      <w:pPr>
        <w:pStyle w:val="lneksmlouvy"/>
        <w:numPr>
          <w:ilvl w:val="1"/>
          <w:numId w:val="3"/>
        </w:numPr>
        <w:jc w:val="both"/>
      </w:pPr>
      <w:bookmarkStart w:id="26" w:name="_Ref423094539"/>
      <w:bookmarkEnd w:id="26"/>
      <w:r>
        <w:t xml:space="preserve">Podstatným porušením Smlouvy ze strany </w:t>
      </w:r>
      <w:r w:rsidR="00EF62D4">
        <w:t>Dodavatel</w:t>
      </w:r>
      <w:r>
        <w:t>e se rozumí zejména nesplnění smluvních termínů podle této Smlouvy a neoprávněné použití subdodavatele.</w:t>
      </w:r>
    </w:p>
    <w:p w:rsidR="009E4AE1" w:rsidRDefault="00EF62D4">
      <w:pPr>
        <w:pStyle w:val="lneksmlouvy"/>
        <w:numPr>
          <w:ilvl w:val="1"/>
          <w:numId w:val="3"/>
        </w:numPr>
        <w:jc w:val="both"/>
      </w:pPr>
      <w:r>
        <w:t>Dodavatel</w:t>
      </w:r>
      <w:r w:rsidR="00CF2672">
        <w:t xml:space="preserve"> je oprávněn od této Smlouvy odstoupit v případě, že své závazky dle této Smlouvy nebude moci plnit pro nesoučinnost Objednatele přesto, že Objednatele k poskytnutí součinnosti písemně vyzve a stanoví mu pro její poskytnutí přiměřenou, alespoň deseti (10) denní lhůtu. </w:t>
      </w:r>
    </w:p>
    <w:p w:rsidR="009E4AE1" w:rsidRDefault="00CF2672">
      <w:pPr>
        <w:pStyle w:val="lneksmlouvy"/>
        <w:numPr>
          <w:ilvl w:val="1"/>
          <w:numId w:val="3"/>
        </w:numPr>
        <w:jc w:val="both"/>
      </w:pPr>
      <w:bookmarkStart w:id="27" w:name="_Ref4230945391"/>
      <w:bookmarkEnd w:id="27"/>
      <w:r>
        <w:t>Dále jsou Smluvní strany oprávněné odstoupit od Smlouvy v případě úpadku či hrozícího úpadku druhé Smluvní strany.</w:t>
      </w:r>
    </w:p>
    <w:p w:rsidR="009E4AE1" w:rsidRDefault="00CF2672">
      <w:pPr>
        <w:pStyle w:val="lneksmlouvy"/>
        <w:numPr>
          <w:ilvl w:val="1"/>
          <w:numId w:val="3"/>
        </w:numPr>
        <w:jc w:val="both"/>
      </w:pPr>
      <w: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9E4AE1" w:rsidRDefault="00CF2672">
      <w:pPr>
        <w:pStyle w:val="lneksmlouvy"/>
        <w:numPr>
          <w:ilvl w:val="1"/>
          <w:numId w:val="3"/>
        </w:numPr>
        <w:jc w:val="both"/>
      </w:pPr>
      <w:r>
        <w:t xml:space="preserve">Odstoupení od Smlouvy musí oprávněná Smluvní strana spolu s důvodem odstoupení písemně oznámit povinné Smluvní straně bez zbytečného odkladu poté, co se o porušení dozvěděla. </w:t>
      </w:r>
    </w:p>
    <w:p w:rsidR="009E4AE1" w:rsidRDefault="00CF2672">
      <w:pPr>
        <w:pStyle w:val="lneksmlouvy"/>
        <w:numPr>
          <w:ilvl w:val="1"/>
          <w:numId w:val="3"/>
        </w:numPr>
        <w:jc w:val="both"/>
      </w:pPr>
      <w:r>
        <w:t>Smlouva se ruší doručením písemného oznámení o odstoupení druhé Smluvní straně.</w:t>
      </w:r>
    </w:p>
    <w:p w:rsidR="009E4AE1" w:rsidRDefault="00CF2672">
      <w:pPr>
        <w:pStyle w:val="lneksmlouvy"/>
        <w:numPr>
          <w:ilvl w:val="1"/>
          <w:numId w:val="3"/>
        </w:numPr>
        <w:jc w:val="both"/>
      </w:pPr>
      <w: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9E4AE1" w:rsidRDefault="00CF2672">
      <w:pPr>
        <w:pStyle w:val="lneksmlouvy"/>
        <w:numPr>
          <w:ilvl w:val="1"/>
          <w:numId w:val="3"/>
        </w:numPr>
        <w:jc w:val="both"/>
      </w:pPr>
      <w: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9E4AE1" w:rsidRDefault="00CF2672">
      <w:pPr>
        <w:pStyle w:val="lneksmlouvy"/>
        <w:numPr>
          <w:ilvl w:val="1"/>
          <w:numId w:val="3"/>
        </w:numPr>
        <w:spacing w:after="0"/>
        <w:jc w:val="both"/>
      </w:pPr>
      <w:bookmarkStart w:id="28" w:name="_Ref379203582"/>
      <w:bookmarkEnd w:id="28"/>
      <w:r>
        <w:t>Odstoupí-li některá ze Smluvních stran oprávněně od této Smlouvy, Smluvní strany se vypořádají následujícím způsobem (nestanoví-li tato Smlouva jinak):</w:t>
      </w:r>
    </w:p>
    <w:p w:rsidR="009E4AE1" w:rsidRDefault="00CF2672">
      <w:pPr>
        <w:pStyle w:val="AKFZlnektext"/>
        <w:numPr>
          <w:ilvl w:val="2"/>
          <w:numId w:val="3"/>
        </w:numPr>
        <w:spacing w:after="0"/>
        <w:jc w:val="both"/>
      </w:pPr>
      <w:r>
        <w:t xml:space="preserve">odstoupí-li některá ze Smluvních stran od Smlouvy z důvodů nikoliv na straně Objednatele (tj. nikoliv pro porušení povinností Objednatele), má </w:t>
      </w:r>
      <w:r w:rsidR="00EF62D4">
        <w:t>Dodavatel</w:t>
      </w:r>
      <w:r>
        <w:t xml:space="preserve"> nárok na zaplacení částky, o kterou se Objednatel dodáním Díla obohatil, maximálně však částky odpovídající ceně dané části Díla snížené o částku připadající na záruky, které v důsledku odstoupení Objednatel pozbude;</w:t>
      </w:r>
    </w:p>
    <w:p w:rsidR="009E4AE1" w:rsidRDefault="00CF2672">
      <w:pPr>
        <w:pStyle w:val="AKFZlnektext"/>
        <w:numPr>
          <w:ilvl w:val="2"/>
          <w:numId w:val="3"/>
        </w:numPr>
        <w:jc w:val="both"/>
      </w:pPr>
      <w:r>
        <w:t xml:space="preserve">odstoupí-li </w:t>
      </w:r>
      <w:r w:rsidR="00EF62D4">
        <w:t>Dodavatel</w:t>
      </w:r>
      <w:r>
        <w:t xml:space="preserve"> od Smlouvy z důvodů porušení Smlouvy Objednatelem, </w:t>
      </w:r>
      <w:r>
        <w:lastRenderedPageBreak/>
        <w:t xml:space="preserve">má </w:t>
      </w:r>
      <w:r w:rsidR="00EF62D4">
        <w:t>Dodavatel</w:t>
      </w:r>
      <w:r>
        <w:t xml:space="preserve"> nárok na zaplacení plné ceny těch částí Díla, které dokončil, případně započal s jejich plněním, sníženou o částku, kterou neprovedením Díla ušetřil.</w:t>
      </w:r>
    </w:p>
    <w:p w:rsidR="009E4AE1" w:rsidRDefault="00CF2672">
      <w:pPr>
        <w:pStyle w:val="lneksmlouvy"/>
        <w:numPr>
          <w:ilvl w:val="1"/>
          <w:numId w:val="3"/>
        </w:numPr>
        <w:jc w:val="both"/>
      </w:pPr>
      <w:r>
        <w:t xml:space="preserve">Částky dle odst. </w:t>
      </w:r>
      <w:r w:rsidR="00684390" w:rsidRPr="0098795D">
        <w:fldChar w:fldCharType="begin"/>
      </w:r>
      <w:r w:rsidRPr="0098795D">
        <w:instrText>REF _Ref379203582 \r \h</w:instrText>
      </w:r>
      <w:r w:rsidR="00BF5570" w:rsidRPr="0098795D">
        <w:instrText xml:space="preserve"> \* MERGEFORMAT </w:instrText>
      </w:r>
      <w:r w:rsidR="00684390" w:rsidRPr="0098795D">
        <w:fldChar w:fldCharType="separate"/>
      </w:r>
      <w:r w:rsidR="00D9437D">
        <w:t>12.10</w:t>
      </w:r>
      <w:r w:rsidR="00684390" w:rsidRPr="0098795D">
        <w:fldChar w:fldCharType="end"/>
      </w:r>
      <w:r w:rsidR="00B73DF0" w:rsidRPr="0098795D">
        <w:t>.</w:t>
      </w:r>
      <w:r w:rsidR="007D22CB">
        <w:t xml:space="preserve"> </w:t>
      </w:r>
      <w:r w:rsidR="00BF5570" w:rsidRPr="0098795D">
        <w:t>1</w:t>
      </w:r>
      <w:r>
        <w:t xml:space="preserve"> jsou splatné do </w:t>
      </w:r>
      <w:r w:rsidR="00362176">
        <w:t>třiceti</w:t>
      </w:r>
      <w:r>
        <w:t xml:space="preserve"> (</w:t>
      </w:r>
      <w:r w:rsidR="00362176">
        <w:t>3</w:t>
      </w:r>
      <w:r w:rsidR="00242781">
        <w:t>0</w:t>
      </w:r>
      <w:r>
        <w:t xml:space="preserve">) dnů ode dne doručení jejich vyčíslení Objednateli v řádné faktuře s doložením jejich výše. </w:t>
      </w:r>
    </w:p>
    <w:p w:rsidR="009E4AE1" w:rsidRDefault="00CF2672">
      <w:pPr>
        <w:pStyle w:val="lneksmlouvy"/>
        <w:numPr>
          <w:ilvl w:val="1"/>
          <w:numId w:val="3"/>
        </w:numPr>
        <w:jc w:val="both"/>
      </w:pPr>
      <w:r>
        <w:t xml:space="preserve">V případě odstoupení od této Smlouvy některou ze Smluvních stran předá </w:t>
      </w:r>
      <w:r w:rsidR="00EF62D4">
        <w:t>Dodavatel</w:t>
      </w:r>
      <w:r>
        <w:t xml:space="preserve"> nedokončené i dokončené (nepředané) části Díla neprodleně Objednateli. Převzetím nabude Objednatel vlastnictví k Dílu či jeho části. Objednatel Dílo či jeho části nepřevezme, je-li pro něj nevyužitelné a odstoupil-li od Smlouvy z důvodů na straně </w:t>
      </w:r>
      <w:r w:rsidR="00EF62D4">
        <w:t>Dodavatel</w:t>
      </w:r>
      <w:r>
        <w:t xml:space="preserve">e. V takovém případě není povinen platit cenu Díla. Na převzetí se aplikuje čl. </w:t>
      </w:r>
      <w:r w:rsidR="00684390">
        <w:fldChar w:fldCharType="begin"/>
      </w:r>
      <w:r>
        <w:instrText>REF _Ref423389781 \r \h</w:instrText>
      </w:r>
      <w:r w:rsidR="00684390">
        <w:fldChar w:fldCharType="separate"/>
      </w:r>
      <w:r w:rsidR="00D9437D">
        <w:t>4</w:t>
      </w:r>
      <w:r w:rsidR="00684390">
        <w:fldChar w:fldCharType="end"/>
      </w:r>
      <w:r>
        <w:t xml:space="preserve"> této Smlouvy přiměřeně.</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SMLUVNÍ POKUTA</w:t>
      </w:r>
    </w:p>
    <w:p w:rsidR="009E4AE1" w:rsidRDefault="009E4AE1">
      <w:pPr>
        <w:pStyle w:val="Odstavecseseznamem"/>
        <w:numPr>
          <w:ilvl w:val="0"/>
          <w:numId w:val="1"/>
        </w:numPr>
        <w:spacing w:after="120"/>
        <w:jc w:val="both"/>
        <w:rPr>
          <w:rFonts w:ascii="Arial" w:hAnsi="Arial" w:cs="Arial"/>
          <w:vanish/>
          <w:sz w:val="20"/>
          <w:szCs w:val="20"/>
        </w:rPr>
      </w:pPr>
    </w:p>
    <w:p w:rsidR="009E4AE1" w:rsidRDefault="00CF2672">
      <w:pPr>
        <w:pStyle w:val="lneksmlouvy"/>
        <w:numPr>
          <w:ilvl w:val="1"/>
          <w:numId w:val="3"/>
        </w:numPr>
        <w:jc w:val="both"/>
      </w:pPr>
      <w:r>
        <w:t xml:space="preserve">V případě, že </w:t>
      </w:r>
      <w:r w:rsidR="00EF62D4">
        <w:t>Dodavatel</w:t>
      </w:r>
      <w:r>
        <w:t xml:space="preserve"> bude v prodlení se svojí povinností plnit Dílo, resp. jeho části řádně a včas v souladu s</w:t>
      </w:r>
      <w:r w:rsidR="00BF5570">
        <w:t> odst. 3.1</w:t>
      </w:r>
      <w:r>
        <w:t xml:space="preserve"> Smlouvy, je povinen zaplatit Objednateli smluvní pokutu ve výši 0,</w:t>
      </w:r>
      <w:r w:rsidR="00BF5570">
        <w:t>5</w:t>
      </w:r>
      <w:r>
        <w:t xml:space="preserve"> % z ceny části Díla, se kterou je v prodlení, za každý započatý den prodlení. </w:t>
      </w:r>
    </w:p>
    <w:p w:rsidR="009E4AE1" w:rsidRDefault="00CF2672">
      <w:pPr>
        <w:pStyle w:val="lneksmlouvy"/>
        <w:numPr>
          <w:ilvl w:val="1"/>
          <w:numId w:val="3"/>
        </w:numPr>
        <w:jc w:val="both"/>
      </w:pPr>
      <w:r>
        <w:t xml:space="preserve">Poruší-li </w:t>
      </w:r>
      <w:r w:rsidR="00EF62D4">
        <w:t>Dodavatel</w:t>
      </w:r>
      <w:r>
        <w:t xml:space="preserve">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EF62D4">
        <w:t>Dodavatel</w:t>
      </w:r>
      <w:r>
        <w:t>.</w:t>
      </w:r>
    </w:p>
    <w:p w:rsidR="009E4AE1" w:rsidRDefault="00CF2672">
      <w:pPr>
        <w:pStyle w:val="lneksmlouvy"/>
        <w:numPr>
          <w:ilvl w:val="1"/>
          <w:numId w:val="3"/>
        </w:numPr>
        <w:jc w:val="both"/>
      </w:pPr>
      <w:r>
        <w:t xml:space="preserve">V případě, že </w:t>
      </w:r>
      <w:r w:rsidR="00EF62D4">
        <w:t>Dodavatel</w:t>
      </w:r>
      <w:r>
        <w:t xml:space="preserve"> nedodrží lhůtu pro odstranění vad, resp. nedodělků dle odst. </w:t>
      </w:r>
      <w:r w:rsidR="00684390">
        <w:fldChar w:fldCharType="begin"/>
      </w:r>
      <w:r>
        <w:instrText>REF _Ref423388555 \r \h</w:instrText>
      </w:r>
      <w:r w:rsidR="00684390">
        <w:fldChar w:fldCharType="separate"/>
      </w:r>
      <w:r w:rsidR="00D9437D">
        <w:t>10.3</w:t>
      </w:r>
      <w:r w:rsidR="00684390">
        <w:fldChar w:fldCharType="end"/>
      </w:r>
      <w:r>
        <w:t xml:space="preserve"> Smlouvy, je povinen zaplatit Objednateli smluvní pokutu ve výši 1.000,- Kč (slovy: jeden tisíc korun českých) za každý započatý den prodlení.</w:t>
      </w:r>
    </w:p>
    <w:p w:rsidR="009E4AE1" w:rsidRDefault="00CF2672">
      <w:pPr>
        <w:pStyle w:val="lneksmlouvy"/>
        <w:numPr>
          <w:ilvl w:val="1"/>
          <w:numId w:val="3"/>
        </w:numPr>
        <w:jc w:val="both"/>
      </w:pPr>
      <w:r>
        <w:t xml:space="preserve">Smluvní strany se dohodly, že Objednatel je vedle smluvních pokut oprávněn vůči </w:t>
      </w:r>
      <w:r w:rsidR="00EF62D4">
        <w:t>Dodavatel</w:t>
      </w:r>
      <w:r>
        <w:t>i uplatňovat i náhradu škody, která Objednateli v důsledku vad nebo nedodělků Díla vznikne</w:t>
      </w:r>
      <w:r w:rsidR="00362176">
        <w:t>,</w:t>
      </w:r>
      <w:r>
        <w:t xml:space="preserve"> a to v celé výši. Zaplacením smluvní pokuty dle odst. 13.</w:t>
      </w:r>
      <w:r w:rsidR="007D22CB">
        <w:t xml:space="preserve"> </w:t>
      </w:r>
      <w:r>
        <w:t>2. této Smlouvy zaniká povinnost k náhradě škody dle odst. 11.</w:t>
      </w:r>
      <w:r w:rsidR="007D22CB">
        <w:t xml:space="preserve"> </w:t>
      </w:r>
      <w:r>
        <w:t>2. této Smlouvy.</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KONTAKTNÍ OSOBY SMLUVNÍCH STRAN</w:t>
      </w:r>
    </w:p>
    <w:p w:rsidR="009E4AE1" w:rsidRDefault="009E4AE1">
      <w:pPr>
        <w:pStyle w:val="Odstavecseseznamem"/>
        <w:spacing w:after="120"/>
        <w:ind w:left="360"/>
        <w:jc w:val="both"/>
        <w:rPr>
          <w:rFonts w:ascii="Arial" w:hAnsi="Arial" w:cs="Arial"/>
          <w:vanish/>
          <w:sz w:val="20"/>
          <w:szCs w:val="20"/>
        </w:rPr>
      </w:pPr>
    </w:p>
    <w:p w:rsidR="009E4AE1" w:rsidRDefault="00CF2672">
      <w:pPr>
        <w:pStyle w:val="lneksmlouvy"/>
        <w:numPr>
          <w:ilvl w:val="1"/>
          <w:numId w:val="3"/>
        </w:numPr>
        <w:spacing w:after="0"/>
        <w:jc w:val="both"/>
      </w:pPr>
      <w:r>
        <w:t>Oprávněnými zástupci Objednatele:</w:t>
      </w:r>
    </w:p>
    <w:p w:rsidR="005B09CF" w:rsidRPr="005B09CF" w:rsidRDefault="00CF2672" w:rsidP="005B09CF">
      <w:pPr>
        <w:pStyle w:val="lneksmlouvy"/>
        <w:numPr>
          <w:ilvl w:val="2"/>
          <w:numId w:val="3"/>
        </w:numPr>
        <w:spacing w:after="0"/>
        <w:jc w:val="both"/>
        <w:rPr>
          <w:b/>
        </w:rPr>
      </w:pPr>
      <w:r>
        <w:t xml:space="preserve">ve věcech smluvních </w:t>
      </w:r>
      <w:r w:rsidR="00C21743">
        <w:t xml:space="preserve">a odborných </w:t>
      </w:r>
      <w:r>
        <w:t>je</w:t>
      </w:r>
      <w:r w:rsidR="005B09CF" w:rsidRPr="005B09CF">
        <w:rPr>
          <w:b/>
        </w:rPr>
        <w:t xml:space="preserve"> </w:t>
      </w:r>
      <w:r w:rsidR="00113D49">
        <w:t>Ing. Karel Prokop, ředitel</w:t>
      </w:r>
      <w:r w:rsidR="005B09CF" w:rsidRPr="005B09CF">
        <w:t>.</w:t>
      </w:r>
      <w:r w:rsidR="005B09CF" w:rsidRPr="005B09CF">
        <w:rPr>
          <w:b/>
        </w:rPr>
        <w:t>:</w:t>
      </w:r>
    </w:p>
    <w:p w:rsidR="009E4AE1" w:rsidRPr="004E25A9" w:rsidRDefault="00CF2672" w:rsidP="005B09CF">
      <w:pPr>
        <w:pStyle w:val="lneksmlouvy"/>
        <w:spacing w:after="0"/>
        <w:ind w:left="1787"/>
        <w:jc w:val="both"/>
        <w:rPr>
          <w:shd w:val="clear" w:color="auto" w:fill="00FF00"/>
        </w:rPr>
      </w:pPr>
      <w:r w:rsidRPr="004C082D">
        <w:t>telefon</w:t>
      </w:r>
      <w:r w:rsidR="004C082D">
        <w:t xml:space="preserve">: </w:t>
      </w:r>
      <w:r w:rsidR="00C21743">
        <w:t>601123603</w:t>
      </w:r>
      <w:r w:rsidRPr="004C082D">
        <w:t>, e-mail</w:t>
      </w:r>
      <w:r w:rsidR="004C082D">
        <w:t xml:space="preserve">: </w:t>
      </w:r>
      <w:hyperlink r:id="rId8" w:history="1">
        <w:r w:rsidR="00C21743" w:rsidRPr="000E3034">
          <w:rPr>
            <w:rStyle w:val="Hypertextovodkaz"/>
          </w:rPr>
          <w:t>reditel@domov-vrany.cz</w:t>
        </w:r>
      </w:hyperlink>
    </w:p>
    <w:p w:rsidR="00C65C2F" w:rsidRDefault="00362176" w:rsidP="00C21743">
      <w:pPr>
        <w:pStyle w:val="lneksmlouvy"/>
        <w:numPr>
          <w:ilvl w:val="2"/>
          <w:numId w:val="13"/>
        </w:numPr>
        <w:suppressAutoHyphens w:val="0"/>
        <w:jc w:val="both"/>
      </w:pPr>
      <w:r>
        <w:t>ve věcech technických</w:t>
      </w:r>
      <w:r w:rsidR="00BB4296">
        <w:t xml:space="preserve"> je:</w:t>
      </w:r>
      <w:r w:rsidR="002914D7">
        <w:t xml:space="preserve"> </w:t>
      </w:r>
      <w:r w:rsidR="00C21743">
        <w:rPr>
          <w:rStyle w:val="Hypertextovodkaz"/>
          <w:color w:val="auto"/>
          <w:u w:val="none"/>
        </w:rPr>
        <w:t>p. Žák Jaroslav</w:t>
      </w:r>
      <w:r w:rsidR="00BB4296" w:rsidRPr="00BB4296">
        <w:rPr>
          <w:rStyle w:val="Hypertextovodkaz"/>
          <w:color w:val="auto"/>
          <w:u w:val="none"/>
        </w:rPr>
        <w:t>,</w:t>
      </w:r>
      <w:r w:rsidR="008B56FD" w:rsidRPr="00BB4296">
        <w:rPr>
          <w:rStyle w:val="Hypertextovodkaz"/>
          <w:color w:val="auto"/>
          <w:u w:val="none"/>
        </w:rPr>
        <w:t xml:space="preserve"> telefon: </w:t>
      </w:r>
      <w:r w:rsidR="00C21743">
        <w:rPr>
          <w:rStyle w:val="Hypertextovodkaz"/>
          <w:color w:val="auto"/>
          <w:u w:val="none"/>
        </w:rPr>
        <w:t>604385785</w:t>
      </w:r>
      <w:r w:rsidR="00BB4296" w:rsidRPr="00BB4296">
        <w:rPr>
          <w:rStyle w:val="Hypertextovodkaz"/>
          <w:color w:val="auto"/>
          <w:u w:val="none"/>
        </w:rPr>
        <w:t xml:space="preserve">, </w:t>
      </w:r>
    </w:p>
    <w:p w:rsidR="009E4AE1" w:rsidRDefault="00CF2672">
      <w:pPr>
        <w:pStyle w:val="lneksmlouvy"/>
        <w:numPr>
          <w:ilvl w:val="1"/>
          <w:numId w:val="3"/>
        </w:numPr>
        <w:spacing w:after="0"/>
        <w:jc w:val="both"/>
      </w:pPr>
      <w:r>
        <w:t xml:space="preserve">Oprávněnými zástupci </w:t>
      </w:r>
      <w:r w:rsidR="00EF62D4">
        <w:t>Dodavatel</w:t>
      </w:r>
      <w:r>
        <w:t>e při provádění a předávání Díla a ve věcech:</w:t>
      </w:r>
    </w:p>
    <w:p w:rsidR="009E4AE1" w:rsidRDefault="00CF2672">
      <w:pPr>
        <w:pStyle w:val="lneksmlouvy"/>
        <w:numPr>
          <w:ilvl w:val="2"/>
          <w:numId w:val="3"/>
        </w:numPr>
        <w:spacing w:after="0"/>
        <w:jc w:val="both"/>
      </w:pPr>
      <w:r>
        <w:t xml:space="preserve">smluvních je </w:t>
      </w:r>
      <w:r w:rsidR="009F1A7C">
        <w:t>Filip Lerch</w:t>
      </w:r>
      <w:r>
        <w:t xml:space="preserve">, telefon </w:t>
      </w:r>
      <w:r w:rsidR="009F1A7C">
        <w:t>722 686 068</w:t>
      </w:r>
      <w:r>
        <w:t xml:space="preserve">], e-mail </w:t>
      </w:r>
      <w:r w:rsidR="009F1A7C">
        <w:t>filip.lerch@syvel.cz</w:t>
      </w:r>
    </w:p>
    <w:p w:rsidR="009E4AE1" w:rsidRDefault="00CF2672">
      <w:pPr>
        <w:pStyle w:val="lneksmlouvy"/>
        <w:numPr>
          <w:ilvl w:val="2"/>
          <w:numId w:val="3"/>
        </w:numPr>
        <w:spacing w:after="0"/>
        <w:jc w:val="both"/>
      </w:pPr>
      <w:r>
        <w:lastRenderedPageBreak/>
        <w:t xml:space="preserve">technických je </w:t>
      </w:r>
      <w:r w:rsidR="009F1A7C">
        <w:t>Filip Lerch</w:t>
      </w:r>
      <w:r>
        <w:t>, telefon</w:t>
      </w:r>
      <w:r w:rsidR="009F1A7C">
        <w:t xml:space="preserve"> 722 686 068</w:t>
      </w:r>
      <w:r>
        <w:t xml:space="preserve">, e-mail </w:t>
      </w:r>
      <w:r w:rsidR="009F1A7C">
        <w:t>filipo.lerch@syvel.cz.</w:t>
      </w:r>
    </w:p>
    <w:p w:rsidR="009E4AE1" w:rsidRDefault="009E4AE1">
      <w:pPr>
        <w:spacing w:after="0"/>
        <w:jc w:val="both"/>
        <w:rPr>
          <w:rFonts w:ascii="Arial" w:eastAsia="Calibri" w:hAnsi="Arial" w:cs="Calibri"/>
          <w:sz w:val="22"/>
          <w:szCs w:val="22"/>
        </w:rPr>
      </w:pPr>
    </w:p>
    <w:p w:rsidR="00C80D45" w:rsidRDefault="00C80D45">
      <w:pPr>
        <w:spacing w:after="0"/>
        <w:jc w:val="both"/>
        <w:rPr>
          <w:rFonts w:ascii="Arial" w:eastAsia="Calibri" w:hAnsi="Arial" w:cs="Calibri"/>
          <w:sz w:val="22"/>
          <w:szCs w:val="22"/>
        </w:rPr>
      </w:pPr>
    </w:p>
    <w:p w:rsidR="009E4AE1" w:rsidRDefault="009E4AE1">
      <w:pPr>
        <w:spacing w:after="0"/>
        <w:jc w:val="both"/>
        <w:rPr>
          <w:rFonts w:ascii="Arial" w:eastAsia="Calibri" w:hAnsi="Arial" w:cs="Calibri"/>
          <w:sz w:val="22"/>
          <w:szCs w:val="22"/>
        </w:rPr>
      </w:pPr>
    </w:p>
    <w:p w:rsidR="009E4AE1" w:rsidRDefault="00CF2672">
      <w:pPr>
        <w:pStyle w:val="lneksmlouvynadpis"/>
        <w:numPr>
          <w:ilvl w:val="0"/>
          <w:numId w:val="3"/>
        </w:numPr>
        <w:spacing w:before="120"/>
        <w:jc w:val="both"/>
      </w:pPr>
      <w:r>
        <w:t>SALVATORNÍ KLAUZULE</w:t>
      </w:r>
    </w:p>
    <w:p w:rsidR="009E4AE1" w:rsidRDefault="009E4AE1">
      <w:pPr>
        <w:pStyle w:val="Odstavecseseznamem"/>
        <w:spacing w:after="120"/>
        <w:ind w:left="360"/>
        <w:jc w:val="both"/>
        <w:rPr>
          <w:rFonts w:ascii="Arial" w:hAnsi="Arial" w:cs="Arial"/>
          <w:vanish/>
          <w:sz w:val="20"/>
          <w:szCs w:val="20"/>
        </w:rPr>
      </w:pPr>
    </w:p>
    <w:p w:rsidR="009E4AE1" w:rsidRDefault="00CF2672">
      <w:pPr>
        <w:pStyle w:val="lneksmlouvy"/>
        <w:numPr>
          <w:ilvl w:val="1"/>
          <w:numId w:val="3"/>
        </w:numPr>
        <w:jc w:val="both"/>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rsidR="00C65C2F" w:rsidRDefault="00C65C2F" w:rsidP="00C65C2F">
      <w:pPr>
        <w:pStyle w:val="lneksmlouvy"/>
        <w:ind w:left="680"/>
        <w:jc w:val="both"/>
      </w:pPr>
    </w:p>
    <w:p w:rsidR="00C80D45" w:rsidRDefault="00C80D45" w:rsidP="00C65C2F">
      <w:pPr>
        <w:pStyle w:val="lneksmlouvy"/>
        <w:ind w:left="680"/>
        <w:jc w:val="both"/>
      </w:pPr>
    </w:p>
    <w:p w:rsidR="009E4AE1" w:rsidRDefault="00CF2672">
      <w:pPr>
        <w:pStyle w:val="lneksmlouvynadpis"/>
        <w:numPr>
          <w:ilvl w:val="0"/>
          <w:numId w:val="3"/>
        </w:numPr>
        <w:jc w:val="both"/>
      </w:pPr>
      <w:r>
        <w:t>ZÁVĚREČNÁ USTANOVENÍ</w:t>
      </w:r>
    </w:p>
    <w:p w:rsidR="009E4AE1" w:rsidRDefault="009E4AE1">
      <w:pPr>
        <w:pStyle w:val="Podtitul"/>
        <w:numPr>
          <w:ilvl w:val="0"/>
          <w:numId w:val="2"/>
        </w:numPr>
        <w:ind w:left="360" w:hanging="709"/>
        <w:jc w:val="both"/>
        <w:rPr>
          <w:vanish/>
        </w:rPr>
      </w:pPr>
    </w:p>
    <w:p w:rsidR="009E4AE1" w:rsidRDefault="00CF2672">
      <w:pPr>
        <w:pStyle w:val="lneksmlouvy"/>
        <w:numPr>
          <w:ilvl w:val="1"/>
          <w:numId w:val="3"/>
        </w:numPr>
        <w:spacing w:after="0" w:line="276" w:lineRule="auto"/>
        <w:jc w:val="both"/>
      </w:pPr>
      <w:r>
        <w:t>Smlouva zaniká:</w:t>
      </w:r>
    </w:p>
    <w:p w:rsidR="009E4AE1" w:rsidRDefault="00CF2672" w:rsidP="00F279BB">
      <w:pPr>
        <w:pStyle w:val="lneksmlouvy"/>
        <w:numPr>
          <w:ilvl w:val="0"/>
          <w:numId w:val="6"/>
        </w:numPr>
        <w:spacing w:after="0" w:line="276" w:lineRule="auto"/>
        <w:ind w:left="1276"/>
        <w:jc w:val="both"/>
      </w:pPr>
      <w:r>
        <w:t>písemnou dohodou smluvních stran</w:t>
      </w:r>
    </w:p>
    <w:p w:rsidR="009E4AE1" w:rsidRDefault="00CF2672">
      <w:pPr>
        <w:pStyle w:val="lneksmlouvy"/>
        <w:numPr>
          <w:ilvl w:val="1"/>
          <w:numId w:val="3"/>
        </w:numPr>
        <w:spacing w:line="276" w:lineRule="auto"/>
        <w:jc w:val="both"/>
      </w:pPr>
      <w: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rsidR="009E4AE1" w:rsidRDefault="00CF2672">
      <w:pPr>
        <w:pStyle w:val="lneksmlouvy"/>
        <w:numPr>
          <w:ilvl w:val="1"/>
          <w:numId w:val="3"/>
        </w:numPr>
        <w:jc w:val="both"/>
      </w:pPr>
      <w:r>
        <w:t>V případech touto Smlouvou výslovně neupravených se práva a povinnosti Smluvních stran řídí platnými právními předpisy České republiky, zejména občanským zákoníkem.</w:t>
      </w:r>
    </w:p>
    <w:p w:rsidR="009E4AE1" w:rsidRDefault="00CF2672">
      <w:pPr>
        <w:pStyle w:val="lneksmlouvy"/>
        <w:numPr>
          <w:ilvl w:val="1"/>
          <w:numId w:val="3"/>
        </w:numPr>
        <w:jc w:val="both"/>
      </w:pPr>
      <w:r>
        <w:t>Ukáže-li se některé z ustanovení této Smlouvy zdánlivým (nicotným), posoudí se vliv této vady na ostatní ustanovení Smlouvy obdobně podle § 576 občanského zákoníku.</w:t>
      </w:r>
    </w:p>
    <w:p w:rsidR="009E4AE1" w:rsidRDefault="00CF2672">
      <w:pPr>
        <w:pStyle w:val="lneksmlouvy"/>
        <w:numPr>
          <w:ilvl w:val="1"/>
          <w:numId w:val="3"/>
        </w:numPr>
        <w:jc w:val="both"/>
      </w:pPr>
      <w:r>
        <w:t>Smluvní strany jsou povinny vyrozumět druhou Smluvní stranu bez zbytečného odkladu o skutečnostech, které by mohly mít vliv na obsah závazkového vztahu založeného Smlouvou.</w:t>
      </w:r>
    </w:p>
    <w:p w:rsidR="009E4AE1" w:rsidRDefault="00CF2672">
      <w:pPr>
        <w:pStyle w:val="lneksmlouvy"/>
        <w:numPr>
          <w:ilvl w:val="1"/>
          <w:numId w:val="3"/>
        </w:numPr>
        <w:jc w:val="both"/>
      </w:pPr>
      <w:r>
        <w:t xml:space="preserve">Jakákoliv ústní ujednání při provádění Díla, která nejsou písemně potvrzena oprávněnými zástupci všech Smluvních stran, jsou právně neúčinná. Vzájemná komunikace mezi Objednatelem a </w:t>
      </w:r>
      <w:r w:rsidR="00EF62D4">
        <w:t>Dodavatel</w:t>
      </w:r>
      <w:r>
        <w:t>em není návrhem ani akceptací nové smlouvy, pokud není podepsána statutárními zástupci Smluvních stran. Platnost úkonů se řídí § 23 zákona č. 129/2000 Sb., Zákon o krajích (krajské zřízení).</w:t>
      </w:r>
    </w:p>
    <w:p w:rsidR="009E4AE1" w:rsidRDefault="00CF2672">
      <w:pPr>
        <w:pStyle w:val="lneksmlouvy"/>
        <w:numPr>
          <w:ilvl w:val="1"/>
          <w:numId w:val="3"/>
        </w:numPr>
        <w:jc w:val="both"/>
      </w:pPr>
      <w: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rsidR="009E4AE1" w:rsidRDefault="00CF2672">
      <w:pPr>
        <w:pStyle w:val="lneksmlouvy"/>
        <w:numPr>
          <w:ilvl w:val="1"/>
          <w:numId w:val="3"/>
        </w:numPr>
        <w:jc w:val="both"/>
      </w:pPr>
      <w:r>
        <w:lastRenderedPageBreak/>
        <w:t>Smluvní strany souhlasí s uveřejněním této Smlouvy včetně jejích případných změn a dodatků a výše skutečně uhrazené ceny dle této Smlouvy na profilu Objednatele, dle § 147a odst. 2 a 3 zákona o veřejných zakázkách.</w:t>
      </w:r>
    </w:p>
    <w:p w:rsidR="009E4AE1" w:rsidRDefault="00CF2672">
      <w:pPr>
        <w:pStyle w:val="lneksmlouvy"/>
        <w:numPr>
          <w:ilvl w:val="1"/>
          <w:numId w:val="3"/>
        </w:numPr>
        <w:jc w:val="both"/>
      </w:pPr>
      <w:r>
        <w:t xml:space="preserve">Tato Smlouva může být měněna nebo doplňována pouze formou písemných vzestupně číslovaných dodatků podepsaných všemi Smluvními stranami. Ke změnám či doplnění neprovedeným písemnou formou se nepřihlíží. </w:t>
      </w:r>
    </w:p>
    <w:p w:rsidR="009E4AE1" w:rsidRDefault="00CF2672">
      <w:pPr>
        <w:pStyle w:val="lneksmlouvy"/>
        <w:numPr>
          <w:ilvl w:val="1"/>
          <w:numId w:val="3"/>
        </w:numPr>
        <w:jc w:val="both"/>
      </w:pPr>
      <w: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rsidR="009E4AE1" w:rsidRDefault="00CF2672">
      <w:pPr>
        <w:pStyle w:val="lneksmlouvy"/>
        <w:numPr>
          <w:ilvl w:val="1"/>
          <w:numId w:val="3"/>
        </w:numPr>
        <w:jc w:val="both"/>
      </w:pPr>
      <w:r>
        <w:t xml:space="preserve">Tato Smlouva nabývá platnosti </w:t>
      </w:r>
      <w:r w:rsidR="00A35C1E">
        <w:t xml:space="preserve">dnem podpisu oběma smluvními stranami a </w:t>
      </w:r>
      <w:r>
        <w:t xml:space="preserve">účinnosti dnem jejího </w:t>
      </w:r>
      <w:r w:rsidR="00A35C1E">
        <w:t>uveřejnění v registru smluv, které provede objednatel</w:t>
      </w:r>
      <w:r>
        <w:t>.</w:t>
      </w:r>
    </w:p>
    <w:p w:rsidR="009E4AE1" w:rsidRDefault="00CF2672">
      <w:pPr>
        <w:pStyle w:val="lneksmlouvy"/>
        <w:numPr>
          <w:ilvl w:val="1"/>
          <w:numId w:val="3"/>
        </w:numPr>
        <w:spacing w:after="0"/>
        <w:jc w:val="both"/>
      </w:pPr>
      <w:r>
        <w:t>Nedílnou součástí Smlouvy jsou následující přílohy:</w:t>
      </w:r>
    </w:p>
    <w:p w:rsidR="009E4AE1" w:rsidRDefault="00CF2672">
      <w:pPr>
        <w:pStyle w:val="lneksmlouvy"/>
        <w:numPr>
          <w:ilvl w:val="2"/>
          <w:numId w:val="3"/>
        </w:numPr>
        <w:jc w:val="both"/>
      </w:pPr>
      <w:r>
        <w:t>Příloha č. 1: Technická specifikace</w:t>
      </w:r>
      <w:r w:rsidR="00710261">
        <w:t xml:space="preserve"> </w:t>
      </w:r>
    </w:p>
    <w:p w:rsidR="009E4AE1" w:rsidRPr="004C082D" w:rsidRDefault="00CF2672">
      <w:pPr>
        <w:pStyle w:val="lneksmlouvy"/>
        <w:numPr>
          <w:ilvl w:val="2"/>
          <w:numId w:val="3"/>
        </w:numPr>
        <w:jc w:val="both"/>
        <w:rPr>
          <w:shd w:val="clear" w:color="auto" w:fill="FFFF00"/>
        </w:rPr>
      </w:pPr>
      <w:r w:rsidRPr="004C082D">
        <w:t xml:space="preserve">Příloha č. 2: </w:t>
      </w:r>
      <w:r w:rsidR="002914D7">
        <w:t>H</w:t>
      </w:r>
      <w:r w:rsidR="00266E08">
        <w:t>armonogram plnění – časový a finanční.</w:t>
      </w:r>
    </w:p>
    <w:p w:rsidR="009E4AE1" w:rsidRDefault="00CF2672">
      <w:pPr>
        <w:pStyle w:val="lneksmlouvy"/>
        <w:numPr>
          <w:ilvl w:val="1"/>
          <w:numId w:val="3"/>
        </w:numPr>
        <w:jc w:val="both"/>
      </w:pPr>
      <w:r>
        <w:t xml:space="preserve">Tato Smlouva je sepsána v pěti </w:t>
      </w:r>
      <w:r w:rsidR="008841ED">
        <w:t xml:space="preserve">vyhotoveních s platností originálu, </w:t>
      </w:r>
      <w:r>
        <w:t xml:space="preserve">z nichž </w:t>
      </w:r>
      <w:r w:rsidR="008841ED">
        <w:t xml:space="preserve">dvě paré </w:t>
      </w:r>
      <w:r>
        <w:t xml:space="preserve">obdrží </w:t>
      </w:r>
      <w:r w:rsidR="00EF62D4">
        <w:t>Dodavatel</w:t>
      </w:r>
      <w:r>
        <w:t xml:space="preserve"> a </w:t>
      </w:r>
      <w:r w:rsidR="008841ED">
        <w:t xml:space="preserve">tři paré </w:t>
      </w:r>
      <w:r>
        <w:t xml:space="preserve">obdrží </w:t>
      </w:r>
      <w:r w:rsidR="008841ED">
        <w:t>O</w:t>
      </w:r>
      <w:r>
        <w:t>bjednatel.</w:t>
      </w:r>
    </w:p>
    <w:p w:rsidR="009E4AE1" w:rsidRDefault="00EF62D4">
      <w:pPr>
        <w:pStyle w:val="lneksmlouvy"/>
        <w:numPr>
          <w:ilvl w:val="1"/>
          <w:numId w:val="3"/>
        </w:numPr>
        <w:jc w:val="both"/>
        <w:rPr>
          <w:rFonts w:cs="Arial"/>
          <w:bCs/>
        </w:rPr>
      </w:pPr>
      <w:r>
        <w:rPr>
          <w:rFonts w:cs="Arial"/>
          <w:bCs/>
        </w:rPr>
        <w:t>Dodavatel</w:t>
      </w:r>
      <w:r w:rsidR="00CF2672">
        <w:rPr>
          <w:rFonts w:cs="Arial"/>
          <w:bCs/>
        </w:rPr>
        <w:t xml:space="preserve"> v souladu s</w:t>
      </w:r>
      <w:r w:rsidR="00266E08">
        <w:rPr>
          <w:rFonts w:cs="Arial"/>
          <w:bCs/>
        </w:rPr>
        <w:t xml:space="preserve">e zákonem o veřejných zakázkách, v platném znění a v souladu se zákonem </w:t>
      </w:r>
      <w:r w:rsidR="00CF2672">
        <w:rPr>
          <w:rFonts w:cs="Arial"/>
        </w:rPr>
        <w:t xml:space="preserve">č.106/1999 Sb., o svobodném přístupu k informacím, v platném znění, </w:t>
      </w:r>
      <w:r w:rsidR="00266E08">
        <w:rPr>
          <w:rFonts w:cs="Arial"/>
        </w:rPr>
        <w:t xml:space="preserve">a v souladu se zákonem o registru smluv č. 340/2016 Sb., v platném znění, </w:t>
      </w:r>
      <w:r w:rsidR="00CF2672">
        <w:rPr>
          <w:rFonts w:cs="Arial"/>
          <w:bCs/>
        </w:rPr>
        <w:t>souhlasí, aby veřejný za</w:t>
      </w:r>
      <w:r w:rsidR="00266E08">
        <w:rPr>
          <w:rFonts w:cs="Arial"/>
          <w:bCs/>
        </w:rPr>
        <w:t>davatel (objednatel) uveřejnil smlouvu uzavřenou na</w:t>
      </w:r>
      <w:r w:rsidR="00CF2672">
        <w:rPr>
          <w:rFonts w:cs="Arial"/>
          <w:bCs/>
        </w:rPr>
        <w:t xml:space="preserve"> veřejnou zakázku včetně všech jejích změn, dodatků a příloh.</w:t>
      </w:r>
    </w:p>
    <w:p w:rsidR="009E4AE1" w:rsidRDefault="00CF2672">
      <w:pPr>
        <w:pStyle w:val="AKFZFnormln"/>
        <w:jc w:val="both"/>
      </w:pPr>
      <w:r>
        <w:t>NA DŮKAZ TOHO, že Smluvní strany s obsahem této Smlouvy souhlasí, rozumí jí a zavazují se k jejímu plnění, připojují své podpisy a prohlašují, že tato Smlouva byla uzavřena podle jejich svobodné a vážné vůle.</w:t>
      </w:r>
    </w:p>
    <w:p w:rsidR="009E4AE1" w:rsidRDefault="009E4AE1">
      <w:pPr>
        <w:pStyle w:val="Bezmezer"/>
        <w:numPr>
          <w:ilvl w:val="0"/>
          <w:numId w:val="1"/>
        </w:numPr>
        <w:ind w:left="709" w:hanging="709"/>
        <w:jc w:val="both"/>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604"/>
        <w:gridCol w:w="4604"/>
      </w:tblGrid>
      <w:tr w:rsidR="00F279BB" w:rsidTr="00EF62D4">
        <w:trPr>
          <w:jc w:val="center"/>
        </w:trPr>
        <w:tc>
          <w:tcPr>
            <w:tcW w:w="4604" w:type="dxa"/>
            <w:tcBorders>
              <w:top w:val="nil"/>
              <w:left w:val="nil"/>
              <w:bottom w:val="nil"/>
              <w:right w:val="nil"/>
            </w:tcBorders>
            <w:shd w:val="clear" w:color="auto" w:fill="FFFFFF"/>
          </w:tcPr>
          <w:p w:rsidR="00F279BB" w:rsidRDefault="00EF62D4" w:rsidP="00EF62D4">
            <w:pPr>
              <w:pStyle w:val="RLProhlensmluvnchstran"/>
            </w:pPr>
            <w:r>
              <w:t>Dodavatel</w:t>
            </w:r>
          </w:p>
          <w:p w:rsidR="00F279BB" w:rsidRDefault="00F279BB" w:rsidP="00EF62D4">
            <w:pPr>
              <w:pStyle w:val="RLProhlensmluvnchstran"/>
              <w:rPr>
                <w:b w:val="0"/>
              </w:rPr>
            </w:pPr>
          </w:p>
          <w:p w:rsidR="00F279BB" w:rsidRDefault="00F279BB" w:rsidP="00EF62D4">
            <w:pPr>
              <w:pStyle w:val="RLProhlensmluvnchstran"/>
              <w:jc w:val="left"/>
              <w:rPr>
                <w:b w:val="0"/>
              </w:rPr>
            </w:pPr>
            <w:r>
              <w:rPr>
                <w:b w:val="0"/>
              </w:rPr>
              <w:t>V</w:t>
            </w:r>
            <w:r w:rsidR="00C80D45">
              <w:rPr>
                <w:b w:val="0"/>
              </w:rPr>
              <w:t xml:space="preserve">e Vraném </w:t>
            </w:r>
            <w:r>
              <w:rPr>
                <w:b w:val="0"/>
              </w:rPr>
              <w:t>,</w:t>
            </w:r>
            <w:r>
              <w:t xml:space="preserve"> </w:t>
            </w:r>
            <w:r>
              <w:rPr>
                <w:b w:val="0"/>
              </w:rPr>
              <w:t xml:space="preserve">dne </w:t>
            </w:r>
            <w:r w:rsidR="00C80D45">
              <w:rPr>
                <w:b w:val="0"/>
              </w:rPr>
              <w:t>29. června 2020</w:t>
            </w:r>
          </w:p>
          <w:p w:rsidR="00F279BB" w:rsidRDefault="00F279BB" w:rsidP="00EF62D4">
            <w:pPr>
              <w:pStyle w:val="RLProhlensmluvnchstran"/>
              <w:rPr>
                <w:b w:val="0"/>
              </w:rPr>
            </w:pPr>
          </w:p>
        </w:tc>
        <w:tc>
          <w:tcPr>
            <w:tcW w:w="4604" w:type="dxa"/>
            <w:tcBorders>
              <w:top w:val="nil"/>
              <w:left w:val="nil"/>
              <w:bottom w:val="nil"/>
              <w:right w:val="nil"/>
            </w:tcBorders>
            <w:shd w:val="clear" w:color="auto" w:fill="FFFFFF"/>
          </w:tcPr>
          <w:p w:rsidR="00F279BB" w:rsidRDefault="00F279BB" w:rsidP="00EF62D4">
            <w:pPr>
              <w:pStyle w:val="RLProhlensmluvnchstran"/>
            </w:pPr>
            <w:r>
              <w:t xml:space="preserve">Objednatel </w:t>
            </w:r>
          </w:p>
          <w:p w:rsidR="00F279BB" w:rsidRDefault="00F279BB" w:rsidP="00EF62D4">
            <w:pPr>
              <w:pStyle w:val="RLProhlensmluvnchstran"/>
              <w:jc w:val="both"/>
              <w:rPr>
                <w:b w:val="0"/>
              </w:rPr>
            </w:pPr>
          </w:p>
          <w:p w:rsidR="00F279BB" w:rsidRDefault="00F279BB" w:rsidP="00EF62D4">
            <w:pPr>
              <w:pStyle w:val="RLProhlensmluvnchstran"/>
              <w:jc w:val="left"/>
              <w:rPr>
                <w:b w:val="0"/>
              </w:rPr>
            </w:pPr>
            <w:r>
              <w:rPr>
                <w:b w:val="0"/>
              </w:rPr>
              <w:t>V</w:t>
            </w:r>
            <w:r w:rsidR="00C21743">
              <w:rPr>
                <w:b w:val="0"/>
              </w:rPr>
              <w:t>e</w:t>
            </w:r>
            <w:r>
              <w:rPr>
                <w:b w:val="0"/>
              </w:rPr>
              <w:t> </w:t>
            </w:r>
            <w:r w:rsidR="00C21743">
              <w:rPr>
                <w:b w:val="0"/>
              </w:rPr>
              <w:t>Vraném</w:t>
            </w:r>
            <w:r>
              <w:rPr>
                <w:b w:val="0"/>
              </w:rPr>
              <w:t xml:space="preserve">, dne </w:t>
            </w:r>
            <w:r w:rsidR="00C80D45">
              <w:rPr>
                <w:b w:val="0"/>
              </w:rPr>
              <w:t>29. června 2020</w:t>
            </w:r>
          </w:p>
          <w:p w:rsidR="00F279BB" w:rsidRDefault="00F279BB" w:rsidP="00EF62D4">
            <w:pPr>
              <w:pStyle w:val="RLProhlensmluvnchstran"/>
              <w:rPr>
                <w:b w:val="0"/>
              </w:rPr>
            </w:pPr>
          </w:p>
          <w:p w:rsidR="00F279BB" w:rsidRDefault="00F279BB" w:rsidP="00EF62D4">
            <w:pPr>
              <w:pStyle w:val="RLProhlensmluvnchstran"/>
              <w:rPr>
                <w:b w:val="0"/>
              </w:rPr>
            </w:pPr>
          </w:p>
          <w:p w:rsidR="00F279BB" w:rsidRDefault="00F279BB" w:rsidP="00EF62D4">
            <w:pPr>
              <w:pStyle w:val="RLProhlensmluvnchstran"/>
              <w:rPr>
                <w:b w:val="0"/>
              </w:rPr>
            </w:pPr>
          </w:p>
          <w:p w:rsidR="00F279BB" w:rsidRDefault="00F279BB" w:rsidP="00EF62D4"/>
        </w:tc>
      </w:tr>
      <w:tr w:rsidR="00F279BB" w:rsidTr="00EF62D4">
        <w:trPr>
          <w:jc w:val="center"/>
        </w:trPr>
        <w:tc>
          <w:tcPr>
            <w:tcW w:w="4604" w:type="dxa"/>
            <w:tcBorders>
              <w:top w:val="nil"/>
              <w:left w:val="nil"/>
              <w:bottom w:val="nil"/>
              <w:right w:val="nil"/>
            </w:tcBorders>
            <w:shd w:val="clear" w:color="auto" w:fill="FFFFFF"/>
          </w:tcPr>
          <w:p w:rsidR="00F279BB" w:rsidRDefault="00F279BB" w:rsidP="00EF62D4">
            <w:pPr>
              <w:spacing w:after="60" w:line="240" w:lineRule="atLeast"/>
              <w:jc w:val="center"/>
              <w:rPr>
                <w:rFonts w:ascii="Arial" w:hAnsi="Arial" w:cs="Arial"/>
              </w:rPr>
            </w:pPr>
            <w:r>
              <w:rPr>
                <w:rFonts w:ascii="Arial" w:hAnsi="Arial" w:cs="Arial"/>
                <w:sz w:val="22"/>
                <w:szCs w:val="22"/>
              </w:rPr>
              <w:t>………………………………………………</w:t>
            </w:r>
          </w:p>
          <w:p w:rsidR="00F279BB" w:rsidRDefault="009F1A7C" w:rsidP="009F1A7C">
            <w:pPr>
              <w:pStyle w:val="RLProhlensmluvnchstran"/>
              <w:spacing w:after="0" w:line="240" w:lineRule="atLeast"/>
              <w:rPr>
                <w:b w:val="0"/>
              </w:rPr>
            </w:pPr>
            <w:r>
              <w:rPr>
                <w:b w:val="0"/>
              </w:rPr>
              <w:t xml:space="preserve">Filip Lerch </w:t>
            </w:r>
          </w:p>
          <w:p w:rsidR="009F1A7C" w:rsidRDefault="009F1A7C" w:rsidP="009F1A7C">
            <w:pPr>
              <w:pStyle w:val="RLProhlensmluvnchstran"/>
              <w:spacing w:after="0" w:line="240" w:lineRule="atLeast"/>
              <w:rPr>
                <w:b w:val="0"/>
              </w:rPr>
            </w:pPr>
            <w:r>
              <w:rPr>
                <w:b w:val="0"/>
              </w:rPr>
              <w:t xml:space="preserve">jednatel společnosti    </w:t>
            </w:r>
          </w:p>
        </w:tc>
        <w:tc>
          <w:tcPr>
            <w:tcW w:w="4604" w:type="dxa"/>
            <w:tcBorders>
              <w:top w:val="nil"/>
              <w:left w:val="nil"/>
              <w:bottom w:val="nil"/>
              <w:right w:val="nil"/>
            </w:tcBorders>
            <w:shd w:val="clear" w:color="auto" w:fill="FFFFFF"/>
          </w:tcPr>
          <w:p w:rsidR="00F279BB" w:rsidRDefault="00F279BB" w:rsidP="00EF62D4">
            <w:pPr>
              <w:spacing w:after="60" w:line="240" w:lineRule="atLeast"/>
              <w:jc w:val="center"/>
              <w:rPr>
                <w:rFonts w:ascii="Arial" w:hAnsi="Arial" w:cs="Arial"/>
              </w:rPr>
            </w:pPr>
            <w:r>
              <w:rPr>
                <w:rFonts w:ascii="Arial" w:hAnsi="Arial" w:cs="Arial"/>
                <w:sz w:val="22"/>
                <w:szCs w:val="22"/>
              </w:rPr>
              <w:t>………………………………………</w:t>
            </w:r>
          </w:p>
          <w:p w:rsidR="003575EB" w:rsidRDefault="003575EB" w:rsidP="00C21743">
            <w:pPr>
              <w:pStyle w:val="RLProhlensmluvnchstran"/>
              <w:jc w:val="left"/>
              <w:rPr>
                <w:b w:val="0"/>
              </w:rPr>
            </w:pPr>
            <w:r>
              <w:rPr>
                <w:b w:val="0"/>
              </w:rPr>
              <w:t xml:space="preserve">          </w:t>
            </w:r>
            <w:r w:rsidR="00C21743">
              <w:rPr>
                <w:b w:val="0"/>
              </w:rPr>
              <w:t xml:space="preserve">         </w:t>
            </w:r>
            <w:r>
              <w:rPr>
                <w:b w:val="0"/>
              </w:rPr>
              <w:t xml:space="preserve">  </w:t>
            </w:r>
            <w:r w:rsidR="00C21743">
              <w:rPr>
                <w:b w:val="0"/>
              </w:rPr>
              <w:t>Ing. Karel Prokop</w:t>
            </w:r>
            <w:r w:rsidR="009F1A7C">
              <w:rPr>
                <w:b w:val="0"/>
              </w:rPr>
              <w:t xml:space="preserve">            </w:t>
            </w:r>
          </w:p>
          <w:p w:rsidR="00C21743" w:rsidRPr="003575EB" w:rsidRDefault="00C21743" w:rsidP="00C21743">
            <w:pPr>
              <w:pStyle w:val="RLProhlensmluvnchstran"/>
              <w:jc w:val="left"/>
              <w:rPr>
                <w:b w:val="0"/>
              </w:rPr>
            </w:pPr>
            <w:r>
              <w:rPr>
                <w:b w:val="0"/>
              </w:rPr>
              <w:t xml:space="preserve">               Ředitel Domov Vraný, p.s.s.</w:t>
            </w:r>
          </w:p>
          <w:p w:rsidR="00C102E0" w:rsidRDefault="00C102E0" w:rsidP="00EF62D4">
            <w:pPr>
              <w:rPr>
                <w:shd w:val="clear" w:color="auto" w:fill="00FF00"/>
              </w:rPr>
            </w:pPr>
          </w:p>
        </w:tc>
      </w:tr>
    </w:tbl>
    <w:p w:rsidR="009E4AE1" w:rsidRDefault="009E4AE1">
      <w:pPr>
        <w:pStyle w:val="Zpat"/>
        <w:pBdr>
          <w:top w:val="nil"/>
          <w:left w:val="nil"/>
          <w:bottom w:val="nil"/>
          <w:right w:val="nil"/>
        </w:pBdr>
      </w:pPr>
    </w:p>
    <w:sectPr w:rsidR="009E4AE1" w:rsidSect="009E4AE1">
      <w:footerReference w:type="default" r:id="rId9"/>
      <w:pgSz w:w="11906" w:h="16838"/>
      <w:pgMar w:top="1560" w:right="1134" w:bottom="1134" w:left="1418" w:header="0" w:footer="377"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63" w:rsidRDefault="00107863" w:rsidP="009E4AE1">
      <w:pPr>
        <w:spacing w:after="0" w:line="240" w:lineRule="auto"/>
      </w:pPr>
      <w:r>
        <w:separator/>
      </w:r>
    </w:p>
  </w:endnote>
  <w:endnote w:type="continuationSeparator" w:id="0">
    <w:p w:rsidR="00107863" w:rsidRDefault="00107863" w:rsidP="009E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2D4" w:rsidRDefault="00EF62D4">
    <w:pPr>
      <w:pStyle w:val="Zpat"/>
      <w:jc w:val="right"/>
      <w:rPr>
        <w:rFonts w:ascii="Arial" w:hAnsi="Arial" w:cs="Arial"/>
        <w:sz w:val="18"/>
        <w:szCs w:val="18"/>
      </w:rPr>
    </w:pPr>
  </w:p>
  <w:p w:rsidR="00EF62D4" w:rsidRDefault="00EF62D4">
    <w:pPr>
      <w:pStyle w:val="Zpat"/>
      <w:jc w:val="right"/>
      <w:rPr>
        <w:rFonts w:ascii="Arial" w:hAnsi="Arial" w:cs="Arial"/>
        <w:sz w:val="18"/>
        <w:szCs w:val="18"/>
      </w:rPr>
    </w:pPr>
    <w:r>
      <w:rPr>
        <w:rFonts w:ascii="Arial" w:hAnsi="Arial" w:cs="Arial"/>
        <w:sz w:val="18"/>
        <w:szCs w:val="18"/>
      </w:rPr>
      <w:t xml:space="preserve">Stránka </w:t>
    </w:r>
    <w:r>
      <w:rPr>
        <w:rFonts w:ascii="Arial" w:hAnsi="Arial" w:cs="Arial"/>
        <w:sz w:val="18"/>
        <w:szCs w:val="18"/>
      </w:rPr>
      <w:fldChar w:fldCharType="begin"/>
    </w:r>
    <w:r>
      <w:instrText>PAGE</w:instrText>
    </w:r>
    <w:r>
      <w:fldChar w:fldCharType="separate"/>
    </w:r>
    <w:r w:rsidR="00C2028E">
      <w:rPr>
        <w:noProof/>
      </w:rPr>
      <w:t>5</w:t>
    </w:r>
    <w:r>
      <w:fldChar w:fldCharType="end"/>
    </w:r>
    <w:r>
      <w:rPr>
        <w:rFonts w:ascii="Arial" w:hAnsi="Arial" w:cs="Arial"/>
        <w:sz w:val="18"/>
        <w:szCs w:val="18"/>
      </w:rPr>
      <w:t xml:space="preserve"> z </w:t>
    </w:r>
    <w:r>
      <w:rPr>
        <w:rFonts w:ascii="Arial" w:hAnsi="Arial" w:cs="Arial"/>
        <w:sz w:val="18"/>
        <w:szCs w:val="18"/>
      </w:rPr>
      <w:fldChar w:fldCharType="begin"/>
    </w:r>
    <w:r>
      <w:instrText>NUMPAGES</w:instrText>
    </w:r>
    <w:r>
      <w:fldChar w:fldCharType="separate"/>
    </w:r>
    <w:r w:rsidR="00C2028E">
      <w:rPr>
        <w:noProof/>
      </w:rPr>
      <w:t>17</w:t>
    </w:r>
    <w:r>
      <w:fldChar w:fldCharType="end"/>
    </w:r>
  </w:p>
  <w:p w:rsidR="00EF62D4" w:rsidRDefault="00EF62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63" w:rsidRDefault="00107863" w:rsidP="009E4AE1">
      <w:pPr>
        <w:spacing w:after="0" w:line="240" w:lineRule="auto"/>
      </w:pPr>
      <w:r>
        <w:separator/>
      </w:r>
    </w:p>
  </w:footnote>
  <w:footnote w:type="continuationSeparator" w:id="0">
    <w:p w:rsidR="00107863" w:rsidRDefault="00107863" w:rsidP="009E4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E2A16"/>
    <w:multiLevelType w:val="multilevel"/>
    <w:tmpl w:val="96D84A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60544C"/>
    <w:multiLevelType w:val="multilevel"/>
    <w:tmpl w:val="1D908B5E"/>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2"/>
        <w:u w:val="none"/>
        <w:effect w:val="none"/>
        <w:vertAlign w:val="baseline"/>
        <w:em w:val="none"/>
      </w:rPr>
    </w:lvl>
    <w:lvl w:ilvl="1">
      <w:start w:val="1"/>
      <w:numFmt w:val="decimal"/>
      <w:lvlText w:val="%1.%2"/>
      <w:lvlJc w:val="left"/>
      <w:pPr>
        <w:tabs>
          <w:tab w:val="num" w:pos="680"/>
        </w:tabs>
        <w:ind w:left="680" w:hanging="680"/>
      </w:pPr>
      <w:rPr>
        <w:b/>
        <w:bCs w:val="0"/>
        <w:i w:val="0"/>
        <w:iCs w:val="0"/>
        <w:caps w:val="0"/>
        <w:smallCaps w:val="0"/>
        <w:strike w:val="0"/>
        <w:dstrike w:val="0"/>
        <w:vanish w:val="0"/>
        <w:color w:val="000000"/>
        <w:spacing w:val="0"/>
        <w:position w:val="0"/>
        <w:sz w:val="20"/>
        <w:u w:val="none"/>
        <w:effect w:val="none"/>
        <w:vertAlign w:val="baseline"/>
        <w:em w:val="none"/>
      </w:rPr>
    </w:lvl>
    <w:lvl w:ilvl="2">
      <w:start w:val="1"/>
      <w:numFmt w:val="decimal"/>
      <w:lvlText w:val="%1.%2.%3"/>
      <w:lvlJc w:val="left"/>
      <w:pPr>
        <w:tabs>
          <w:tab w:val="num" w:pos="1787"/>
        </w:tabs>
        <w:ind w:left="1787" w:hanging="794"/>
      </w:pPr>
      <w:rPr>
        <w:b w:val="0"/>
        <w:bCs w:val="0"/>
        <w:i w:val="0"/>
        <w:iCs w:val="0"/>
        <w:caps w:val="0"/>
        <w:smallCaps w:val="0"/>
        <w:strike w:val="0"/>
        <w:dstrike w:val="0"/>
        <w:vanish w:val="0"/>
        <w:color w:val="00000A"/>
        <w:spacing w:val="0"/>
        <w:position w:val="0"/>
        <w:sz w:val="20"/>
        <w:szCs w:val="20"/>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 w15:restartNumberingAfterBreak="0">
    <w:nsid w:val="13FB44E6"/>
    <w:multiLevelType w:val="hybridMultilevel"/>
    <w:tmpl w:val="E732E536"/>
    <w:lvl w:ilvl="0" w:tplc="D88CF210">
      <w:numFmt w:val="bullet"/>
      <w:lvlText w:val="-"/>
      <w:lvlJc w:val="left"/>
      <w:pPr>
        <w:ind w:left="720" w:hanging="360"/>
      </w:pPr>
      <w:rPr>
        <w:rFonts w:ascii="Calibri" w:eastAsia="Droid Sans Fallback"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11875"/>
    <w:multiLevelType w:val="multilevel"/>
    <w:tmpl w:val="E8B62072"/>
    <w:lvl w:ilvl="0">
      <w:start w:val="1"/>
      <w:numFmt w:val="decimal"/>
      <w:lvlText w:val="%1."/>
      <w:lvlJc w:val="left"/>
      <w:pPr>
        <w:ind w:left="450" w:hanging="9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9B2355"/>
    <w:multiLevelType w:val="hybridMultilevel"/>
    <w:tmpl w:val="FBCEB298"/>
    <w:lvl w:ilvl="0" w:tplc="D690EFDA">
      <w:start w:val="1"/>
      <w:numFmt w:val="decimal"/>
      <w:lvlText w:val="%1."/>
      <w:lvlJc w:val="left"/>
      <w:pPr>
        <w:ind w:left="720" w:hanging="360"/>
      </w:pPr>
      <w:rPr>
        <w:rFonts w:hint="default"/>
      </w:rPr>
    </w:lvl>
    <w:lvl w:ilvl="1" w:tplc="3FC01C14" w:tentative="1">
      <w:start w:val="1"/>
      <w:numFmt w:val="lowerLetter"/>
      <w:lvlText w:val="%2."/>
      <w:lvlJc w:val="left"/>
      <w:pPr>
        <w:ind w:left="1440" w:hanging="360"/>
      </w:pPr>
    </w:lvl>
    <w:lvl w:ilvl="2" w:tplc="72327356" w:tentative="1">
      <w:start w:val="1"/>
      <w:numFmt w:val="lowerRoman"/>
      <w:lvlText w:val="%3."/>
      <w:lvlJc w:val="right"/>
      <w:pPr>
        <w:ind w:left="2160" w:hanging="180"/>
      </w:pPr>
    </w:lvl>
    <w:lvl w:ilvl="3" w:tplc="2F60E35C" w:tentative="1">
      <w:start w:val="1"/>
      <w:numFmt w:val="decimal"/>
      <w:lvlText w:val="%4."/>
      <w:lvlJc w:val="left"/>
      <w:pPr>
        <w:ind w:left="2880" w:hanging="360"/>
      </w:pPr>
    </w:lvl>
    <w:lvl w:ilvl="4" w:tplc="C8DC3088" w:tentative="1">
      <w:start w:val="1"/>
      <w:numFmt w:val="lowerLetter"/>
      <w:lvlText w:val="%5."/>
      <w:lvlJc w:val="left"/>
      <w:pPr>
        <w:ind w:left="3600" w:hanging="360"/>
      </w:pPr>
    </w:lvl>
    <w:lvl w:ilvl="5" w:tplc="4F723EDE" w:tentative="1">
      <w:start w:val="1"/>
      <w:numFmt w:val="lowerRoman"/>
      <w:lvlText w:val="%6."/>
      <w:lvlJc w:val="right"/>
      <w:pPr>
        <w:ind w:left="4320" w:hanging="180"/>
      </w:pPr>
    </w:lvl>
    <w:lvl w:ilvl="6" w:tplc="19B6A688" w:tentative="1">
      <w:start w:val="1"/>
      <w:numFmt w:val="decimal"/>
      <w:lvlText w:val="%7."/>
      <w:lvlJc w:val="left"/>
      <w:pPr>
        <w:ind w:left="5040" w:hanging="360"/>
      </w:pPr>
    </w:lvl>
    <w:lvl w:ilvl="7" w:tplc="55004454" w:tentative="1">
      <w:start w:val="1"/>
      <w:numFmt w:val="lowerLetter"/>
      <w:lvlText w:val="%8."/>
      <w:lvlJc w:val="left"/>
      <w:pPr>
        <w:ind w:left="5760" w:hanging="360"/>
      </w:pPr>
    </w:lvl>
    <w:lvl w:ilvl="8" w:tplc="AA228E6A" w:tentative="1">
      <w:start w:val="1"/>
      <w:numFmt w:val="lowerRoman"/>
      <w:lvlText w:val="%9."/>
      <w:lvlJc w:val="right"/>
      <w:pPr>
        <w:ind w:left="6480" w:hanging="180"/>
      </w:pPr>
    </w:lvl>
  </w:abstractNum>
  <w:abstractNum w:abstractNumId="5" w15:restartNumberingAfterBreak="0">
    <w:nsid w:val="3078295D"/>
    <w:multiLevelType w:val="multilevel"/>
    <w:tmpl w:val="3FD8B52C"/>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2"/>
        <w:u w:val="none"/>
        <w:effect w:val="none"/>
        <w:vertAlign w:val="baseline"/>
        <w:em w:val="none"/>
      </w:rPr>
    </w:lvl>
    <w:lvl w:ilvl="1">
      <w:start w:val="1"/>
      <w:numFmt w:val="decimal"/>
      <w:lvlText w:val="%1.%2"/>
      <w:lvlJc w:val="left"/>
      <w:pPr>
        <w:tabs>
          <w:tab w:val="num" w:pos="680"/>
        </w:tabs>
        <w:ind w:left="680" w:hanging="680"/>
      </w:pPr>
      <w:rPr>
        <w:b/>
        <w:bCs w:val="0"/>
        <w:i w:val="0"/>
        <w:iCs w:val="0"/>
        <w:caps w:val="0"/>
        <w:smallCaps w:val="0"/>
        <w:strike w:val="0"/>
        <w:dstrike w:val="0"/>
        <w:vanish w:val="0"/>
        <w:color w:val="000000"/>
        <w:spacing w:val="0"/>
        <w:position w:val="0"/>
        <w:sz w:val="20"/>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szCs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6" w15:restartNumberingAfterBreak="0">
    <w:nsid w:val="3EDD7092"/>
    <w:multiLevelType w:val="multilevel"/>
    <w:tmpl w:val="BD62DCA8"/>
    <w:lvl w:ilvl="0">
      <w:start w:val="1"/>
      <w:numFmt w:val="upperLetter"/>
      <w:lvlText w:val="(%1)"/>
      <w:lvlJc w:val="left"/>
      <w:pPr>
        <w:tabs>
          <w:tab w:val="num" w:pos="680"/>
        </w:tabs>
        <w:ind w:left="680" w:hanging="68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BC56AE"/>
    <w:multiLevelType w:val="multilevel"/>
    <w:tmpl w:val="3CD2CA30"/>
    <w:lvl w:ilvl="0">
      <w:start w:val="1"/>
      <w:numFmt w:val="decimal"/>
      <w:lvlText w:val=""/>
      <w:lvlJc w:val="left"/>
      <w:pPr>
        <w:ind w:left="360" w:hanging="360"/>
      </w:pPr>
    </w:lvl>
    <w:lvl w:ilvl="1">
      <w:start w:val="1"/>
      <w:numFmt w:val="decimal"/>
      <w:lvlText w:val="%1.%2"/>
      <w:lvlJc w:val="left"/>
      <w:pPr>
        <w:ind w:left="360" w:hanging="360"/>
      </w:pPr>
      <w:rPr>
        <w:b/>
        <w:bCs w:val="0"/>
        <w:i w:val="0"/>
        <w:iCs w:val="0"/>
        <w:caps w:val="0"/>
        <w:smallCaps w:val="0"/>
        <w:strike w:val="0"/>
        <w:dstrike w:val="0"/>
        <w:vanish w:val="0"/>
        <w:color w:val="000000"/>
        <w:spacing w:val="0"/>
        <w:position w:val="0"/>
        <w:sz w:val="20"/>
        <w:u w:val="none"/>
        <w:effect w:val="none"/>
        <w:vertAlign w:val="baseline"/>
        <w:em w:val="none"/>
      </w:rPr>
    </w:lvl>
    <w:lvl w:ilvl="2">
      <w:start w:val="1"/>
      <w:numFmt w:val="decimal"/>
      <w:lvlText w:val="%1.%2.%3"/>
      <w:lvlJc w:val="left"/>
      <w:pPr>
        <w:ind w:left="2138" w:hanging="720"/>
      </w:pPr>
      <w:rPr>
        <w:b/>
        <w:bCs w:val="0"/>
        <w:i w:val="0"/>
        <w:iCs w:val="0"/>
        <w:caps w:val="0"/>
        <w:smallCaps w:val="0"/>
        <w:strike w:val="0"/>
        <w:dstrike w:val="0"/>
        <w:vanish w:val="0"/>
        <w:color w:val="000000"/>
        <w:spacing w:val="0"/>
        <w:position w:val="0"/>
        <w:sz w:val="20"/>
        <w:u w:val="none"/>
        <w:effect w:val="none"/>
        <w:vertAlign w:val="baseline"/>
        <w:em w:val="none"/>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537504DA"/>
    <w:multiLevelType w:val="multilevel"/>
    <w:tmpl w:val="A7C229B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3A33FAA"/>
    <w:multiLevelType w:val="multilevel"/>
    <w:tmpl w:val="27F691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8223201"/>
    <w:multiLevelType w:val="multilevel"/>
    <w:tmpl w:val="01346D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7"/>
  </w:num>
  <w:num w:numId="2">
    <w:abstractNumId w:val="3"/>
  </w:num>
  <w:num w:numId="3">
    <w:abstractNumId w:val="1"/>
  </w:num>
  <w:num w:numId="4">
    <w:abstractNumId w:val="6"/>
  </w:num>
  <w:num w:numId="5">
    <w:abstractNumId w:val="9"/>
  </w:num>
  <w:num w:numId="6">
    <w:abstractNumId w:val="8"/>
  </w:num>
  <w:num w:numId="7">
    <w:abstractNumId w:val="0"/>
  </w:num>
  <w:num w:numId="8">
    <w:abstractNumId w:val="5"/>
  </w:num>
  <w:num w:numId="9">
    <w:abstractNumId w:val="10"/>
  </w:num>
  <w:num w:numId="10">
    <w:abstractNumId w:val="4"/>
  </w:num>
  <w:num w:numId="11">
    <w:abstractNumId w:val="2"/>
  </w:num>
  <w:num w:numId="12">
    <w:abstractNumId w:val="1"/>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2"/>
          <w:u w:val="none"/>
          <w:effect w:val="none"/>
          <w:vertAlign w:val="baseline"/>
          <w:em w:val="none"/>
        </w:rPr>
      </w:lvl>
    </w:lvlOverride>
    <w:lvlOverride w:ilvl="1">
      <w:lvl w:ilvl="1">
        <w:start w:val="1"/>
        <w:numFmt w:val="decimal"/>
        <w:lvlText w:val="%1.%2"/>
        <w:lvlJc w:val="left"/>
        <w:pPr>
          <w:tabs>
            <w:tab w:val="num" w:pos="680"/>
          </w:tabs>
          <w:ind w:left="680" w:hanging="680"/>
        </w:pPr>
        <w:rPr>
          <w:rFonts w:hint="default"/>
          <w:b/>
          <w:bCs w:val="0"/>
          <w:i w:val="0"/>
          <w:iCs w:val="0"/>
          <w:caps w:val="0"/>
          <w:smallCaps w:val="0"/>
          <w:strike w:val="0"/>
          <w:dstrike w:val="0"/>
          <w:vanish w:val="0"/>
          <w:color w:val="000000"/>
          <w:spacing w:val="0"/>
          <w:position w:val="0"/>
          <w:sz w:val="20"/>
          <w:u w:val="none"/>
          <w:effect w:val="none"/>
          <w:vertAlign w:val="baseline"/>
          <w:em w:val="none"/>
        </w:rPr>
      </w:lvl>
    </w:lvlOverride>
    <w:lvlOverride w:ilvl="2">
      <w:lvl w:ilvl="2">
        <w:start w:val="1"/>
        <w:numFmt w:val="decimal"/>
        <w:lvlText w:val="%1.%2.%3"/>
        <w:lvlJc w:val="left"/>
        <w:pPr>
          <w:tabs>
            <w:tab w:val="num" w:pos="1787"/>
          </w:tabs>
          <w:ind w:left="1787" w:hanging="794"/>
        </w:pPr>
        <w:rPr>
          <w:rFonts w:hint="default"/>
          <w:b w:val="0"/>
          <w:bCs w:val="0"/>
          <w:i w:val="0"/>
          <w:iCs w:val="0"/>
          <w:caps w:val="0"/>
          <w:smallCaps w:val="0"/>
          <w:strike w:val="0"/>
          <w:dstrike w:val="0"/>
          <w:vanish w:val="0"/>
          <w:color w:val="00000A"/>
          <w:spacing w:val="0"/>
          <w:position w:val="0"/>
          <w:sz w:val="20"/>
          <w:szCs w:val="20"/>
          <w:u w:val="none"/>
          <w:effect w:val="none"/>
          <w:vertAlign w:val="baseline"/>
          <w:em w:val="none"/>
        </w:rPr>
      </w:lvl>
    </w:lvlOverride>
    <w:lvlOverride w:ilvl="3">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Override>
    <w:lvlOverride w:ilvl="4">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Override>
    <w:lvlOverride w:ilvl="5">
      <w:lvl w:ilvl="5">
        <w:start w:val="1"/>
        <w:numFmt w:val="none"/>
        <w:suff w:val="nothing"/>
        <w:lvlText w:val=""/>
        <w:lvlJc w:val="left"/>
        <w:pPr>
          <w:ind w:left="737" w:firstLine="0"/>
        </w:pPr>
        <w:rPr>
          <w:rFonts w:hint="default"/>
        </w:rPr>
      </w:lvl>
    </w:lvlOverride>
    <w:lvlOverride w:ilvl="6">
      <w:lvl w:ilvl="6">
        <w:start w:val="1"/>
        <w:numFmt w:val="none"/>
        <w:suff w:val="nothing"/>
        <w:lvlText w:val=""/>
        <w:lvlJc w:val="left"/>
        <w:pPr>
          <w:ind w:left="1134" w:firstLine="0"/>
        </w:pPr>
        <w:rPr>
          <w:rFonts w:hint="default"/>
          <w:color w:val="00000A"/>
        </w:rPr>
      </w:lvl>
    </w:lvlOverride>
    <w:lvlOverride w:ilvl="7">
      <w:lvl w:ilvl="7">
        <w:start w:val="1"/>
        <w:numFmt w:val="none"/>
        <w:suff w:val="nothing"/>
        <w:lvlText w:val=""/>
        <w:lvlJc w:val="left"/>
        <w:pPr>
          <w:ind w:left="1701" w:firstLine="0"/>
        </w:pPr>
        <w:rPr>
          <w:rFonts w:hint="default"/>
        </w:rPr>
      </w:lvl>
    </w:lvlOverride>
    <w:lvlOverride w:ilvl="8">
      <w:lvl w:ilvl="8">
        <w:start w:val="1"/>
        <w:numFmt w:val="none"/>
        <w:suff w:val="nothing"/>
        <w:lvlText w:val=""/>
        <w:lvlJc w:val="left"/>
        <w:pPr>
          <w:ind w:left="0" w:firstLine="0"/>
        </w:pPr>
        <w:rPr>
          <w:rFonts w:hint="default"/>
        </w:rPr>
      </w:lvl>
    </w:lvlOverride>
  </w:num>
  <w:num w:numId="13">
    <w:abstractNumId w:val="1"/>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2"/>
          <w:u w:val="none"/>
          <w:effect w:val="none"/>
          <w:vertAlign w:val="baseline"/>
          <w:em w:val="none"/>
        </w:rPr>
      </w:lvl>
    </w:lvlOverride>
    <w:lvlOverride w:ilvl="1">
      <w:lvl w:ilvl="1">
        <w:start w:val="1"/>
        <w:numFmt w:val="decimal"/>
        <w:lvlText w:val="%1.%2"/>
        <w:lvlJc w:val="left"/>
        <w:pPr>
          <w:tabs>
            <w:tab w:val="num" w:pos="680"/>
          </w:tabs>
          <w:ind w:left="680" w:hanging="680"/>
        </w:pPr>
        <w:rPr>
          <w:rFonts w:hint="default"/>
          <w:b/>
          <w:bCs w:val="0"/>
          <w:i w:val="0"/>
          <w:iCs w:val="0"/>
          <w:caps w:val="0"/>
          <w:smallCaps w:val="0"/>
          <w:strike w:val="0"/>
          <w:dstrike w:val="0"/>
          <w:vanish w:val="0"/>
          <w:color w:val="000000"/>
          <w:spacing w:val="0"/>
          <w:position w:val="0"/>
          <w:sz w:val="20"/>
          <w:u w:val="none"/>
          <w:effect w:val="none"/>
          <w:vertAlign w:val="baseline"/>
          <w:em w:val="none"/>
        </w:rPr>
      </w:lvl>
    </w:lvlOverride>
    <w:lvlOverride w:ilvl="2">
      <w:lvl w:ilvl="2">
        <w:start w:val="1"/>
        <w:numFmt w:val="decimal"/>
        <w:lvlText w:val="%1.%2.%3"/>
        <w:lvlJc w:val="left"/>
        <w:pPr>
          <w:tabs>
            <w:tab w:val="num" w:pos="1787"/>
          </w:tabs>
          <w:ind w:left="1787" w:hanging="794"/>
        </w:pPr>
        <w:rPr>
          <w:rFonts w:hint="default"/>
          <w:b w:val="0"/>
          <w:bCs w:val="0"/>
          <w:i w:val="0"/>
          <w:iCs w:val="0"/>
          <w:caps w:val="0"/>
          <w:smallCaps w:val="0"/>
          <w:strike w:val="0"/>
          <w:dstrike w:val="0"/>
          <w:vanish w:val="0"/>
          <w:color w:val="00000A"/>
          <w:spacing w:val="0"/>
          <w:position w:val="0"/>
          <w:sz w:val="20"/>
          <w:szCs w:val="20"/>
          <w:u w:val="none"/>
          <w:effect w:val="none"/>
          <w:vertAlign w:val="baseline"/>
          <w:em w:val="none"/>
        </w:rPr>
      </w:lvl>
    </w:lvlOverride>
    <w:lvlOverride w:ilvl="3">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Override>
    <w:lvlOverride w:ilvl="4">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Override>
    <w:lvlOverride w:ilvl="5">
      <w:lvl w:ilvl="5">
        <w:start w:val="1"/>
        <w:numFmt w:val="none"/>
        <w:suff w:val="nothing"/>
        <w:lvlText w:val=""/>
        <w:lvlJc w:val="left"/>
        <w:pPr>
          <w:ind w:left="737" w:firstLine="0"/>
        </w:pPr>
        <w:rPr>
          <w:rFonts w:hint="default"/>
        </w:rPr>
      </w:lvl>
    </w:lvlOverride>
    <w:lvlOverride w:ilvl="6">
      <w:lvl w:ilvl="6">
        <w:start w:val="1"/>
        <w:numFmt w:val="none"/>
        <w:suff w:val="nothing"/>
        <w:lvlText w:val=""/>
        <w:lvlJc w:val="left"/>
        <w:pPr>
          <w:ind w:left="1134" w:firstLine="0"/>
        </w:pPr>
        <w:rPr>
          <w:rFonts w:hint="default"/>
          <w:color w:val="00000A"/>
        </w:rPr>
      </w:lvl>
    </w:lvlOverride>
    <w:lvlOverride w:ilvl="7">
      <w:lvl w:ilvl="7">
        <w:start w:val="1"/>
        <w:numFmt w:val="none"/>
        <w:suff w:val="nothing"/>
        <w:lvlText w:val=""/>
        <w:lvlJc w:val="left"/>
        <w:pPr>
          <w:ind w:left="1701" w:firstLine="0"/>
        </w:pPr>
        <w:rPr>
          <w:rFonts w:hint="default"/>
        </w:rPr>
      </w:lvl>
    </w:lvlOverride>
    <w:lvlOverride w:ilvl="8">
      <w:lvl w:ilvl="8">
        <w:start w:val="1"/>
        <w:numFmt w:val="none"/>
        <w:suff w:val="nothing"/>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1"/>
    <w:rsid w:val="00020AA2"/>
    <w:rsid w:val="0004635D"/>
    <w:rsid w:val="000470C4"/>
    <w:rsid w:val="00071063"/>
    <w:rsid w:val="000822E8"/>
    <w:rsid w:val="0009501A"/>
    <w:rsid w:val="000962FB"/>
    <w:rsid w:val="00097281"/>
    <w:rsid w:val="000B33E7"/>
    <w:rsid w:val="000C2380"/>
    <w:rsid w:val="000D3CBD"/>
    <w:rsid w:val="000D6039"/>
    <w:rsid w:val="000D698E"/>
    <w:rsid w:val="000F2F5B"/>
    <w:rsid w:val="000F517B"/>
    <w:rsid w:val="000F7765"/>
    <w:rsid w:val="00102B54"/>
    <w:rsid w:val="00107863"/>
    <w:rsid w:val="00113D49"/>
    <w:rsid w:val="00114DDC"/>
    <w:rsid w:val="001273E6"/>
    <w:rsid w:val="00133FA5"/>
    <w:rsid w:val="00153393"/>
    <w:rsid w:val="001678DD"/>
    <w:rsid w:val="00173C35"/>
    <w:rsid w:val="00180EE7"/>
    <w:rsid w:val="00182600"/>
    <w:rsid w:val="001831A2"/>
    <w:rsid w:val="001857B4"/>
    <w:rsid w:val="001A1F20"/>
    <w:rsid w:val="001B58B1"/>
    <w:rsid w:val="001E31BF"/>
    <w:rsid w:val="00203D7D"/>
    <w:rsid w:val="00206423"/>
    <w:rsid w:val="00235CEC"/>
    <w:rsid w:val="00242781"/>
    <w:rsid w:val="00242A0D"/>
    <w:rsid w:val="00266E08"/>
    <w:rsid w:val="00270770"/>
    <w:rsid w:val="00271A04"/>
    <w:rsid w:val="00283AB7"/>
    <w:rsid w:val="002914D7"/>
    <w:rsid w:val="00291C4C"/>
    <w:rsid w:val="00296F2A"/>
    <w:rsid w:val="002A4C0F"/>
    <w:rsid w:val="002D1A07"/>
    <w:rsid w:val="002E1C9D"/>
    <w:rsid w:val="002F7E46"/>
    <w:rsid w:val="00303A4A"/>
    <w:rsid w:val="00303EEB"/>
    <w:rsid w:val="00312F5E"/>
    <w:rsid w:val="00315F49"/>
    <w:rsid w:val="00323BB6"/>
    <w:rsid w:val="003404C5"/>
    <w:rsid w:val="003575EB"/>
    <w:rsid w:val="00362176"/>
    <w:rsid w:val="00364D59"/>
    <w:rsid w:val="0039440C"/>
    <w:rsid w:val="003A5DBA"/>
    <w:rsid w:val="003A5F31"/>
    <w:rsid w:val="003D3267"/>
    <w:rsid w:val="003D4BB3"/>
    <w:rsid w:val="004264A6"/>
    <w:rsid w:val="004432DF"/>
    <w:rsid w:val="0044756D"/>
    <w:rsid w:val="00457323"/>
    <w:rsid w:val="00465FEF"/>
    <w:rsid w:val="00473FBC"/>
    <w:rsid w:val="00476270"/>
    <w:rsid w:val="004848F9"/>
    <w:rsid w:val="00490169"/>
    <w:rsid w:val="00495EBB"/>
    <w:rsid w:val="004A5B7C"/>
    <w:rsid w:val="004B2FFE"/>
    <w:rsid w:val="004B3DFE"/>
    <w:rsid w:val="004C082D"/>
    <w:rsid w:val="004D7965"/>
    <w:rsid w:val="004E25A9"/>
    <w:rsid w:val="004E5C6D"/>
    <w:rsid w:val="004F091A"/>
    <w:rsid w:val="004F5359"/>
    <w:rsid w:val="00506B4E"/>
    <w:rsid w:val="00514724"/>
    <w:rsid w:val="00514B44"/>
    <w:rsid w:val="00523529"/>
    <w:rsid w:val="00545146"/>
    <w:rsid w:val="00547460"/>
    <w:rsid w:val="00551547"/>
    <w:rsid w:val="005537AB"/>
    <w:rsid w:val="00560FDA"/>
    <w:rsid w:val="005625A9"/>
    <w:rsid w:val="00573C22"/>
    <w:rsid w:val="00584A73"/>
    <w:rsid w:val="00585053"/>
    <w:rsid w:val="005B09CF"/>
    <w:rsid w:val="005C2456"/>
    <w:rsid w:val="005C7C54"/>
    <w:rsid w:val="005D07BB"/>
    <w:rsid w:val="005E5794"/>
    <w:rsid w:val="005E6F11"/>
    <w:rsid w:val="005F4A59"/>
    <w:rsid w:val="0060265C"/>
    <w:rsid w:val="00624EEE"/>
    <w:rsid w:val="00633CD1"/>
    <w:rsid w:val="00684390"/>
    <w:rsid w:val="006868C4"/>
    <w:rsid w:val="006A5E48"/>
    <w:rsid w:val="006A5FA1"/>
    <w:rsid w:val="006B1EED"/>
    <w:rsid w:val="006D69FB"/>
    <w:rsid w:val="0070647B"/>
    <w:rsid w:val="00710261"/>
    <w:rsid w:val="00735CD6"/>
    <w:rsid w:val="007368FA"/>
    <w:rsid w:val="00746E34"/>
    <w:rsid w:val="007567D1"/>
    <w:rsid w:val="00762F38"/>
    <w:rsid w:val="007821D3"/>
    <w:rsid w:val="007A080B"/>
    <w:rsid w:val="007B4384"/>
    <w:rsid w:val="007C2ED8"/>
    <w:rsid w:val="007D0765"/>
    <w:rsid w:val="007D22CB"/>
    <w:rsid w:val="00801EEC"/>
    <w:rsid w:val="00803828"/>
    <w:rsid w:val="008274AD"/>
    <w:rsid w:val="00855026"/>
    <w:rsid w:val="0087231A"/>
    <w:rsid w:val="00877584"/>
    <w:rsid w:val="008841ED"/>
    <w:rsid w:val="0088443C"/>
    <w:rsid w:val="008B0466"/>
    <w:rsid w:val="008B25A5"/>
    <w:rsid w:val="008B56FD"/>
    <w:rsid w:val="008B6672"/>
    <w:rsid w:val="008C4191"/>
    <w:rsid w:val="008E1351"/>
    <w:rsid w:val="008F3C04"/>
    <w:rsid w:val="00923A2C"/>
    <w:rsid w:val="00927DE1"/>
    <w:rsid w:val="00943F04"/>
    <w:rsid w:val="00943F61"/>
    <w:rsid w:val="009768AA"/>
    <w:rsid w:val="0098795D"/>
    <w:rsid w:val="009A464C"/>
    <w:rsid w:val="009A5324"/>
    <w:rsid w:val="009B662D"/>
    <w:rsid w:val="009E321E"/>
    <w:rsid w:val="009E4AE1"/>
    <w:rsid w:val="009F1A7C"/>
    <w:rsid w:val="009F1BEB"/>
    <w:rsid w:val="009F79D0"/>
    <w:rsid w:val="00A06EC7"/>
    <w:rsid w:val="00A07181"/>
    <w:rsid w:val="00A35C1E"/>
    <w:rsid w:val="00A3604B"/>
    <w:rsid w:val="00A367F0"/>
    <w:rsid w:val="00A37F22"/>
    <w:rsid w:val="00A5733B"/>
    <w:rsid w:val="00A63070"/>
    <w:rsid w:val="00A702D3"/>
    <w:rsid w:val="00A7037F"/>
    <w:rsid w:val="00A70827"/>
    <w:rsid w:val="00A73859"/>
    <w:rsid w:val="00AD3DE2"/>
    <w:rsid w:val="00AD3FC9"/>
    <w:rsid w:val="00AF6316"/>
    <w:rsid w:val="00B1059D"/>
    <w:rsid w:val="00B17FC0"/>
    <w:rsid w:val="00B272D8"/>
    <w:rsid w:val="00B33E24"/>
    <w:rsid w:val="00B47699"/>
    <w:rsid w:val="00B5343F"/>
    <w:rsid w:val="00B669C3"/>
    <w:rsid w:val="00B73DF0"/>
    <w:rsid w:val="00B8030B"/>
    <w:rsid w:val="00B8491F"/>
    <w:rsid w:val="00B85321"/>
    <w:rsid w:val="00B86593"/>
    <w:rsid w:val="00B92932"/>
    <w:rsid w:val="00BB4296"/>
    <w:rsid w:val="00BE1625"/>
    <w:rsid w:val="00BE1BD1"/>
    <w:rsid w:val="00BF42E3"/>
    <w:rsid w:val="00BF5570"/>
    <w:rsid w:val="00C05533"/>
    <w:rsid w:val="00C102E0"/>
    <w:rsid w:val="00C133F3"/>
    <w:rsid w:val="00C14ADE"/>
    <w:rsid w:val="00C2028E"/>
    <w:rsid w:val="00C21743"/>
    <w:rsid w:val="00C374A8"/>
    <w:rsid w:val="00C6168B"/>
    <w:rsid w:val="00C65C2F"/>
    <w:rsid w:val="00C80D45"/>
    <w:rsid w:val="00C86AED"/>
    <w:rsid w:val="00C950A8"/>
    <w:rsid w:val="00CA10F9"/>
    <w:rsid w:val="00CB55D1"/>
    <w:rsid w:val="00CD0434"/>
    <w:rsid w:val="00CD0A47"/>
    <w:rsid w:val="00CE3C51"/>
    <w:rsid w:val="00CE3C9C"/>
    <w:rsid w:val="00CF2672"/>
    <w:rsid w:val="00D07712"/>
    <w:rsid w:val="00D13764"/>
    <w:rsid w:val="00D22281"/>
    <w:rsid w:val="00D33E37"/>
    <w:rsid w:val="00D41D0B"/>
    <w:rsid w:val="00D611B1"/>
    <w:rsid w:val="00D6685F"/>
    <w:rsid w:val="00D80377"/>
    <w:rsid w:val="00D8456E"/>
    <w:rsid w:val="00D9437D"/>
    <w:rsid w:val="00DA5C94"/>
    <w:rsid w:val="00DB1AF1"/>
    <w:rsid w:val="00DC7EFA"/>
    <w:rsid w:val="00DD19A2"/>
    <w:rsid w:val="00E05425"/>
    <w:rsid w:val="00E30938"/>
    <w:rsid w:val="00E52706"/>
    <w:rsid w:val="00E719C2"/>
    <w:rsid w:val="00E853EE"/>
    <w:rsid w:val="00EA1084"/>
    <w:rsid w:val="00ED5107"/>
    <w:rsid w:val="00EF00F2"/>
    <w:rsid w:val="00EF62D4"/>
    <w:rsid w:val="00EF6BCE"/>
    <w:rsid w:val="00F259B0"/>
    <w:rsid w:val="00F279BB"/>
    <w:rsid w:val="00F31D85"/>
    <w:rsid w:val="00F34C0E"/>
    <w:rsid w:val="00F45310"/>
    <w:rsid w:val="00F55527"/>
    <w:rsid w:val="00F67DE6"/>
    <w:rsid w:val="00F71ABE"/>
    <w:rsid w:val="00F72EF6"/>
    <w:rsid w:val="00F92E83"/>
    <w:rsid w:val="00F96839"/>
    <w:rsid w:val="00FB0C0D"/>
    <w:rsid w:val="00FE194A"/>
    <w:rsid w:val="00FE584B"/>
    <w:rsid w:val="00FF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46107-C846-450D-8627-8C0AF72B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cs-CZ" w:eastAsia="cs-CZ" w:bidi="ar-SA"/>
      </w:rPr>
    </w:rPrDefault>
    <w:pPrDefault>
      <w:pPr>
        <w:spacing w:line="288" w:lineRule="auto"/>
        <w:jc w:val="both"/>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17E02"/>
    <w:pPr>
      <w:suppressAutoHyphens/>
      <w:spacing w:after="100"/>
      <w:jc w:val="left"/>
    </w:pPr>
    <w:rPr>
      <w:color w:val="00000A"/>
      <w:sz w:val="24"/>
      <w:szCs w:val="24"/>
    </w:rPr>
  </w:style>
  <w:style w:type="paragraph" w:styleId="Nadpis1">
    <w:name w:val="heading 1"/>
    <w:basedOn w:val="Nadpis"/>
    <w:rsid w:val="003F0715"/>
    <w:pPr>
      <w:widowControl w:val="0"/>
      <w:spacing w:before="0"/>
      <w:jc w:val="center"/>
      <w:outlineLvl w:val="0"/>
    </w:pPr>
    <w:rPr>
      <w:rFonts w:ascii="Calibri" w:hAnsi="Calibri"/>
      <w:b/>
    </w:rPr>
  </w:style>
  <w:style w:type="paragraph" w:styleId="Nadpis9">
    <w:name w:val="heading 9"/>
    <w:basedOn w:val="Normln"/>
    <w:link w:val="Nadpis9Char"/>
    <w:uiPriority w:val="9"/>
    <w:semiHidden/>
    <w:unhideWhenUsed/>
    <w:qFormat/>
    <w:rsid w:val="0068332F"/>
    <w:pPr>
      <w:keepNext/>
      <w:keepLines/>
      <w:spacing w:before="40" w:after="0"/>
      <w:outlineLvl w:val="8"/>
    </w:pPr>
    <w:rPr>
      <w:rFonts w:ascii="Cambria" w:eastAsia="Times New Roman"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817E02"/>
  </w:style>
  <w:style w:type="character" w:customStyle="1" w:styleId="Zkladntext2Char">
    <w:name w:val="Základní text 2 Char"/>
    <w:link w:val="Zkladntext2"/>
    <w:rsid w:val="0021498F"/>
    <w:rPr>
      <w:rFonts w:ascii="Arial" w:hAnsi="Arial" w:cs="Arial"/>
      <w:sz w:val="22"/>
      <w:szCs w:val="24"/>
      <w:lang w:val="cs-CZ" w:eastAsia="cs-CZ" w:bidi="ar-SA"/>
    </w:rPr>
  </w:style>
  <w:style w:type="character" w:customStyle="1" w:styleId="Internetovodkaz">
    <w:name w:val="Internetový odkaz"/>
    <w:rsid w:val="00D42BDF"/>
    <w:rPr>
      <w:color w:val="0000FF"/>
      <w:u w:val="single"/>
    </w:rPr>
  </w:style>
  <w:style w:type="character" w:styleId="Odkaznakoment">
    <w:name w:val="annotation reference"/>
    <w:semiHidden/>
    <w:rsid w:val="00B97648"/>
    <w:rPr>
      <w:sz w:val="16"/>
      <w:szCs w:val="16"/>
    </w:rPr>
  </w:style>
  <w:style w:type="character" w:customStyle="1" w:styleId="ZpatChar">
    <w:name w:val="Zápatí Char"/>
    <w:link w:val="Zpat"/>
    <w:uiPriority w:val="99"/>
    <w:rsid w:val="00EF3996"/>
    <w:rPr>
      <w:sz w:val="24"/>
      <w:szCs w:val="24"/>
    </w:rPr>
  </w:style>
  <w:style w:type="character" w:customStyle="1" w:styleId="PedmtkomenteChar">
    <w:name w:val="Předmět komentáře Char"/>
    <w:link w:val="Pedmtkomente"/>
    <w:uiPriority w:val="99"/>
    <w:semiHidden/>
    <w:rsid w:val="00F55A76"/>
    <w:rPr>
      <w:b/>
      <w:bCs/>
    </w:rPr>
  </w:style>
  <w:style w:type="character" w:customStyle="1" w:styleId="PODLNEKChar">
    <w:name w:val="PODČLÁNEK Char"/>
    <w:link w:val="PODLNEK"/>
    <w:rsid w:val="0016649D"/>
    <w:rPr>
      <w:rFonts w:ascii="Arial" w:hAnsi="Arial" w:cs="Arial"/>
      <w:sz w:val="20"/>
      <w:szCs w:val="20"/>
    </w:rPr>
  </w:style>
  <w:style w:type="character" w:customStyle="1" w:styleId="PodtitulChar">
    <w:name w:val="Podtitul Char"/>
    <w:link w:val="Podtitul"/>
    <w:uiPriority w:val="11"/>
    <w:rsid w:val="001A6192"/>
    <w:rPr>
      <w:rFonts w:ascii="Arial" w:hAnsi="Arial" w:cs="Arial"/>
      <w:b/>
      <w:sz w:val="20"/>
      <w:szCs w:val="20"/>
    </w:rPr>
  </w:style>
  <w:style w:type="character" w:customStyle="1" w:styleId="TextkomenteChar">
    <w:name w:val="Text komentáře Char"/>
    <w:link w:val="Textkomente"/>
    <w:semiHidden/>
    <w:rsid w:val="00976F63"/>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uiPriority w:val="99"/>
    <w:semiHidden/>
    <w:unhideWhenUsed/>
    <w:rsid w:val="00250245"/>
    <w:rPr>
      <w:vertAlign w:val="superscript"/>
    </w:rPr>
  </w:style>
  <w:style w:type="character" w:customStyle="1" w:styleId="RLProhlensmluvnchstranChar">
    <w:name w:val="RL Prohlášení smluvních stran Char"/>
    <w:link w:val="RLProhlensmluvnchstran"/>
    <w:rsid w:val="00FE152B"/>
    <w:rPr>
      <w:rFonts w:ascii="Arial" w:eastAsia="Calibri" w:hAnsi="Arial" w:cs="Arial"/>
      <w:b/>
      <w:sz w:val="22"/>
      <w:szCs w:val="22"/>
    </w:rPr>
  </w:style>
  <w:style w:type="character" w:customStyle="1" w:styleId="AKFZlnektextChar">
    <w:name w:val="AKFZ_článek_text Char"/>
    <w:link w:val="AKFZlnektext"/>
    <w:rsid w:val="0074200A"/>
    <w:rPr>
      <w:rFonts w:ascii="Arial" w:eastAsia="Calibri" w:hAnsi="Arial" w:cs="Arial"/>
    </w:rPr>
  </w:style>
  <w:style w:type="character" w:customStyle="1" w:styleId="AKFZFnormlnChar">
    <w:name w:val="AKFZF_normální Char"/>
    <w:link w:val="AKFZFnormln"/>
    <w:rsid w:val="0068332F"/>
    <w:rPr>
      <w:rFonts w:ascii="Arial" w:eastAsia="Calibri" w:hAnsi="Arial" w:cs="Calibri"/>
    </w:rPr>
  </w:style>
  <w:style w:type="character" w:customStyle="1" w:styleId="AKFZFdkazChar">
    <w:name w:val="AKFZF_důkaz Char"/>
    <w:link w:val="AKFZFdkaz"/>
    <w:rsid w:val="0068332F"/>
  </w:style>
  <w:style w:type="character" w:customStyle="1" w:styleId="AKFZFpodpisChar">
    <w:name w:val="AKFZF_podpis Char"/>
    <w:link w:val="AKFZFpodpis"/>
    <w:rsid w:val="0068332F"/>
  </w:style>
  <w:style w:type="character" w:customStyle="1" w:styleId="Nadpis9Char">
    <w:name w:val="Nadpis 9 Char"/>
    <w:link w:val="Nadpis9"/>
    <w:uiPriority w:val="9"/>
    <w:semiHidden/>
    <w:rsid w:val="0068332F"/>
    <w:rPr>
      <w:rFonts w:ascii="Cambria" w:eastAsia="Times New Roman" w:hAnsi="Cambria" w:cs="Times New Roman"/>
      <w:i/>
      <w:iCs/>
      <w:color w:val="272727"/>
      <w:sz w:val="21"/>
      <w:szCs w:val="21"/>
    </w:rPr>
  </w:style>
  <w:style w:type="character" w:customStyle="1" w:styleId="AKFZsmlouvaslovnChar">
    <w:name w:val="AKFZ_smlouva_číslování Char"/>
    <w:basedOn w:val="Standardnpsmoodstavce"/>
    <w:link w:val="AKFZsmlouvaslovn"/>
    <w:rsid w:val="00734CD8"/>
    <w:rPr>
      <w:rFonts w:ascii="Arial" w:eastAsia="Calibri" w:hAnsi="Arial" w:cs="Arial"/>
      <w:b/>
      <w:caps/>
    </w:rPr>
  </w:style>
  <w:style w:type="character" w:customStyle="1" w:styleId="h1a1">
    <w:name w:val="h1a1"/>
    <w:basedOn w:val="Standardnpsmoodstavce"/>
    <w:rsid w:val="008029D6"/>
    <w:rPr>
      <w:vanish w:val="0"/>
      <w:sz w:val="24"/>
      <w:szCs w:val="24"/>
    </w:rPr>
  </w:style>
  <w:style w:type="character" w:styleId="Siln">
    <w:name w:val="Strong"/>
    <w:basedOn w:val="Standardnpsmoodstavce"/>
    <w:uiPriority w:val="22"/>
    <w:qFormat/>
    <w:rsid w:val="00813BD9"/>
    <w:rPr>
      <w:b/>
      <w:bCs/>
    </w:rPr>
  </w:style>
  <w:style w:type="character" w:customStyle="1" w:styleId="ListLabel1">
    <w:name w:val="ListLabel 1"/>
    <w:rsid w:val="009E4AE1"/>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2">
    <w:name w:val="ListLabel 2"/>
    <w:rsid w:val="009E4AE1"/>
    <w:rPr>
      <w:b/>
    </w:rPr>
  </w:style>
  <w:style w:type="character" w:customStyle="1" w:styleId="ListLabel3">
    <w:name w:val="ListLabel 3"/>
    <w:rsid w:val="009E4AE1"/>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
    <w:name w:val="ListLabel 4"/>
    <w:rsid w:val="009E4AE1"/>
    <w:rPr>
      <w:b w:val="0"/>
      <w:bCs w:val="0"/>
      <w:i w:val="0"/>
      <w:iCs w:val="0"/>
      <w:caps w:val="0"/>
      <w:smallCaps w:val="0"/>
      <w:strike w:val="0"/>
      <w:dstrike w:val="0"/>
      <w:vanish w:val="0"/>
      <w:color w:val="595959"/>
      <w:spacing w:val="0"/>
      <w:position w:val="0"/>
      <w:sz w:val="22"/>
      <w:szCs w:val="22"/>
      <w:u w:val="none"/>
      <w:vertAlign w:val="baseline"/>
      <w:em w:val="none"/>
    </w:rPr>
  </w:style>
  <w:style w:type="character" w:customStyle="1" w:styleId="ListLabel5">
    <w:name w:val="ListLabel 5"/>
    <w:rsid w:val="009E4AE1"/>
    <w:rPr>
      <w:b w:val="0"/>
      <w:caps w:val="0"/>
      <w:smallCaps w:val="0"/>
      <w:strike w:val="0"/>
      <w:dstrike w:val="0"/>
      <w:vanish w:val="0"/>
      <w:color w:val="595959"/>
      <w:position w:val="0"/>
      <w:sz w:val="22"/>
      <w:vertAlign w:val="baseline"/>
    </w:rPr>
  </w:style>
  <w:style w:type="character" w:customStyle="1" w:styleId="ListLabel6">
    <w:name w:val="ListLabel 6"/>
    <w:rsid w:val="009E4AE1"/>
    <w:rPr>
      <w:b w:val="0"/>
      <w:i w:val="0"/>
      <w:caps w:val="0"/>
      <w:smallCaps w:val="0"/>
      <w:strike w:val="0"/>
      <w:dstrike w:val="0"/>
      <w:vanish w:val="0"/>
      <w:color w:val="595959"/>
      <w:position w:val="0"/>
      <w:sz w:val="22"/>
      <w:vertAlign w:val="baseline"/>
    </w:rPr>
  </w:style>
  <w:style w:type="character" w:customStyle="1" w:styleId="ListLabel7">
    <w:name w:val="ListLabel 7"/>
    <w:rsid w:val="009E4AE1"/>
    <w:rPr>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8">
    <w:name w:val="ListLabel 8"/>
    <w:rsid w:val="009E4AE1"/>
    <w:rPr>
      <w:color w:val="00000A"/>
      <w:sz w:val="22"/>
    </w:rPr>
  </w:style>
  <w:style w:type="character" w:customStyle="1" w:styleId="ListLabel9">
    <w:name w:val="ListLabel 9"/>
    <w:rsid w:val="009E4AE1"/>
    <w:rPr>
      <w:color w:val="595959"/>
      <w:sz w:val="22"/>
    </w:rPr>
  </w:style>
  <w:style w:type="character" w:customStyle="1" w:styleId="ListLabel10">
    <w:name w:val="ListLabel 10"/>
    <w:rsid w:val="009E4AE1"/>
    <w:rPr>
      <w:b/>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11">
    <w:name w:val="ListLabel 11"/>
    <w:rsid w:val="009E4AE1"/>
    <w:rPr>
      <w:b w:val="0"/>
      <w:bCs w:val="0"/>
      <w:i w:val="0"/>
      <w:iCs w:val="0"/>
      <w:caps w:val="0"/>
      <w:smallCaps w:val="0"/>
      <w:strike w:val="0"/>
      <w:dstrike w:val="0"/>
      <w:vanish w:val="0"/>
      <w:color w:val="00000A"/>
      <w:spacing w:val="0"/>
      <w:position w:val="0"/>
      <w:sz w:val="22"/>
      <w:szCs w:val="22"/>
      <w:u w:val="none"/>
      <w:effect w:val="none"/>
      <w:vertAlign w:val="baseline"/>
      <w:em w:val="none"/>
    </w:rPr>
  </w:style>
  <w:style w:type="character" w:customStyle="1" w:styleId="ListLabel12">
    <w:name w:val="ListLabel 12"/>
    <w:rsid w:val="009E4AE1"/>
    <w:rPr>
      <w:b w:val="0"/>
      <w:i w:val="0"/>
      <w:caps w:val="0"/>
      <w:smallCaps w:val="0"/>
      <w:strike w:val="0"/>
      <w:dstrike w:val="0"/>
      <w:vanish w:val="0"/>
      <w:color w:val="00000A"/>
      <w:spacing w:val="0"/>
      <w:position w:val="0"/>
      <w:sz w:val="22"/>
      <w:u w:val="none"/>
      <w:vertAlign w:val="baseline"/>
    </w:rPr>
  </w:style>
  <w:style w:type="character" w:customStyle="1" w:styleId="ListLabel13">
    <w:name w:val="ListLabel 13"/>
    <w:rsid w:val="009E4AE1"/>
    <w:rPr>
      <w:color w:val="00000A"/>
    </w:rPr>
  </w:style>
  <w:style w:type="character" w:customStyle="1" w:styleId="ListLabel14">
    <w:name w:val="ListLabel 14"/>
    <w:rsid w:val="009E4AE1"/>
    <w:rPr>
      <w:b/>
      <w:i w:val="0"/>
      <w:caps w:val="0"/>
      <w:smallCaps w:val="0"/>
      <w:sz w:val="22"/>
    </w:rPr>
  </w:style>
  <w:style w:type="character" w:customStyle="1" w:styleId="ListLabel15">
    <w:name w:val="ListLabel 15"/>
    <w:rsid w:val="009E4AE1"/>
    <w:rPr>
      <w:b/>
      <w:i w:val="0"/>
      <w:caps/>
      <w:sz w:val="22"/>
    </w:rPr>
  </w:style>
  <w:style w:type="character" w:customStyle="1" w:styleId="ListLabel16">
    <w:name w:val="ListLabel 16"/>
    <w:rsid w:val="009E4AE1"/>
    <w:rPr>
      <w:b w:val="0"/>
      <w:i/>
      <w:caps w:val="0"/>
      <w:smallCaps w:val="0"/>
      <w:sz w:val="22"/>
    </w:rPr>
  </w:style>
  <w:style w:type="character" w:customStyle="1" w:styleId="ListLabel17">
    <w:name w:val="ListLabel 17"/>
    <w:rsid w:val="009E4AE1"/>
    <w:rPr>
      <w:b w:val="0"/>
      <w:i w:val="0"/>
      <w:caps w:val="0"/>
      <w:smallCaps w:val="0"/>
      <w:sz w:val="22"/>
    </w:rPr>
  </w:style>
  <w:style w:type="character" w:customStyle="1" w:styleId="ListLabel18">
    <w:name w:val="ListLabel 18"/>
    <w:rsid w:val="009E4AE1"/>
    <w:rPr>
      <w:b w:val="0"/>
      <w:i/>
      <w:sz w:val="22"/>
    </w:rPr>
  </w:style>
  <w:style w:type="character" w:customStyle="1" w:styleId="ListLabel19">
    <w:name w:val="ListLabel 19"/>
    <w:rsid w:val="009E4AE1"/>
    <w:rPr>
      <w:sz w:val="22"/>
    </w:rPr>
  </w:style>
  <w:style w:type="character" w:customStyle="1" w:styleId="ListLabel20">
    <w:name w:val="ListLabel 20"/>
    <w:rsid w:val="009E4AE1"/>
    <w:rPr>
      <w:rFonts w:cs="Courier New"/>
    </w:rPr>
  </w:style>
  <w:style w:type="character" w:customStyle="1" w:styleId="ListLabel21">
    <w:name w:val="ListLabel 21"/>
    <w:rsid w:val="009E4AE1"/>
    <w:rPr>
      <w:b/>
      <w:i w:val="0"/>
      <w:sz w:val="22"/>
    </w:rPr>
  </w:style>
  <w:style w:type="character" w:customStyle="1" w:styleId="ListLabel22">
    <w:name w:val="ListLabel 22"/>
    <w:rsid w:val="009E4AE1"/>
    <w:rPr>
      <w:rFonts w:eastAsia="Calibri"/>
    </w:rPr>
  </w:style>
  <w:style w:type="character" w:customStyle="1" w:styleId="ListLabel23">
    <w:name w:val="ListLabel 23"/>
    <w:rsid w:val="009E4AE1"/>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24">
    <w:name w:val="ListLabel 24"/>
    <w:rsid w:val="009E4AE1"/>
    <w:rPr>
      <w:b/>
    </w:rPr>
  </w:style>
  <w:style w:type="character" w:customStyle="1" w:styleId="ListLabel25">
    <w:name w:val="ListLabel 25"/>
    <w:rsid w:val="009E4AE1"/>
    <w:rPr>
      <w:b w:val="0"/>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26">
    <w:name w:val="ListLabel 26"/>
    <w:rsid w:val="009E4AE1"/>
    <w:rPr>
      <w:color w:val="00000A"/>
      <w:sz w:val="22"/>
    </w:rPr>
  </w:style>
  <w:style w:type="character" w:customStyle="1" w:styleId="ListLabel27">
    <w:name w:val="ListLabel 27"/>
    <w:rsid w:val="009E4AE1"/>
    <w:rPr>
      <w:color w:val="595959"/>
      <w:sz w:val="22"/>
    </w:rPr>
  </w:style>
  <w:style w:type="character" w:customStyle="1" w:styleId="ListLabel28">
    <w:name w:val="ListLabel 28"/>
    <w:rsid w:val="009E4AE1"/>
    <w:rPr>
      <w:b/>
      <w:bCs w:val="0"/>
      <w:i w:val="0"/>
      <w:iCs w:val="0"/>
      <w:caps w:val="0"/>
      <w:smallCaps w:val="0"/>
      <w:strike w:val="0"/>
      <w:dstrike w:val="0"/>
      <w:vanish w:val="0"/>
      <w:color w:val="00000A"/>
      <w:spacing w:val="0"/>
      <w:position w:val="0"/>
      <w:sz w:val="22"/>
      <w:u w:val="none"/>
      <w:effect w:val="none"/>
      <w:vertAlign w:val="baseline"/>
      <w:em w:val="none"/>
    </w:rPr>
  </w:style>
  <w:style w:type="character" w:customStyle="1" w:styleId="ListLabel29">
    <w:name w:val="ListLabel 29"/>
    <w:rsid w:val="009E4AE1"/>
    <w:rPr>
      <w:b w:val="0"/>
      <w:bCs w:val="0"/>
      <w:i w:val="0"/>
      <w:iCs w:val="0"/>
      <w:caps w:val="0"/>
      <w:smallCaps w:val="0"/>
      <w:strike w:val="0"/>
      <w:dstrike w:val="0"/>
      <w:vanish w:val="0"/>
      <w:color w:val="00000A"/>
      <w:spacing w:val="0"/>
      <w:position w:val="0"/>
      <w:sz w:val="22"/>
      <w:szCs w:val="22"/>
      <w:u w:val="none"/>
      <w:effect w:val="none"/>
      <w:vertAlign w:val="baseline"/>
      <w:em w:val="none"/>
    </w:rPr>
  </w:style>
  <w:style w:type="character" w:customStyle="1" w:styleId="ListLabel30">
    <w:name w:val="ListLabel 30"/>
    <w:rsid w:val="009E4AE1"/>
    <w:rPr>
      <w:b w:val="0"/>
      <w:i w:val="0"/>
      <w:caps w:val="0"/>
      <w:smallCaps w:val="0"/>
      <w:strike w:val="0"/>
      <w:dstrike w:val="0"/>
      <w:vanish w:val="0"/>
      <w:color w:val="00000A"/>
      <w:spacing w:val="0"/>
      <w:position w:val="0"/>
      <w:sz w:val="22"/>
      <w:u w:val="none"/>
      <w:vertAlign w:val="baseline"/>
    </w:rPr>
  </w:style>
  <w:style w:type="character" w:customStyle="1" w:styleId="ListLabel31">
    <w:name w:val="ListLabel 31"/>
    <w:rsid w:val="009E4AE1"/>
    <w:rPr>
      <w:color w:val="00000A"/>
    </w:rPr>
  </w:style>
  <w:style w:type="character" w:customStyle="1" w:styleId="ListLabel32">
    <w:name w:val="ListLabel 32"/>
    <w:rsid w:val="009E4AE1"/>
    <w:rPr>
      <w:b/>
      <w:i w:val="0"/>
      <w:caps w:val="0"/>
      <w:smallCaps w:val="0"/>
      <w:sz w:val="22"/>
    </w:rPr>
  </w:style>
  <w:style w:type="character" w:customStyle="1" w:styleId="ListLabel33">
    <w:name w:val="ListLabel 33"/>
    <w:rsid w:val="009E4AE1"/>
    <w:rPr>
      <w:b/>
      <w:i w:val="0"/>
      <w:caps/>
      <w:sz w:val="22"/>
    </w:rPr>
  </w:style>
  <w:style w:type="character" w:customStyle="1" w:styleId="ListLabel34">
    <w:name w:val="ListLabel 34"/>
    <w:rsid w:val="009E4AE1"/>
    <w:rPr>
      <w:b w:val="0"/>
      <w:i/>
      <w:caps w:val="0"/>
      <w:smallCaps w:val="0"/>
      <w:sz w:val="22"/>
    </w:rPr>
  </w:style>
  <w:style w:type="character" w:customStyle="1" w:styleId="ListLabel35">
    <w:name w:val="ListLabel 35"/>
    <w:rsid w:val="009E4AE1"/>
    <w:rPr>
      <w:b w:val="0"/>
      <w:i w:val="0"/>
      <w:caps w:val="0"/>
      <w:smallCaps w:val="0"/>
      <w:sz w:val="22"/>
    </w:rPr>
  </w:style>
  <w:style w:type="character" w:customStyle="1" w:styleId="ListLabel36">
    <w:name w:val="ListLabel 36"/>
    <w:rsid w:val="009E4AE1"/>
    <w:rPr>
      <w:b w:val="0"/>
      <w:i/>
      <w:sz w:val="22"/>
    </w:rPr>
  </w:style>
  <w:style w:type="character" w:customStyle="1" w:styleId="ListLabel37">
    <w:name w:val="ListLabel 37"/>
    <w:rsid w:val="009E4AE1"/>
    <w:rPr>
      <w:rFonts w:cs="Wingdings"/>
      <w:sz w:val="22"/>
    </w:rPr>
  </w:style>
  <w:style w:type="character" w:customStyle="1" w:styleId="ListLabel38">
    <w:name w:val="ListLabel 38"/>
    <w:rsid w:val="009E4AE1"/>
    <w:rPr>
      <w:rFonts w:cs="Wingdings"/>
    </w:rPr>
  </w:style>
  <w:style w:type="character" w:customStyle="1" w:styleId="ListLabel39">
    <w:name w:val="ListLabel 39"/>
    <w:rsid w:val="009E4AE1"/>
    <w:rPr>
      <w:rFonts w:cs="Symbol"/>
    </w:rPr>
  </w:style>
  <w:style w:type="character" w:customStyle="1" w:styleId="ListLabel40">
    <w:name w:val="ListLabel 40"/>
    <w:rsid w:val="009E4AE1"/>
    <w:rPr>
      <w:rFonts w:cs="Courier New"/>
    </w:rPr>
  </w:style>
  <w:style w:type="character" w:customStyle="1" w:styleId="ListLabel41">
    <w:name w:val="ListLabel 41"/>
    <w:rsid w:val="009E4AE1"/>
    <w:rPr>
      <w:b/>
      <w:i w:val="0"/>
      <w:sz w:val="22"/>
    </w:rPr>
  </w:style>
  <w:style w:type="character" w:customStyle="1" w:styleId="ListLabel42">
    <w:name w:val="ListLabel 42"/>
    <w:rsid w:val="009E4AE1"/>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3">
    <w:name w:val="ListLabel 43"/>
    <w:rsid w:val="009E4AE1"/>
    <w:rPr>
      <w:b w:val="0"/>
      <w:bCs w:val="0"/>
      <w:i w:val="0"/>
      <w:iCs w:val="0"/>
      <w:caps w:val="0"/>
      <w:smallCaps w:val="0"/>
      <w:strike w:val="0"/>
      <w:dstrike w:val="0"/>
      <w:vanish w:val="0"/>
      <w:color w:val="595959"/>
      <w:spacing w:val="0"/>
      <w:position w:val="0"/>
      <w:sz w:val="22"/>
      <w:szCs w:val="22"/>
      <w:u w:val="none"/>
      <w:vertAlign w:val="baseline"/>
      <w:em w:val="none"/>
    </w:rPr>
  </w:style>
  <w:style w:type="character" w:customStyle="1" w:styleId="ListLabel44">
    <w:name w:val="ListLabel 44"/>
    <w:rsid w:val="009E4AE1"/>
    <w:rPr>
      <w:b w:val="0"/>
      <w:caps w:val="0"/>
      <w:smallCaps w:val="0"/>
      <w:strike w:val="0"/>
      <w:dstrike w:val="0"/>
      <w:vanish w:val="0"/>
      <w:color w:val="595959"/>
      <w:position w:val="0"/>
      <w:sz w:val="22"/>
      <w:vertAlign w:val="baseline"/>
    </w:rPr>
  </w:style>
  <w:style w:type="character" w:customStyle="1" w:styleId="ListLabel45">
    <w:name w:val="ListLabel 45"/>
    <w:rsid w:val="009E4AE1"/>
    <w:rPr>
      <w:b w:val="0"/>
      <w:i w:val="0"/>
      <w:caps w:val="0"/>
      <w:smallCaps w:val="0"/>
      <w:strike w:val="0"/>
      <w:dstrike w:val="0"/>
      <w:vanish w:val="0"/>
      <w:color w:val="595959"/>
      <w:position w:val="0"/>
      <w:sz w:val="22"/>
      <w:vertAlign w:val="baseline"/>
    </w:rPr>
  </w:style>
  <w:style w:type="character" w:customStyle="1" w:styleId="ListLabel46">
    <w:name w:val="ListLabel 46"/>
    <w:rsid w:val="009E4AE1"/>
    <w:rPr>
      <w:rFonts w:cs="Calibri"/>
    </w:rPr>
  </w:style>
  <w:style w:type="paragraph" w:customStyle="1" w:styleId="Nadpis">
    <w:name w:val="Nadpis"/>
    <w:basedOn w:val="Normln"/>
    <w:next w:val="Tlotextu"/>
    <w:rsid w:val="009E4AE1"/>
    <w:pPr>
      <w:keepNext/>
      <w:spacing w:before="240" w:after="120"/>
    </w:pPr>
    <w:rPr>
      <w:rFonts w:ascii="Liberation Sans" w:hAnsi="Liberation Sans" w:cs="FreeSans"/>
      <w:sz w:val="28"/>
      <w:szCs w:val="28"/>
    </w:rPr>
  </w:style>
  <w:style w:type="paragraph" w:customStyle="1" w:styleId="Tlotextu">
    <w:name w:val="Tělo textu"/>
    <w:basedOn w:val="Normln"/>
    <w:rsid w:val="00817E02"/>
    <w:pPr>
      <w:tabs>
        <w:tab w:val="decimal" w:pos="5400"/>
        <w:tab w:val="left" w:pos="5580"/>
      </w:tabs>
      <w:spacing w:after="140"/>
    </w:pPr>
  </w:style>
  <w:style w:type="paragraph" w:styleId="Seznam">
    <w:name w:val="List"/>
    <w:basedOn w:val="Tlotextu"/>
    <w:rsid w:val="009E4AE1"/>
    <w:rPr>
      <w:rFonts w:cs="FreeSans"/>
    </w:rPr>
  </w:style>
  <w:style w:type="paragraph" w:customStyle="1" w:styleId="Popisek">
    <w:name w:val="Popisek"/>
    <w:basedOn w:val="Normln"/>
    <w:rsid w:val="009E4AE1"/>
    <w:pPr>
      <w:suppressLineNumbers/>
      <w:spacing w:before="120" w:after="120"/>
    </w:pPr>
    <w:rPr>
      <w:rFonts w:cs="FreeSans"/>
      <w:i/>
      <w:iCs/>
    </w:rPr>
  </w:style>
  <w:style w:type="paragraph" w:customStyle="1" w:styleId="Rejstk">
    <w:name w:val="Rejstřík"/>
    <w:basedOn w:val="Normln"/>
    <w:rsid w:val="009E4AE1"/>
    <w:pPr>
      <w:suppressLineNumbers/>
    </w:pPr>
    <w:rPr>
      <w:rFonts w:cs="FreeSans"/>
    </w:rPr>
  </w:style>
  <w:style w:type="paragraph" w:styleId="Zpat">
    <w:name w:val="footer"/>
    <w:basedOn w:val="Normln"/>
    <w:link w:val="ZpatChar"/>
    <w:uiPriority w:val="99"/>
    <w:rsid w:val="00817E02"/>
    <w:pPr>
      <w:tabs>
        <w:tab w:val="center" w:pos="4536"/>
        <w:tab w:val="right" w:pos="9072"/>
      </w:tabs>
    </w:pPr>
  </w:style>
  <w:style w:type="paragraph" w:customStyle="1" w:styleId="Char4CharCharCharCharChar">
    <w:name w:val="Char4 Char Char Char Char Char"/>
    <w:basedOn w:val="Normln"/>
    <w:rsid w:val="00817E02"/>
    <w:pPr>
      <w:widowControl w:val="0"/>
      <w:spacing w:after="160" w:line="240" w:lineRule="exact"/>
      <w:textAlignment w:val="baseline"/>
    </w:pPr>
    <w:rPr>
      <w:rFonts w:ascii="Times New Roman Bold" w:hAnsi="Times New Roman Bold"/>
      <w:sz w:val="22"/>
      <w:szCs w:val="26"/>
      <w:lang w:val="sk-SK" w:eastAsia="en-US"/>
    </w:rPr>
  </w:style>
  <w:style w:type="paragraph" w:styleId="Zhlav">
    <w:name w:val="header"/>
    <w:basedOn w:val="Normln"/>
    <w:rsid w:val="00817E02"/>
    <w:pPr>
      <w:tabs>
        <w:tab w:val="center" w:pos="4536"/>
        <w:tab w:val="right" w:pos="9072"/>
      </w:tabs>
    </w:pPr>
  </w:style>
  <w:style w:type="paragraph" w:customStyle="1" w:styleId="Odsazentlatextu">
    <w:name w:val="Odsazení těla textu"/>
    <w:basedOn w:val="Normln"/>
    <w:rsid w:val="00817E02"/>
    <w:pPr>
      <w:tabs>
        <w:tab w:val="left" w:pos="900"/>
      </w:tabs>
      <w:ind w:firstLine="540"/>
    </w:pPr>
    <w:rPr>
      <w:rFonts w:ascii="Arial" w:hAnsi="Arial" w:cs="Arial"/>
      <w:bCs/>
      <w:sz w:val="22"/>
    </w:rPr>
  </w:style>
  <w:style w:type="paragraph" w:styleId="Zkladntextodsazen2">
    <w:name w:val="Body Text Indent 2"/>
    <w:basedOn w:val="Normln"/>
    <w:rsid w:val="00817E02"/>
    <w:pPr>
      <w:tabs>
        <w:tab w:val="left" w:pos="540"/>
        <w:tab w:val="left" w:pos="567"/>
      </w:tabs>
      <w:ind w:left="540" w:hanging="540"/>
    </w:pPr>
    <w:rPr>
      <w:rFonts w:ascii="Arial" w:hAnsi="Arial" w:cs="Arial"/>
      <w:bCs/>
      <w:sz w:val="22"/>
    </w:rPr>
  </w:style>
  <w:style w:type="paragraph" w:styleId="Zkladntext2">
    <w:name w:val="Body Text 2"/>
    <w:basedOn w:val="Normln"/>
    <w:link w:val="Zkladntext2Char"/>
    <w:rsid w:val="00817E02"/>
    <w:pPr>
      <w:spacing w:before="120"/>
    </w:pPr>
    <w:rPr>
      <w:rFonts w:ascii="Arial" w:hAnsi="Arial" w:cs="Arial"/>
      <w:sz w:val="22"/>
    </w:rPr>
  </w:style>
  <w:style w:type="paragraph" w:styleId="Nzev">
    <w:name w:val="Title"/>
    <w:basedOn w:val="Zkladntext2"/>
    <w:rsid w:val="003F0715"/>
    <w:pPr>
      <w:spacing w:before="0" w:after="120"/>
    </w:pPr>
    <w:rPr>
      <w:b/>
      <w:sz w:val="20"/>
      <w:szCs w:val="20"/>
    </w:rPr>
  </w:style>
  <w:style w:type="paragraph" w:customStyle="1" w:styleId="Char4CharCharCharCharCharChar">
    <w:name w:val="Char4 Char Char Char Char Char Char"/>
    <w:basedOn w:val="Normln"/>
    <w:rsid w:val="00FC2042"/>
    <w:pPr>
      <w:widowControl w:val="0"/>
      <w:spacing w:after="160" w:line="240" w:lineRule="exact"/>
      <w:textAlignment w:val="baseline"/>
    </w:pPr>
    <w:rPr>
      <w:rFonts w:ascii="Times New Roman Bold" w:eastAsia="Times New Roman" w:hAnsi="Times New Roman Bold"/>
      <w:sz w:val="22"/>
      <w:szCs w:val="26"/>
      <w:lang w:val="sk-SK" w:eastAsia="en-US"/>
    </w:rPr>
  </w:style>
  <w:style w:type="paragraph" w:customStyle="1" w:styleId="CharChar">
    <w:name w:val="Char Char"/>
    <w:basedOn w:val="Normln"/>
    <w:rsid w:val="00D42BDF"/>
    <w:pPr>
      <w:widowControl w:val="0"/>
      <w:spacing w:after="160" w:line="240" w:lineRule="exact"/>
      <w:textAlignment w:val="baseline"/>
    </w:pPr>
    <w:rPr>
      <w:rFonts w:ascii="Verdana" w:hAnsi="Verdana"/>
      <w:sz w:val="20"/>
      <w:szCs w:val="20"/>
      <w:lang w:val="en-US" w:eastAsia="en-US"/>
    </w:rPr>
  </w:style>
  <w:style w:type="paragraph" w:customStyle="1" w:styleId="Textpsmene">
    <w:name w:val="Text písmene"/>
    <w:basedOn w:val="Normln"/>
    <w:rsid w:val="00D529D4"/>
    <w:pPr>
      <w:outlineLvl w:val="7"/>
    </w:pPr>
  </w:style>
  <w:style w:type="paragraph" w:customStyle="1" w:styleId="Textodstavce">
    <w:name w:val="Text odstavce"/>
    <w:basedOn w:val="Normln"/>
    <w:rsid w:val="00D529D4"/>
    <w:pPr>
      <w:tabs>
        <w:tab w:val="left" w:pos="851"/>
      </w:tabs>
      <w:spacing w:before="120" w:after="120"/>
      <w:outlineLvl w:val="6"/>
    </w:pPr>
  </w:style>
  <w:style w:type="paragraph" w:customStyle="1" w:styleId="Char4CharChar">
    <w:name w:val="Char4 Char Char"/>
    <w:basedOn w:val="Normln"/>
    <w:rsid w:val="00D529D4"/>
    <w:pPr>
      <w:widowControl w:val="0"/>
      <w:spacing w:after="160" w:line="240" w:lineRule="exact"/>
      <w:textAlignment w:val="baseline"/>
    </w:pPr>
    <w:rPr>
      <w:rFonts w:ascii="Times New Roman Bold" w:hAnsi="Times New Roman Bold"/>
      <w:sz w:val="22"/>
      <w:szCs w:val="26"/>
      <w:lang w:val="sk-SK" w:eastAsia="en-US"/>
    </w:rPr>
  </w:style>
  <w:style w:type="paragraph" w:styleId="Textkomente">
    <w:name w:val="annotation text"/>
    <w:basedOn w:val="Normln"/>
    <w:link w:val="TextkomenteChar"/>
    <w:semiHidden/>
    <w:rsid w:val="00B97648"/>
    <w:rPr>
      <w:sz w:val="20"/>
      <w:szCs w:val="20"/>
    </w:rPr>
  </w:style>
  <w:style w:type="paragraph" w:styleId="Pedmtkomente">
    <w:name w:val="annotation subject"/>
    <w:basedOn w:val="Textkomente"/>
    <w:link w:val="PedmtkomenteChar"/>
    <w:uiPriority w:val="99"/>
    <w:semiHidden/>
    <w:rsid w:val="00B97648"/>
    <w:rPr>
      <w:b/>
      <w:bCs/>
    </w:rPr>
  </w:style>
  <w:style w:type="paragraph" w:styleId="Textbubliny">
    <w:name w:val="Balloon Text"/>
    <w:basedOn w:val="Normln"/>
    <w:semiHidden/>
    <w:rsid w:val="00B97648"/>
    <w:rPr>
      <w:rFonts w:ascii="Tahoma" w:hAnsi="Tahoma" w:cs="Tahoma"/>
      <w:sz w:val="16"/>
      <w:szCs w:val="16"/>
    </w:rPr>
  </w:style>
  <w:style w:type="paragraph" w:styleId="Odstavecseseznamem">
    <w:name w:val="List Paragraph"/>
    <w:basedOn w:val="Normln"/>
    <w:uiPriority w:val="34"/>
    <w:qFormat/>
    <w:rsid w:val="00FF59BB"/>
    <w:pPr>
      <w:ind w:left="708"/>
    </w:pPr>
  </w:style>
  <w:style w:type="paragraph" w:customStyle="1" w:styleId="PODLNEK">
    <w:name w:val="PODČLÁNEK"/>
    <w:basedOn w:val="Normln"/>
    <w:link w:val="PODLNEKChar"/>
    <w:rsid w:val="0016649D"/>
    <w:pPr>
      <w:spacing w:after="120"/>
      <w:ind w:left="1134" w:hanging="708"/>
    </w:pPr>
    <w:rPr>
      <w:rFonts w:ascii="Arial" w:hAnsi="Arial" w:cs="Arial"/>
      <w:sz w:val="20"/>
      <w:szCs w:val="20"/>
    </w:rPr>
  </w:style>
  <w:style w:type="paragraph" w:styleId="Bezmezer">
    <w:name w:val="No Spacing"/>
    <w:aliases w:val="ČLÁNEK"/>
    <w:basedOn w:val="PODLNEK"/>
    <w:uiPriority w:val="1"/>
    <w:rsid w:val="001A6192"/>
    <w:pPr>
      <w:ind w:left="709" w:hanging="709"/>
    </w:pPr>
  </w:style>
  <w:style w:type="paragraph" w:styleId="Podtitul">
    <w:name w:val="Subtitle"/>
    <w:basedOn w:val="Zkladntext2"/>
    <w:link w:val="PodtitulChar"/>
    <w:uiPriority w:val="11"/>
    <w:rsid w:val="001A6192"/>
    <w:pPr>
      <w:spacing w:before="0" w:after="120"/>
      <w:ind w:left="709" w:hanging="709"/>
    </w:pPr>
    <w:rPr>
      <w:b/>
      <w:sz w:val="20"/>
      <w:szCs w:val="20"/>
    </w:rPr>
  </w:style>
  <w:style w:type="paragraph" w:styleId="Revize">
    <w:name w:val="Revision"/>
    <w:uiPriority w:val="99"/>
    <w:semiHidden/>
    <w:rsid w:val="005159EB"/>
    <w:pPr>
      <w:suppressAutoHyphens/>
      <w:spacing w:after="100"/>
      <w:jc w:val="left"/>
    </w:pPr>
    <w:rPr>
      <w:color w:val="00000A"/>
      <w:sz w:val="24"/>
      <w:szCs w:val="24"/>
    </w:rPr>
  </w:style>
  <w:style w:type="paragraph" w:styleId="Textvysvtlivek">
    <w:name w:val="endnote text"/>
    <w:basedOn w:val="Normln"/>
    <w:link w:val="TextvysvtlivekChar"/>
    <w:uiPriority w:val="99"/>
    <w:semiHidden/>
    <w:unhideWhenUsed/>
    <w:rsid w:val="00250245"/>
    <w:rPr>
      <w:sz w:val="20"/>
      <w:szCs w:val="20"/>
    </w:rPr>
  </w:style>
  <w:style w:type="paragraph" w:customStyle="1" w:styleId="RLProhlensmluvnchstran">
    <w:name w:val="RL Prohlášení smluvních stran"/>
    <w:basedOn w:val="Normln"/>
    <w:link w:val="RLProhlensmluvnchstranChar"/>
    <w:rsid w:val="00FE152B"/>
    <w:pPr>
      <w:jc w:val="center"/>
    </w:pPr>
    <w:rPr>
      <w:rFonts w:ascii="Arial" w:eastAsia="Calibri" w:hAnsi="Arial" w:cs="Arial"/>
      <w:b/>
      <w:sz w:val="22"/>
      <w:szCs w:val="22"/>
    </w:rPr>
  </w:style>
  <w:style w:type="paragraph" w:customStyle="1" w:styleId="AKFZsmlouvaslovn">
    <w:name w:val="AKFZ_smlouva_číslování"/>
    <w:basedOn w:val="Normln"/>
    <w:link w:val="AKFZsmlouvaslovnChar"/>
    <w:qFormat/>
    <w:rsid w:val="0074200A"/>
    <w:pPr>
      <w:keepNext/>
      <w:tabs>
        <w:tab w:val="left" w:pos="680"/>
      </w:tabs>
      <w:spacing w:before="240"/>
      <w:ind w:left="680" w:hanging="680"/>
    </w:pPr>
    <w:rPr>
      <w:rFonts w:ascii="Arial" w:eastAsia="Calibri" w:hAnsi="Arial" w:cs="Arial"/>
      <w:b/>
      <w:caps/>
      <w:sz w:val="22"/>
      <w:szCs w:val="22"/>
    </w:rPr>
  </w:style>
  <w:style w:type="paragraph" w:customStyle="1" w:styleId="AKFZlnektext">
    <w:name w:val="AKFZ_článek_text"/>
    <w:basedOn w:val="AKFZsmlouvaslovn"/>
    <w:link w:val="AKFZlnektextChar"/>
    <w:qFormat/>
    <w:rsid w:val="0074200A"/>
    <w:pPr>
      <w:widowControl w:val="0"/>
      <w:spacing w:before="0"/>
    </w:pPr>
    <w:rPr>
      <w:b w:val="0"/>
      <w:caps w:val="0"/>
    </w:rPr>
  </w:style>
  <w:style w:type="paragraph" w:customStyle="1" w:styleId="AKFZslovanodstavec">
    <w:name w:val="AKFZ_číslovaný odstavec"/>
    <w:qFormat/>
    <w:rsid w:val="0068332F"/>
    <w:pPr>
      <w:widowControl w:val="0"/>
      <w:suppressAutoHyphens/>
      <w:spacing w:after="100"/>
    </w:pPr>
    <w:rPr>
      <w:rFonts w:cs="Arial"/>
      <w:color w:val="00000A"/>
    </w:rPr>
  </w:style>
  <w:style w:type="paragraph" w:customStyle="1" w:styleId="AKFZFnormln">
    <w:name w:val="AKFZF_normální"/>
    <w:link w:val="AKFZFnormlnChar"/>
    <w:qFormat/>
    <w:rsid w:val="0068332F"/>
    <w:pPr>
      <w:suppressAutoHyphens/>
      <w:spacing w:after="100"/>
      <w:jc w:val="left"/>
    </w:pPr>
    <w:rPr>
      <w:rFonts w:ascii="Arial" w:eastAsia="Calibri" w:hAnsi="Arial" w:cs="Calibri"/>
      <w:color w:val="00000A"/>
    </w:rPr>
  </w:style>
  <w:style w:type="paragraph" w:customStyle="1" w:styleId="lneksmlouvy">
    <w:name w:val="článek_smlouvy"/>
    <w:basedOn w:val="AKFZFnormln"/>
    <w:qFormat/>
    <w:rsid w:val="0068332F"/>
  </w:style>
  <w:style w:type="paragraph" w:customStyle="1" w:styleId="lneksmlouvynadpis">
    <w:name w:val="Článek_smlouvy_nadpis"/>
    <w:basedOn w:val="AKFZFnormln"/>
    <w:qFormat/>
    <w:rsid w:val="0068332F"/>
    <w:pPr>
      <w:spacing w:before="240"/>
      <w:outlineLvl w:val="0"/>
    </w:pPr>
    <w:rPr>
      <w:b/>
      <w:caps/>
    </w:rPr>
  </w:style>
  <w:style w:type="paragraph" w:customStyle="1" w:styleId="AKFZFdkaz">
    <w:name w:val="AKFZF_důkaz"/>
    <w:basedOn w:val="AKFZFnormln"/>
    <w:link w:val="AKFZFdkazChar"/>
    <w:qFormat/>
    <w:rsid w:val="0068332F"/>
    <w:pPr>
      <w:tabs>
        <w:tab w:val="left" w:pos="851"/>
        <w:tab w:val="left" w:pos="1276"/>
      </w:tabs>
      <w:ind w:left="1276" w:hanging="1276"/>
    </w:pPr>
    <w:rPr>
      <w:rFonts w:ascii="Calibri" w:hAnsi="Calibri"/>
    </w:rPr>
  </w:style>
  <w:style w:type="paragraph" w:customStyle="1" w:styleId="AKFZFnovNadpis1">
    <w:name w:val="AKFZF_nový Nadpis 1"/>
    <w:basedOn w:val="AKFZFnormln"/>
    <w:qFormat/>
    <w:rsid w:val="0068332F"/>
    <w:pPr>
      <w:keepNext/>
      <w:spacing w:before="240" w:after="240"/>
      <w:outlineLvl w:val="0"/>
    </w:pPr>
    <w:rPr>
      <w:b/>
      <w:caps/>
    </w:rPr>
  </w:style>
  <w:style w:type="paragraph" w:customStyle="1" w:styleId="AKFZFnovnadpis3">
    <w:name w:val="AKFZF_nový nadpis 3"/>
    <w:basedOn w:val="AKFZFnormln"/>
    <w:qFormat/>
    <w:rsid w:val="0068332F"/>
    <w:pPr>
      <w:keepNext/>
      <w:spacing w:before="240" w:after="240"/>
      <w:outlineLvl w:val="2"/>
    </w:pPr>
    <w:rPr>
      <w:b/>
    </w:rPr>
  </w:style>
  <w:style w:type="paragraph" w:customStyle="1" w:styleId="AKFZFnovnadpis2">
    <w:name w:val="AKFZF_nový nadpis 2"/>
    <w:basedOn w:val="AKFZFnormln"/>
    <w:qFormat/>
    <w:rsid w:val="0068332F"/>
    <w:pPr>
      <w:keepNext/>
      <w:spacing w:before="240" w:after="240"/>
      <w:outlineLvl w:val="1"/>
    </w:pPr>
    <w:rPr>
      <w:b/>
    </w:rPr>
  </w:style>
  <w:style w:type="paragraph" w:customStyle="1" w:styleId="AKFZFnovnadpis4">
    <w:name w:val="AKFZF_nový nadpis 4"/>
    <w:basedOn w:val="Normln"/>
    <w:qFormat/>
    <w:rsid w:val="0068332F"/>
    <w:pPr>
      <w:keepNext/>
      <w:spacing w:before="240" w:after="240"/>
      <w:outlineLvl w:val="3"/>
    </w:pPr>
    <w:rPr>
      <w:rFonts w:ascii="Arial" w:eastAsia="Calibri" w:hAnsi="Arial" w:cs="Calibri"/>
      <w:i/>
      <w:sz w:val="22"/>
      <w:szCs w:val="22"/>
    </w:rPr>
  </w:style>
  <w:style w:type="paragraph" w:customStyle="1" w:styleId="AKFZFnovnadpis5">
    <w:name w:val="AKFZF_nový nadpis 5"/>
    <w:basedOn w:val="AKFZFnormln"/>
    <w:qFormat/>
    <w:rsid w:val="0068332F"/>
    <w:pPr>
      <w:keepNext/>
      <w:spacing w:before="240" w:after="240"/>
    </w:pPr>
  </w:style>
  <w:style w:type="paragraph" w:customStyle="1" w:styleId="AKFZFnovnadpis6">
    <w:name w:val="AKFZF_nový nadpis 6"/>
    <w:basedOn w:val="AKFZFnormln"/>
    <w:qFormat/>
    <w:rsid w:val="0068332F"/>
    <w:pPr>
      <w:keepNext/>
      <w:spacing w:before="240" w:after="240"/>
    </w:pPr>
    <w:rPr>
      <w:i/>
    </w:rPr>
  </w:style>
  <w:style w:type="paragraph" w:customStyle="1" w:styleId="AKFZFnovodrka">
    <w:name w:val="AKFZF_nová odrážka"/>
    <w:basedOn w:val="AKFZFnormln"/>
    <w:qFormat/>
    <w:rsid w:val="0068332F"/>
  </w:style>
  <w:style w:type="paragraph" w:customStyle="1" w:styleId="AKFZFnovpetit">
    <w:name w:val="AKFZF_nový petit"/>
    <w:basedOn w:val="AKFZFnormln"/>
    <w:qFormat/>
    <w:rsid w:val="0068332F"/>
    <w:rPr>
      <w:b/>
    </w:rPr>
  </w:style>
  <w:style w:type="paragraph" w:customStyle="1" w:styleId="AKFZFPreambule">
    <w:name w:val="AKFZF_Preambule"/>
    <w:qFormat/>
    <w:rsid w:val="0068332F"/>
    <w:pPr>
      <w:suppressAutoHyphens/>
      <w:spacing w:after="100"/>
      <w:jc w:val="left"/>
    </w:pPr>
    <w:rPr>
      <w:rFonts w:ascii="Arial" w:eastAsia="Calibri" w:hAnsi="Arial" w:cs="Calibri"/>
      <w:color w:val="00000A"/>
    </w:rPr>
  </w:style>
  <w:style w:type="paragraph" w:customStyle="1" w:styleId="AKFZFpodpis">
    <w:name w:val="AKFZF_podpis"/>
    <w:basedOn w:val="AKFZFnormln"/>
    <w:link w:val="AKFZFpodpisChar"/>
    <w:qFormat/>
    <w:rsid w:val="0068332F"/>
    <w:pPr>
      <w:spacing w:after="0"/>
    </w:pPr>
    <w:rPr>
      <w:rFonts w:ascii="Calibri" w:hAnsi="Calibri"/>
    </w:rPr>
  </w:style>
  <w:style w:type="paragraph" w:styleId="Nadpisobsahu">
    <w:name w:val="TOC Heading"/>
    <w:basedOn w:val="Nadpis1"/>
    <w:uiPriority w:val="39"/>
    <w:semiHidden/>
    <w:unhideWhenUsed/>
    <w:qFormat/>
    <w:rsid w:val="0068332F"/>
    <w:pPr>
      <w:keepLines/>
      <w:spacing w:before="480" w:after="0" w:line="276" w:lineRule="auto"/>
      <w:jc w:val="left"/>
    </w:pPr>
    <w:rPr>
      <w:rFonts w:ascii="Cambria" w:eastAsia="Times New Roman" w:hAnsi="Cambria" w:cs="Times New Roman"/>
      <w:bCs/>
      <w:color w:val="365F91"/>
    </w:rPr>
  </w:style>
  <w:style w:type="paragraph" w:customStyle="1" w:styleId="AKFZnadpis1rovn">
    <w:name w:val="AKFZ_nadpis 1. úrovně"/>
    <w:basedOn w:val="Normln"/>
    <w:qFormat/>
    <w:rsid w:val="005F593D"/>
    <w:pPr>
      <w:tabs>
        <w:tab w:val="left" w:pos="567"/>
      </w:tabs>
      <w:spacing w:before="480" w:after="360" w:line="240" w:lineRule="auto"/>
      <w:ind w:left="567" w:hanging="567"/>
    </w:pPr>
    <w:rPr>
      <w:rFonts w:ascii="Arial" w:eastAsia="Calibri" w:hAnsi="Arial" w:cs="Arial"/>
      <w:b/>
      <w:caps/>
      <w:sz w:val="40"/>
      <w:szCs w:val="40"/>
    </w:rPr>
  </w:style>
  <w:style w:type="paragraph" w:customStyle="1" w:styleId="AKFZNadpis2rovn">
    <w:name w:val="AKFZ Nadpis 2. úrovně"/>
    <w:basedOn w:val="Normln"/>
    <w:qFormat/>
    <w:rsid w:val="005F593D"/>
    <w:pPr>
      <w:keepNext/>
      <w:tabs>
        <w:tab w:val="left" w:pos="567"/>
      </w:tabs>
      <w:spacing w:before="360" w:after="120" w:line="240" w:lineRule="auto"/>
      <w:ind w:left="567" w:hanging="567"/>
    </w:pPr>
    <w:rPr>
      <w:rFonts w:ascii="Arial" w:eastAsia="Calibri" w:hAnsi="Arial" w:cs="Arial"/>
      <w:b/>
      <w:caps/>
      <w:spacing w:val="20"/>
      <w:sz w:val="23"/>
      <w:szCs w:val="22"/>
    </w:rPr>
  </w:style>
  <w:style w:type="paragraph" w:customStyle="1" w:styleId="AKFZnadpis3rovn">
    <w:name w:val="AKFZ nadpis 3. úrovně"/>
    <w:basedOn w:val="Normln"/>
    <w:qFormat/>
    <w:rsid w:val="005F593D"/>
    <w:pPr>
      <w:keepNext/>
      <w:tabs>
        <w:tab w:val="left" w:pos="567"/>
      </w:tabs>
      <w:spacing w:before="360" w:after="120" w:line="240" w:lineRule="auto"/>
      <w:ind w:left="567" w:hanging="567"/>
    </w:pPr>
    <w:rPr>
      <w:rFonts w:ascii="Arial" w:eastAsia="Calibri" w:hAnsi="Arial" w:cs="Arial"/>
      <w:b/>
      <w:sz w:val="22"/>
      <w:szCs w:val="22"/>
    </w:rPr>
  </w:style>
  <w:style w:type="paragraph" w:customStyle="1" w:styleId="Zkladntext21">
    <w:name w:val="Základní text 21"/>
    <w:basedOn w:val="Normln"/>
    <w:rsid w:val="00246638"/>
    <w:pPr>
      <w:overflowPunct w:val="0"/>
      <w:spacing w:after="0" w:line="240" w:lineRule="auto"/>
    </w:pPr>
    <w:rPr>
      <w:rFonts w:ascii="Times New Roman" w:eastAsia="Calibri" w:hAnsi="Times New Roman" w:cs="Arial"/>
      <w:i/>
      <w:sz w:val="22"/>
      <w:szCs w:val="20"/>
    </w:rPr>
  </w:style>
  <w:style w:type="paragraph" w:customStyle="1" w:styleId="CharChar6CharCharCharCharCharCharCharCharCharCharCharCharCharChar">
    <w:name w:val="Char Char6 Char Char Char Char Char Char Char Char Char Char Char Char Char Char"/>
    <w:basedOn w:val="Normln"/>
    <w:rsid w:val="00B231E8"/>
    <w:pPr>
      <w:widowControl w:val="0"/>
      <w:spacing w:after="160" w:line="240" w:lineRule="exact"/>
      <w:textAlignment w:val="baseline"/>
    </w:pPr>
    <w:rPr>
      <w:rFonts w:ascii="Times New Roman Bold" w:eastAsia="Times New Roman" w:hAnsi="Times New Roman Bold" w:cs="Times New Roman Bold"/>
      <w:sz w:val="22"/>
      <w:szCs w:val="22"/>
      <w:lang w:val="sk-SK" w:eastAsia="en-US"/>
    </w:rPr>
  </w:style>
  <w:style w:type="paragraph" w:customStyle="1" w:styleId="Obsahrmce">
    <w:name w:val="Obsah rámce"/>
    <w:basedOn w:val="Normln"/>
    <w:rsid w:val="009E4AE1"/>
  </w:style>
  <w:style w:type="numbering" w:customStyle="1" w:styleId="AKFZlneknadpis">
    <w:name w:val="AKFZ_článek nadpis"/>
    <w:uiPriority w:val="99"/>
    <w:rsid w:val="0074200A"/>
  </w:style>
  <w:style w:type="table" w:styleId="Mkatabulky">
    <w:name w:val="Table Grid"/>
    <w:basedOn w:val="Normlntabulka"/>
    <w:uiPriority w:val="39"/>
    <w:rsid w:val="00BF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E25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5860">
      <w:bodyDiv w:val="1"/>
      <w:marLeft w:val="0"/>
      <w:marRight w:val="0"/>
      <w:marTop w:val="0"/>
      <w:marBottom w:val="0"/>
      <w:divBdr>
        <w:top w:val="none" w:sz="0" w:space="0" w:color="auto"/>
        <w:left w:val="none" w:sz="0" w:space="0" w:color="auto"/>
        <w:bottom w:val="none" w:sz="0" w:space="0" w:color="auto"/>
        <w:right w:val="none" w:sz="0" w:space="0" w:color="auto"/>
      </w:divBdr>
      <w:divsChild>
        <w:div w:id="694773560">
          <w:marLeft w:val="0"/>
          <w:marRight w:val="0"/>
          <w:marTop w:val="0"/>
          <w:marBottom w:val="0"/>
          <w:divBdr>
            <w:top w:val="none" w:sz="0" w:space="0" w:color="auto"/>
            <w:left w:val="none" w:sz="0" w:space="0" w:color="auto"/>
            <w:bottom w:val="none" w:sz="0" w:space="0" w:color="auto"/>
            <w:right w:val="none" w:sz="0" w:space="0" w:color="auto"/>
          </w:divBdr>
          <w:divsChild>
            <w:div w:id="1770348889">
              <w:marLeft w:val="0"/>
              <w:marRight w:val="0"/>
              <w:marTop w:val="0"/>
              <w:marBottom w:val="0"/>
              <w:divBdr>
                <w:top w:val="none" w:sz="0" w:space="0" w:color="auto"/>
                <w:left w:val="none" w:sz="0" w:space="0" w:color="auto"/>
                <w:bottom w:val="none" w:sz="0" w:space="0" w:color="auto"/>
                <w:right w:val="none" w:sz="0" w:space="0" w:color="auto"/>
              </w:divBdr>
              <w:divsChild>
                <w:div w:id="304624883">
                  <w:marLeft w:val="0"/>
                  <w:marRight w:val="0"/>
                  <w:marTop w:val="0"/>
                  <w:marBottom w:val="0"/>
                  <w:divBdr>
                    <w:top w:val="none" w:sz="0" w:space="0" w:color="auto"/>
                    <w:left w:val="none" w:sz="0" w:space="0" w:color="auto"/>
                    <w:bottom w:val="none" w:sz="0" w:space="0" w:color="auto"/>
                    <w:right w:val="none" w:sz="0" w:space="0" w:color="auto"/>
                  </w:divBdr>
                  <w:divsChild>
                    <w:div w:id="955677098">
                      <w:marLeft w:val="0"/>
                      <w:marRight w:val="0"/>
                      <w:marTop w:val="0"/>
                      <w:marBottom w:val="0"/>
                      <w:divBdr>
                        <w:top w:val="none" w:sz="0" w:space="0" w:color="auto"/>
                        <w:left w:val="none" w:sz="0" w:space="0" w:color="auto"/>
                        <w:bottom w:val="none" w:sz="0" w:space="0" w:color="auto"/>
                        <w:right w:val="none" w:sz="0" w:space="0" w:color="auto"/>
                      </w:divBdr>
                      <w:divsChild>
                        <w:div w:id="288978710">
                          <w:marLeft w:val="0"/>
                          <w:marRight w:val="0"/>
                          <w:marTop w:val="0"/>
                          <w:marBottom w:val="0"/>
                          <w:divBdr>
                            <w:top w:val="none" w:sz="0" w:space="0" w:color="auto"/>
                            <w:left w:val="none" w:sz="0" w:space="0" w:color="auto"/>
                            <w:bottom w:val="none" w:sz="0" w:space="0" w:color="auto"/>
                            <w:right w:val="none" w:sz="0" w:space="0" w:color="auto"/>
                          </w:divBdr>
                          <w:divsChild>
                            <w:div w:id="1616446852">
                              <w:marLeft w:val="0"/>
                              <w:marRight w:val="0"/>
                              <w:marTop w:val="0"/>
                              <w:marBottom w:val="0"/>
                              <w:divBdr>
                                <w:top w:val="none" w:sz="0" w:space="0" w:color="auto"/>
                                <w:left w:val="none" w:sz="0" w:space="0" w:color="auto"/>
                                <w:bottom w:val="none" w:sz="0" w:space="0" w:color="auto"/>
                                <w:right w:val="none" w:sz="0" w:space="0" w:color="auto"/>
                              </w:divBdr>
                            </w:div>
                            <w:div w:id="480855740">
                              <w:marLeft w:val="0"/>
                              <w:marRight w:val="0"/>
                              <w:marTop w:val="0"/>
                              <w:marBottom w:val="0"/>
                              <w:divBdr>
                                <w:top w:val="none" w:sz="0" w:space="0" w:color="auto"/>
                                <w:left w:val="none" w:sz="0" w:space="0" w:color="auto"/>
                                <w:bottom w:val="none" w:sz="0" w:space="0" w:color="auto"/>
                                <w:right w:val="none" w:sz="0" w:space="0" w:color="auto"/>
                              </w:divBdr>
                            </w:div>
                            <w:div w:id="842431264">
                              <w:marLeft w:val="0"/>
                              <w:marRight w:val="0"/>
                              <w:marTop w:val="0"/>
                              <w:marBottom w:val="0"/>
                              <w:divBdr>
                                <w:top w:val="none" w:sz="0" w:space="0" w:color="auto"/>
                                <w:left w:val="none" w:sz="0" w:space="0" w:color="auto"/>
                                <w:bottom w:val="none" w:sz="0" w:space="0" w:color="auto"/>
                                <w:right w:val="none" w:sz="0" w:space="0" w:color="auto"/>
                              </w:divBdr>
                            </w:div>
                            <w:div w:id="824933577">
                              <w:marLeft w:val="0"/>
                              <w:marRight w:val="0"/>
                              <w:marTop w:val="0"/>
                              <w:marBottom w:val="0"/>
                              <w:divBdr>
                                <w:top w:val="none" w:sz="0" w:space="0" w:color="auto"/>
                                <w:left w:val="none" w:sz="0" w:space="0" w:color="auto"/>
                                <w:bottom w:val="none" w:sz="0" w:space="0" w:color="auto"/>
                                <w:right w:val="none" w:sz="0" w:space="0" w:color="auto"/>
                              </w:divBdr>
                            </w:div>
                            <w:div w:id="16442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843533">
      <w:bodyDiv w:val="1"/>
      <w:marLeft w:val="0"/>
      <w:marRight w:val="0"/>
      <w:marTop w:val="0"/>
      <w:marBottom w:val="0"/>
      <w:divBdr>
        <w:top w:val="none" w:sz="0" w:space="0" w:color="auto"/>
        <w:left w:val="none" w:sz="0" w:space="0" w:color="auto"/>
        <w:bottom w:val="none" w:sz="0" w:space="0" w:color="auto"/>
        <w:right w:val="none" w:sz="0" w:space="0" w:color="auto"/>
      </w:divBdr>
    </w:div>
    <w:div w:id="693849386">
      <w:bodyDiv w:val="1"/>
      <w:marLeft w:val="0"/>
      <w:marRight w:val="0"/>
      <w:marTop w:val="0"/>
      <w:marBottom w:val="0"/>
      <w:divBdr>
        <w:top w:val="none" w:sz="0" w:space="0" w:color="auto"/>
        <w:left w:val="none" w:sz="0" w:space="0" w:color="auto"/>
        <w:bottom w:val="none" w:sz="0" w:space="0" w:color="auto"/>
        <w:right w:val="none" w:sz="0" w:space="0" w:color="auto"/>
      </w:divBdr>
    </w:div>
    <w:div w:id="1005203872">
      <w:bodyDiv w:val="1"/>
      <w:marLeft w:val="0"/>
      <w:marRight w:val="0"/>
      <w:marTop w:val="0"/>
      <w:marBottom w:val="0"/>
      <w:divBdr>
        <w:top w:val="none" w:sz="0" w:space="0" w:color="auto"/>
        <w:left w:val="none" w:sz="0" w:space="0" w:color="auto"/>
        <w:bottom w:val="none" w:sz="0" w:space="0" w:color="auto"/>
        <w:right w:val="none" w:sz="0" w:space="0" w:color="auto"/>
      </w:divBdr>
    </w:div>
    <w:div w:id="1024210901">
      <w:bodyDiv w:val="1"/>
      <w:marLeft w:val="0"/>
      <w:marRight w:val="0"/>
      <w:marTop w:val="0"/>
      <w:marBottom w:val="0"/>
      <w:divBdr>
        <w:top w:val="none" w:sz="0" w:space="0" w:color="auto"/>
        <w:left w:val="none" w:sz="0" w:space="0" w:color="auto"/>
        <w:bottom w:val="none" w:sz="0" w:space="0" w:color="auto"/>
        <w:right w:val="none" w:sz="0" w:space="0" w:color="auto"/>
      </w:divBdr>
    </w:div>
    <w:div w:id="1061832333">
      <w:bodyDiv w:val="1"/>
      <w:marLeft w:val="0"/>
      <w:marRight w:val="0"/>
      <w:marTop w:val="0"/>
      <w:marBottom w:val="0"/>
      <w:divBdr>
        <w:top w:val="none" w:sz="0" w:space="0" w:color="auto"/>
        <w:left w:val="none" w:sz="0" w:space="0" w:color="auto"/>
        <w:bottom w:val="none" w:sz="0" w:space="0" w:color="auto"/>
        <w:right w:val="none" w:sz="0" w:space="0" w:color="auto"/>
      </w:divBdr>
    </w:div>
    <w:div w:id="1377117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domov-vr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02BD-4AB4-4288-923D-6BCA6383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6005</Words>
  <Characters>35433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Albertová Eva</dc:creator>
  <cp:lastModifiedBy>Ing. Karel Prokop</cp:lastModifiedBy>
  <cp:revision>4</cp:revision>
  <cp:lastPrinted>2020-06-25T08:06:00Z</cp:lastPrinted>
  <dcterms:created xsi:type="dcterms:W3CDTF">2020-03-17T09:04:00Z</dcterms:created>
  <dcterms:modified xsi:type="dcterms:W3CDTF">2020-06-29T10:16:00Z</dcterms:modified>
</cp:coreProperties>
</file>