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76" w:rsidRDefault="00731445">
      <w:pPr>
        <w:spacing w:before="78"/>
        <w:ind w:left="160"/>
        <w:rPr>
          <w:sz w:val="32"/>
        </w:rPr>
      </w:pPr>
      <w:bookmarkStart w:id="0" w:name="_GoBack"/>
      <w:bookmarkEnd w:id="0"/>
      <w:r>
        <w:rPr>
          <w:sz w:val="32"/>
        </w:rPr>
        <w:t>Finanční platební kalendář FM</w:t>
      </w:r>
    </w:p>
    <w:p w:rsidR="007E2776" w:rsidRDefault="007E2776">
      <w:pPr>
        <w:pStyle w:val="Zkladntext"/>
        <w:rPr>
          <w:sz w:val="20"/>
        </w:rPr>
      </w:pPr>
    </w:p>
    <w:p w:rsidR="007E2776" w:rsidRDefault="007E2776">
      <w:pPr>
        <w:pStyle w:val="Zkladntext"/>
        <w:rPr>
          <w:sz w:val="20"/>
        </w:rPr>
      </w:pPr>
    </w:p>
    <w:p w:rsidR="007E2776" w:rsidRDefault="007E2776">
      <w:pPr>
        <w:pStyle w:val="Zkladntext"/>
        <w:rPr>
          <w:sz w:val="20"/>
        </w:rPr>
      </w:pPr>
    </w:p>
    <w:p w:rsidR="007E2776" w:rsidRDefault="007E2776">
      <w:pPr>
        <w:pStyle w:val="Zkladntext"/>
        <w:spacing w:before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4194"/>
        <w:gridCol w:w="2936"/>
        <w:gridCol w:w="5012"/>
      </w:tblGrid>
      <w:tr w:rsidR="007E2776">
        <w:trPr>
          <w:trHeight w:hRule="exact" w:val="986"/>
        </w:trPr>
        <w:tc>
          <w:tcPr>
            <w:tcW w:w="3099" w:type="dxa"/>
            <w:tcBorders>
              <w:bottom w:val="single" w:sz="2" w:space="0" w:color="6C777E"/>
            </w:tcBorders>
          </w:tcPr>
          <w:p w:rsidR="007E2776" w:rsidRDefault="00731445">
            <w:pPr>
              <w:pStyle w:val="TableParagraph"/>
              <w:spacing w:before="0" w:line="297" w:lineRule="auto"/>
              <w:ind w:left="40" w:right="13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podpory: Název projektu: Název prioritní osy:</w:t>
            </w:r>
          </w:p>
        </w:tc>
        <w:tc>
          <w:tcPr>
            <w:tcW w:w="4194" w:type="dxa"/>
            <w:tcBorders>
              <w:bottom w:val="single" w:sz="2" w:space="0" w:color="6C777E"/>
            </w:tcBorders>
          </w:tcPr>
          <w:p w:rsidR="007E2776" w:rsidRDefault="00731445">
            <w:pPr>
              <w:pStyle w:val="TableParagraph"/>
              <w:spacing w:before="0"/>
              <w:ind w:left="751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 Zbytiny</w:t>
            </w:r>
          </w:p>
          <w:p w:rsidR="007E2776" w:rsidRDefault="00731445">
            <w:pPr>
              <w:pStyle w:val="TableParagraph"/>
              <w:spacing w:before="56" w:line="297" w:lineRule="auto"/>
              <w:ind w:left="751" w:right="2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Zateplení a zdroj v ZŠ v obci Zbytiny 5 - Energetické úspory</w:t>
            </w:r>
          </w:p>
        </w:tc>
        <w:tc>
          <w:tcPr>
            <w:tcW w:w="7948" w:type="dxa"/>
            <w:gridSpan w:val="2"/>
            <w:vMerge w:val="restart"/>
          </w:tcPr>
          <w:p w:rsidR="007E2776" w:rsidRDefault="007E2776"/>
        </w:tc>
      </w:tr>
      <w:tr w:rsidR="007E2776">
        <w:trPr>
          <w:trHeight w:hRule="exact" w:val="489"/>
        </w:trPr>
        <w:tc>
          <w:tcPr>
            <w:tcW w:w="3099" w:type="dxa"/>
            <w:tcBorders>
              <w:top w:val="single" w:sz="2" w:space="0" w:color="6C777E"/>
            </w:tcBorders>
          </w:tcPr>
          <w:p w:rsidR="007E2776" w:rsidRDefault="007E2776">
            <w:pPr>
              <w:pStyle w:val="TableParagraph"/>
              <w:spacing w:before="6"/>
              <w:ind w:right="0"/>
              <w:jc w:val="left"/>
              <w:rPr>
                <w:sz w:val="16"/>
              </w:rPr>
            </w:pPr>
          </w:p>
          <w:p w:rsidR="007E2776" w:rsidRDefault="00731445">
            <w:pPr>
              <w:pStyle w:val="TableParagraph"/>
              <w:spacing w:before="0"/>
              <w:ind w:left="4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194" w:type="dxa"/>
            <w:tcBorders>
              <w:top w:val="single" w:sz="2" w:space="0" w:color="6C777E"/>
            </w:tcBorders>
          </w:tcPr>
          <w:p w:rsidR="007E2776" w:rsidRDefault="007E2776">
            <w:pPr>
              <w:pStyle w:val="TableParagraph"/>
              <w:spacing w:before="6"/>
              <w:ind w:right="0"/>
              <w:jc w:val="left"/>
              <w:rPr>
                <w:sz w:val="16"/>
              </w:rPr>
            </w:pPr>
          </w:p>
          <w:p w:rsidR="007E2776" w:rsidRDefault="00731445">
            <w:pPr>
              <w:pStyle w:val="TableParagraph"/>
              <w:spacing w:before="0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19000715</w:t>
            </w:r>
          </w:p>
        </w:tc>
        <w:tc>
          <w:tcPr>
            <w:tcW w:w="7948" w:type="dxa"/>
            <w:gridSpan w:val="2"/>
            <w:vMerge/>
          </w:tcPr>
          <w:p w:rsidR="007E2776" w:rsidRDefault="007E2776"/>
        </w:tc>
      </w:tr>
      <w:tr w:rsidR="007E2776">
        <w:trPr>
          <w:trHeight w:hRule="exact" w:val="296"/>
        </w:trPr>
        <w:tc>
          <w:tcPr>
            <w:tcW w:w="3099" w:type="dxa"/>
          </w:tcPr>
          <w:p w:rsidR="007E2776" w:rsidRDefault="00731445">
            <w:pPr>
              <w:pStyle w:val="TableParagraph"/>
              <w:spacing w:before="28"/>
              <w:ind w:left="4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194" w:type="dxa"/>
          </w:tcPr>
          <w:p w:rsidR="007E2776" w:rsidRDefault="00731445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37553647</w:t>
            </w:r>
          </w:p>
        </w:tc>
        <w:tc>
          <w:tcPr>
            <w:tcW w:w="2936" w:type="dxa"/>
          </w:tcPr>
          <w:p w:rsidR="007E2776" w:rsidRDefault="00731445">
            <w:pPr>
              <w:pStyle w:val="TableParagraph"/>
              <w:spacing w:before="28"/>
              <w:ind w:left="367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5012" w:type="dxa"/>
          </w:tcPr>
          <w:p w:rsidR="007E2776" w:rsidRDefault="00731445">
            <w:pPr>
              <w:pStyle w:val="TableParagraph"/>
              <w:spacing w:before="28"/>
              <w:ind w:left="1241" w:right="0"/>
              <w:jc w:val="left"/>
              <w:rPr>
                <w:sz w:val="18"/>
              </w:rPr>
            </w:pPr>
            <w:r>
              <w:rPr>
                <w:sz w:val="18"/>
              </w:rPr>
              <w:t>Straková Martina</w:t>
            </w:r>
          </w:p>
        </w:tc>
      </w:tr>
      <w:tr w:rsidR="007E2776">
        <w:trPr>
          <w:trHeight w:hRule="exact" w:val="296"/>
        </w:trPr>
        <w:tc>
          <w:tcPr>
            <w:tcW w:w="3099" w:type="dxa"/>
          </w:tcPr>
          <w:p w:rsidR="007E2776" w:rsidRDefault="00731445">
            <w:pPr>
              <w:pStyle w:val="TableParagraph"/>
              <w:spacing w:before="28"/>
              <w:ind w:left="4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194" w:type="dxa"/>
          </w:tcPr>
          <w:p w:rsidR="007E2776" w:rsidRDefault="00731445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CZ.05.5.18/0.0/0.0/18_100/0008461</w:t>
            </w:r>
          </w:p>
        </w:tc>
        <w:tc>
          <w:tcPr>
            <w:tcW w:w="2936" w:type="dxa"/>
          </w:tcPr>
          <w:p w:rsidR="007E2776" w:rsidRDefault="00731445">
            <w:pPr>
              <w:pStyle w:val="TableParagraph"/>
              <w:spacing w:before="28"/>
              <w:ind w:left="367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5012" w:type="dxa"/>
          </w:tcPr>
          <w:p w:rsidR="007E2776" w:rsidRDefault="00731445">
            <w:pPr>
              <w:pStyle w:val="TableParagraph"/>
              <w:spacing w:before="28"/>
              <w:ind w:left="1241" w:right="0"/>
              <w:jc w:val="left"/>
              <w:rPr>
                <w:sz w:val="18"/>
              </w:rPr>
            </w:pPr>
            <w:r>
              <w:rPr>
                <w:sz w:val="18"/>
              </w:rPr>
              <w:t>Moravcová Daniela</w:t>
            </w:r>
          </w:p>
        </w:tc>
      </w:tr>
      <w:tr w:rsidR="007E2776">
        <w:trPr>
          <w:trHeight w:hRule="exact" w:val="296"/>
        </w:trPr>
        <w:tc>
          <w:tcPr>
            <w:tcW w:w="3099" w:type="dxa"/>
          </w:tcPr>
          <w:p w:rsidR="007E2776" w:rsidRDefault="00731445">
            <w:pPr>
              <w:pStyle w:val="TableParagraph"/>
              <w:spacing w:before="28"/>
              <w:ind w:left="4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194" w:type="dxa"/>
          </w:tcPr>
          <w:p w:rsidR="007E2776" w:rsidRDefault="00731445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18.06.2020</w:t>
            </w:r>
          </w:p>
        </w:tc>
        <w:tc>
          <w:tcPr>
            <w:tcW w:w="2936" w:type="dxa"/>
          </w:tcPr>
          <w:p w:rsidR="007E2776" w:rsidRDefault="007E2776"/>
        </w:tc>
        <w:tc>
          <w:tcPr>
            <w:tcW w:w="5012" w:type="dxa"/>
          </w:tcPr>
          <w:p w:rsidR="007E2776" w:rsidRDefault="007E2776"/>
        </w:tc>
      </w:tr>
      <w:tr w:rsidR="007E2776">
        <w:trPr>
          <w:trHeight w:hRule="exact" w:val="268"/>
        </w:trPr>
        <w:tc>
          <w:tcPr>
            <w:tcW w:w="3099" w:type="dxa"/>
          </w:tcPr>
          <w:p w:rsidR="007E2776" w:rsidRDefault="00731445">
            <w:pPr>
              <w:pStyle w:val="TableParagraph"/>
              <w:spacing w:before="28"/>
              <w:ind w:left="4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194" w:type="dxa"/>
          </w:tcPr>
          <w:p w:rsidR="007E2776" w:rsidRDefault="00731445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SFZP 128445/2019</w:t>
            </w:r>
          </w:p>
        </w:tc>
        <w:tc>
          <w:tcPr>
            <w:tcW w:w="2936" w:type="dxa"/>
          </w:tcPr>
          <w:p w:rsidR="007E2776" w:rsidRDefault="007E2776"/>
        </w:tc>
        <w:tc>
          <w:tcPr>
            <w:tcW w:w="5012" w:type="dxa"/>
          </w:tcPr>
          <w:p w:rsidR="007E2776" w:rsidRDefault="007E2776"/>
        </w:tc>
      </w:tr>
    </w:tbl>
    <w:p w:rsidR="007E2776" w:rsidRDefault="007E2776">
      <w:pPr>
        <w:pStyle w:val="Zkladntext"/>
        <w:rPr>
          <w:sz w:val="20"/>
        </w:rPr>
      </w:pPr>
    </w:p>
    <w:p w:rsidR="007E2776" w:rsidRDefault="007E2776">
      <w:pPr>
        <w:pStyle w:val="Zkladntext"/>
        <w:spacing w:before="4"/>
        <w:rPr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7E2776">
        <w:trPr>
          <w:trHeight w:hRule="exact" w:val="592"/>
        </w:trPr>
        <w:tc>
          <w:tcPr>
            <w:tcW w:w="1480" w:type="dxa"/>
          </w:tcPr>
          <w:p w:rsidR="007E2776" w:rsidRDefault="00731445">
            <w:pPr>
              <w:pStyle w:val="TableParagraph"/>
              <w:spacing w:before="56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1101" w:type="dxa"/>
          </w:tcPr>
          <w:p w:rsidR="007E2776" w:rsidRDefault="007E2776"/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6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6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118" w:line="216" w:lineRule="exact"/>
              <w:ind w:left="94" w:right="3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6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6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4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spacing w:before="96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3 465 694,00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3 465 694,00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1 732 847,00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1 732 847,00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3 465 694,00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3 465 694,00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1 732 847,00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1 732 847,00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spacing w:before="96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2016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spacing w:before="96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7E2776" w:rsidRDefault="007E2776">
      <w:pPr>
        <w:rPr>
          <w:sz w:val="18"/>
        </w:rPr>
        <w:sectPr w:rsidR="007E2776">
          <w:footerReference w:type="default" r:id="rId6"/>
          <w:type w:val="continuous"/>
          <w:pgSz w:w="16840" w:h="11900" w:orient="landscape"/>
          <w:pgMar w:top="760" w:right="680" w:bottom="980" w:left="680" w:header="708" w:footer="795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7E2776">
        <w:trPr>
          <w:trHeight w:hRule="exact" w:val="592"/>
        </w:trPr>
        <w:tc>
          <w:tcPr>
            <w:tcW w:w="1480" w:type="dxa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Období</w:t>
            </w:r>
          </w:p>
        </w:tc>
        <w:tc>
          <w:tcPr>
            <w:tcW w:w="1101" w:type="dxa"/>
          </w:tcPr>
          <w:p w:rsidR="007E2776" w:rsidRDefault="007E2776"/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113" w:line="216" w:lineRule="exact"/>
              <w:ind w:left="94" w:right="3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4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2017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3 465 694,00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656 272,04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3 465 694,00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1 732 847,00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1 732 847,00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3 465 694,00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656 272,04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3 465 694,00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1 732 847,00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1 732 847,00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522" w:right="0"/>
              <w:jc w:val="left"/>
              <w:rPr>
                <w:sz w:val="18"/>
              </w:rPr>
            </w:pPr>
            <w:r>
              <w:rPr>
                <w:sz w:val="18"/>
              </w:rPr>
              <w:t>Skutečnosti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right="32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right="33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1 761 462,00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1 761 462,00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880 731,00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880 731,00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1 761 462,00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1 761 462,00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880 731,00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880 731,00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right="34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1 704 232,00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656 272,04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1 704 232,00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852 116,00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852 116,00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1 704 232,00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656 272,04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1 704 232,00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852 116,00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852 116,00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7E2776" w:rsidRDefault="007E2776">
      <w:pPr>
        <w:rPr>
          <w:sz w:val="18"/>
        </w:rPr>
        <w:sectPr w:rsidR="007E2776">
          <w:pgSz w:w="16840" w:h="11900" w:orient="landscape"/>
          <w:pgMar w:top="600" w:right="680" w:bottom="980" w:left="680" w:header="0" w:footer="79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7E2776">
        <w:trPr>
          <w:trHeight w:hRule="exact" w:val="592"/>
        </w:trPr>
        <w:tc>
          <w:tcPr>
            <w:tcW w:w="1480" w:type="dxa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Období</w:t>
            </w:r>
          </w:p>
        </w:tc>
        <w:tc>
          <w:tcPr>
            <w:tcW w:w="1101" w:type="dxa"/>
          </w:tcPr>
          <w:p w:rsidR="007E2776" w:rsidRDefault="007E2776"/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spacing w:before="113" w:line="216" w:lineRule="exact"/>
              <w:ind w:left="94" w:right="3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532" w:type="dxa"/>
          </w:tcPr>
          <w:p w:rsidR="007E2776" w:rsidRDefault="007E2776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7E2776" w:rsidRDefault="00731445">
            <w:pPr>
              <w:pStyle w:val="TableParagraph"/>
              <w:spacing w:before="1"/>
              <w:ind w:left="94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right="32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 w:val="restart"/>
          </w:tcPr>
          <w:p w:rsidR="007E2776" w:rsidRDefault="00731445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1101" w:type="dxa"/>
          </w:tcPr>
          <w:p w:rsidR="007E2776" w:rsidRDefault="00731445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E2776">
        <w:trPr>
          <w:trHeight w:hRule="exact" w:val="376"/>
        </w:trPr>
        <w:tc>
          <w:tcPr>
            <w:tcW w:w="1480" w:type="dxa"/>
            <w:vMerge/>
          </w:tcPr>
          <w:p w:rsidR="007E2776" w:rsidRDefault="007E2776"/>
        </w:tc>
        <w:tc>
          <w:tcPr>
            <w:tcW w:w="1101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7E2776" w:rsidRDefault="007314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731445" w:rsidRDefault="00731445"/>
    <w:sectPr w:rsidR="00731445">
      <w:pgSz w:w="16840" w:h="11900" w:orient="landscape"/>
      <w:pgMar w:top="600" w:right="680" w:bottom="980" w:left="680" w:header="0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45" w:rsidRDefault="00731445">
      <w:r>
        <w:separator/>
      </w:r>
    </w:p>
  </w:endnote>
  <w:endnote w:type="continuationSeparator" w:id="0">
    <w:p w:rsidR="00731445" w:rsidRDefault="0073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76" w:rsidRDefault="00603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5936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6873875</wp:posOffset>
              </wp:positionV>
              <wp:extent cx="5210810" cy="35750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776" w:rsidRDefault="00731445">
                          <w:pPr>
                            <w:pStyle w:val="Zkladntext"/>
                            <w:spacing w:before="36" w:line="168" w:lineRule="exact"/>
                            <w:ind w:left="20" w:right="-13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Ministerstvo životního prostředí, Evropská unie, Evropský fond pro regionální rozvoj, F</w:t>
                          </w:r>
                          <w:r>
                            <w:rPr>
                              <w:color w:val="6C777E"/>
                            </w:rPr>
                            <w:t xml:space="preserve">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541.25pt;width:410.3pt;height:28.15pt;z-index:-3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8uO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wC34t9OCrh7DJaRl5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" filled="f" stroked="f">
              <v:textbox inset="0,0,0,0">
                <w:txbxContent>
                  <w:p w:rsidR="007E2776" w:rsidRDefault="00731445">
                    <w:pPr>
                      <w:pStyle w:val="Zkladntext"/>
                      <w:spacing w:before="36" w:line="168" w:lineRule="exact"/>
                      <w:ind w:left="20" w:right="-13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</w:rPr>
                      <w:t xml:space="preserve"> Ministerstvo životního prostředí, Evropská unie, Evropský fond pro regionální rozvoj, F</w:t>
                    </w:r>
                    <w:r>
                      <w:rPr>
                        <w:color w:val="6C777E"/>
                      </w:rPr>
                      <w:t xml:space="preserve">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</w:rPr>
                      <w:t xml:space="preserve"> 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5960" behindDoc="1" locked="0" layoutInCell="1" allowOverlap="1">
              <wp:simplePos x="0" y="0"/>
              <wp:positionH relativeFrom="page">
                <wp:posOffset>9357360</wp:posOffset>
              </wp:positionH>
              <wp:positionV relativeFrom="page">
                <wp:posOffset>6968490</wp:posOffset>
              </wp:positionV>
              <wp:extent cx="447675" cy="39497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776" w:rsidRDefault="00731445">
                          <w:pPr>
                            <w:spacing w:before="20"/>
                            <w:ind w:right="65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30F5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/3</w:t>
                          </w:r>
                        </w:p>
                        <w:p w:rsidR="007E2776" w:rsidRDefault="00731445">
                          <w:pPr>
                            <w:pStyle w:val="Zkladntext"/>
                            <w:spacing w:before="155"/>
                            <w:jc w:val="center"/>
                          </w:pPr>
                          <w:r>
                            <w:rPr>
                              <w:color w:val="6C777E"/>
                            </w:rPr>
                            <w:t>18.06.2020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36.8pt;margin-top:548.7pt;width:35.25pt;height:31.1pt;z-index:-3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" filled="f" stroked="f">
              <v:textbox inset="0,0,0,0">
                <w:txbxContent>
                  <w:p w:rsidR="007E2776" w:rsidRDefault="00731445">
                    <w:pPr>
                      <w:spacing w:before="20"/>
                      <w:ind w:right="65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30F5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/3</w:t>
                    </w:r>
                  </w:p>
                  <w:p w:rsidR="007E2776" w:rsidRDefault="00731445">
                    <w:pPr>
                      <w:pStyle w:val="Zkladntext"/>
                      <w:spacing w:before="155"/>
                      <w:jc w:val="center"/>
                    </w:pPr>
                    <w:r>
                      <w:rPr>
                        <w:color w:val="6C777E"/>
                      </w:rPr>
                      <w:t>18.06.2020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45" w:rsidRDefault="00731445">
      <w:r>
        <w:separator/>
      </w:r>
    </w:p>
  </w:footnote>
  <w:footnote w:type="continuationSeparator" w:id="0">
    <w:p w:rsidR="00731445" w:rsidRDefault="0073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76"/>
    <w:rsid w:val="006030F5"/>
    <w:rsid w:val="00731445"/>
    <w:rsid w:val="007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DEEA23-9572-412B-AC71-FEFBE97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1"/>
      <w:ind w:right="9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Lauferova Miroslava</dc:creator>
  <cp:lastModifiedBy>Lauferova Miroslava</cp:lastModifiedBy>
  <cp:revision>2</cp:revision>
  <dcterms:created xsi:type="dcterms:W3CDTF">2020-06-26T12:24:00Z</dcterms:created>
  <dcterms:modified xsi:type="dcterms:W3CDTF">2020-06-26T12:24:00Z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LastSaved">
    <vt:filetime>2020-06-26T00:00:00Z</vt:filetime>
  </property>
</Properties>
</file>