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DB2DB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DB2DB9">
        <w:rPr>
          <w:rFonts w:eastAsia="Arial Unicode MS" w:cs="Arial Unicode MS"/>
          <w:b/>
          <w:sz w:val="26"/>
          <w:szCs w:val="26"/>
          <w:lang w:val="cs-CZ"/>
        </w:rPr>
        <w:t>200212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B2DB9">
        <w:rPr>
          <w:rFonts w:asciiTheme="minorHAnsi" w:eastAsia="Arial Unicode MS" w:hAnsiTheme="minorHAnsi" w:cstheme="minorHAnsi"/>
          <w:sz w:val="20"/>
          <w:szCs w:val="20"/>
          <w:lang w:val="cs-CZ"/>
        </w:rPr>
        <w:t>Správa hřbitovů a krematoria města Plzně,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B2DB9">
        <w:rPr>
          <w:rFonts w:asciiTheme="minorHAnsi" w:eastAsia="Arial Unicode MS" w:hAnsiTheme="minorHAnsi" w:cstheme="minorHAnsi"/>
          <w:sz w:val="20"/>
          <w:szCs w:val="20"/>
          <w:lang w:val="cs-CZ"/>
        </w:rPr>
        <w:t>Rokycanská 173/125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B2DB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B2DB9">
        <w:rPr>
          <w:rFonts w:asciiTheme="minorHAnsi" w:eastAsia="Arial Unicode MS" w:hAnsiTheme="minorHAnsi" w:cstheme="minorHAnsi"/>
          <w:sz w:val="20"/>
          <w:szCs w:val="20"/>
          <w:lang w:val="cs-CZ"/>
        </w:rPr>
        <w:t>312 00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</w:t>
      </w:r>
      <w:r w:rsidR="002C31C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krajským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soudem v</w:t>
      </w:r>
      <w:r w:rsidR="002C31C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 Plzni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oddíl</w:t>
      </w:r>
      <w:r w:rsidR="002C31C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2C31C8">
        <w:rPr>
          <w:rFonts w:asciiTheme="minorHAnsi" w:eastAsia="Arial Unicode MS" w:hAnsiTheme="minorHAnsi" w:cstheme="minorHAnsi"/>
          <w:sz w:val="20"/>
          <w:szCs w:val="20"/>
          <w:lang w:val="cs-CZ"/>
        </w:rPr>
        <w:t>581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B2DB9">
        <w:rPr>
          <w:rFonts w:asciiTheme="minorHAnsi" w:eastAsia="Arial Unicode MS" w:hAnsiTheme="minorHAnsi" w:cstheme="minorHAnsi"/>
          <w:sz w:val="20"/>
          <w:szCs w:val="20"/>
          <w:lang w:val="cs-CZ"/>
        </w:rPr>
        <w:t>40523942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B2DB9">
        <w:rPr>
          <w:rFonts w:asciiTheme="minorHAnsi" w:eastAsia="Arial Unicode MS" w:hAnsiTheme="minorHAnsi" w:cstheme="minorHAnsi"/>
          <w:sz w:val="20"/>
          <w:szCs w:val="20"/>
          <w:lang w:val="cs-CZ"/>
        </w:rPr>
        <w:t>CZ40523942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7264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7264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C31C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ředitelkou Kateřinou Šneberkovou, 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Pr="005C4A09" w:rsidRDefault="00B7264E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2C31C8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</w:t>
      </w:r>
      <w:r w:rsidR="00DB2DB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7264E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26.6.2020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2C31C8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dne:</w:t>
      </w:r>
      <w:r w:rsidR="002C31C8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26.6.2020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2C31C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DB2DB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Správa hřbitovů a krematoria města Plzně, příspěvková organizace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2C31C8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>Otakar Horák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C31C8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Kateřina Šneberková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B7264E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B7264E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31C8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8348D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1DA8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264E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2DB9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8628-A4AB-4964-AE80-7F7CA19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2020-06-26T08:24:00Z</cp:lastPrinted>
  <dcterms:created xsi:type="dcterms:W3CDTF">2020-06-26T08:31:00Z</dcterms:created>
  <dcterms:modified xsi:type="dcterms:W3CDTF">2020-06-26T09:06:00Z</dcterms:modified>
</cp:coreProperties>
</file>