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8F" w:rsidRPr="00C82405" w:rsidRDefault="00AC7E00" w:rsidP="00BF4D4A">
      <w:pPr>
        <w:pStyle w:val="RLnzevsmlouvy"/>
        <w:tabs>
          <w:tab w:val="left" w:pos="8460"/>
        </w:tabs>
        <w:rPr>
          <w:sz w:val="22"/>
          <w:szCs w:val="22"/>
        </w:rPr>
      </w:pPr>
      <w:r w:rsidRPr="00C82405">
        <w:t>smlouva o poskyt</w:t>
      </w:r>
      <w:r w:rsidR="001C0DD6">
        <w:t xml:space="preserve">ování ÚKLIDOVÝCH služeb </w:t>
      </w:r>
      <w:r w:rsidR="00436AAB" w:rsidRPr="00C82405">
        <w:rPr>
          <w:sz w:val="22"/>
          <w:szCs w:val="22"/>
        </w:rPr>
        <w:t xml:space="preserve"> </w:t>
      </w:r>
    </w:p>
    <w:p w:rsidR="00EC245F" w:rsidRPr="005862BD" w:rsidRDefault="00EC245F" w:rsidP="00EC245F">
      <w:pPr>
        <w:pStyle w:val="RLdajeosmluvnstran"/>
        <w:rPr>
          <w:szCs w:val="22"/>
        </w:rPr>
      </w:pPr>
      <w:r w:rsidRPr="005862BD">
        <w:rPr>
          <w:szCs w:val="22"/>
        </w:rPr>
        <w:t>Smluvní strany:</w:t>
      </w:r>
    </w:p>
    <w:p w:rsidR="00EC245F" w:rsidRPr="005862BD" w:rsidRDefault="00EC245F" w:rsidP="00EC245F">
      <w:pPr>
        <w:pStyle w:val="RLdajeosmluvnstran"/>
        <w:rPr>
          <w:szCs w:val="22"/>
        </w:rPr>
      </w:pPr>
    </w:p>
    <w:p w:rsidR="00C9680C" w:rsidRPr="005862BD" w:rsidRDefault="0054570F" w:rsidP="00B6136C">
      <w:pPr>
        <w:pStyle w:val="RLProhlensmluvnchstran"/>
        <w:rPr>
          <w:rFonts w:ascii="Calibri" w:hAnsi="Calibri"/>
          <w:szCs w:val="22"/>
        </w:rPr>
      </w:pPr>
      <w:r w:rsidRPr="005862BD">
        <w:rPr>
          <w:rFonts w:ascii="Calibri" w:hAnsi="Calibri"/>
          <w:szCs w:val="22"/>
        </w:rPr>
        <w:t>KULTURA A SPORT CHOMUTOV s.r.o.</w:t>
      </w:r>
    </w:p>
    <w:p w:rsidR="00C9680C" w:rsidRPr="005862BD" w:rsidRDefault="00C9680C" w:rsidP="00C9680C">
      <w:pPr>
        <w:pStyle w:val="RLdajeosmluvnstran"/>
        <w:rPr>
          <w:szCs w:val="22"/>
        </w:rPr>
      </w:pPr>
      <w:r w:rsidRPr="005862BD">
        <w:rPr>
          <w:szCs w:val="22"/>
        </w:rPr>
        <w:t xml:space="preserve">se sídlem: </w:t>
      </w:r>
      <w:r w:rsidR="00821F66" w:rsidRPr="005862BD">
        <w:rPr>
          <w:rStyle w:val="platne1"/>
          <w:szCs w:val="22"/>
        </w:rPr>
        <w:t>Chomutov, Boženy Němcové 552/32, PSČ 430 01</w:t>
      </w:r>
    </w:p>
    <w:p w:rsidR="00C9680C" w:rsidRPr="005862BD" w:rsidRDefault="00C9680C" w:rsidP="00C9680C">
      <w:pPr>
        <w:pStyle w:val="RLdajeosmluvnstran"/>
        <w:rPr>
          <w:szCs w:val="22"/>
        </w:rPr>
      </w:pPr>
      <w:r w:rsidRPr="005862BD">
        <w:rPr>
          <w:szCs w:val="22"/>
        </w:rPr>
        <w:t xml:space="preserve">IČ: </w:t>
      </w:r>
      <w:r w:rsidR="00821F66" w:rsidRPr="005862BD">
        <w:rPr>
          <w:rStyle w:val="platne1"/>
          <w:szCs w:val="22"/>
        </w:rPr>
        <w:t>47308095</w:t>
      </w:r>
      <w:r w:rsidRPr="005862BD">
        <w:rPr>
          <w:szCs w:val="22"/>
        </w:rPr>
        <w:t xml:space="preserve">, DIČ: </w:t>
      </w:r>
      <w:r w:rsidR="00821F66" w:rsidRPr="005862BD">
        <w:rPr>
          <w:szCs w:val="22"/>
        </w:rPr>
        <w:t>CZ</w:t>
      </w:r>
      <w:r w:rsidR="00821F66" w:rsidRPr="005862BD">
        <w:rPr>
          <w:rStyle w:val="platne1"/>
          <w:szCs w:val="22"/>
        </w:rPr>
        <w:t>47308095</w:t>
      </w:r>
    </w:p>
    <w:p w:rsidR="00821F66" w:rsidRPr="005862BD" w:rsidRDefault="00C9680C" w:rsidP="00821F66">
      <w:pPr>
        <w:jc w:val="center"/>
        <w:rPr>
          <w:color w:val="000000"/>
          <w:szCs w:val="22"/>
        </w:rPr>
      </w:pPr>
      <w:r w:rsidRPr="005862BD">
        <w:rPr>
          <w:szCs w:val="22"/>
        </w:rPr>
        <w:t xml:space="preserve">společnost zapsaná v obchodním rejstříku vedeném </w:t>
      </w:r>
      <w:r w:rsidR="00821F66" w:rsidRPr="005862BD">
        <w:rPr>
          <w:color w:val="000000"/>
          <w:szCs w:val="22"/>
        </w:rPr>
        <w:t>Krajským</w:t>
      </w:r>
    </w:p>
    <w:p w:rsidR="00C9680C" w:rsidRPr="005862BD" w:rsidRDefault="00C9680C" w:rsidP="00C9680C">
      <w:pPr>
        <w:pStyle w:val="RLdajeosmluvnstran"/>
        <w:rPr>
          <w:szCs w:val="22"/>
        </w:rPr>
      </w:pPr>
      <w:r w:rsidRPr="005862BD">
        <w:rPr>
          <w:szCs w:val="22"/>
        </w:rPr>
        <w:t>soudem v</w:t>
      </w:r>
      <w:r w:rsidR="00821F66" w:rsidRPr="005862BD">
        <w:rPr>
          <w:szCs w:val="22"/>
        </w:rPr>
        <w:t> Ústí nad Labem</w:t>
      </w:r>
      <w:r w:rsidRPr="005862BD">
        <w:rPr>
          <w:szCs w:val="22"/>
        </w:rPr>
        <w:t>,</w:t>
      </w:r>
    </w:p>
    <w:p w:rsidR="00C9680C" w:rsidRPr="005862BD" w:rsidRDefault="00C9680C" w:rsidP="00C9680C">
      <w:pPr>
        <w:pStyle w:val="RLdajeosmluvnstran"/>
        <w:rPr>
          <w:szCs w:val="22"/>
        </w:rPr>
      </w:pPr>
      <w:r w:rsidRPr="005862BD">
        <w:rPr>
          <w:szCs w:val="22"/>
        </w:rPr>
        <w:t xml:space="preserve">oddíl </w:t>
      </w:r>
      <w:r w:rsidR="00821F66" w:rsidRPr="005862BD">
        <w:rPr>
          <w:szCs w:val="22"/>
        </w:rPr>
        <w:t>C</w:t>
      </w:r>
      <w:r w:rsidRPr="005862BD">
        <w:rPr>
          <w:szCs w:val="22"/>
        </w:rPr>
        <w:t xml:space="preserve">, vložka </w:t>
      </w:r>
      <w:r w:rsidR="00821F66" w:rsidRPr="005862BD">
        <w:rPr>
          <w:szCs w:val="22"/>
        </w:rPr>
        <w:t>3466</w:t>
      </w:r>
    </w:p>
    <w:p w:rsidR="00C9680C" w:rsidRPr="005862BD" w:rsidRDefault="00C9680C" w:rsidP="00C9680C">
      <w:pPr>
        <w:pStyle w:val="RLdajeosmluvnstran"/>
        <w:rPr>
          <w:szCs w:val="22"/>
        </w:rPr>
      </w:pPr>
      <w:r w:rsidRPr="00BE7047">
        <w:rPr>
          <w:szCs w:val="22"/>
        </w:rPr>
        <w:t xml:space="preserve">bank. </w:t>
      </w:r>
      <w:proofErr w:type="gramStart"/>
      <w:r w:rsidRPr="00BE7047">
        <w:rPr>
          <w:szCs w:val="22"/>
        </w:rPr>
        <w:t>spojení</w:t>
      </w:r>
      <w:proofErr w:type="gramEnd"/>
      <w:r w:rsidRPr="00BE7047">
        <w:rPr>
          <w:szCs w:val="22"/>
        </w:rPr>
        <w:t xml:space="preserve">: </w:t>
      </w:r>
      <w:r w:rsidR="002E60AA" w:rsidRPr="00BE7047">
        <w:rPr>
          <w:szCs w:val="22"/>
        </w:rPr>
        <w:t>Komerční banka</w:t>
      </w:r>
      <w:r w:rsidR="006B4CAE" w:rsidRPr="00BE7047">
        <w:rPr>
          <w:szCs w:val="22"/>
        </w:rPr>
        <w:t>,</w:t>
      </w:r>
      <w:r w:rsidR="002E60AA" w:rsidRPr="00BE7047">
        <w:rPr>
          <w:szCs w:val="22"/>
        </w:rPr>
        <w:t xml:space="preserve"> a.s.</w:t>
      </w:r>
      <w:r w:rsidR="00DE2080" w:rsidRPr="00BE7047">
        <w:rPr>
          <w:szCs w:val="22"/>
        </w:rPr>
        <w:t xml:space="preserve">, </w:t>
      </w:r>
      <w:r w:rsidRPr="00BE7047">
        <w:rPr>
          <w:szCs w:val="22"/>
        </w:rPr>
        <w:t xml:space="preserve">č. účtu: </w:t>
      </w:r>
      <w:r w:rsidR="00FA7C2B" w:rsidRPr="00B62B2E">
        <w:rPr>
          <w:szCs w:val="22"/>
          <w:highlight w:val="black"/>
        </w:rPr>
        <w:t>17102</w:t>
      </w:r>
      <w:r w:rsidR="002E60AA" w:rsidRPr="00B62B2E">
        <w:rPr>
          <w:szCs w:val="22"/>
          <w:highlight w:val="black"/>
        </w:rPr>
        <w:t>441/0100</w:t>
      </w:r>
    </w:p>
    <w:p w:rsidR="00C9680C" w:rsidRPr="005862BD" w:rsidRDefault="004545C7" w:rsidP="00C9680C">
      <w:pPr>
        <w:pStyle w:val="RLdajeosmluvnstran"/>
        <w:rPr>
          <w:szCs w:val="22"/>
        </w:rPr>
      </w:pPr>
      <w:r>
        <w:rPr>
          <w:szCs w:val="22"/>
        </w:rPr>
        <w:t>zastoupená</w:t>
      </w:r>
      <w:r w:rsidR="00C9680C" w:rsidRPr="005862BD">
        <w:rPr>
          <w:szCs w:val="22"/>
        </w:rPr>
        <w:t xml:space="preserve">: </w:t>
      </w:r>
      <w:r w:rsidR="00821F66" w:rsidRPr="005862BD">
        <w:rPr>
          <w:rStyle w:val="platne1"/>
          <w:szCs w:val="22"/>
        </w:rPr>
        <w:t>Bc. Věr</w:t>
      </w:r>
      <w:r>
        <w:rPr>
          <w:rStyle w:val="platne1"/>
          <w:szCs w:val="22"/>
        </w:rPr>
        <w:t>ou</w:t>
      </w:r>
      <w:r w:rsidR="00821F66" w:rsidRPr="005862BD">
        <w:rPr>
          <w:rStyle w:val="platne1"/>
          <w:szCs w:val="22"/>
        </w:rPr>
        <w:t> </w:t>
      </w:r>
      <w:r w:rsidR="00DC5F36">
        <w:rPr>
          <w:rStyle w:val="platne1"/>
          <w:szCs w:val="22"/>
        </w:rPr>
        <w:t>Fryčov</w:t>
      </w:r>
      <w:r>
        <w:rPr>
          <w:rStyle w:val="platne1"/>
          <w:szCs w:val="22"/>
        </w:rPr>
        <w:t>ou</w:t>
      </w:r>
      <w:r w:rsidR="00C9680C" w:rsidRPr="005862BD">
        <w:rPr>
          <w:szCs w:val="22"/>
        </w:rPr>
        <w:t xml:space="preserve">, </w:t>
      </w:r>
      <w:r w:rsidR="00285A70" w:rsidRPr="005862BD">
        <w:rPr>
          <w:szCs w:val="22"/>
        </w:rPr>
        <w:t>jednatel</w:t>
      </w:r>
      <w:r w:rsidR="00285A70">
        <w:rPr>
          <w:szCs w:val="22"/>
        </w:rPr>
        <w:t>em</w:t>
      </w:r>
    </w:p>
    <w:p w:rsidR="00C9680C" w:rsidRPr="00C82405" w:rsidRDefault="00C9680C" w:rsidP="00C9680C">
      <w:pPr>
        <w:pStyle w:val="RLdajeosmluvnstran"/>
        <w:rPr>
          <w:szCs w:val="22"/>
        </w:rPr>
      </w:pPr>
      <w:r w:rsidRPr="00C82405">
        <w:rPr>
          <w:szCs w:val="22"/>
        </w:rPr>
        <w:t>(dále jen „</w:t>
      </w:r>
      <w:r w:rsidR="00E90573" w:rsidRPr="00C82405">
        <w:rPr>
          <w:rStyle w:val="RLProhlensmluvnchstranChar"/>
          <w:rFonts w:ascii="Calibri" w:hAnsi="Calibri"/>
          <w:sz w:val="22"/>
          <w:szCs w:val="22"/>
        </w:rPr>
        <w:t>Objednatel</w:t>
      </w:r>
      <w:r w:rsidRPr="00C82405">
        <w:rPr>
          <w:szCs w:val="22"/>
        </w:rPr>
        <w:t>“)</w:t>
      </w:r>
    </w:p>
    <w:p w:rsidR="00C9680C" w:rsidRPr="00C82405" w:rsidRDefault="00C9680C" w:rsidP="00EC245F">
      <w:pPr>
        <w:pStyle w:val="RLdajeosmluvnstran"/>
        <w:rPr>
          <w:szCs w:val="22"/>
        </w:rPr>
      </w:pPr>
    </w:p>
    <w:p w:rsidR="00EC245F" w:rsidRPr="00C82405" w:rsidRDefault="00EC245F" w:rsidP="00EC245F">
      <w:pPr>
        <w:pStyle w:val="RLdajeosmluvnstran"/>
        <w:rPr>
          <w:szCs w:val="22"/>
        </w:rPr>
      </w:pPr>
      <w:r w:rsidRPr="00C82405">
        <w:rPr>
          <w:szCs w:val="22"/>
        </w:rPr>
        <w:t>a</w:t>
      </w:r>
    </w:p>
    <w:p w:rsidR="00EC245F" w:rsidRPr="00C82405" w:rsidRDefault="00EC245F" w:rsidP="00EC245F">
      <w:pPr>
        <w:pStyle w:val="RLdajeosmluvnstran"/>
        <w:rPr>
          <w:szCs w:val="22"/>
        </w:rPr>
      </w:pPr>
    </w:p>
    <w:p w:rsidR="00C9680C" w:rsidRPr="00834C3A" w:rsidRDefault="00E05BD0" w:rsidP="00B6136C">
      <w:pPr>
        <w:pStyle w:val="RLProhlensmluvnchstran"/>
        <w:rPr>
          <w:rFonts w:ascii="Calibri" w:hAnsi="Calibri"/>
          <w:szCs w:val="22"/>
        </w:rPr>
      </w:pPr>
      <w:r>
        <w:rPr>
          <w:rFonts w:ascii="Calibri" w:hAnsi="Calibri"/>
          <w:szCs w:val="22"/>
        </w:rPr>
        <w:t>QARK s.r.o.</w:t>
      </w:r>
    </w:p>
    <w:p w:rsidR="00BE7047" w:rsidRDefault="00BE7047" w:rsidP="00BE7047">
      <w:pPr>
        <w:pStyle w:val="ZKLADN"/>
        <w:spacing w:line="30" w:lineRule="atLeast"/>
        <w:jc w:val="center"/>
        <w:rPr>
          <w:rFonts w:ascii="Calibri" w:hAnsi="Calibri" w:cs="Calibri"/>
          <w:sz w:val="22"/>
        </w:rPr>
      </w:pPr>
      <w:r w:rsidRPr="00F951D5">
        <w:rPr>
          <w:rFonts w:ascii="Calibri" w:hAnsi="Calibri" w:cs="Calibri"/>
          <w:sz w:val="22"/>
          <w:szCs w:val="22"/>
        </w:rPr>
        <w:t>se sídlem</w:t>
      </w:r>
      <w:r w:rsidR="00E05BD0">
        <w:rPr>
          <w:rFonts w:ascii="Calibri" w:hAnsi="Calibri" w:cs="Calibri"/>
          <w:sz w:val="22"/>
          <w:szCs w:val="22"/>
        </w:rPr>
        <w:t>:</w:t>
      </w:r>
      <w:r w:rsidRPr="00F951D5">
        <w:rPr>
          <w:rFonts w:ascii="Calibri" w:hAnsi="Calibri" w:cs="Calibri"/>
          <w:sz w:val="22"/>
          <w:szCs w:val="22"/>
        </w:rPr>
        <w:t xml:space="preserve"> </w:t>
      </w:r>
      <w:r w:rsidR="00E05BD0">
        <w:rPr>
          <w:rFonts w:ascii="Calibri" w:hAnsi="Calibri" w:cs="Calibri"/>
          <w:sz w:val="22"/>
        </w:rPr>
        <w:t>Školní 1162, 430 01 Chomutov</w:t>
      </w:r>
    </w:p>
    <w:p w:rsidR="00E05BD0" w:rsidRPr="00F951D5" w:rsidRDefault="00E05BD0" w:rsidP="00BE7047">
      <w:pPr>
        <w:pStyle w:val="ZKLADN"/>
        <w:spacing w:line="30" w:lineRule="atLeast"/>
        <w:jc w:val="center"/>
        <w:rPr>
          <w:rFonts w:ascii="Calibri" w:hAnsi="Calibri" w:cs="Calibri"/>
          <w:sz w:val="22"/>
          <w:szCs w:val="22"/>
        </w:rPr>
      </w:pPr>
      <w:r>
        <w:rPr>
          <w:rFonts w:ascii="Calibri" w:hAnsi="Calibri" w:cs="Calibri"/>
          <w:sz w:val="22"/>
        </w:rPr>
        <w:t>provozovna a adresa pro písemný styk: Na Bělidle 851, 430 01 Chomutov</w:t>
      </w:r>
    </w:p>
    <w:p w:rsidR="00BE7047" w:rsidRDefault="00BE7047" w:rsidP="00BE7047">
      <w:pPr>
        <w:pStyle w:val="ZKLADN"/>
        <w:spacing w:line="30" w:lineRule="atLeast"/>
        <w:jc w:val="center"/>
        <w:rPr>
          <w:rFonts w:ascii="Calibri" w:hAnsi="Calibri" w:cs="Calibri"/>
          <w:sz w:val="22"/>
          <w:szCs w:val="22"/>
        </w:rPr>
      </w:pPr>
      <w:r w:rsidRPr="00F951D5">
        <w:rPr>
          <w:rFonts w:ascii="Calibri" w:hAnsi="Calibri" w:cs="Calibri"/>
          <w:sz w:val="22"/>
          <w:szCs w:val="22"/>
        </w:rPr>
        <w:t>IČO</w:t>
      </w:r>
      <w:r w:rsidRPr="00E05BD0">
        <w:rPr>
          <w:rFonts w:ascii="Calibri" w:hAnsi="Calibri" w:cs="Calibri"/>
          <w:sz w:val="22"/>
          <w:szCs w:val="22"/>
        </w:rPr>
        <w:t xml:space="preserve">: </w:t>
      </w:r>
      <w:r w:rsidR="00E05BD0" w:rsidRPr="00E05BD0">
        <w:rPr>
          <w:rFonts w:ascii="Calibri" w:hAnsi="Calibri" w:cs="Calibri"/>
          <w:sz w:val="22"/>
          <w:szCs w:val="22"/>
        </w:rPr>
        <w:t>60281341</w:t>
      </w:r>
      <w:r w:rsidR="00E05BD0" w:rsidRPr="00E05BD0">
        <w:t>,</w:t>
      </w:r>
      <w:r w:rsidR="00E05BD0" w:rsidRPr="008361B2">
        <w:t xml:space="preserve"> </w:t>
      </w:r>
      <w:r w:rsidRPr="00F951D5">
        <w:rPr>
          <w:rFonts w:ascii="Calibri" w:hAnsi="Calibri" w:cs="Calibri"/>
          <w:sz w:val="22"/>
          <w:szCs w:val="22"/>
        </w:rPr>
        <w:t xml:space="preserve">DIČ: </w:t>
      </w:r>
      <w:r w:rsidR="00E05BD0">
        <w:rPr>
          <w:rFonts w:ascii="Calibri" w:hAnsi="Calibri" w:cs="Calibri"/>
          <w:sz w:val="22"/>
          <w:szCs w:val="22"/>
        </w:rPr>
        <w:t>CZ60281341</w:t>
      </w:r>
    </w:p>
    <w:p w:rsidR="00E05BD0" w:rsidRDefault="00E05BD0" w:rsidP="00BE7047">
      <w:pPr>
        <w:pStyle w:val="ZKLADN"/>
        <w:spacing w:line="30" w:lineRule="atLeast"/>
        <w:jc w:val="center"/>
        <w:rPr>
          <w:rFonts w:ascii="Calibri" w:hAnsi="Calibri" w:cs="Calibri"/>
          <w:sz w:val="22"/>
          <w:szCs w:val="22"/>
        </w:rPr>
      </w:pPr>
      <w:r>
        <w:rPr>
          <w:rFonts w:ascii="Calibri" w:hAnsi="Calibri" w:cs="Calibri"/>
          <w:sz w:val="22"/>
          <w:szCs w:val="22"/>
        </w:rPr>
        <w:t>společnost zapsaná</w:t>
      </w:r>
      <w:r w:rsidRPr="00E05BD0">
        <w:rPr>
          <w:rFonts w:ascii="Calibri" w:hAnsi="Calibri" w:cs="Calibri"/>
          <w:sz w:val="22"/>
          <w:szCs w:val="22"/>
        </w:rPr>
        <w:t xml:space="preserve"> v obchodním rejstříku vedeném u Krajským </w:t>
      </w:r>
    </w:p>
    <w:p w:rsidR="00E05BD0" w:rsidRDefault="00E05BD0" w:rsidP="00BE7047">
      <w:pPr>
        <w:pStyle w:val="ZKLADN"/>
        <w:spacing w:line="30" w:lineRule="atLeast"/>
        <w:jc w:val="center"/>
        <w:rPr>
          <w:rFonts w:ascii="Calibri" w:hAnsi="Calibri" w:cs="Calibri"/>
          <w:sz w:val="22"/>
          <w:szCs w:val="22"/>
        </w:rPr>
      </w:pPr>
      <w:r w:rsidRPr="00E05BD0">
        <w:rPr>
          <w:rFonts w:ascii="Calibri" w:hAnsi="Calibri" w:cs="Calibri"/>
          <w:sz w:val="22"/>
          <w:szCs w:val="22"/>
        </w:rPr>
        <w:t xml:space="preserve">soudem v Ústí nad Labem, </w:t>
      </w:r>
    </w:p>
    <w:p w:rsidR="00E05BD0" w:rsidRPr="00E05BD0" w:rsidRDefault="00E05BD0" w:rsidP="00BE7047">
      <w:pPr>
        <w:pStyle w:val="ZKLADN"/>
        <w:spacing w:line="30" w:lineRule="atLeast"/>
        <w:jc w:val="center"/>
        <w:rPr>
          <w:rFonts w:ascii="Calibri" w:hAnsi="Calibri" w:cs="Calibri"/>
          <w:sz w:val="22"/>
          <w:szCs w:val="22"/>
        </w:rPr>
      </w:pPr>
      <w:r w:rsidRPr="00E05BD0">
        <w:rPr>
          <w:rFonts w:ascii="Calibri" w:hAnsi="Calibri" w:cs="Calibri"/>
          <w:sz w:val="22"/>
          <w:szCs w:val="22"/>
        </w:rPr>
        <w:t>oddíl C, vložka 6776</w:t>
      </w:r>
    </w:p>
    <w:p w:rsidR="00C9680C" w:rsidRPr="00102928" w:rsidRDefault="00C9680C" w:rsidP="00C9680C">
      <w:pPr>
        <w:pStyle w:val="RLdajeosmluvnstran"/>
        <w:rPr>
          <w:szCs w:val="22"/>
        </w:rPr>
      </w:pPr>
      <w:r w:rsidRPr="00E05BD0">
        <w:rPr>
          <w:szCs w:val="22"/>
        </w:rPr>
        <w:t xml:space="preserve">bank. </w:t>
      </w:r>
      <w:proofErr w:type="gramStart"/>
      <w:r w:rsidRPr="00E05BD0">
        <w:rPr>
          <w:szCs w:val="22"/>
        </w:rPr>
        <w:t>spojení</w:t>
      </w:r>
      <w:proofErr w:type="gramEnd"/>
      <w:r w:rsidRPr="00102928">
        <w:rPr>
          <w:szCs w:val="22"/>
        </w:rPr>
        <w:t xml:space="preserve">: </w:t>
      </w:r>
      <w:r w:rsidR="00E05BD0" w:rsidRPr="00E05BD0">
        <w:rPr>
          <w:bCs/>
        </w:rPr>
        <w:t>Komerční banka,</w:t>
      </w:r>
      <w:r w:rsidR="00E05BD0" w:rsidRPr="00102928">
        <w:rPr>
          <w:bCs/>
        </w:rPr>
        <w:t xml:space="preserve"> a.s., č. účtu: </w:t>
      </w:r>
      <w:r w:rsidR="00E05BD0" w:rsidRPr="00B62B2E">
        <w:rPr>
          <w:bCs/>
          <w:highlight w:val="black"/>
        </w:rPr>
        <w:t>2108860247/0100</w:t>
      </w:r>
    </w:p>
    <w:p w:rsidR="00C9680C" w:rsidRPr="00E05BD0" w:rsidRDefault="004545C7" w:rsidP="00C9680C">
      <w:pPr>
        <w:pStyle w:val="RLdajeosmluvnstran"/>
        <w:rPr>
          <w:szCs w:val="22"/>
        </w:rPr>
      </w:pPr>
      <w:r w:rsidRPr="00102928">
        <w:rPr>
          <w:szCs w:val="22"/>
        </w:rPr>
        <w:t>zastoupená</w:t>
      </w:r>
      <w:r w:rsidR="00C9680C" w:rsidRPr="00102928">
        <w:rPr>
          <w:szCs w:val="22"/>
        </w:rPr>
        <w:t xml:space="preserve">: </w:t>
      </w:r>
      <w:r w:rsidR="00E05BD0" w:rsidRPr="00E05BD0">
        <w:t xml:space="preserve">Josefem </w:t>
      </w:r>
      <w:proofErr w:type="spellStart"/>
      <w:r w:rsidR="00E05BD0" w:rsidRPr="00E05BD0">
        <w:t>Rohlou</w:t>
      </w:r>
      <w:proofErr w:type="spellEnd"/>
      <w:r w:rsidR="00E05BD0" w:rsidRPr="00E05BD0">
        <w:t>, jednatelem</w:t>
      </w:r>
    </w:p>
    <w:p w:rsidR="00C9680C" w:rsidRPr="005862BD" w:rsidRDefault="00C9680C" w:rsidP="00C9680C">
      <w:pPr>
        <w:pStyle w:val="RLdajeosmluvnstran"/>
        <w:rPr>
          <w:szCs w:val="22"/>
        </w:rPr>
      </w:pPr>
      <w:r w:rsidRPr="00102928">
        <w:rPr>
          <w:szCs w:val="22"/>
        </w:rPr>
        <w:t>(dále jen „</w:t>
      </w:r>
      <w:r w:rsidR="00E90573" w:rsidRPr="00102928">
        <w:rPr>
          <w:b/>
          <w:bCs/>
        </w:rPr>
        <w:t>Poskytovatel</w:t>
      </w:r>
      <w:r w:rsidRPr="005862BD">
        <w:rPr>
          <w:szCs w:val="22"/>
        </w:rPr>
        <w:t>“)</w:t>
      </w:r>
    </w:p>
    <w:p w:rsidR="00EC245F" w:rsidRPr="00C82405" w:rsidRDefault="00EC245F" w:rsidP="00EC245F">
      <w:pPr>
        <w:pStyle w:val="RLdajeosmluvnstran"/>
        <w:rPr>
          <w:szCs w:val="22"/>
        </w:rPr>
      </w:pPr>
    </w:p>
    <w:p w:rsidR="00EC245F" w:rsidRPr="00C82405" w:rsidRDefault="00EC245F" w:rsidP="00EC245F">
      <w:pPr>
        <w:pStyle w:val="RLdajeosmluvnstran"/>
        <w:rPr>
          <w:szCs w:val="22"/>
        </w:rPr>
      </w:pPr>
      <w:r w:rsidRPr="00C82405">
        <w:rPr>
          <w:szCs w:val="22"/>
        </w:rPr>
        <w:t xml:space="preserve">dnešního dne uzavřely tuto smlouvu </w:t>
      </w:r>
      <w:r w:rsidR="00E90573" w:rsidRPr="00C82405">
        <w:rPr>
          <w:szCs w:val="22"/>
        </w:rPr>
        <w:t>o poskyt</w:t>
      </w:r>
      <w:r w:rsidR="001C0DD6">
        <w:rPr>
          <w:szCs w:val="22"/>
        </w:rPr>
        <w:t>ování úklidových služeb</w:t>
      </w:r>
      <w:r w:rsidR="00E90573" w:rsidRPr="00C82405">
        <w:rPr>
          <w:szCs w:val="22"/>
        </w:rPr>
        <w:t xml:space="preserve"> </w:t>
      </w:r>
      <w:r w:rsidRPr="00C82405">
        <w:rPr>
          <w:szCs w:val="22"/>
        </w:rPr>
        <w:t xml:space="preserve">v souladu s ustanovením § </w:t>
      </w:r>
      <w:r w:rsidR="00886A8D">
        <w:rPr>
          <w:szCs w:val="22"/>
        </w:rPr>
        <w:t>1746 odst. 2 zákona č. 89/2012 Sb., občanský zákoník</w:t>
      </w:r>
      <w:r w:rsidRPr="00C82405">
        <w:rPr>
          <w:szCs w:val="22"/>
        </w:rPr>
        <w:t xml:space="preserve"> </w:t>
      </w:r>
    </w:p>
    <w:p w:rsidR="006E40C7" w:rsidRPr="00C82405" w:rsidRDefault="00EC245F" w:rsidP="00EC245F">
      <w:pPr>
        <w:pStyle w:val="RLdajeosmluvnstran"/>
        <w:rPr>
          <w:szCs w:val="22"/>
        </w:rPr>
      </w:pPr>
      <w:r w:rsidRPr="00C82405">
        <w:rPr>
          <w:szCs w:val="22"/>
        </w:rPr>
        <w:t>(dále jen „</w:t>
      </w:r>
      <w:r w:rsidRPr="00C82405">
        <w:rPr>
          <w:rStyle w:val="RLProhlensmluvnchstranChar"/>
          <w:rFonts w:ascii="Calibri" w:hAnsi="Calibri"/>
          <w:sz w:val="22"/>
          <w:szCs w:val="22"/>
        </w:rPr>
        <w:t>Smlouva</w:t>
      </w:r>
      <w:r w:rsidRPr="00C82405">
        <w:rPr>
          <w:szCs w:val="22"/>
        </w:rPr>
        <w:t>“)</w:t>
      </w:r>
    </w:p>
    <w:p w:rsidR="00335320" w:rsidRPr="00E86511" w:rsidRDefault="006E40C7" w:rsidP="006E40C7">
      <w:pPr>
        <w:pStyle w:val="RLProhlensmluvnchstran"/>
        <w:rPr>
          <w:rFonts w:ascii="Calibri" w:hAnsi="Calibri"/>
          <w:szCs w:val="22"/>
        </w:rPr>
      </w:pPr>
      <w:r w:rsidRPr="00C82405">
        <w:rPr>
          <w:szCs w:val="22"/>
        </w:rPr>
        <w:br w:type="page"/>
      </w:r>
      <w:r w:rsidR="00335320" w:rsidRPr="00E86511">
        <w:rPr>
          <w:rFonts w:ascii="Calibri" w:hAnsi="Calibri"/>
          <w:szCs w:val="22"/>
        </w:rPr>
        <w:lastRenderedPageBreak/>
        <w:t>OBSAH:</w:t>
      </w:r>
    </w:p>
    <w:p w:rsidR="0015681F" w:rsidRPr="00E86511" w:rsidRDefault="0015681F" w:rsidP="00335320">
      <w:pPr>
        <w:pStyle w:val="RLProhlensmluvnchstran"/>
        <w:ind w:left="360"/>
        <w:jc w:val="left"/>
        <w:rPr>
          <w:rFonts w:ascii="Calibri" w:hAnsi="Calibri"/>
          <w:szCs w:val="22"/>
        </w:rPr>
      </w:pPr>
    </w:p>
    <w:p w:rsidR="00CC07B7" w:rsidRDefault="00F97AEA">
      <w:pPr>
        <w:pStyle w:val="Obsah1"/>
        <w:rPr>
          <w:rFonts w:asciiTheme="minorHAnsi" w:eastAsiaTheme="minorEastAsia" w:hAnsiTheme="minorHAnsi" w:cstheme="minorBidi"/>
          <w:noProof/>
          <w:szCs w:val="22"/>
        </w:rPr>
      </w:pPr>
      <w:r>
        <w:rPr>
          <w:szCs w:val="22"/>
        </w:rPr>
        <w:fldChar w:fldCharType="begin"/>
      </w:r>
      <w:r w:rsidR="00F51726">
        <w:rPr>
          <w:szCs w:val="22"/>
        </w:rPr>
        <w:instrText xml:space="preserve"> TOC \o "1-3" \h \z \u </w:instrText>
      </w:r>
      <w:r>
        <w:rPr>
          <w:szCs w:val="22"/>
        </w:rPr>
        <w:fldChar w:fldCharType="separate"/>
      </w:r>
      <w:hyperlink w:anchor="_Toc436125332" w:history="1">
        <w:r w:rsidR="00CC07B7" w:rsidRPr="00F80403">
          <w:rPr>
            <w:rStyle w:val="Hypertextovodkaz"/>
            <w:caps/>
            <w:noProof/>
          </w:rPr>
          <w:t>1.</w:t>
        </w:r>
        <w:r w:rsidR="00CC07B7">
          <w:rPr>
            <w:rFonts w:asciiTheme="minorHAnsi" w:eastAsiaTheme="minorEastAsia" w:hAnsiTheme="minorHAnsi" w:cstheme="minorBidi"/>
            <w:noProof/>
            <w:szCs w:val="22"/>
          </w:rPr>
          <w:tab/>
        </w:r>
        <w:r w:rsidR="00CC07B7" w:rsidRPr="00F80403">
          <w:rPr>
            <w:rStyle w:val="Hypertextovodkaz"/>
            <w:noProof/>
          </w:rPr>
          <w:t>ÚVODNÍ USTANOVENÍ</w:t>
        </w:r>
        <w:r w:rsidR="00CC07B7">
          <w:rPr>
            <w:noProof/>
            <w:webHidden/>
          </w:rPr>
          <w:tab/>
        </w:r>
        <w:r>
          <w:rPr>
            <w:noProof/>
            <w:webHidden/>
          </w:rPr>
          <w:fldChar w:fldCharType="begin"/>
        </w:r>
        <w:r w:rsidR="00CC07B7">
          <w:rPr>
            <w:noProof/>
            <w:webHidden/>
          </w:rPr>
          <w:instrText xml:space="preserve"> PAGEREF _Toc436125332 \h </w:instrText>
        </w:r>
        <w:r>
          <w:rPr>
            <w:noProof/>
            <w:webHidden/>
          </w:rPr>
        </w:r>
        <w:r>
          <w:rPr>
            <w:noProof/>
            <w:webHidden/>
          </w:rPr>
          <w:fldChar w:fldCharType="separate"/>
        </w:r>
        <w:r w:rsidR="008C524B">
          <w:rPr>
            <w:noProof/>
            <w:webHidden/>
          </w:rPr>
          <w:t>3</w:t>
        </w:r>
        <w:r>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3" w:history="1">
        <w:r w:rsidR="00CC07B7" w:rsidRPr="00F80403">
          <w:rPr>
            <w:rStyle w:val="Hypertextovodkaz"/>
            <w:caps/>
            <w:noProof/>
          </w:rPr>
          <w:t>2.</w:t>
        </w:r>
        <w:r w:rsidR="00CC07B7">
          <w:rPr>
            <w:rFonts w:asciiTheme="minorHAnsi" w:eastAsiaTheme="minorEastAsia" w:hAnsiTheme="minorHAnsi" w:cstheme="minorBidi"/>
            <w:noProof/>
            <w:szCs w:val="22"/>
          </w:rPr>
          <w:tab/>
        </w:r>
        <w:r w:rsidR="00CC07B7" w:rsidRPr="00F80403">
          <w:rPr>
            <w:rStyle w:val="Hypertextovodkaz"/>
            <w:noProof/>
          </w:rPr>
          <w:t>DEFINICE POJMŮ A ZKRATEK</w:t>
        </w:r>
        <w:r w:rsidR="00CC07B7">
          <w:rPr>
            <w:noProof/>
            <w:webHidden/>
          </w:rPr>
          <w:tab/>
        </w:r>
        <w:r w:rsidR="00F97AEA">
          <w:rPr>
            <w:noProof/>
            <w:webHidden/>
          </w:rPr>
          <w:fldChar w:fldCharType="begin"/>
        </w:r>
        <w:r w:rsidR="00CC07B7">
          <w:rPr>
            <w:noProof/>
            <w:webHidden/>
          </w:rPr>
          <w:instrText xml:space="preserve"> PAGEREF _Toc436125333 \h </w:instrText>
        </w:r>
        <w:r w:rsidR="00F97AEA">
          <w:rPr>
            <w:noProof/>
            <w:webHidden/>
          </w:rPr>
        </w:r>
        <w:r w:rsidR="00F97AEA">
          <w:rPr>
            <w:noProof/>
            <w:webHidden/>
          </w:rPr>
          <w:fldChar w:fldCharType="separate"/>
        </w:r>
        <w:r w:rsidR="008C524B">
          <w:rPr>
            <w:noProof/>
            <w:webHidden/>
          </w:rPr>
          <w:t>3</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4" w:history="1">
        <w:r w:rsidR="00CC07B7" w:rsidRPr="00F80403">
          <w:rPr>
            <w:rStyle w:val="Hypertextovodkaz"/>
            <w:caps/>
            <w:noProof/>
          </w:rPr>
          <w:t>3.</w:t>
        </w:r>
        <w:r w:rsidR="00CC07B7">
          <w:rPr>
            <w:rFonts w:asciiTheme="minorHAnsi" w:eastAsiaTheme="minorEastAsia" w:hAnsiTheme="minorHAnsi" w:cstheme="minorBidi"/>
            <w:noProof/>
            <w:szCs w:val="22"/>
          </w:rPr>
          <w:tab/>
        </w:r>
        <w:r w:rsidR="00CC07B7" w:rsidRPr="00F80403">
          <w:rPr>
            <w:rStyle w:val="Hypertextovodkaz"/>
            <w:noProof/>
          </w:rPr>
          <w:t>PŘEDMĚT A ÚČEL SMLOUVY</w:t>
        </w:r>
        <w:r w:rsidR="00CC07B7">
          <w:rPr>
            <w:noProof/>
            <w:webHidden/>
          </w:rPr>
          <w:tab/>
        </w:r>
        <w:r w:rsidR="00F97AEA">
          <w:rPr>
            <w:noProof/>
            <w:webHidden/>
          </w:rPr>
          <w:fldChar w:fldCharType="begin"/>
        </w:r>
        <w:r w:rsidR="00CC07B7">
          <w:rPr>
            <w:noProof/>
            <w:webHidden/>
          </w:rPr>
          <w:instrText xml:space="preserve"> PAGEREF _Toc436125334 \h </w:instrText>
        </w:r>
        <w:r w:rsidR="00F97AEA">
          <w:rPr>
            <w:noProof/>
            <w:webHidden/>
          </w:rPr>
        </w:r>
        <w:r w:rsidR="00F97AEA">
          <w:rPr>
            <w:noProof/>
            <w:webHidden/>
          </w:rPr>
          <w:fldChar w:fldCharType="separate"/>
        </w:r>
        <w:r w:rsidR="008C524B">
          <w:rPr>
            <w:noProof/>
            <w:webHidden/>
          </w:rPr>
          <w:t>5</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5" w:history="1">
        <w:r w:rsidR="00CC07B7" w:rsidRPr="00F80403">
          <w:rPr>
            <w:rStyle w:val="Hypertextovodkaz"/>
            <w:caps/>
            <w:noProof/>
          </w:rPr>
          <w:t>4.</w:t>
        </w:r>
        <w:r w:rsidR="00CC07B7">
          <w:rPr>
            <w:rFonts w:asciiTheme="minorHAnsi" w:eastAsiaTheme="minorEastAsia" w:hAnsiTheme="minorHAnsi" w:cstheme="minorBidi"/>
            <w:noProof/>
            <w:szCs w:val="22"/>
          </w:rPr>
          <w:tab/>
        </w:r>
        <w:r w:rsidR="00CC07B7" w:rsidRPr="00F80403">
          <w:rPr>
            <w:rStyle w:val="Hypertextovodkaz"/>
            <w:noProof/>
          </w:rPr>
          <w:t>SLUŽBY</w:t>
        </w:r>
        <w:r w:rsidR="00CC07B7">
          <w:rPr>
            <w:noProof/>
            <w:webHidden/>
          </w:rPr>
          <w:tab/>
        </w:r>
        <w:r w:rsidR="00F97AEA">
          <w:rPr>
            <w:noProof/>
            <w:webHidden/>
          </w:rPr>
          <w:fldChar w:fldCharType="begin"/>
        </w:r>
        <w:r w:rsidR="00CC07B7">
          <w:rPr>
            <w:noProof/>
            <w:webHidden/>
          </w:rPr>
          <w:instrText xml:space="preserve"> PAGEREF _Toc436125335 \h </w:instrText>
        </w:r>
        <w:r w:rsidR="00F97AEA">
          <w:rPr>
            <w:noProof/>
            <w:webHidden/>
          </w:rPr>
        </w:r>
        <w:r w:rsidR="00F97AEA">
          <w:rPr>
            <w:noProof/>
            <w:webHidden/>
          </w:rPr>
          <w:fldChar w:fldCharType="separate"/>
        </w:r>
        <w:r w:rsidR="008C524B">
          <w:rPr>
            <w:noProof/>
            <w:webHidden/>
          </w:rPr>
          <w:t>5</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6" w:history="1">
        <w:r w:rsidR="00CC07B7" w:rsidRPr="00F80403">
          <w:rPr>
            <w:rStyle w:val="Hypertextovodkaz"/>
            <w:caps/>
            <w:noProof/>
          </w:rPr>
          <w:t>5.</w:t>
        </w:r>
        <w:r w:rsidR="00CC07B7">
          <w:rPr>
            <w:rFonts w:asciiTheme="minorHAnsi" w:eastAsiaTheme="minorEastAsia" w:hAnsiTheme="minorHAnsi" w:cstheme="minorBidi"/>
            <w:noProof/>
            <w:szCs w:val="22"/>
          </w:rPr>
          <w:tab/>
        </w:r>
        <w:r w:rsidR="00CC07B7" w:rsidRPr="00F80403">
          <w:rPr>
            <w:rStyle w:val="Hypertextovodkaz"/>
            <w:noProof/>
          </w:rPr>
          <w:t>CÍLOVÝ STAV</w:t>
        </w:r>
        <w:r w:rsidR="00CC07B7">
          <w:rPr>
            <w:noProof/>
            <w:webHidden/>
          </w:rPr>
          <w:tab/>
        </w:r>
        <w:r w:rsidR="00F97AEA">
          <w:rPr>
            <w:noProof/>
            <w:webHidden/>
          </w:rPr>
          <w:fldChar w:fldCharType="begin"/>
        </w:r>
        <w:r w:rsidR="00CC07B7">
          <w:rPr>
            <w:noProof/>
            <w:webHidden/>
          </w:rPr>
          <w:instrText xml:space="preserve"> PAGEREF _Toc436125336 \h </w:instrText>
        </w:r>
        <w:r w:rsidR="00F97AEA">
          <w:rPr>
            <w:noProof/>
            <w:webHidden/>
          </w:rPr>
        </w:r>
        <w:r w:rsidR="00F97AEA">
          <w:rPr>
            <w:noProof/>
            <w:webHidden/>
          </w:rPr>
          <w:fldChar w:fldCharType="separate"/>
        </w:r>
        <w:r w:rsidR="008C524B">
          <w:rPr>
            <w:noProof/>
            <w:webHidden/>
          </w:rPr>
          <w:t>6</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7" w:history="1">
        <w:r w:rsidR="00CC07B7" w:rsidRPr="00F80403">
          <w:rPr>
            <w:rStyle w:val="Hypertextovodkaz"/>
            <w:caps/>
            <w:noProof/>
          </w:rPr>
          <w:t>6.</w:t>
        </w:r>
        <w:r w:rsidR="00CC07B7">
          <w:rPr>
            <w:rFonts w:asciiTheme="minorHAnsi" w:eastAsiaTheme="minorEastAsia" w:hAnsiTheme="minorHAnsi" w:cstheme="minorBidi"/>
            <w:noProof/>
            <w:szCs w:val="22"/>
          </w:rPr>
          <w:tab/>
        </w:r>
        <w:r w:rsidR="00CC07B7" w:rsidRPr="00F80403">
          <w:rPr>
            <w:rStyle w:val="Hypertextovodkaz"/>
            <w:noProof/>
          </w:rPr>
          <w:t>CENY A PLATEBNÍ PODMÍNKY</w:t>
        </w:r>
        <w:r w:rsidR="00CC07B7">
          <w:rPr>
            <w:noProof/>
            <w:webHidden/>
          </w:rPr>
          <w:tab/>
        </w:r>
        <w:r w:rsidR="00F97AEA">
          <w:rPr>
            <w:noProof/>
            <w:webHidden/>
          </w:rPr>
          <w:fldChar w:fldCharType="begin"/>
        </w:r>
        <w:r w:rsidR="00CC07B7">
          <w:rPr>
            <w:noProof/>
            <w:webHidden/>
          </w:rPr>
          <w:instrText xml:space="preserve"> PAGEREF _Toc436125337 \h </w:instrText>
        </w:r>
        <w:r w:rsidR="00F97AEA">
          <w:rPr>
            <w:noProof/>
            <w:webHidden/>
          </w:rPr>
        </w:r>
        <w:r w:rsidR="00F97AEA">
          <w:rPr>
            <w:noProof/>
            <w:webHidden/>
          </w:rPr>
          <w:fldChar w:fldCharType="separate"/>
        </w:r>
        <w:r w:rsidR="008C524B">
          <w:rPr>
            <w:noProof/>
            <w:webHidden/>
          </w:rPr>
          <w:t>6</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8" w:history="1">
        <w:r w:rsidR="00CC07B7" w:rsidRPr="00F80403">
          <w:rPr>
            <w:rStyle w:val="Hypertextovodkaz"/>
            <w:caps/>
            <w:noProof/>
          </w:rPr>
          <w:t>7.</w:t>
        </w:r>
        <w:r w:rsidR="00CC07B7">
          <w:rPr>
            <w:rFonts w:asciiTheme="minorHAnsi" w:eastAsiaTheme="minorEastAsia" w:hAnsiTheme="minorHAnsi" w:cstheme="minorBidi"/>
            <w:noProof/>
            <w:szCs w:val="22"/>
          </w:rPr>
          <w:tab/>
        </w:r>
        <w:r w:rsidR="00CC07B7" w:rsidRPr="00F80403">
          <w:rPr>
            <w:rStyle w:val="Hypertextovodkaz"/>
            <w:noProof/>
          </w:rPr>
          <w:t>PRÁVA A POVINNOSTI STRAN</w:t>
        </w:r>
        <w:r w:rsidR="00CC07B7">
          <w:rPr>
            <w:noProof/>
            <w:webHidden/>
          </w:rPr>
          <w:tab/>
        </w:r>
        <w:r w:rsidR="00F97AEA">
          <w:rPr>
            <w:noProof/>
            <w:webHidden/>
          </w:rPr>
          <w:fldChar w:fldCharType="begin"/>
        </w:r>
        <w:r w:rsidR="00CC07B7">
          <w:rPr>
            <w:noProof/>
            <w:webHidden/>
          </w:rPr>
          <w:instrText xml:space="preserve"> PAGEREF _Toc436125338 \h </w:instrText>
        </w:r>
        <w:r w:rsidR="00F97AEA">
          <w:rPr>
            <w:noProof/>
            <w:webHidden/>
          </w:rPr>
        </w:r>
        <w:r w:rsidR="00F97AEA">
          <w:rPr>
            <w:noProof/>
            <w:webHidden/>
          </w:rPr>
          <w:fldChar w:fldCharType="separate"/>
        </w:r>
        <w:r w:rsidR="008C524B">
          <w:rPr>
            <w:noProof/>
            <w:webHidden/>
          </w:rPr>
          <w:t>7</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39" w:history="1">
        <w:r w:rsidR="00CC07B7" w:rsidRPr="00F80403">
          <w:rPr>
            <w:rStyle w:val="Hypertextovodkaz"/>
            <w:caps/>
            <w:noProof/>
          </w:rPr>
          <w:t>8.</w:t>
        </w:r>
        <w:r w:rsidR="00CC07B7">
          <w:rPr>
            <w:rFonts w:asciiTheme="minorHAnsi" w:eastAsiaTheme="minorEastAsia" w:hAnsiTheme="minorHAnsi" w:cstheme="minorBidi"/>
            <w:noProof/>
            <w:szCs w:val="22"/>
          </w:rPr>
          <w:tab/>
        </w:r>
        <w:r w:rsidR="00CC07B7" w:rsidRPr="00F80403">
          <w:rPr>
            <w:rStyle w:val="Hypertextovodkaz"/>
            <w:noProof/>
          </w:rPr>
          <w:t>VLASTNICKÁ A JINÁ UŽÍVACÍ PRÁVA</w:t>
        </w:r>
        <w:r w:rsidR="00CC07B7">
          <w:rPr>
            <w:noProof/>
            <w:webHidden/>
          </w:rPr>
          <w:tab/>
        </w:r>
        <w:r w:rsidR="00F97AEA">
          <w:rPr>
            <w:noProof/>
            <w:webHidden/>
          </w:rPr>
          <w:fldChar w:fldCharType="begin"/>
        </w:r>
        <w:r w:rsidR="00CC07B7">
          <w:rPr>
            <w:noProof/>
            <w:webHidden/>
          </w:rPr>
          <w:instrText xml:space="preserve"> PAGEREF _Toc436125339 \h </w:instrText>
        </w:r>
        <w:r w:rsidR="00F97AEA">
          <w:rPr>
            <w:noProof/>
            <w:webHidden/>
          </w:rPr>
        </w:r>
        <w:r w:rsidR="00F97AEA">
          <w:rPr>
            <w:noProof/>
            <w:webHidden/>
          </w:rPr>
          <w:fldChar w:fldCharType="separate"/>
        </w:r>
        <w:r w:rsidR="008C524B">
          <w:rPr>
            <w:noProof/>
            <w:webHidden/>
          </w:rPr>
          <w:t>8</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0" w:history="1">
        <w:r w:rsidR="00CC07B7" w:rsidRPr="00F80403">
          <w:rPr>
            <w:rStyle w:val="Hypertextovodkaz"/>
            <w:caps/>
            <w:noProof/>
          </w:rPr>
          <w:t>9.</w:t>
        </w:r>
        <w:r w:rsidR="00CC07B7">
          <w:rPr>
            <w:rFonts w:asciiTheme="minorHAnsi" w:eastAsiaTheme="minorEastAsia" w:hAnsiTheme="minorHAnsi" w:cstheme="minorBidi"/>
            <w:noProof/>
            <w:szCs w:val="22"/>
          </w:rPr>
          <w:tab/>
        </w:r>
        <w:r w:rsidR="00CC07B7" w:rsidRPr="00F80403">
          <w:rPr>
            <w:rStyle w:val="Hypertextovodkaz"/>
            <w:noProof/>
          </w:rPr>
          <w:t>PŘEDÁNÍ DO SPRÁVY A ZAHÁJENÍ, OBJEDNÁVKY</w:t>
        </w:r>
        <w:r w:rsidR="00CC07B7">
          <w:rPr>
            <w:noProof/>
            <w:webHidden/>
          </w:rPr>
          <w:tab/>
        </w:r>
        <w:r w:rsidR="00F97AEA">
          <w:rPr>
            <w:noProof/>
            <w:webHidden/>
          </w:rPr>
          <w:fldChar w:fldCharType="begin"/>
        </w:r>
        <w:r w:rsidR="00CC07B7">
          <w:rPr>
            <w:noProof/>
            <w:webHidden/>
          </w:rPr>
          <w:instrText xml:space="preserve"> PAGEREF _Toc436125340 \h </w:instrText>
        </w:r>
        <w:r w:rsidR="00F97AEA">
          <w:rPr>
            <w:noProof/>
            <w:webHidden/>
          </w:rPr>
        </w:r>
        <w:r w:rsidR="00F97AEA">
          <w:rPr>
            <w:noProof/>
            <w:webHidden/>
          </w:rPr>
          <w:fldChar w:fldCharType="separate"/>
        </w:r>
        <w:r w:rsidR="008C524B">
          <w:rPr>
            <w:noProof/>
            <w:webHidden/>
          </w:rPr>
          <w:t>9</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1" w:history="1">
        <w:r w:rsidR="00CC07B7" w:rsidRPr="00F80403">
          <w:rPr>
            <w:rStyle w:val="Hypertextovodkaz"/>
            <w:caps/>
            <w:noProof/>
          </w:rPr>
          <w:t>10.</w:t>
        </w:r>
        <w:r w:rsidR="00CC07B7">
          <w:rPr>
            <w:rFonts w:asciiTheme="minorHAnsi" w:eastAsiaTheme="minorEastAsia" w:hAnsiTheme="minorHAnsi" w:cstheme="minorBidi"/>
            <w:noProof/>
            <w:szCs w:val="22"/>
          </w:rPr>
          <w:tab/>
        </w:r>
        <w:r w:rsidR="00CC07B7" w:rsidRPr="00F80403">
          <w:rPr>
            <w:rStyle w:val="Hypertextovodkaz"/>
            <w:noProof/>
          </w:rPr>
          <w:t>KONTROLA PLNĚNÍ</w:t>
        </w:r>
        <w:r w:rsidR="00CC07B7">
          <w:rPr>
            <w:noProof/>
            <w:webHidden/>
          </w:rPr>
          <w:tab/>
        </w:r>
        <w:r w:rsidR="00F97AEA">
          <w:rPr>
            <w:noProof/>
            <w:webHidden/>
          </w:rPr>
          <w:fldChar w:fldCharType="begin"/>
        </w:r>
        <w:r w:rsidR="00CC07B7">
          <w:rPr>
            <w:noProof/>
            <w:webHidden/>
          </w:rPr>
          <w:instrText xml:space="preserve"> PAGEREF _Toc436125341 \h </w:instrText>
        </w:r>
        <w:r w:rsidR="00F97AEA">
          <w:rPr>
            <w:noProof/>
            <w:webHidden/>
          </w:rPr>
        </w:r>
        <w:r w:rsidR="00F97AEA">
          <w:rPr>
            <w:noProof/>
            <w:webHidden/>
          </w:rPr>
          <w:fldChar w:fldCharType="separate"/>
        </w:r>
        <w:r w:rsidR="008C524B">
          <w:rPr>
            <w:noProof/>
            <w:webHidden/>
          </w:rPr>
          <w:t>9</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2" w:history="1">
        <w:r w:rsidR="00CC07B7" w:rsidRPr="00F80403">
          <w:rPr>
            <w:rStyle w:val="Hypertextovodkaz"/>
            <w:caps/>
            <w:noProof/>
          </w:rPr>
          <w:t>11.</w:t>
        </w:r>
        <w:r w:rsidR="00CC07B7">
          <w:rPr>
            <w:rFonts w:asciiTheme="minorHAnsi" w:eastAsiaTheme="minorEastAsia" w:hAnsiTheme="minorHAnsi" w:cstheme="minorBidi"/>
            <w:noProof/>
            <w:szCs w:val="22"/>
          </w:rPr>
          <w:tab/>
        </w:r>
        <w:r w:rsidR="00CC07B7" w:rsidRPr="00F80403">
          <w:rPr>
            <w:rStyle w:val="Hypertextovodkaz"/>
            <w:noProof/>
          </w:rPr>
          <w:t>PROSTŘEDKY K PLNĚNÍ</w:t>
        </w:r>
        <w:r w:rsidR="00CC07B7">
          <w:rPr>
            <w:noProof/>
            <w:webHidden/>
          </w:rPr>
          <w:tab/>
        </w:r>
        <w:r w:rsidR="00F97AEA">
          <w:rPr>
            <w:noProof/>
            <w:webHidden/>
          </w:rPr>
          <w:fldChar w:fldCharType="begin"/>
        </w:r>
        <w:r w:rsidR="00CC07B7">
          <w:rPr>
            <w:noProof/>
            <w:webHidden/>
          </w:rPr>
          <w:instrText xml:space="preserve"> PAGEREF _Toc436125342 \h </w:instrText>
        </w:r>
        <w:r w:rsidR="00F97AEA">
          <w:rPr>
            <w:noProof/>
            <w:webHidden/>
          </w:rPr>
        </w:r>
        <w:r w:rsidR="00F97AEA">
          <w:rPr>
            <w:noProof/>
            <w:webHidden/>
          </w:rPr>
          <w:fldChar w:fldCharType="separate"/>
        </w:r>
        <w:r w:rsidR="008C524B">
          <w:rPr>
            <w:noProof/>
            <w:webHidden/>
          </w:rPr>
          <w:t>10</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3" w:history="1">
        <w:r w:rsidR="00CC07B7" w:rsidRPr="00F80403">
          <w:rPr>
            <w:rStyle w:val="Hypertextovodkaz"/>
            <w:caps/>
            <w:noProof/>
          </w:rPr>
          <w:t>12.</w:t>
        </w:r>
        <w:r w:rsidR="00CC07B7">
          <w:rPr>
            <w:rFonts w:asciiTheme="minorHAnsi" w:eastAsiaTheme="minorEastAsia" w:hAnsiTheme="minorHAnsi" w:cstheme="minorBidi"/>
            <w:noProof/>
            <w:szCs w:val="22"/>
          </w:rPr>
          <w:tab/>
        </w:r>
        <w:r w:rsidR="00CC07B7" w:rsidRPr="00F80403">
          <w:rPr>
            <w:rStyle w:val="Hypertextovodkaz"/>
            <w:noProof/>
          </w:rPr>
          <w:t>SANKCE</w:t>
        </w:r>
        <w:r w:rsidR="00CC07B7">
          <w:rPr>
            <w:noProof/>
            <w:webHidden/>
          </w:rPr>
          <w:tab/>
        </w:r>
        <w:r w:rsidR="00F97AEA">
          <w:rPr>
            <w:noProof/>
            <w:webHidden/>
          </w:rPr>
          <w:fldChar w:fldCharType="begin"/>
        </w:r>
        <w:r w:rsidR="00CC07B7">
          <w:rPr>
            <w:noProof/>
            <w:webHidden/>
          </w:rPr>
          <w:instrText xml:space="preserve"> PAGEREF _Toc436125343 \h </w:instrText>
        </w:r>
        <w:r w:rsidR="00F97AEA">
          <w:rPr>
            <w:noProof/>
            <w:webHidden/>
          </w:rPr>
        </w:r>
        <w:r w:rsidR="00F97AEA">
          <w:rPr>
            <w:noProof/>
            <w:webHidden/>
          </w:rPr>
          <w:fldChar w:fldCharType="separate"/>
        </w:r>
        <w:r w:rsidR="008C524B">
          <w:rPr>
            <w:noProof/>
            <w:webHidden/>
          </w:rPr>
          <w:t>10</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4" w:history="1">
        <w:r w:rsidR="00CC07B7" w:rsidRPr="00F80403">
          <w:rPr>
            <w:rStyle w:val="Hypertextovodkaz"/>
            <w:caps/>
            <w:noProof/>
          </w:rPr>
          <w:t>13.</w:t>
        </w:r>
        <w:r w:rsidR="00CC07B7">
          <w:rPr>
            <w:rFonts w:asciiTheme="minorHAnsi" w:eastAsiaTheme="minorEastAsia" w:hAnsiTheme="minorHAnsi" w:cstheme="minorBidi"/>
            <w:noProof/>
            <w:szCs w:val="22"/>
          </w:rPr>
          <w:tab/>
        </w:r>
        <w:r w:rsidR="00CC07B7" w:rsidRPr="00F80403">
          <w:rPr>
            <w:rStyle w:val="Hypertextovodkaz"/>
            <w:noProof/>
          </w:rPr>
          <w:t>NÁHRADA ŠKODY</w:t>
        </w:r>
        <w:r w:rsidR="00CC07B7">
          <w:rPr>
            <w:noProof/>
            <w:webHidden/>
          </w:rPr>
          <w:tab/>
        </w:r>
        <w:r w:rsidR="00F97AEA">
          <w:rPr>
            <w:noProof/>
            <w:webHidden/>
          </w:rPr>
          <w:fldChar w:fldCharType="begin"/>
        </w:r>
        <w:r w:rsidR="00CC07B7">
          <w:rPr>
            <w:noProof/>
            <w:webHidden/>
          </w:rPr>
          <w:instrText xml:space="preserve"> PAGEREF _Toc436125344 \h </w:instrText>
        </w:r>
        <w:r w:rsidR="00F97AEA">
          <w:rPr>
            <w:noProof/>
            <w:webHidden/>
          </w:rPr>
        </w:r>
        <w:r w:rsidR="00F97AEA">
          <w:rPr>
            <w:noProof/>
            <w:webHidden/>
          </w:rPr>
          <w:fldChar w:fldCharType="separate"/>
        </w:r>
        <w:r w:rsidR="008C524B">
          <w:rPr>
            <w:noProof/>
            <w:webHidden/>
          </w:rPr>
          <w:t>11</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5" w:history="1">
        <w:r w:rsidR="00CC07B7" w:rsidRPr="00F80403">
          <w:rPr>
            <w:rStyle w:val="Hypertextovodkaz"/>
            <w:caps/>
            <w:noProof/>
          </w:rPr>
          <w:t>14.</w:t>
        </w:r>
        <w:r w:rsidR="00CC07B7">
          <w:rPr>
            <w:rFonts w:asciiTheme="minorHAnsi" w:eastAsiaTheme="minorEastAsia" w:hAnsiTheme="minorHAnsi" w:cstheme="minorBidi"/>
            <w:noProof/>
            <w:szCs w:val="22"/>
          </w:rPr>
          <w:tab/>
        </w:r>
        <w:r w:rsidR="00CC07B7" w:rsidRPr="00F80403">
          <w:rPr>
            <w:rStyle w:val="Hypertextovodkaz"/>
            <w:noProof/>
          </w:rPr>
          <w:t>POJIŠTĚNÍ A ZÁRUKY</w:t>
        </w:r>
        <w:r w:rsidR="00CC07B7">
          <w:rPr>
            <w:noProof/>
            <w:webHidden/>
          </w:rPr>
          <w:tab/>
        </w:r>
        <w:r w:rsidR="00F97AEA">
          <w:rPr>
            <w:noProof/>
            <w:webHidden/>
          </w:rPr>
          <w:fldChar w:fldCharType="begin"/>
        </w:r>
        <w:r w:rsidR="00CC07B7">
          <w:rPr>
            <w:noProof/>
            <w:webHidden/>
          </w:rPr>
          <w:instrText xml:space="preserve"> PAGEREF _Toc436125345 \h </w:instrText>
        </w:r>
        <w:r w:rsidR="00F97AEA">
          <w:rPr>
            <w:noProof/>
            <w:webHidden/>
          </w:rPr>
        </w:r>
        <w:r w:rsidR="00F97AEA">
          <w:rPr>
            <w:noProof/>
            <w:webHidden/>
          </w:rPr>
          <w:fldChar w:fldCharType="separate"/>
        </w:r>
        <w:r w:rsidR="008C524B">
          <w:rPr>
            <w:noProof/>
            <w:webHidden/>
          </w:rPr>
          <w:t>12</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6" w:history="1">
        <w:r w:rsidR="00CC07B7" w:rsidRPr="00F80403">
          <w:rPr>
            <w:rStyle w:val="Hypertextovodkaz"/>
            <w:caps/>
            <w:noProof/>
          </w:rPr>
          <w:t>15.</w:t>
        </w:r>
        <w:r w:rsidR="00CC07B7">
          <w:rPr>
            <w:rFonts w:asciiTheme="minorHAnsi" w:eastAsiaTheme="minorEastAsia" w:hAnsiTheme="minorHAnsi" w:cstheme="minorBidi"/>
            <w:noProof/>
            <w:szCs w:val="22"/>
          </w:rPr>
          <w:tab/>
        </w:r>
        <w:r w:rsidR="00CC07B7" w:rsidRPr="00F80403">
          <w:rPr>
            <w:rStyle w:val="Hypertextovodkaz"/>
            <w:noProof/>
          </w:rPr>
          <w:t>TRVÁNÍ A UKONČENÍ SMLOUVY</w:t>
        </w:r>
        <w:r w:rsidR="00CC07B7">
          <w:rPr>
            <w:noProof/>
            <w:webHidden/>
          </w:rPr>
          <w:tab/>
        </w:r>
        <w:r w:rsidR="00F97AEA">
          <w:rPr>
            <w:noProof/>
            <w:webHidden/>
          </w:rPr>
          <w:fldChar w:fldCharType="begin"/>
        </w:r>
        <w:r w:rsidR="00CC07B7">
          <w:rPr>
            <w:noProof/>
            <w:webHidden/>
          </w:rPr>
          <w:instrText xml:space="preserve"> PAGEREF _Toc436125346 \h </w:instrText>
        </w:r>
        <w:r w:rsidR="00F97AEA">
          <w:rPr>
            <w:noProof/>
            <w:webHidden/>
          </w:rPr>
        </w:r>
        <w:r w:rsidR="00F97AEA">
          <w:rPr>
            <w:noProof/>
            <w:webHidden/>
          </w:rPr>
          <w:fldChar w:fldCharType="separate"/>
        </w:r>
        <w:r w:rsidR="008C524B">
          <w:rPr>
            <w:noProof/>
            <w:webHidden/>
          </w:rPr>
          <w:t>13</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7" w:history="1">
        <w:r w:rsidR="00CC07B7" w:rsidRPr="00F80403">
          <w:rPr>
            <w:rStyle w:val="Hypertextovodkaz"/>
            <w:caps/>
            <w:noProof/>
          </w:rPr>
          <w:t>16.</w:t>
        </w:r>
        <w:r w:rsidR="00CC07B7">
          <w:rPr>
            <w:rFonts w:asciiTheme="minorHAnsi" w:eastAsiaTheme="minorEastAsia" w:hAnsiTheme="minorHAnsi" w:cstheme="minorBidi"/>
            <w:noProof/>
            <w:szCs w:val="22"/>
          </w:rPr>
          <w:tab/>
        </w:r>
        <w:r w:rsidR="00CC07B7" w:rsidRPr="00F80403">
          <w:rPr>
            <w:rStyle w:val="Hypertextovodkaz"/>
            <w:noProof/>
          </w:rPr>
          <w:t>DŮVĚRNOST INFORMACÍ A OCHRANA OSOBNÍCH ÚDAJŮ</w:t>
        </w:r>
        <w:r w:rsidR="00CC07B7">
          <w:rPr>
            <w:noProof/>
            <w:webHidden/>
          </w:rPr>
          <w:tab/>
        </w:r>
        <w:r w:rsidR="00F97AEA">
          <w:rPr>
            <w:noProof/>
            <w:webHidden/>
          </w:rPr>
          <w:fldChar w:fldCharType="begin"/>
        </w:r>
        <w:r w:rsidR="00CC07B7">
          <w:rPr>
            <w:noProof/>
            <w:webHidden/>
          </w:rPr>
          <w:instrText xml:space="preserve"> PAGEREF _Toc436125347 \h </w:instrText>
        </w:r>
        <w:r w:rsidR="00F97AEA">
          <w:rPr>
            <w:noProof/>
            <w:webHidden/>
          </w:rPr>
        </w:r>
        <w:r w:rsidR="00F97AEA">
          <w:rPr>
            <w:noProof/>
            <w:webHidden/>
          </w:rPr>
          <w:fldChar w:fldCharType="separate"/>
        </w:r>
        <w:r w:rsidR="008C524B">
          <w:rPr>
            <w:noProof/>
            <w:webHidden/>
          </w:rPr>
          <w:t>15</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8" w:history="1">
        <w:r w:rsidR="00CC07B7" w:rsidRPr="00F80403">
          <w:rPr>
            <w:rStyle w:val="Hypertextovodkaz"/>
            <w:caps/>
            <w:noProof/>
          </w:rPr>
          <w:t>17.</w:t>
        </w:r>
        <w:r w:rsidR="00CC07B7">
          <w:rPr>
            <w:rFonts w:asciiTheme="minorHAnsi" w:eastAsiaTheme="minorEastAsia" w:hAnsiTheme="minorHAnsi" w:cstheme="minorBidi"/>
            <w:noProof/>
            <w:szCs w:val="22"/>
          </w:rPr>
          <w:tab/>
        </w:r>
        <w:r w:rsidR="00CC07B7" w:rsidRPr="00F80403">
          <w:rPr>
            <w:rStyle w:val="Hypertextovodkaz"/>
            <w:noProof/>
          </w:rPr>
          <w:t>ROZHODNÉ PRÁVO A ŘEŠENÍ SPORŮ</w:t>
        </w:r>
        <w:r w:rsidR="00CC07B7">
          <w:rPr>
            <w:noProof/>
            <w:webHidden/>
          </w:rPr>
          <w:tab/>
        </w:r>
        <w:r w:rsidR="00F97AEA">
          <w:rPr>
            <w:noProof/>
            <w:webHidden/>
          </w:rPr>
          <w:fldChar w:fldCharType="begin"/>
        </w:r>
        <w:r w:rsidR="00CC07B7">
          <w:rPr>
            <w:noProof/>
            <w:webHidden/>
          </w:rPr>
          <w:instrText xml:space="preserve"> PAGEREF _Toc436125348 \h </w:instrText>
        </w:r>
        <w:r w:rsidR="00F97AEA">
          <w:rPr>
            <w:noProof/>
            <w:webHidden/>
          </w:rPr>
        </w:r>
        <w:r w:rsidR="00F97AEA">
          <w:rPr>
            <w:noProof/>
            <w:webHidden/>
          </w:rPr>
          <w:fldChar w:fldCharType="separate"/>
        </w:r>
        <w:r w:rsidR="008C524B">
          <w:rPr>
            <w:noProof/>
            <w:webHidden/>
          </w:rPr>
          <w:t>17</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49" w:history="1">
        <w:r w:rsidR="00CC07B7" w:rsidRPr="00F80403">
          <w:rPr>
            <w:rStyle w:val="Hypertextovodkaz"/>
            <w:caps/>
            <w:noProof/>
          </w:rPr>
          <w:t>18.</w:t>
        </w:r>
        <w:r w:rsidR="00CC07B7">
          <w:rPr>
            <w:rFonts w:asciiTheme="minorHAnsi" w:eastAsiaTheme="minorEastAsia" w:hAnsiTheme="minorHAnsi" w:cstheme="minorBidi"/>
            <w:noProof/>
            <w:szCs w:val="22"/>
          </w:rPr>
          <w:tab/>
        </w:r>
        <w:r w:rsidR="00CC07B7" w:rsidRPr="00F80403">
          <w:rPr>
            <w:rStyle w:val="Hypertextovodkaz"/>
            <w:noProof/>
          </w:rPr>
          <w:t>ODDĚLITELNOST</w:t>
        </w:r>
        <w:r w:rsidR="00CC07B7">
          <w:rPr>
            <w:noProof/>
            <w:webHidden/>
          </w:rPr>
          <w:tab/>
        </w:r>
        <w:r w:rsidR="00F97AEA">
          <w:rPr>
            <w:noProof/>
            <w:webHidden/>
          </w:rPr>
          <w:fldChar w:fldCharType="begin"/>
        </w:r>
        <w:r w:rsidR="00CC07B7">
          <w:rPr>
            <w:noProof/>
            <w:webHidden/>
          </w:rPr>
          <w:instrText xml:space="preserve"> PAGEREF _Toc436125349 \h </w:instrText>
        </w:r>
        <w:r w:rsidR="00F97AEA">
          <w:rPr>
            <w:noProof/>
            <w:webHidden/>
          </w:rPr>
        </w:r>
        <w:r w:rsidR="00F97AEA">
          <w:rPr>
            <w:noProof/>
            <w:webHidden/>
          </w:rPr>
          <w:fldChar w:fldCharType="separate"/>
        </w:r>
        <w:r w:rsidR="008C524B">
          <w:rPr>
            <w:noProof/>
            <w:webHidden/>
          </w:rPr>
          <w:t>17</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50" w:history="1">
        <w:r w:rsidR="00CC07B7" w:rsidRPr="00F80403">
          <w:rPr>
            <w:rStyle w:val="Hypertextovodkaz"/>
            <w:caps/>
            <w:noProof/>
          </w:rPr>
          <w:t>19.</w:t>
        </w:r>
        <w:r w:rsidR="00CC07B7">
          <w:rPr>
            <w:rFonts w:asciiTheme="minorHAnsi" w:eastAsiaTheme="minorEastAsia" w:hAnsiTheme="minorHAnsi" w:cstheme="minorBidi"/>
            <w:noProof/>
            <w:szCs w:val="22"/>
          </w:rPr>
          <w:tab/>
        </w:r>
        <w:r w:rsidR="00CC07B7" w:rsidRPr="00F80403">
          <w:rPr>
            <w:rStyle w:val="Hypertextovodkaz"/>
            <w:noProof/>
          </w:rPr>
          <w:t>OZNÁMENÍ A KOMUNIKACE</w:t>
        </w:r>
        <w:r w:rsidR="00CC07B7">
          <w:rPr>
            <w:noProof/>
            <w:webHidden/>
          </w:rPr>
          <w:tab/>
        </w:r>
        <w:r w:rsidR="00F97AEA">
          <w:rPr>
            <w:noProof/>
            <w:webHidden/>
          </w:rPr>
          <w:fldChar w:fldCharType="begin"/>
        </w:r>
        <w:r w:rsidR="00CC07B7">
          <w:rPr>
            <w:noProof/>
            <w:webHidden/>
          </w:rPr>
          <w:instrText xml:space="preserve"> PAGEREF _Toc436125350 \h </w:instrText>
        </w:r>
        <w:r w:rsidR="00F97AEA">
          <w:rPr>
            <w:noProof/>
            <w:webHidden/>
          </w:rPr>
        </w:r>
        <w:r w:rsidR="00F97AEA">
          <w:rPr>
            <w:noProof/>
            <w:webHidden/>
          </w:rPr>
          <w:fldChar w:fldCharType="separate"/>
        </w:r>
        <w:r w:rsidR="008C524B">
          <w:rPr>
            <w:noProof/>
            <w:webHidden/>
          </w:rPr>
          <w:t>17</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51" w:history="1">
        <w:r w:rsidR="00CC07B7" w:rsidRPr="00F80403">
          <w:rPr>
            <w:rStyle w:val="Hypertextovodkaz"/>
            <w:caps/>
            <w:noProof/>
          </w:rPr>
          <w:t>20.</w:t>
        </w:r>
        <w:r w:rsidR="00CC07B7">
          <w:rPr>
            <w:rFonts w:asciiTheme="minorHAnsi" w:eastAsiaTheme="minorEastAsia" w:hAnsiTheme="minorHAnsi" w:cstheme="minorBidi"/>
            <w:noProof/>
            <w:szCs w:val="22"/>
          </w:rPr>
          <w:tab/>
        </w:r>
        <w:r w:rsidR="00CC07B7" w:rsidRPr="00F80403">
          <w:rPr>
            <w:rStyle w:val="Hypertextovodkaz"/>
            <w:noProof/>
          </w:rPr>
          <w:t>POSTOUPENÍ</w:t>
        </w:r>
        <w:r w:rsidR="00CC07B7">
          <w:rPr>
            <w:noProof/>
            <w:webHidden/>
          </w:rPr>
          <w:tab/>
        </w:r>
        <w:r w:rsidR="00F97AEA">
          <w:rPr>
            <w:noProof/>
            <w:webHidden/>
          </w:rPr>
          <w:fldChar w:fldCharType="begin"/>
        </w:r>
        <w:r w:rsidR="00CC07B7">
          <w:rPr>
            <w:noProof/>
            <w:webHidden/>
          </w:rPr>
          <w:instrText xml:space="preserve"> PAGEREF _Toc436125351 \h </w:instrText>
        </w:r>
        <w:r w:rsidR="00F97AEA">
          <w:rPr>
            <w:noProof/>
            <w:webHidden/>
          </w:rPr>
        </w:r>
        <w:r w:rsidR="00F97AEA">
          <w:rPr>
            <w:noProof/>
            <w:webHidden/>
          </w:rPr>
          <w:fldChar w:fldCharType="separate"/>
        </w:r>
        <w:r w:rsidR="008C524B">
          <w:rPr>
            <w:noProof/>
            <w:webHidden/>
          </w:rPr>
          <w:t>18</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52" w:history="1">
        <w:r w:rsidR="00CC07B7" w:rsidRPr="00F80403">
          <w:rPr>
            <w:rStyle w:val="Hypertextovodkaz"/>
            <w:caps/>
            <w:noProof/>
          </w:rPr>
          <w:t>21.</w:t>
        </w:r>
        <w:r w:rsidR="00CC07B7">
          <w:rPr>
            <w:rFonts w:asciiTheme="minorHAnsi" w:eastAsiaTheme="minorEastAsia" w:hAnsiTheme="minorHAnsi" w:cstheme="minorBidi"/>
            <w:noProof/>
            <w:szCs w:val="22"/>
          </w:rPr>
          <w:tab/>
        </w:r>
        <w:r w:rsidR="00CC07B7" w:rsidRPr="00F80403">
          <w:rPr>
            <w:rStyle w:val="Hypertextovodkaz"/>
            <w:noProof/>
          </w:rPr>
          <w:t>DODATKY</w:t>
        </w:r>
        <w:r w:rsidR="00CC07B7">
          <w:rPr>
            <w:noProof/>
            <w:webHidden/>
          </w:rPr>
          <w:tab/>
        </w:r>
        <w:r w:rsidR="00F97AEA">
          <w:rPr>
            <w:noProof/>
            <w:webHidden/>
          </w:rPr>
          <w:fldChar w:fldCharType="begin"/>
        </w:r>
        <w:r w:rsidR="00CC07B7">
          <w:rPr>
            <w:noProof/>
            <w:webHidden/>
          </w:rPr>
          <w:instrText xml:space="preserve"> PAGEREF _Toc436125352 \h </w:instrText>
        </w:r>
        <w:r w:rsidR="00F97AEA">
          <w:rPr>
            <w:noProof/>
            <w:webHidden/>
          </w:rPr>
        </w:r>
        <w:r w:rsidR="00F97AEA">
          <w:rPr>
            <w:noProof/>
            <w:webHidden/>
          </w:rPr>
          <w:fldChar w:fldCharType="separate"/>
        </w:r>
        <w:r w:rsidR="008C524B">
          <w:rPr>
            <w:noProof/>
            <w:webHidden/>
          </w:rPr>
          <w:t>18</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53" w:history="1">
        <w:r w:rsidR="00CC07B7" w:rsidRPr="00F80403">
          <w:rPr>
            <w:rStyle w:val="Hypertextovodkaz"/>
            <w:caps/>
            <w:noProof/>
          </w:rPr>
          <w:t>22.</w:t>
        </w:r>
        <w:r w:rsidR="00CC07B7">
          <w:rPr>
            <w:rFonts w:asciiTheme="minorHAnsi" w:eastAsiaTheme="minorEastAsia" w:hAnsiTheme="minorHAnsi" w:cstheme="minorBidi"/>
            <w:noProof/>
            <w:szCs w:val="22"/>
          </w:rPr>
          <w:tab/>
        </w:r>
        <w:r w:rsidR="00CC07B7" w:rsidRPr="00F80403">
          <w:rPr>
            <w:rStyle w:val="Hypertextovodkaz"/>
            <w:noProof/>
          </w:rPr>
          <w:t>ÚPLNÁ SMLOUVA</w:t>
        </w:r>
        <w:r w:rsidR="00CC07B7">
          <w:rPr>
            <w:noProof/>
            <w:webHidden/>
          </w:rPr>
          <w:tab/>
        </w:r>
        <w:r w:rsidR="00F97AEA">
          <w:rPr>
            <w:noProof/>
            <w:webHidden/>
          </w:rPr>
          <w:fldChar w:fldCharType="begin"/>
        </w:r>
        <w:r w:rsidR="00CC07B7">
          <w:rPr>
            <w:noProof/>
            <w:webHidden/>
          </w:rPr>
          <w:instrText xml:space="preserve"> PAGEREF _Toc436125353 \h </w:instrText>
        </w:r>
        <w:r w:rsidR="00F97AEA">
          <w:rPr>
            <w:noProof/>
            <w:webHidden/>
          </w:rPr>
        </w:r>
        <w:r w:rsidR="00F97AEA">
          <w:rPr>
            <w:noProof/>
            <w:webHidden/>
          </w:rPr>
          <w:fldChar w:fldCharType="separate"/>
        </w:r>
        <w:r w:rsidR="008C524B">
          <w:rPr>
            <w:noProof/>
            <w:webHidden/>
          </w:rPr>
          <w:t>18</w:t>
        </w:r>
        <w:r w:rsidR="00F97AEA">
          <w:rPr>
            <w:noProof/>
            <w:webHidden/>
          </w:rPr>
          <w:fldChar w:fldCharType="end"/>
        </w:r>
      </w:hyperlink>
    </w:p>
    <w:p w:rsidR="00CC07B7" w:rsidRDefault="00DB0729">
      <w:pPr>
        <w:pStyle w:val="Obsah1"/>
        <w:rPr>
          <w:rFonts w:asciiTheme="minorHAnsi" w:eastAsiaTheme="minorEastAsia" w:hAnsiTheme="minorHAnsi" w:cstheme="minorBidi"/>
          <w:noProof/>
          <w:szCs w:val="22"/>
        </w:rPr>
      </w:pPr>
      <w:hyperlink w:anchor="_Toc436125354" w:history="1">
        <w:r w:rsidR="00CC07B7" w:rsidRPr="00F80403">
          <w:rPr>
            <w:rStyle w:val="Hypertextovodkaz"/>
            <w:caps/>
            <w:noProof/>
          </w:rPr>
          <w:t>23.</w:t>
        </w:r>
        <w:r w:rsidR="00CC07B7">
          <w:rPr>
            <w:rFonts w:asciiTheme="minorHAnsi" w:eastAsiaTheme="minorEastAsia" w:hAnsiTheme="minorHAnsi" w:cstheme="minorBidi"/>
            <w:noProof/>
            <w:szCs w:val="22"/>
          </w:rPr>
          <w:tab/>
        </w:r>
        <w:r w:rsidR="00CC07B7" w:rsidRPr="00F80403">
          <w:rPr>
            <w:rStyle w:val="Hypertextovodkaz"/>
            <w:noProof/>
          </w:rPr>
          <w:t>ZÁVĚREČNÁ UJEDNÁNÍ</w:t>
        </w:r>
        <w:r w:rsidR="00CC07B7">
          <w:rPr>
            <w:noProof/>
            <w:webHidden/>
          </w:rPr>
          <w:tab/>
        </w:r>
        <w:r w:rsidR="00F97AEA">
          <w:rPr>
            <w:noProof/>
            <w:webHidden/>
          </w:rPr>
          <w:fldChar w:fldCharType="begin"/>
        </w:r>
        <w:r w:rsidR="00CC07B7">
          <w:rPr>
            <w:noProof/>
            <w:webHidden/>
          </w:rPr>
          <w:instrText xml:space="preserve"> PAGEREF _Toc436125354 \h </w:instrText>
        </w:r>
        <w:r w:rsidR="00F97AEA">
          <w:rPr>
            <w:noProof/>
            <w:webHidden/>
          </w:rPr>
        </w:r>
        <w:r w:rsidR="00F97AEA">
          <w:rPr>
            <w:noProof/>
            <w:webHidden/>
          </w:rPr>
          <w:fldChar w:fldCharType="separate"/>
        </w:r>
        <w:r w:rsidR="008C524B">
          <w:rPr>
            <w:noProof/>
            <w:webHidden/>
          </w:rPr>
          <w:t>19</w:t>
        </w:r>
        <w:r w:rsidR="00F97AEA">
          <w:rPr>
            <w:noProof/>
            <w:webHidden/>
          </w:rPr>
          <w:fldChar w:fldCharType="end"/>
        </w:r>
      </w:hyperlink>
    </w:p>
    <w:p w:rsidR="0015681F" w:rsidRPr="00E86511" w:rsidRDefault="00F97AEA" w:rsidP="00335320">
      <w:pPr>
        <w:pStyle w:val="RLProhlensmluvnchstran"/>
        <w:ind w:left="360"/>
        <w:jc w:val="left"/>
        <w:rPr>
          <w:rFonts w:ascii="Calibri" w:hAnsi="Calibri"/>
          <w:szCs w:val="22"/>
        </w:rPr>
      </w:pPr>
      <w:r>
        <w:rPr>
          <w:rFonts w:ascii="Calibri" w:hAnsi="Calibri"/>
          <w:szCs w:val="22"/>
        </w:rPr>
        <w:fldChar w:fldCharType="end"/>
      </w:r>
    </w:p>
    <w:p w:rsidR="00F51726" w:rsidRDefault="00F51726" w:rsidP="00F51726">
      <w:pPr>
        <w:pStyle w:val="RLProhlensmluvnchstran"/>
        <w:jc w:val="left"/>
        <w:rPr>
          <w:rFonts w:ascii="Calibri" w:hAnsi="Calibri"/>
          <w:szCs w:val="22"/>
        </w:rPr>
      </w:pPr>
    </w:p>
    <w:p w:rsidR="00F51726" w:rsidRPr="00E86511" w:rsidRDefault="00F51726" w:rsidP="00F51726">
      <w:pPr>
        <w:pStyle w:val="RLProhlensmluvnchstran"/>
        <w:jc w:val="left"/>
        <w:rPr>
          <w:rFonts w:ascii="Calibri" w:hAnsi="Calibri"/>
          <w:szCs w:val="22"/>
        </w:rPr>
      </w:pPr>
    </w:p>
    <w:p w:rsidR="0015681F" w:rsidRPr="00E86511" w:rsidRDefault="0015681F" w:rsidP="00335320">
      <w:pPr>
        <w:pStyle w:val="RLProhlensmluvnchstran"/>
        <w:ind w:left="360"/>
        <w:jc w:val="left"/>
        <w:rPr>
          <w:rFonts w:ascii="Calibri" w:hAnsi="Calibri"/>
          <w:szCs w:val="22"/>
        </w:rPr>
      </w:pPr>
    </w:p>
    <w:p w:rsidR="00EC245F" w:rsidRPr="00E86511" w:rsidRDefault="00AC0C4B" w:rsidP="006E40C7">
      <w:pPr>
        <w:pStyle w:val="RLProhlensmluvnchstran"/>
        <w:rPr>
          <w:rFonts w:ascii="Calibri" w:hAnsi="Calibri"/>
          <w:szCs w:val="22"/>
        </w:rPr>
      </w:pPr>
      <w:r>
        <w:rPr>
          <w:rFonts w:ascii="Calibri" w:hAnsi="Calibri"/>
          <w:szCs w:val="22"/>
        </w:rPr>
        <w:br w:type="page"/>
      </w:r>
      <w:r w:rsidR="00EC245F" w:rsidRPr="00E86511">
        <w:rPr>
          <w:rFonts w:ascii="Calibri" w:hAnsi="Calibri"/>
          <w:szCs w:val="22"/>
        </w:rPr>
        <w:lastRenderedPageBreak/>
        <w:t>Smluvní strany, vědomy si svých závazků v této Smlouvě obsažených a s úmyslem být touto Smlouvou vázány, dohodly se na následujícím znění Smlouvy:</w:t>
      </w:r>
    </w:p>
    <w:p w:rsidR="0015681F" w:rsidRPr="00C82405" w:rsidRDefault="0015681F" w:rsidP="006E40C7">
      <w:pPr>
        <w:pStyle w:val="RLProhlensmluvnchstran"/>
        <w:rPr>
          <w:szCs w:val="22"/>
        </w:rPr>
      </w:pPr>
    </w:p>
    <w:p w:rsidR="00550752" w:rsidRPr="00C82405" w:rsidRDefault="00550752" w:rsidP="00550752">
      <w:pPr>
        <w:pStyle w:val="RLlneksmlouvy"/>
      </w:pPr>
      <w:bookmarkStart w:id="0" w:name="_Toc436125332"/>
      <w:r w:rsidRPr="00C82405">
        <w:t>ÚVODNÍ USTANOVENÍ</w:t>
      </w:r>
      <w:bookmarkEnd w:id="0"/>
    </w:p>
    <w:p w:rsidR="00550752" w:rsidRPr="00C82405" w:rsidRDefault="00550752" w:rsidP="00550752">
      <w:pPr>
        <w:pStyle w:val="RLTextlnkuslovan"/>
        <w:rPr>
          <w:lang w:eastAsia="en-US"/>
        </w:rPr>
      </w:pPr>
      <w:r w:rsidRPr="00C82405">
        <w:rPr>
          <w:szCs w:val="22"/>
        </w:rPr>
        <w:t xml:space="preserve">Objednatel je právnická osoba založená a existující podle práva České republiky ve formě společnosti s ručením omezením, přičemž jediným společníkem a vlastníkem 100% podílu ve společnosti Objednatele je Statutární město Chomutov. </w:t>
      </w:r>
      <w:r w:rsidR="00005E36">
        <w:rPr>
          <w:szCs w:val="22"/>
        </w:rPr>
        <w:t>Objednatel</w:t>
      </w:r>
      <w:r w:rsidRPr="00C82405">
        <w:rPr>
          <w:szCs w:val="22"/>
        </w:rPr>
        <w:t xml:space="preserve"> je </w:t>
      </w:r>
      <w:r w:rsidR="009B1517">
        <w:rPr>
          <w:szCs w:val="22"/>
        </w:rPr>
        <w:t xml:space="preserve">oprávněným uživatelem </w:t>
      </w:r>
      <w:r w:rsidR="006C35ED">
        <w:rPr>
          <w:szCs w:val="22"/>
        </w:rPr>
        <w:t>Objektu</w:t>
      </w:r>
      <w:r w:rsidR="009B1517">
        <w:rPr>
          <w:szCs w:val="22"/>
        </w:rPr>
        <w:t xml:space="preserve">, jak je tento definován níže, a je </w:t>
      </w:r>
      <w:r w:rsidRPr="00C82405">
        <w:rPr>
          <w:szCs w:val="22"/>
        </w:rPr>
        <w:t xml:space="preserve">oprávněn tuto Smlouvu uzavřít. </w:t>
      </w:r>
    </w:p>
    <w:p w:rsidR="00550752" w:rsidRPr="00C82405" w:rsidRDefault="00550752" w:rsidP="00550752">
      <w:pPr>
        <w:pStyle w:val="RLTextlnkuslovan"/>
      </w:pPr>
      <w:r w:rsidRPr="00C82405">
        <w:rPr>
          <w:szCs w:val="22"/>
        </w:rPr>
        <w:t>Poskytovatel je</w:t>
      </w:r>
      <w:r w:rsidRPr="00C82405">
        <w:t xml:space="preserve"> právnická osoba řádně založená a existující podle</w:t>
      </w:r>
      <w:r w:rsidR="00D312B8">
        <w:t xml:space="preserve"> českého</w:t>
      </w:r>
      <w:r w:rsidRPr="00C82405">
        <w:t xml:space="preserve"> právního řádu</w:t>
      </w:r>
      <w:r w:rsidR="0054570F" w:rsidRPr="00C82405">
        <w:t xml:space="preserve">, která </w:t>
      </w:r>
      <w:r w:rsidRPr="00C82405">
        <w:t>splňuje veškeré podmínky a požadavky v této Smlouvě stanovené a je oprávněn tuto Smlouvu uzavřít a řádně plnit závazky v ní obsažené</w:t>
      </w:r>
      <w:r w:rsidRPr="00C82405">
        <w:rPr>
          <w:lang w:eastAsia="en-US"/>
        </w:rPr>
        <w:t xml:space="preserve">. </w:t>
      </w:r>
    </w:p>
    <w:p w:rsidR="00550752" w:rsidRPr="00882450" w:rsidRDefault="00550752" w:rsidP="00CC5288">
      <w:pPr>
        <w:pStyle w:val="RLTextlnkuslovan"/>
        <w:rPr>
          <w:szCs w:val="22"/>
        </w:rPr>
      </w:pPr>
      <w:r w:rsidRPr="00882450">
        <w:rPr>
          <w:szCs w:val="22"/>
        </w:rPr>
        <w:t xml:space="preserve">Objednatel </w:t>
      </w:r>
      <w:r w:rsidR="00AC0C4B" w:rsidRPr="00882450">
        <w:rPr>
          <w:szCs w:val="22"/>
        </w:rPr>
        <w:t>zahájil dne</w:t>
      </w:r>
      <w:r w:rsidR="0037778D">
        <w:rPr>
          <w:szCs w:val="22"/>
        </w:rPr>
        <w:t xml:space="preserve"> </w:t>
      </w:r>
      <w:r w:rsidR="002C457B">
        <w:rPr>
          <w:szCs w:val="22"/>
        </w:rPr>
        <w:t>26. 7. 2016</w:t>
      </w:r>
      <w:r w:rsidR="00D312B8">
        <w:rPr>
          <w:szCs w:val="22"/>
        </w:rPr>
        <w:t xml:space="preserve"> </w:t>
      </w:r>
      <w:r w:rsidR="00005E36">
        <w:rPr>
          <w:szCs w:val="22"/>
        </w:rPr>
        <w:t xml:space="preserve">výzvou k podání nabídky </w:t>
      </w:r>
      <w:r w:rsidR="009040F6">
        <w:rPr>
          <w:bCs/>
          <w:szCs w:val="22"/>
        </w:rPr>
        <w:t>veřejnou zakázku s názvem</w:t>
      </w:r>
      <w:r w:rsidR="009040F6">
        <w:rPr>
          <w:szCs w:val="22"/>
        </w:rPr>
        <w:t xml:space="preserve"> „</w:t>
      </w:r>
      <w:r w:rsidR="00EC21B4">
        <w:rPr>
          <w:szCs w:val="22"/>
        </w:rPr>
        <w:t>Poskytování vnitřních úklidových služeb v</w:t>
      </w:r>
      <w:r w:rsidR="00711F6F">
        <w:rPr>
          <w:szCs w:val="22"/>
        </w:rPr>
        <w:t> K</w:t>
      </w:r>
      <w:r w:rsidR="00EC21B4">
        <w:rPr>
          <w:szCs w:val="22"/>
        </w:rPr>
        <w:t>ulturn</w:t>
      </w:r>
      <w:r w:rsidR="00711F6F">
        <w:rPr>
          <w:szCs w:val="22"/>
        </w:rPr>
        <w:t>ě společenském centru – kino „SVĚT“, Chomutov</w:t>
      </w:r>
      <w:r w:rsidR="00AC0C4B" w:rsidRPr="00882450">
        <w:rPr>
          <w:szCs w:val="22"/>
        </w:rPr>
        <w:t xml:space="preserve"> (dále jen „</w:t>
      </w:r>
      <w:r w:rsidR="00AC0C4B" w:rsidRPr="00882450">
        <w:rPr>
          <w:b/>
          <w:szCs w:val="22"/>
        </w:rPr>
        <w:t>veřejná zakázka</w:t>
      </w:r>
      <w:r w:rsidR="00AC0C4B" w:rsidRPr="00882450">
        <w:rPr>
          <w:szCs w:val="22"/>
        </w:rPr>
        <w:t>“)</w:t>
      </w:r>
      <w:r w:rsidR="00CC5288" w:rsidRPr="00882450">
        <w:rPr>
          <w:rFonts w:cs="Calibri"/>
          <w:color w:val="000000"/>
          <w:szCs w:val="22"/>
        </w:rPr>
        <w:t>, je</w:t>
      </w:r>
      <w:r w:rsidR="00005E36">
        <w:rPr>
          <w:rFonts w:cs="Calibri"/>
          <w:color w:val="000000"/>
          <w:szCs w:val="22"/>
        </w:rPr>
        <w:t>jímž</w:t>
      </w:r>
      <w:r w:rsidR="00CC5288" w:rsidRPr="00882450">
        <w:rPr>
          <w:rFonts w:cs="Calibri"/>
          <w:color w:val="000000"/>
          <w:szCs w:val="22"/>
        </w:rPr>
        <w:t xml:space="preserve"> cílem bylo uzavření smlouvy na komplexní poskytování služeb spočívajících</w:t>
      </w:r>
      <w:r w:rsidR="00AC0C4B" w:rsidRPr="00882450">
        <w:rPr>
          <w:szCs w:val="22"/>
        </w:rPr>
        <w:t xml:space="preserve"> </w:t>
      </w:r>
      <w:r w:rsidR="00EC21B4">
        <w:rPr>
          <w:szCs w:val="22"/>
        </w:rPr>
        <w:t xml:space="preserve">v úklidu </w:t>
      </w:r>
      <w:r w:rsidR="00711F6F">
        <w:rPr>
          <w:szCs w:val="22"/>
        </w:rPr>
        <w:t>O</w:t>
      </w:r>
      <w:r w:rsidR="00CC5288" w:rsidRPr="00882450">
        <w:rPr>
          <w:szCs w:val="22"/>
        </w:rPr>
        <w:t>bjekt</w:t>
      </w:r>
      <w:r w:rsidR="00711F6F">
        <w:rPr>
          <w:szCs w:val="22"/>
        </w:rPr>
        <w:t>u</w:t>
      </w:r>
      <w:r w:rsidR="00CC5288" w:rsidRPr="00882450">
        <w:rPr>
          <w:szCs w:val="22"/>
        </w:rPr>
        <w:t xml:space="preserve"> v dispozici</w:t>
      </w:r>
      <w:r w:rsidR="00EC21B4">
        <w:rPr>
          <w:szCs w:val="22"/>
        </w:rPr>
        <w:t xml:space="preserve"> zadavatele</w:t>
      </w:r>
      <w:r w:rsidR="00C25FDB" w:rsidRPr="00882450">
        <w:rPr>
          <w:rFonts w:cs="Tahoma"/>
          <w:szCs w:val="22"/>
        </w:rPr>
        <w:t>.</w:t>
      </w:r>
    </w:p>
    <w:p w:rsidR="00550752" w:rsidRDefault="00550752" w:rsidP="00550752">
      <w:pPr>
        <w:pStyle w:val="RLTextlnkuslovan"/>
        <w:rPr>
          <w:lang w:eastAsia="en-US"/>
        </w:rPr>
      </w:pPr>
      <w:r w:rsidRPr="00C82405">
        <w:rPr>
          <w:lang w:eastAsia="en-US"/>
        </w:rPr>
        <w:t>Poskytovatel dále prohlašuje, že ke dni uzavření této Smlouvy není vůči němu vedeno řízení dle zákona č. 182/2006 Sb., o úpadku a způsobech jeho řešení (insolvenční zákon), ve znění pozdějších předpisů (dále jen „</w:t>
      </w:r>
      <w:r w:rsidRPr="00C82405">
        <w:rPr>
          <w:bCs/>
          <w:lang w:eastAsia="en-US"/>
        </w:rPr>
        <w:t>Insolvenční zákon</w:t>
      </w:r>
      <w:r w:rsidRPr="00C82405">
        <w:rPr>
          <w:lang w:eastAsia="en-US"/>
        </w:rPr>
        <w:t>“), a</w:t>
      </w:r>
      <w:r w:rsidR="00767708">
        <w:rPr>
          <w:lang w:eastAsia="en-US"/>
        </w:rPr>
        <w:t> </w:t>
      </w:r>
      <w:r w:rsidRPr="00C82405">
        <w:rPr>
          <w:lang w:eastAsia="en-US"/>
        </w:rPr>
        <w:t>zavazuje se Objednatele bezodkladně informovat o všech skutečnostech o hrozícím úpadku, popř. o prohlášení úpadku jeho společnosti.</w:t>
      </w:r>
    </w:p>
    <w:p w:rsidR="000F7E77" w:rsidRPr="00C82405" w:rsidRDefault="009235D2" w:rsidP="00F51726">
      <w:pPr>
        <w:pStyle w:val="Styl2"/>
      </w:pPr>
      <w:bookmarkStart w:id="1" w:name="_Ref315881275"/>
      <w:bookmarkStart w:id="2" w:name="_Toc436125333"/>
      <w:r w:rsidRPr="00C82405">
        <w:t>DEFINICE POJMŮ A ZKRATEK</w:t>
      </w:r>
      <w:bookmarkEnd w:id="1"/>
      <w:bookmarkEnd w:id="2"/>
    </w:p>
    <w:p w:rsidR="00EC245F" w:rsidRPr="00C82405" w:rsidRDefault="00E268FB" w:rsidP="00EC245F">
      <w:pPr>
        <w:pStyle w:val="RLTextlnkuslovan"/>
        <w:rPr>
          <w:szCs w:val="22"/>
          <w:lang w:eastAsia="en-US"/>
        </w:rPr>
      </w:pPr>
      <w:bookmarkStart w:id="3" w:name="_Ref315879895"/>
      <w:r w:rsidRPr="00C82405">
        <w:rPr>
          <w:szCs w:val="22"/>
          <w:lang w:eastAsia="en-US"/>
        </w:rPr>
        <w:t xml:space="preserve">Tučně vyznačené výrazy uvedené níže v tomto článku mají pro účely této </w:t>
      </w:r>
      <w:r w:rsidR="00C82405" w:rsidRPr="00C82405">
        <w:rPr>
          <w:szCs w:val="22"/>
          <w:lang w:eastAsia="en-US"/>
        </w:rPr>
        <w:t>S</w:t>
      </w:r>
      <w:r w:rsidRPr="00C82405">
        <w:rPr>
          <w:szCs w:val="22"/>
          <w:lang w:eastAsia="en-US"/>
        </w:rPr>
        <w:t>mlouvy</w:t>
      </w:r>
      <w:r w:rsidRPr="00C82405">
        <w:rPr>
          <w:szCs w:val="22"/>
          <w:highlight w:val="yellow"/>
          <w:lang w:eastAsia="en-US"/>
        </w:rPr>
        <w:t xml:space="preserve"> </w:t>
      </w:r>
      <w:r w:rsidRPr="00C82405">
        <w:rPr>
          <w:szCs w:val="22"/>
          <w:lang w:eastAsia="en-US"/>
        </w:rPr>
        <w:t>následující význam:</w:t>
      </w:r>
      <w:bookmarkEnd w:id="3"/>
    </w:p>
    <w:p w:rsidR="00D16228" w:rsidRPr="00D16228" w:rsidRDefault="00867DE1" w:rsidP="00821F66">
      <w:pPr>
        <w:pStyle w:val="RLTextlnkuslovan"/>
        <w:numPr>
          <w:ilvl w:val="0"/>
          <w:numId w:val="0"/>
        </w:numPr>
        <w:ind w:left="737"/>
        <w:rPr>
          <w:szCs w:val="22"/>
          <w:lang w:eastAsia="en-US"/>
        </w:rPr>
      </w:pPr>
      <w:r w:rsidRPr="00C82405">
        <w:rPr>
          <w:b/>
          <w:szCs w:val="22"/>
          <w:lang w:eastAsia="en-US"/>
        </w:rPr>
        <w:t>„</w:t>
      </w:r>
      <w:r w:rsidR="00654440">
        <w:rPr>
          <w:b/>
          <w:szCs w:val="22"/>
          <w:lang w:eastAsia="en-US"/>
        </w:rPr>
        <w:t>Akc</w:t>
      </w:r>
      <w:r w:rsidR="00D16228">
        <w:rPr>
          <w:b/>
          <w:szCs w:val="22"/>
          <w:lang w:eastAsia="en-US"/>
        </w:rPr>
        <w:t xml:space="preserve">e“ </w:t>
      </w:r>
      <w:r w:rsidR="00D16228" w:rsidRPr="00D16228">
        <w:rPr>
          <w:szCs w:val="22"/>
          <w:lang w:eastAsia="en-US"/>
        </w:rPr>
        <w:t>jsou</w:t>
      </w:r>
      <w:r w:rsidR="00D16228">
        <w:rPr>
          <w:szCs w:val="22"/>
          <w:lang w:eastAsia="en-US"/>
        </w:rPr>
        <w:t xml:space="preserve"> kulturní nebo společenské události pořádané pro Veřej</w:t>
      </w:r>
      <w:r w:rsidR="00AA3A8C">
        <w:rPr>
          <w:szCs w:val="22"/>
          <w:lang w:eastAsia="en-US"/>
        </w:rPr>
        <w:t>nost nebo s její účastí v Objekt</w:t>
      </w:r>
      <w:r w:rsidR="00711F6F">
        <w:rPr>
          <w:szCs w:val="22"/>
          <w:lang w:eastAsia="en-US"/>
        </w:rPr>
        <w:t>u</w:t>
      </w:r>
      <w:r w:rsidR="00D16228">
        <w:rPr>
          <w:szCs w:val="22"/>
          <w:lang w:eastAsia="en-US"/>
        </w:rPr>
        <w:t xml:space="preserve">; </w:t>
      </w:r>
    </w:p>
    <w:p w:rsidR="00465762" w:rsidRDefault="00AA3A8C" w:rsidP="00E268FB">
      <w:pPr>
        <w:pStyle w:val="RLTextlnkuslovan"/>
        <w:numPr>
          <w:ilvl w:val="0"/>
          <w:numId w:val="0"/>
        </w:numPr>
        <w:ind w:left="737"/>
        <w:rPr>
          <w:szCs w:val="22"/>
          <w:lang w:eastAsia="en-US"/>
        </w:rPr>
      </w:pPr>
      <w:r w:rsidRPr="00D9612B">
        <w:rPr>
          <w:b/>
          <w:szCs w:val="22"/>
          <w:lang w:eastAsia="en-US"/>
        </w:rPr>
        <w:t xml:space="preserve"> </w:t>
      </w:r>
      <w:r w:rsidR="00867DE1" w:rsidRPr="00D9612B">
        <w:rPr>
          <w:b/>
          <w:szCs w:val="22"/>
          <w:lang w:eastAsia="en-US"/>
        </w:rPr>
        <w:t>„</w:t>
      </w:r>
      <w:r w:rsidR="00465762" w:rsidRPr="00D9612B">
        <w:rPr>
          <w:b/>
          <w:szCs w:val="22"/>
          <w:lang w:eastAsia="en-US"/>
        </w:rPr>
        <w:t>Ceny</w:t>
      </w:r>
      <w:r w:rsidR="00867DE1" w:rsidRPr="00D9612B">
        <w:rPr>
          <w:b/>
          <w:szCs w:val="22"/>
          <w:lang w:eastAsia="en-US"/>
        </w:rPr>
        <w:t>“</w:t>
      </w:r>
      <w:r w:rsidR="00232274" w:rsidRPr="00D9612B">
        <w:rPr>
          <w:b/>
          <w:szCs w:val="22"/>
          <w:lang w:eastAsia="en-US"/>
        </w:rPr>
        <w:t xml:space="preserve"> </w:t>
      </w:r>
      <w:r w:rsidR="00232274" w:rsidRPr="00D9612B">
        <w:rPr>
          <w:szCs w:val="22"/>
          <w:lang w:eastAsia="en-US"/>
        </w:rPr>
        <w:t xml:space="preserve">jsou ceny za Služby uvedené v čl. </w:t>
      </w:r>
      <w:r w:rsidR="00F97AEA" w:rsidRPr="00D9612B">
        <w:rPr>
          <w:szCs w:val="22"/>
          <w:lang w:eastAsia="en-US"/>
        </w:rPr>
        <w:fldChar w:fldCharType="begin"/>
      </w:r>
      <w:r w:rsidR="00CE38F1" w:rsidRPr="00D9612B">
        <w:rPr>
          <w:szCs w:val="22"/>
          <w:lang w:eastAsia="en-US"/>
        </w:rPr>
        <w:instrText xml:space="preserve"> REF _Ref315877668 \r \h </w:instrText>
      </w:r>
      <w:r w:rsidR="00D9612B">
        <w:rPr>
          <w:szCs w:val="22"/>
          <w:lang w:eastAsia="en-US"/>
        </w:rPr>
        <w:instrText xml:space="preserve"> \* MERGEFORMAT </w:instrText>
      </w:r>
      <w:r w:rsidR="00F97AEA" w:rsidRPr="00D9612B">
        <w:rPr>
          <w:szCs w:val="22"/>
          <w:lang w:eastAsia="en-US"/>
        </w:rPr>
      </w:r>
      <w:r w:rsidR="00F97AEA" w:rsidRPr="00D9612B">
        <w:rPr>
          <w:szCs w:val="22"/>
          <w:lang w:eastAsia="en-US"/>
        </w:rPr>
        <w:fldChar w:fldCharType="separate"/>
      </w:r>
      <w:r w:rsidR="008C524B">
        <w:rPr>
          <w:szCs w:val="22"/>
          <w:lang w:eastAsia="en-US"/>
        </w:rPr>
        <w:t>6</w:t>
      </w:r>
      <w:r w:rsidR="00F97AEA" w:rsidRPr="00D9612B">
        <w:rPr>
          <w:szCs w:val="22"/>
          <w:lang w:eastAsia="en-US"/>
        </w:rPr>
        <w:fldChar w:fldCharType="end"/>
      </w:r>
      <w:r w:rsidR="00C80DE1">
        <w:rPr>
          <w:szCs w:val="22"/>
          <w:lang w:eastAsia="en-US"/>
        </w:rPr>
        <w:t xml:space="preserve"> </w:t>
      </w:r>
      <w:r w:rsidR="00232274" w:rsidRPr="00D9612B">
        <w:rPr>
          <w:szCs w:val="22"/>
          <w:lang w:eastAsia="en-US"/>
        </w:rPr>
        <w:t>níže</w:t>
      </w:r>
      <w:r w:rsidR="008C37E9" w:rsidRPr="00D9612B">
        <w:rPr>
          <w:szCs w:val="22"/>
          <w:lang w:eastAsia="en-US"/>
        </w:rPr>
        <w:t xml:space="preserve"> a v</w:t>
      </w:r>
      <w:r w:rsidR="00186D5E">
        <w:rPr>
          <w:szCs w:val="22"/>
          <w:lang w:eastAsia="en-US"/>
        </w:rPr>
        <w:t> </w:t>
      </w:r>
      <w:r w:rsidR="00186D5E" w:rsidDel="00186D5E">
        <w:rPr>
          <w:szCs w:val="22"/>
          <w:lang w:eastAsia="en-US"/>
        </w:rPr>
        <w:t xml:space="preserve"> </w:t>
      </w:r>
      <w:r w:rsidR="003416C4">
        <w:rPr>
          <w:b/>
          <w:szCs w:val="22"/>
          <w:lang w:eastAsia="en-US"/>
        </w:rPr>
        <w:t>Příloze č. 3</w:t>
      </w:r>
      <w:r w:rsidR="00FB4A71" w:rsidRPr="00D9612B">
        <w:rPr>
          <w:b/>
          <w:szCs w:val="22"/>
          <w:lang w:eastAsia="en-US"/>
        </w:rPr>
        <w:t xml:space="preserve"> </w:t>
      </w:r>
      <w:r w:rsidR="008C37E9" w:rsidRPr="00D9612B">
        <w:rPr>
          <w:szCs w:val="22"/>
          <w:lang w:eastAsia="en-US"/>
        </w:rPr>
        <w:t>k této Smlouvě</w:t>
      </w:r>
      <w:r w:rsidR="00183FE5" w:rsidRPr="00C82405">
        <w:rPr>
          <w:szCs w:val="22"/>
          <w:lang w:eastAsia="en-US"/>
        </w:rPr>
        <w:t>;</w:t>
      </w:r>
    </w:p>
    <w:p w:rsidR="005048DF" w:rsidRPr="005048DF" w:rsidRDefault="005048DF" w:rsidP="00E268FB">
      <w:pPr>
        <w:pStyle w:val="RLTextlnkuslovan"/>
        <w:numPr>
          <w:ilvl w:val="0"/>
          <w:numId w:val="0"/>
        </w:numPr>
        <w:ind w:left="737"/>
        <w:rPr>
          <w:szCs w:val="22"/>
          <w:lang w:eastAsia="en-US"/>
        </w:rPr>
      </w:pPr>
      <w:r>
        <w:rPr>
          <w:b/>
          <w:szCs w:val="22"/>
          <w:lang w:eastAsia="en-US"/>
        </w:rPr>
        <w:t xml:space="preserve">„Cílový stav“ </w:t>
      </w:r>
      <w:r w:rsidR="00AA3A8C">
        <w:rPr>
          <w:szCs w:val="22"/>
          <w:lang w:eastAsia="en-US"/>
        </w:rPr>
        <w:t>je požadovaný stav Objekt</w:t>
      </w:r>
      <w:r w:rsidR="00711F6F">
        <w:rPr>
          <w:szCs w:val="22"/>
          <w:lang w:eastAsia="en-US"/>
        </w:rPr>
        <w:t>u</w:t>
      </w:r>
      <w:r w:rsidR="00AA3A8C">
        <w:rPr>
          <w:szCs w:val="22"/>
          <w:lang w:eastAsia="en-US"/>
        </w:rPr>
        <w:t>, je</w:t>
      </w:r>
      <w:r w:rsidR="00711F6F">
        <w:rPr>
          <w:szCs w:val="22"/>
          <w:lang w:eastAsia="en-US"/>
        </w:rPr>
        <w:t>ho</w:t>
      </w:r>
      <w:r>
        <w:rPr>
          <w:szCs w:val="22"/>
          <w:lang w:eastAsia="en-US"/>
        </w:rPr>
        <w:t xml:space="preserve"> části nebo Zařízení po poskytnutí Služby;</w:t>
      </w:r>
    </w:p>
    <w:p w:rsidR="00465762" w:rsidRPr="00C82405" w:rsidRDefault="00867DE1" w:rsidP="00E268FB">
      <w:pPr>
        <w:pStyle w:val="RLTextlnkuslovan"/>
        <w:numPr>
          <w:ilvl w:val="0"/>
          <w:numId w:val="0"/>
        </w:numPr>
        <w:ind w:left="737"/>
        <w:rPr>
          <w:szCs w:val="22"/>
          <w:lang w:eastAsia="en-US"/>
        </w:rPr>
      </w:pPr>
      <w:r w:rsidRPr="00C82405">
        <w:rPr>
          <w:b/>
          <w:szCs w:val="22"/>
          <w:lang w:eastAsia="en-US"/>
        </w:rPr>
        <w:t>„</w:t>
      </w:r>
      <w:r w:rsidR="00465762" w:rsidRPr="00C82405">
        <w:rPr>
          <w:b/>
          <w:szCs w:val="22"/>
          <w:lang w:eastAsia="en-US"/>
        </w:rPr>
        <w:t xml:space="preserve">Den </w:t>
      </w:r>
      <w:r w:rsidR="007170FA" w:rsidRPr="00C82405">
        <w:rPr>
          <w:b/>
          <w:szCs w:val="22"/>
          <w:lang w:eastAsia="en-US"/>
        </w:rPr>
        <w:t xml:space="preserve">plánovaného </w:t>
      </w:r>
      <w:r w:rsidR="00465762" w:rsidRPr="00C82405">
        <w:rPr>
          <w:b/>
          <w:szCs w:val="22"/>
          <w:lang w:eastAsia="en-US"/>
        </w:rPr>
        <w:t>ukončení</w:t>
      </w:r>
      <w:r w:rsidRPr="00C82405">
        <w:rPr>
          <w:b/>
          <w:szCs w:val="22"/>
          <w:lang w:eastAsia="en-US"/>
        </w:rPr>
        <w:t>“</w:t>
      </w:r>
      <w:r w:rsidR="00232274" w:rsidRPr="00C82405">
        <w:rPr>
          <w:b/>
          <w:szCs w:val="22"/>
          <w:lang w:eastAsia="en-US"/>
        </w:rPr>
        <w:t xml:space="preserve"> </w:t>
      </w:r>
      <w:r w:rsidR="00232274" w:rsidRPr="00C82405">
        <w:rPr>
          <w:szCs w:val="22"/>
          <w:lang w:eastAsia="en-US"/>
        </w:rPr>
        <w:t xml:space="preserve">je den, ve kterém </w:t>
      </w:r>
      <w:r w:rsidR="007170FA" w:rsidRPr="00C82405">
        <w:rPr>
          <w:szCs w:val="22"/>
          <w:lang w:eastAsia="en-US"/>
        </w:rPr>
        <w:t xml:space="preserve">podle této Smlouvy </w:t>
      </w:r>
      <w:r w:rsidR="00D873B2">
        <w:rPr>
          <w:szCs w:val="22"/>
          <w:lang w:eastAsia="en-US"/>
        </w:rPr>
        <w:t xml:space="preserve">dojde </w:t>
      </w:r>
      <w:r w:rsidR="007170FA" w:rsidRPr="00C82405">
        <w:rPr>
          <w:szCs w:val="22"/>
          <w:lang w:eastAsia="en-US"/>
        </w:rPr>
        <w:t>ke skončení účinnosti této Smlouvy</w:t>
      </w:r>
      <w:r w:rsidR="00D873B2">
        <w:rPr>
          <w:szCs w:val="22"/>
          <w:lang w:eastAsia="en-US"/>
        </w:rPr>
        <w:t xml:space="preserve"> a</w:t>
      </w:r>
      <w:r w:rsidR="007170FA" w:rsidRPr="00C82405">
        <w:rPr>
          <w:szCs w:val="22"/>
          <w:lang w:eastAsia="en-US"/>
        </w:rPr>
        <w:t xml:space="preserve"> k řádnému skončení poskytování Služeb</w:t>
      </w:r>
      <w:r w:rsidR="00183FE5" w:rsidRPr="00C82405">
        <w:rPr>
          <w:szCs w:val="22"/>
          <w:lang w:eastAsia="en-US"/>
        </w:rPr>
        <w:t>;</w:t>
      </w:r>
    </w:p>
    <w:p w:rsidR="00B24EE3" w:rsidRPr="00C82405" w:rsidRDefault="007170FA" w:rsidP="007170FA">
      <w:pPr>
        <w:pStyle w:val="RLTextlnkuslovan"/>
        <w:numPr>
          <w:ilvl w:val="0"/>
          <w:numId w:val="0"/>
        </w:numPr>
        <w:ind w:left="737"/>
        <w:rPr>
          <w:szCs w:val="22"/>
          <w:lang w:eastAsia="en-US"/>
        </w:rPr>
      </w:pPr>
      <w:r w:rsidRPr="00C82405">
        <w:rPr>
          <w:b/>
          <w:szCs w:val="22"/>
          <w:lang w:eastAsia="en-US"/>
        </w:rPr>
        <w:t xml:space="preserve">„Den ukončení“ </w:t>
      </w:r>
      <w:r w:rsidRPr="00C82405">
        <w:rPr>
          <w:szCs w:val="22"/>
          <w:lang w:eastAsia="en-US"/>
        </w:rPr>
        <w:t xml:space="preserve">je </w:t>
      </w:r>
      <w:r w:rsidR="00B24EE3" w:rsidRPr="00C82405">
        <w:rPr>
          <w:szCs w:val="22"/>
          <w:lang w:eastAsia="en-US"/>
        </w:rPr>
        <w:t>den, ke kterému přestanou být poskytovány Služby, konkrétně</w:t>
      </w:r>
    </w:p>
    <w:p w:rsidR="00B24EE3" w:rsidRPr="00C82405" w:rsidRDefault="00B24EE3" w:rsidP="00830212">
      <w:pPr>
        <w:pStyle w:val="RLTextlnkuslovan"/>
        <w:numPr>
          <w:ilvl w:val="0"/>
          <w:numId w:val="5"/>
        </w:numPr>
        <w:rPr>
          <w:szCs w:val="22"/>
          <w:lang w:eastAsia="en-US"/>
        </w:rPr>
      </w:pPr>
      <w:r w:rsidRPr="00C82405">
        <w:rPr>
          <w:szCs w:val="22"/>
          <w:lang w:eastAsia="en-US"/>
        </w:rPr>
        <w:t>den, kterým uplyne doba, na kterou je tato Smlouva sjednána;</w:t>
      </w:r>
    </w:p>
    <w:p w:rsidR="007170FA" w:rsidRPr="00C82405" w:rsidRDefault="00B24EE3" w:rsidP="00830212">
      <w:pPr>
        <w:pStyle w:val="RLTextlnkuslovan"/>
        <w:numPr>
          <w:ilvl w:val="0"/>
          <w:numId w:val="5"/>
        </w:numPr>
        <w:rPr>
          <w:szCs w:val="22"/>
          <w:lang w:eastAsia="en-US"/>
        </w:rPr>
      </w:pPr>
      <w:r w:rsidRPr="00C82405">
        <w:rPr>
          <w:szCs w:val="22"/>
          <w:lang w:eastAsia="en-US"/>
        </w:rPr>
        <w:t xml:space="preserve">desátý den následující po dni, </w:t>
      </w:r>
      <w:r w:rsidR="00317F15">
        <w:rPr>
          <w:szCs w:val="22"/>
          <w:lang w:eastAsia="en-US"/>
        </w:rPr>
        <w:t>ve kterém</w:t>
      </w:r>
      <w:r w:rsidRPr="00C82405">
        <w:rPr>
          <w:szCs w:val="22"/>
          <w:lang w:eastAsia="en-US"/>
        </w:rPr>
        <w:t xml:space="preserve"> nabylo účinnosti odstoupení od této Smlouvy</w:t>
      </w:r>
      <w:r w:rsidR="007170FA" w:rsidRPr="00C82405">
        <w:rPr>
          <w:szCs w:val="22"/>
          <w:lang w:eastAsia="en-US"/>
        </w:rPr>
        <w:t>;</w:t>
      </w:r>
    </w:p>
    <w:p w:rsidR="00B24EE3" w:rsidRPr="00C82405" w:rsidRDefault="00B24EE3" w:rsidP="00830212">
      <w:pPr>
        <w:pStyle w:val="RLTextlnkuslovan"/>
        <w:numPr>
          <w:ilvl w:val="0"/>
          <w:numId w:val="5"/>
        </w:numPr>
        <w:rPr>
          <w:szCs w:val="22"/>
          <w:lang w:eastAsia="en-US"/>
        </w:rPr>
      </w:pPr>
      <w:r w:rsidRPr="00C82405">
        <w:rPr>
          <w:szCs w:val="22"/>
          <w:lang w:eastAsia="en-US"/>
        </w:rPr>
        <w:t>den, na kterém se smluvní strany dohodnou v případě, že k ukončení Smlouvy dojde dohodou;</w:t>
      </w:r>
    </w:p>
    <w:p w:rsidR="00B24EE3" w:rsidRPr="00C82405" w:rsidRDefault="00B24EE3" w:rsidP="007170FA">
      <w:pPr>
        <w:pStyle w:val="RLTextlnkuslovan"/>
        <w:numPr>
          <w:ilvl w:val="0"/>
          <w:numId w:val="0"/>
        </w:numPr>
        <w:ind w:left="737"/>
        <w:rPr>
          <w:szCs w:val="22"/>
          <w:lang w:eastAsia="en-US"/>
        </w:rPr>
      </w:pPr>
      <w:r w:rsidRPr="00C82405">
        <w:rPr>
          <w:b/>
          <w:szCs w:val="22"/>
          <w:lang w:eastAsia="en-US"/>
        </w:rPr>
        <w:t>„Den zahájení“</w:t>
      </w:r>
      <w:r w:rsidRPr="00C82405">
        <w:rPr>
          <w:szCs w:val="22"/>
          <w:lang w:eastAsia="en-US"/>
        </w:rPr>
        <w:t xml:space="preserve"> je den, ve který bude zahájeno poskytování Služeb podle čl. </w:t>
      </w:r>
      <w:r w:rsidR="00F97AEA">
        <w:rPr>
          <w:szCs w:val="22"/>
          <w:lang w:eastAsia="en-US"/>
        </w:rPr>
        <w:fldChar w:fldCharType="begin"/>
      </w:r>
      <w:r w:rsidR="00FB4A71">
        <w:rPr>
          <w:szCs w:val="22"/>
          <w:lang w:eastAsia="en-US"/>
        </w:rPr>
        <w:instrText xml:space="preserve"> REF _Ref315878087 \r \h </w:instrText>
      </w:r>
      <w:r w:rsidR="00F97AEA">
        <w:rPr>
          <w:szCs w:val="22"/>
          <w:lang w:eastAsia="en-US"/>
        </w:rPr>
      </w:r>
      <w:r w:rsidR="00F97AEA">
        <w:rPr>
          <w:szCs w:val="22"/>
          <w:lang w:eastAsia="en-US"/>
        </w:rPr>
        <w:fldChar w:fldCharType="separate"/>
      </w:r>
      <w:r w:rsidR="008C524B">
        <w:rPr>
          <w:szCs w:val="22"/>
          <w:lang w:eastAsia="en-US"/>
        </w:rPr>
        <w:t>9</w:t>
      </w:r>
      <w:r w:rsidR="00F97AEA">
        <w:rPr>
          <w:szCs w:val="22"/>
          <w:lang w:eastAsia="en-US"/>
        </w:rPr>
        <w:fldChar w:fldCharType="end"/>
      </w:r>
      <w:r w:rsidRPr="00C82405">
        <w:rPr>
          <w:szCs w:val="22"/>
          <w:lang w:eastAsia="en-US"/>
        </w:rPr>
        <w:t xml:space="preserve"> níže;</w:t>
      </w:r>
    </w:p>
    <w:p w:rsidR="00077D44" w:rsidRPr="00C82405" w:rsidRDefault="00F4534C" w:rsidP="00E268FB">
      <w:pPr>
        <w:pStyle w:val="RLTextlnkuslovan"/>
        <w:numPr>
          <w:ilvl w:val="0"/>
          <w:numId w:val="0"/>
        </w:numPr>
        <w:ind w:left="737"/>
        <w:rPr>
          <w:szCs w:val="22"/>
          <w:lang w:eastAsia="en-US"/>
        </w:rPr>
      </w:pPr>
      <w:r w:rsidRPr="00C82405">
        <w:rPr>
          <w:b/>
          <w:szCs w:val="22"/>
          <w:lang w:eastAsia="en-US"/>
        </w:rPr>
        <w:t>„</w:t>
      </w:r>
      <w:r w:rsidR="00465762" w:rsidRPr="00C82405">
        <w:rPr>
          <w:b/>
          <w:szCs w:val="22"/>
          <w:lang w:eastAsia="en-US"/>
        </w:rPr>
        <w:t>Doba účinnosti</w:t>
      </w:r>
      <w:r w:rsidR="00867DE1" w:rsidRPr="00C82405">
        <w:rPr>
          <w:b/>
          <w:szCs w:val="22"/>
          <w:lang w:eastAsia="en-US"/>
        </w:rPr>
        <w:t>“</w:t>
      </w:r>
      <w:r w:rsidR="002B5DF3" w:rsidRPr="00C82405">
        <w:rPr>
          <w:b/>
          <w:szCs w:val="22"/>
          <w:lang w:eastAsia="en-US"/>
        </w:rPr>
        <w:t xml:space="preserve"> </w:t>
      </w:r>
      <w:r w:rsidR="002B5DF3" w:rsidRPr="00C82405">
        <w:rPr>
          <w:szCs w:val="22"/>
          <w:lang w:eastAsia="en-US"/>
        </w:rPr>
        <w:t xml:space="preserve">je doba, po kterou je účinná tato </w:t>
      </w:r>
      <w:r w:rsidR="00884F9F" w:rsidRPr="00C82405">
        <w:rPr>
          <w:szCs w:val="22"/>
          <w:lang w:eastAsia="en-US"/>
        </w:rPr>
        <w:t>S</w:t>
      </w:r>
      <w:r w:rsidR="002B5DF3" w:rsidRPr="00C82405">
        <w:rPr>
          <w:szCs w:val="22"/>
          <w:lang w:eastAsia="en-US"/>
        </w:rPr>
        <w:t>mlouva</w:t>
      </w:r>
      <w:r w:rsidR="00077D44" w:rsidRPr="00C82405">
        <w:rPr>
          <w:szCs w:val="22"/>
          <w:lang w:eastAsia="en-US"/>
        </w:rPr>
        <w:t>;</w:t>
      </w:r>
    </w:p>
    <w:p w:rsidR="00BD4FDA" w:rsidRPr="00C82405" w:rsidRDefault="00867DE1" w:rsidP="00E268FB">
      <w:pPr>
        <w:pStyle w:val="RLTextlnkuslovan"/>
        <w:numPr>
          <w:ilvl w:val="0"/>
          <w:numId w:val="0"/>
        </w:numPr>
        <w:ind w:left="737"/>
        <w:rPr>
          <w:szCs w:val="22"/>
          <w:lang w:eastAsia="en-US"/>
        </w:rPr>
      </w:pPr>
      <w:r w:rsidRPr="00C82405">
        <w:rPr>
          <w:b/>
          <w:szCs w:val="22"/>
          <w:lang w:eastAsia="en-US"/>
        </w:rPr>
        <w:lastRenderedPageBreak/>
        <w:t>„</w:t>
      </w:r>
      <w:r w:rsidR="00BD4FDA" w:rsidRPr="00C82405">
        <w:rPr>
          <w:b/>
          <w:szCs w:val="22"/>
          <w:lang w:eastAsia="en-US"/>
        </w:rPr>
        <w:t>Dokumentace</w:t>
      </w:r>
      <w:r w:rsidRPr="00C82405">
        <w:rPr>
          <w:b/>
          <w:szCs w:val="22"/>
          <w:lang w:eastAsia="en-US"/>
        </w:rPr>
        <w:t>“</w:t>
      </w:r>
      <w:r w:rsidR="002B5DF3" w:rsidRPr="00C82405">
        <w:rPr>
          <w:szCs w:val="22"/>
          <w:lang w:eastAsia="en-US"/>
        </w:rPr>
        <w:t xml:space="preserve"> jsou veškeré písemné záznamy, plány, protokoly, zápisy z jednání, písemná komunikace smluvních stran a Poskytovatele se subdodavateli jakož i stížnosti Veřejnosti a komunikace s Uživateli, které se vztahují k </w:t>
      </w:r>
      <w:r w:rsidR="00AA3A8C">
        <w:rPr>
          <w:szCs w:val="22"/>
          <w:lang w:eastAsia="en-US"/>
        </w:rPr>
        <w:t>poskytování Služeb a stavu Objektů</w:t>
      </w:r>
      <w:r w:rsidR="002B5DF3" w:rsidRPr="00C82405">
        <w:rPr>
          <w:szCs w:val="22"/>
          <w:lang w:eastAsia="en-US"/>
        </w:rPr>
        <w:t xml:space="preserve"> a Prostor; </w:t>
      </w:r>
    </w:p>
    <w:p w:rsidR="00465762" w:rsidRDefault="00867DE1" w:rsidP="00E268FB">
      <w:pPr>
        <w:pStyle w:val="RLTextlnkuslovan"/>
        <w:numPr>
          <w:ilvl w:val="0"/>
          <w:numId w:val="0"/>
        </w:numPr>
        <w:ind w:left="737"/>
        <w:rPr>
          <w:szCs w:val="22"/>
          <w:lang w:eastAsia="en-US"/>
        </w:rPr>
      </w:pPr>
      <w:r w:rsidRPr="00C82405">
        <w:rPr>
          <w:b/>
          <w:szCs w:val="22"/>
          <w:lang w:eastAsia="en-US"/>
        </w:rPr>
        <w:t>„</w:t>
      </w:r>
      <w:r w:rsidR="00465762" w:rsidRPr="00C82405">
        <w:rPr>
          <w:b/>
          <w:szCs w:val="22"/>
          <w:lang w:eastAsia="en-US"/>
        </w:rPr>
        <w:t>Dostupnost</w:t>
      </w:r>
      <w:r w:rsidRPr="00C82405">
        <w:rPr>
          <w:b/>
          <w:szCs w:val="22"/>
          <w:lang w:eastAsia="en-US"/>
        </w:rPr>
        <w:t>“</w:t>
      </w:r>
      <w:r w:rsidR="002B5DF3" w:rsidRPr="00C82405">
        <w:rPr>
          <w:b/>
          <w:szCs w:val="22"/>
          <w:lang w:eastAsia="en-US"/>
        </w:rPr>
        <w:t xml:space="preserve"> </w:t>
      </w:r>
      <w:r w:rsidR="00E84BA4" w:rsidRPr="00C82405">
        <w:rPr>
          <w:szCs w:val="22"/>
          <w:lang w:eastAsia="en-US"/>
        </w:rPr>
        <w:t xml:space="preserve">znamená reálnou a účinnou schopnost Poskytovatele poskytnout Službu či Služby v požadovaném časovém úseku a </w:t>
      </w:r>
      <w:r w:rsidR="00186D5E">
        <w:rPr>
          <w:szCs w:val="22"/>
          <w:lang w:eastAsia="en-US"/>
        </w:rPr>
        <w:t>s</w:t>
      </w:r>
      <w:r w:rsidR="00E84BA4" w:rsidRPr="00C82405">
        <w:rPr>
          <w:szCs w:val="22"/>
          <w:lang w:eastAsia="en-US"/>
        </w:rPr>
        <w:t> požadovan</w:t>
      </w:r>
      <w:r w:rsidR="00186D5E">
        <w:rPr>
          <w:szCs w:val="22"/>
          <w:lang w:eastAsia="en-US"/>
        </w:rPr>
        <w:t>ým Cílovým stavem</w:t>
      </w:r>
      <w:r w:rsidR="00E84BA4" w:rsidRPr="00C82405">
        <w:rPr>
          <w:szCs w:val="22"/>
          <w:lang w:eastAsia="en-US"/>
        </w:rPr>
        <w:t>;</w:t>
      </w:r>
    </w:p>
    <w:p w:rsidR="00A17327" w:rsidRPr="00A17327" w:rsidRDefault="00A17327" w:rsidP="00E268FB">
      <w:pPr>
        <w:pStyle w:val="RLTextlnkuslovan"/>
        <w:numPr>
          <w:ilvl w:val="0"/>
          <w:numId w:val="0"/>
        </w:numPr>
        <w:ind w:left="737"/>
        <w:rPr>
          <w:szCs w:val="22"/>
          <w:lang w:eastAsia="en-US"/>
        </w:rPr>
      </w:pPr>
      <w:r>
        <w:rPr>
          <w:b/>
          <w:szCs w:val="22"/>
          <w:lang w:eastAsia="en-US"/>
        </w:rPr>
        <w:t xml:space="preserve">„Důvěrné informace“ </w:t>
      </w:r>
      <w:r w:rsidRPr="00A17327">
        <w:rPr>
          <w:szCs w:val="22"/>
          <w:lang w:eastAsia="en-US"/>
        </w:rPr>
        <w:t>jsou informace Objednatele nebo Poskytovatele, které jsou předmětem čl.</w:t>
      </w:r>
      <w:r w:rsidR="00E167F9">
        <w:rPr>
          <w:szCs w:val="22"/>
          <w:lang w:eastAsia="en-US"/>
        </w:rPr>
        <w:t xml:space="preserve"> </w:t>
      </w:r>
      <w:r w:rsidR="00F97AEA">
        <w:rPr>
          <w:szCs w:val="22"/>
          <w:lang w:eastAsia="en-US"/>
        </w:rPr>
        <w:fldChar w:fldCharType="begin"/>
      </w:r>
      <w:r w:rsidR="00341DBE">
        <w:rPr>
          <w:szCs w:val="22"/>
          <w:lang w:eastAsia="en-US"/>
        </w:rPr>
        <w:instrText xml:space="preserve"> REF _Ref315878045 \r \h </w:instrText>
      </w:r>
      <w:r w:rsidR="00F97AEA">
        <w:rPr>
          <w:szCs w:val="22"/>
          <w:lang w:eastAsia="en-US"/>
        </w:rPr>
      </w:r>
      <w:r w:rsidR="00F97AEA">
        <w:rPr>
          <w:szCs w:val="22"/>
          <w:lang w:eastAsia="en-US"/>
        </w:rPr>
        <w:fldChar w:fldCharType="separate"/>
      </w:r>
      <w:r w:rsidR="008C524B">
        <w:rPr>
          <w:szCs w:val="22"/>
          <w:lang w:eastAsia="en-US"/>
        </w:rPr>
        <w:t>16</w:t>
      </w:r>
      <w:r w:rsidR="00F97AEA">
        <w:rPr>
          <w:szCs w:val="22"/>
          <w:lang w:eastAsia="en-US"/>
        </w:rPr>
        <w:fldChar w:fldCharType="end"/>
      </w:r>
      <w:r w:rsidRPr="00A17327">
        <w:rPr>
          <w:szCs w:val="22"/>
          <w:lang w:eastAsia="en-US"/>
        </w:rPr>
        <w:t xml:space="preserve"> této Smlouvy;</w:t>
      </w:r>
    </w:p>
    <w:p w:rsidR="008F15F7" w:rsidRPr="00C82405" w:rsidRDefault="002E1E7A" w:rsidP="00465762">
      <w:pPr>
        <w:pStyle w:val="RLTextlnkuslovan"/>
        <w:numPr>
          <w:ilvl w:val="0"/>
          <w:numId w:val="0"/>
        </w:numPr>
        <w:ind w:left="737"/>
        <w:rPr>
          <w:szCs w:val="22"/>
          <w:lang w:eastAsia="en-US"/>
        </w:rPr>
      </w:pPr>
      <w:r w:rsidRPr="00C82405" w:rsidDel="002E1E7A">
        <w:rPr>
          <w:b/>
          <w:szCs w:val="22"/>
          <w:lang w:eastAsia="en-US"/>
        </w:rPr>
        <w:t xml:space="preserve"> </w:t>
      </w:r>
      <w:r w:rsidR="008F15F7" w:rsidRPr="00C80DE1">
        <w:rPr>
          <w:b/>
          <w:szCs w:val="22"/>
          <w:lang w:eastAsia="en-US"/>
        </w:rPr>
        <w:t>„Jednorázová služba“</w:t>
      </w:r>
      <w:r w:rsidR="008F15F7" w:rsidRPr="00C80DE1">
        <w:rPr>
          <w:szCs w:val="22"/>
          <w:lang w:eastAsia="en-US"/>
        </w:rPr>
        <w:t xml:space="preserve"> je </w:t>
      </w:r>
      <w:r w:rsidR="002D68F7">
        <w:rPr>
          <w:szCs w:val="22"/>
          <w:lang w:eastAsia="en-US"/>
        </w:rPr>
        <w:t xml:space="preserve">Úklidová </w:t>
      </w:r>
      <w:r w:rsidR="008F15F7" w:rsidRPr="00C80DE1">
        <w:rPr>
          <w:szCs w:val="22"/>
          <w:lang w:eastAsia="en-US"/>
        </w:rPr>
        <w:t xml:space="preserve">služba, která je </w:t>
      </w:r>
      <w:r w:rsidR="002D68F7">
        <w:rPr>
          <w:szCs w:val="22"/>
          <w:lang w:eastAsia="en-US"/>
        </w:rPr>
        <w:t>Poskytovatelem prováděna na základě objednávky Objednatele</w:t>
      </w:r>
      <w:r w:rsidR="008F15F7" w:rsidRPr="00C80DE1">
        <w:rPr>
          <w:szCs w:val="22"/>
          <w:lang w:eastAsia="en-US"/>
        </w:rPr>
        <w:t xml:space="preserve"> </w:t>
      </w:r>
      <w:r w:rsidR="002D68F7">
        <w:rPr>
          <w:szCs w:val="22"/>
          <w:lang w:eastAsia="en-US"/>
        </w:rPr>
        <w:t>podle</w:t>
      </w:r>
      <w:r w:rsidR="008F15F7" w:rsidRPr="00C80DE1">
        <w:rPr>
          <w:szCs w:val="22"/>
          <w:lang w:eastAsia="en-US"/>
        </w:rPr>
        <w:t> odst</w:t>
      </w:r>
      <w:r w:rsidR="00EB7EA8">
        <w:rPr>
          <w:szCs w:val="22"/>
          <w:lang w:eastAsia="en-US"/>
        </w:rPr>
        <w:t>.</w:t>
      </w:r>
      <w:r w:rsidR="008F15F7" w:rsidRPr="00C80DE1">
        <w:rPr>
          <w:szCs w:val="22"/>
          <w:lang w:eastAsia="en-US"/>
        </w:rPr>
        <w:t xml:space="preserve"> </w:t>
      </w:r>
      <w:r w:rsidR="00F97AEA" w:rsidRPr="00C80DE1">
        <w:rPr>
          <w:szCs w:val="22"/>
          <w:lang w:eastAsia="en-US"/>
        </w:rPr>
        <w:fldChar w:fldCharType="begin"/>
      </w:r>
      <w:r w:rsidR="00FB4A71" w:rsidRPr="00C80DE1">
        <w:rPr>
          <w:szCs w:val="22"/>
          <w:lang w:eastAsia="en-US"/>
        </w:rPr>
        <w:instrText xml:space="preserve"> REF _Ref315878199 \r \h </w:instrText>
      </w:r>
      <w:r w:rsidR="00EA777D" w:rsidRPr="00C80DE1">
        <w:rPr>
          <w:szCs w:val="22"/>
          <w:lang w:eastAsia="en-US"/>
        </w:rPr>
        <w:instrText xml:space="preserve"> \* MERGEFORMAT </w:instrText>
      </w:r>
      <w:r w:rsidR="00F97AEA" w:rsidRPr="00C80DE1">
        <w:rPr>
          <w:szCs w:val="22"/>
          <w:lang w:eastAsia="en-US"/>
        </w:rPr>
      </w:r>
      <w:r w:rsidR="00F97AEA" w:rsidRPr="00C80DE1">
        <w:rPr>
          <w:szCs w:val="22"/>
          <w:lang w:eastAsia="en-US"/>
        </w:rPr>
        <w:fldChar w:fldCharType="separate"/>
      </w:r>
      <w:r w:rsidR="008C524B">
        <w:rPr>
          <w:b/>
          <w:bCs/>
          <w:szCs w:val="22"/>
          <w:lang w:eastAsia="en-US"/>
        </w:rPr>
        <w:t>Chyba! Nenalezen zdroj odkazů.</w:t>
      </w:r>
      <w:r w:rsidR="00F97AEA" w:rsidRPr="00C80DE1">
        <w:rPr>
          <w:szCs w:val="22"/>
          <w:lang w:eastAsia="en-US"/>
        </w:rPr>
        <w:fldChar w:fldCharType="end"/>
      </w:r>
      <w:r w:rsidR="00D9612B" w:rsidRPr="00C80DE1">
        <w:rPr>
          <w:szCs w:val="22"/>
          <w:lang w:eastAsia="en-US"/>
        </w:rPr>
        <w:t xml:space="preserve"> </w:t>
      </w:r>
      <w:r w:rsidR="008F15F7" w:rsidRPr="00C80DE1">
        <w:rPr>
          <w:szCs w:val="22"/>
          <w:lang w:eastAsia="en-US"/>
        </w:rPr>
        <w:t>níže</w:t>
      </w:r>
      <w:r w:rsidR="00EA777D" w:rsidRPr="00C80DE1">
        <w:rPr>
          <w:szCs w:val="22"/>
          <w:lang w:eastAsia="en-US"/>
        </w:rPr>
        <w:t xml:space="preserve">; Jednorázové služby jsou </w:t>
      </w:r>
      <w:r w:rsidR="002D68F7">
        <w:rPr>
          <w:szCs w:val="22"/>
          <w:lang w:eastAsia="en-US"/>
        </w:rPr>
        <w:t>specifikovány</w:t>
      </w:r>
      <w:r w:rsidR="00EA777D" w:rsidRPr="00C80DE1">
        <w:rPr>
          <w:szCs w:val="22"/>
          <w:lang w:eastAsia="en-US"/>
        </w:rPr>
        <w:t xml:space="preserve"> v</w:t>
      </w:r>
      <w:r w:rsidR="00EB7EA8">
        <w:rPr>
          <w:szCs w:val="22"/>
          <w:lang w:eastAsia="en-US"/>
        </w:rPr>
        <w:t> odst</w:t>
      </w:r>
      <w:r w:rsidR="00EA777D" w:rsidRPr="00C80DE1">
        <w:rPr>
          <w:szCs w:val="22"/>
          <w:lang w:eastAsia="en-US"/>
        </w:rPr>
        <w:t xml:space="preserve">. </w:t>
      </w:r>
      <w:r w:rsidR="00F97AEA" w:rsidRPr="00C80DE1">
        <w:rPr>
          <w:szCs w:val="22"/>
          <w:lang w:eastAsia="en-US"/>
        </w:rPr>
        <w:fldChar w:fldCharType="begin"/>
      </w:r>
      <w:r w:rsidR="004C1018" w:rsidRPr="00C80DE1">
        <w:rPr>
          <w:szCs w:val="22"/>
          <w:lang w:eastAsia="en-US"/>
        </w:rPr>
        <w:instrText xml:space="preserve"> REF _Ref315945349 \r \h </w:instrText>
      </w:r>
      <w:r w:rsidR="00C80DE1">
        <w:rPr>
          <w:szCs w:val="22"/>
          <w:lang w:eastAsia="en-US"/>
        </w:rPr>
        <w:instrText xml:space="preserve"> \* MERGEFORMAT </w:instrText>
      </w:r>
      <w:r w:rsidR="00F97AEA" w:rsidRPr="00C80DE1">
        <w:rPr>
          <w:szCs w:val="22"/>
          <w:lang w:eastAsia="en-US"/>
        </w:rPr>
      </w:r>
      <w:r w:rsidR="00F97AEA" w:rsidRPr="00C80DE1">
        <w:rPr>
          <w:szCs w:val="22"/>
          <w:lang w:eastAsia="en-US"/>
        </w:rPr>
        <w:fldChar w:fldCharType="separate"/>
      </w:r>
      <w:r w:rsidR="008C524B">
        <w:rPr>
          <w:szCs w:val="22"/>
          <w:lang w:eastAsia="en-US"/>
        </w:rPr>
        <w:t>4.2</w:t>
      </w:r>
      <w:r w:rsidR="00F97AEA" w:rsidRPr="00C80DE1">
        <w:rPr>
          <w:szCs w:val="22"/>
          <w:lang w:eastAsia="en-US"/>
        </w:rPr>
        <w:fldChar w:fldCharType="end"/>
      </w:r>
      <w:r w:rsidR="004C1018" w:rsidRPr="00C80DE1">
        <w:rPr>
          <w:szCs w:val="22"/>
          <w:lang w:eastAsia="en-US"/>
        </w:rPr>
        <w:t xml:space="preserve"> </w:t>
      </w:r>
      <w:r w:rsidR="00EA777D" w:rsidRPr="00C80DE1">
        <w:rPr>
          <w:szCs w:val="22"/>
          <w:lang w:eastAsia="en-US"/>
        </w:rPr>
        <w:t>níže a v </w:t>
      </w:r>
      <w:r w:rsidR="00EE66D8" w:rsidRPr="00AA3A8C">
        <w:rPr>
          <w:b/>
          <w:szCs w:val="22"/>
          <w:lang w:eastAsia="en-US"/>
        </w:rPr>
        <w:t xml:space="preserve">Příloze </w:t>
      </w:r>
      <w:proofErr w:type="gramStart"/>
      <w:r w:rsidR="00EE66D8" w:rsidRPr="00AA3A8C">
        <w:rPr>
          <w:b/>
          <w:szCs w:val="22"/>
          <w:lang w:eastAsia="en-US"/>
        </w:rPr>
        <w:t>č.</w:t>
      </w:r>
      <w:r w:rsidR="004F1408">
        <w:rPr>
          <w:b/>
          <w:szCs w:val="22"/>
          <w:lang w:eastAsia="en-US"/>
        </w:rPr>
        <w:t>2</w:t>
      </w:r>
      <w:r w:rsidR="008F15F7" w:rsidRPr="00C80DE1">
        <w:rPr>
          <w:szCs w:val="22"/>
          <w:lang w:eastAsia="en-US"/>
        </w:rPr>
        <w:t>;</w:t>
      </w:r>
      <w:proofErr w:type="gramEnd"/>
      <w:r w:rsidR="008F15F7" w:rsidRPr="00C82405">
        <w:rPr>
          <w:szCs w:val="22"/>
          <w:lang w:eastAsia="en-US"/>
        </w:rPr>
        <w:t xml:space="preserve"> </w:t>
      </w:r>
    </w:p>
    <w:p w:rsidR="00385D52" w:rsidRDefault="0078605F" w:rsidP="00465762">
      <w:pPr>
        <w:pStyle w:val="RLTextlnkuslovan"/>
        <w:numPr>
          <w:ilvl w:val="0"/>
          <w:numId w:val="0"/>
        </w:numPr>
        <w:ind w:left="737"/>
        <w:rPr>
          <w:b/>
          <w:szCs w:val="22"/>
          <w:lang w:eastAsia="en-US"/>
        </w:rPr>
      </w:pPr>
      <w:r w:rsidRPr="00C82405" w:rsidDel="0078605F">
        <w:rPr>
          <w:b/>
          <w:szCs w:val="22"/>
          <w:lang w:eastAsia="en-US"/>
        </w:rPr>
        <w:t xml:space="preserve"> </w:t>
      </w:r>
      <w:r w:rsidR="00A14B5A">
        <w:rPr>
          <w:b/>
          <w:szCs w:val="22"/>
          <w:lang w:eastAsia="en-US"/>
        </w:rPr>
        <w:t>Kulturně společenské centrum – kino „SVĚT“</w:t>
      </w:r>
      <w:r w:rsidR="003416C4">
        <w:rPr>
          <w:b/>
          <w:szCs w:val="22"/>
          <w:lang w:eastAsia="en-US"/>
        </w:rPr>
        <w:t xml:space="preserve"> </w:t>
      </w:r>
      <w:r w:rsidR="00385D52">
        <w:rPr>
          <w:szCs w:val="22"/>
          <w:lang w:eastAsia="en-US"/>
        </w:rPr>
        <w:t>je</w:t>
      </w:r>
      <w:r w:rsidR="00DB21D2">
        <w:rPr>
          <w:szCs w:val="22"/>
          <w:lang w:eastAsia="en-US"/>
        </w:rPr>
        <w:t xml:space="preserve"> </w:t>
      </w:r>
      <w:r w:rsidR="00385D52">
        <w:rPr>
          <w:szCs w:val="22"/>
          <w:lang w:eastAsia="en-US"/>
        </w:rPr>
        <w:t xml:space="preserve">nemovitostí </w:t>
      </w:r>
      <w:r w:rsidR="00A14B5A">
        <w:rPr>
          <w:szCs w:val="22"/>
          <w:lang w:eastAsia="en-US"/>
        </w:rPr>
        <w:t xml:space="preserve">zahrnující promítací sály, klubovny, kanceláře a jiné Prostory </w:t>
      </w:r>
      <w:r w:rsidR="00385D52">
        <w:rPr>
          <w:szCs w:val="22"/>
          <w:lang w:eastAsia="en-US"/>
        </w:rPr>
        <w:t>určen</w:t>
      </w:r>
      <w:r w:rsidR="00A14B5A">
        <w:rPr>
          <w:szCs w:val="22"/>
          <w:lang w:eastAsia="en-US"/>
        </w:rPr>
        <w:t>é ke</w:t>
      </w:r>
      <w:r w:rsidR="00385D52">
        <w:rPr>
          <w:szCs w:val="22"/>
          <w:lang w:eastAsia="en-US"/>
        </w:rPr>
        <w:t xml:space="preserve"> kultur</w:t>
      </w:r>
      <w:r w:rsidR="00AA3A8C">
        <w:rPr>
          <w:szCs w:val="22"/>
          <w:lang w:eastAsia="en-US"/>
        </w:rPr>
        <w:t>ní</w:t>
      </w:r>
      <w:r w:rsidR="00A14B5A">
        <w:rPr>
          <w:szCs w:val="22"/>
          <w:lang w:eastAsia="en-US"/>
        </w:rPr>
        <w:t>mu a společenskému vyžití Veřejnosti</w:t>
      </w:r>
      <w:r w:rsidR="00385D52">
        <w:rPr>
          <w:szCs w:val="22"/>
          <w:lang w:eastAsia="en-US"/>
        </w:rPr>
        <w:t>;</w:t>
      </w:r>
    </w:p>
    <w:p w:rsidR="00465762" w:rsidRPr="00C82405" w:rsidRDefault="00867DE1" w:rsidP="00465762">
      <w:pPr>
        <w:pStyle w:val="RLTextlnkuslovan"/>
        <w:numPr>
          <w:ilvl w:val="0"/>
          <w:numId w:val="0"/>
        </w:numPr>
        <w:ind w:left="737"/>
        <w:rPr>
          <w:b/>
          <w:szCs w:val="22"/>
          <w:lang w:eastAsia="en-US"/>
        </w:rPr>
      </w:pPr>
      <w:r w:rsidRPr="00C82405">
        <w:rPr>
          <w:b/>
          <w:szCs w:val="22"/>
          <w:lang w:eastAsia="en-US"/>
        </w:rPr>
        <w:t>„</w:t>
      </w:r>
      <w:r w:rsidR="00465762" w:rsidRPr="00C82405">
        <w:rPr>
          <w:b/>
          <w:szCs w:val="22"/>
          <w:lang w:eastAsia="en-US"/>
        </w:rPr>
        <w:t>Místo plnění</w:t>
      </w:r>
      <w:r w:rsidRPr="00C82405">
        <w:rPr>
          <w:b/>
          <w:szCs w:val="22"/>
          <w:lang w:eastAsia="en-US"/>
        </w:rPr>
        <w:t>“</w:t>
      </w:r>
      <w:r w:rsidR="00C15EED" w:rsidRPr="00C82405">
        <w:rPr>
          <w:szCs w:val="22"/>
          <w:lang w:eastAsia="en-US"/>
        </w:rPr>
        <w:t xml:space="preserve"> je místo, kde má být poskytnuta S</w:t>
      </w:r>
      <w:r w:rsidR="00683AE2">
        <w:rPr>
          <w:szCs w:val="22"/>
          <w:lang w:eastAsia="en-US"/>
        </w:rPr>
        <w:t>lužba podle této Smlouvy včetně příloh</w:t>
      </w:r>
      <w:r w:rsidR="00C15EED" w:rsidRPr="00C82405">
        <w:rPr>
          <w:szCs w:val="22"/>
          <w:lang w:eastAsia="en-US"/>
        </w:rPr>
        <w:t>;</w:t>
      </w:r>
    </w:p>
    <w:p w:rsidR="00465762" w:rsidRPr="00D9612B" w:rsidRDefault="00867DE1" w:rsidP="00465762">
      <w:pPr>
        <w:pStyle w:val="RLTextlnkuslovan"/>
        <w:numPr>
          <w:ilvl w:val="0"/>
          <w:numId w:val="0"/>
        </w:numPr>
        <w:ind w:left="737"/>
        <w:rPr>
          <w:szCs w:val="22"/>
          <w:lang w:eastAsia="en-US"/>
        </w:rPr>
      </w:pPr>
      <w:r w:rsidRPr="00C82405">
        <w:rPr>
          <w:b/>
          <w:szCs w:val="22"/>
          <w:lang w:eastAsia="en-US"/>
        </w:rPr>
        <w:t>„</w:t>
      </w:r>
      <w:r w:rsidR="00465762" w:rsidRPr="00C82405">
        <w:rPr>
          <w:b/>
          <w:szCs w:val="22"/>
          <w:lang w:eastAsia="en-US"/>
        </w:rPr>
        <w:t>Monitoring</w:t>
      </w:r>
      <w:r w:rsidRPr="00C82405">
        <w:rPr>
          <w:b/>
          <w:szCs w:val="22"/>
          <w:lang w:eastAsia="en-US"/>
        </w:rPr>
        <w:t>“</w:t>
      </w:r>
      <w:r w:rsidR="00C15EED" w:rsidRPr="00C82405">
        <w:rPr>
          <w:szCs w:val="22"/>
          <w:lang w:eastAsia="en-US"/>
        </w:rPr>
        <w:t xml:space="preserve"> je průběžné sledování, kontrola a zaznamenávání časů a podmínek </w:t>
      </w:r>
      <w:r w:rsidR="00C15EED" w:rsidRPr="00D9612B">
        <w:rPr>
          <w:szCs w:val="22"/>
          <w:lang w:eastAsia="en-US"/>
        </w:rPr>
        <w:t xml:space="preserve">poskytování Služeb a dosahování </w:t>
      </w:r>
      <w:r w:rsidR="00186D5E">
        <w:rPr>
          <w:szCs w:val="22"/>
          <w:lang w:eastAsia="en-US"/>
        </w:rPr>
        <w:t>Cílových stavů</w:t>
      </w:r>
      <w:r w:rsidR="00C15EED" w:rsidRPr="00D9612B">
        <w:rPr>
          <w:szCs w:val="22"/>
          <w:lang w:eastAsia="en-US"/>
        </w:rPr>
        <w:t>, jakož i sledování, kontrola a zaznamenávání údajů o Dostupnosti</w:t>
      </w:r>
      <w:r w:rsidR="00845315" w:rsidRPr="00D9612B">
        <w:rPr>
          <w:szCs w:val="22"/>
          <w:lang w:eastAsia="en-US"/>
        </w:rPr>
        <w:t xml:space="preserve"> prováděné v</w:t>
      </w:r>
      <w:r w:rsidR="00D81181">
        <w:rPr>
          <w:szCs w:val="22"/>
          <w:lang w:eastAsia="en-US"/>
        </w:rPr>
        <w:t> souladu s</w:t>
      </w:r>
      <w:r w:rsidR="00845315" w:rsidRPr="00D9612B">
        <w:rPr>
          <w:szCs w:val="22"/>
          <w:lang w:eastAsia="en-US"/>
        </w:rPr>
        <w:t> </w:t>
      </w:r>
      <w:r w:rsidR="00317F15" w:rsidRPr="00D9612B">
        <w:rPr>
          <w:szCs w:val="22"/>
          <w:lang w:eastAsia="en-US"/>
        </w:rPr>
        <w:t>čl.</w:t>
      </w:r>
      <w:r w:rsidR="00845315" w:rsidRPr="00D9612B">
        <w:rPr>
          <w:szCs w:val="22"/>
          <w:lang w:eastAsia="en-US"/>
        </w:rPr>
        <w:t xml:space="preserve"> </w:t>
      </w:r>
      <w:r w:rsidR="00F97AEA" w:rsidRPr="00D9612B">
        <w:rPr>
          <w:szCs w:val="22"/>
          <w:lang w:eastAsia="en-US"/>
        </w:rPr>
        <w:fldChar w:fldCharType="begin"/>
      </w:r>
      <w:r w:rsidR="00FB4A71" w:rsidRPr="00D9612B">
        <w:rPr>
          <w:szCs w:val="22"/>
          <w:lang w:eastAsia="en-US"/>
        </w:rPr>
        <w:instrText xml:space="preserve"> REF _Ref315878273 \r \h </w:instrText>
      </w:r>
      <w:r w:rsidR="00D9612B">
        <w:rPr>
          <w:szCs w:val="22"/>
          <w:lang w:eastAsia="en-US"/>
        </w:rPr>
        <w:instrText xml:space="preserve"> \* MERGEFORMAT </w:instrText>
      </w:r>
      <w:r w:rsidR="00F97AEA" w:rsidRPr="00D9612B">
        <w:rPr>
          <w:szCs w:val="22"/>
          <w:lang w:eastAsia="en-US"/>
        </w:rPr>
      </w:r>
      <w:r w:rsidR="00F97AEA" w:rsidRPr="00D9612B">
        <w:rPr>
          <w:szCs w:val="22"/>
          <w:lang w:eastAsia="en-US"/>
        </w:rPr>
        <w:fldChar w:fldCharType="separate"/>
      </w:r>
      <w:r w:rsidR="008C524B">
        <w:rPr>
          <w:szCs w:val="22"/>
          <w:lang w:eastAsia="en-US"/>
        </w:rPr>
        <w:t>10</w:t>
      </w:r>
      <w:r w:rsidR="00F97AEA" w:rsidRPr="00D9612B">
        <w:rPr>
          <w:szCs w:val="22"/>
          <w:lang w:eastAsia="en-US"/>
        </w:rPr>
        <w:fldChar w:fldCharType="end"/>
      </w:r>
      <w:r w:rsidR="00845315" w:rsidRPr="00D9612B">
        <w:rPr>
          <w:szCs w:val="22"/>
          <w:lang w:eastAsia="en-US"/>
        </w:rPr>
        <w:t xml:space="preserve"> níže</w:t>
      </w:r>
      <w:r w:rsidR="00C15EED" w:rsidRPr="00D9612B">
        <w:rPr>
          <w:szCs w:val="22"/>
          <w:lang w:eastAsia="en-US"/>
        </w:rPr>
        <w:t>;</w:t>
      </w:r>
    </w:p>
    <w:p w:rsidR="007424D7" w:rsidRPr="007424D7" w:rsidRDefault="00793B95" w:rsidP="007424D7">
      <w:pPr>
        <w:pStyle w:val="RLTextlnkuslovan"/>
        <w:numPr>
          <w:ilvl w:val="0"/>
          <w:numId w:val="0"/>
        </w:numPr>
        <w:ind w:left="737"/>
        <w:rPr>
          <w:lang w:eastAsia="en-US"/>
        </w:rPr>
      </w:pPr>
      <w:r w:rsidRPr="007424D7">
        <w:rPr>
          <w:lang w:eastAsia="en-US"/>
        </w:rPr>
        <w:t>„</w:t>
      </w:r>
      <w:r w:rsidRPr="007424D7">
        <w:rPr>
          <w:b/>
          <w:lang w:eastAsia="en-US"/>
        </w:rPr>
        <w:t>Monitorovací zpráva</w:t>
      </w:r>
      <w:r w:rsidRPr="007424D7">
        <w:rPr>
          <w:lang w:eastAsia="en-US"/>
        </w:rPr>
        <w:t>“</w:t>
      </w:r>
      <w:r w:rsidR="00845315" w:rsidRPr="007424D7">
        <w:rPr>
          <w:lang w:eastAsia="en-US"/>
        </w:rPr>
        <w:t xml:space="preserve"> je písemný záznam obsahující výsledky Monitoringu</w:t>
      </w:r>
      <w:r w:rsidR="008B5399" w:rsidRPr="007424D7">
        <w:rPr>
          <w:lang w:eastAsia="en-US"/>
        </w:rPr>
        <w:t>, jejíž vzor je obsažen v</w:t>
      </w:r>
      <w:r w:rsidR="002971BF" w:rsidRPr="007424D7">
        <w:rPr>
          <w:lang w:eastAsia="en-US"/>
        </w:rPr>
        <w:t> </w:t>
      </w:r>
      <w:r w:rsidR="00EE66D8" w:rsidRPr="00AA3A8C">
        <w:rPr>
          <w:b/>
          <w:lang w:eastAsia="en-US"/>
        </w:rPr>
        <w:t xml:space="preserve">Příloze </w:t>
      </w:r>
      <w:proofErr w:type="gramStart"/>
      <w:r w:rsidR="00EE66D8" w:rsidRPr="00AA3A8C">
        <w:rPr>
          <w:b/>
          <w:lang w:eastAsia="en-US"/>
        </w:rPr>
        <w:t>č.4</w:t>
      </w:r>
      <w:r w:rsidR="002971BF" w:rsidRPr="007424D7">
        <w:rPr>
          <w:lang w:eastAsia="en-US"/>
        </w:rPr>
        <w:t>;</w:t>
      </w:r>
      <w:proofErr w:type="gramEnd"/>
      <w:r w:rsidR="007424D7" w:rsidRPr="007424D7">
        <w:rPr>
          <w:lang w:eastAsia="en-US"/>
        </w:rPr>
        <w:t xml:space="preserve"> </w:t>
      </w:r>
    </w:p>
    <w:p w:rsidR="006D5BF7" w:rsidRDefault="006D5BF7" w:rsidP="006D5BF7">
      <w:pPr>
        <w:pStyle w:val="RLTextlnkuslovan"/>
        <w:numPr>
          <w:ilvl w:val="0"/>
          <w:numId w:val="0"/>
        </w:numPr>
        <w:ind w:left="737"/>
        <w:rPr>
          <w:lang w:eastAsia="en-US"/>
        </w:rPr>
      </w:pPr>
      <w:r w:rsidRPr="00C82405">
        <w:rPr>
          <w:b/>
          <w:lang w:eastAsia="en-US"/>
        </w:rPr>
        <w:t xml:space="preserve">„Nájemcem“ </w:t>
      </w:r>
      <w:r w:rsidRPr="00C82405">
        <w:rPr>
          <w:lang w:eastAsia="en-US"/>
        </w:rPr>
        <w:t>se rozumí osoba, která využívá  Objekt na základě nájemní nebo jiné smlouvy uzavřené se Statutárním městem Chomutov či s Objednatelem za účelem provozování svého předmětu podnikání nebo předmětu činnosti</w:t>
      </w:r>
      <w:r w:rsidR="009375F2">
        <w:rPr>
          <w:lang w:eastAsia="en-US"/>
        </w:rPr>
        <w:t>;</w:t>
      </w:r>
      <w:r w:rsidRPr="00C82405">
        <w:rPr>
          <w:lang w:eastAsia="en-US"/>
        </w:rPr>
        <w:t xml:space="preserve"> </w:t>
      </w:r>
    </w:p>
    <w:p w:rsidR="00232274" w:rsidRPr="00C82405" w:rsidRDefault="005D2D11" w:rsidP="00D36807">
      <w:pPr>
        <w:pStyle w:val="RLTextlnkuslovan"/>
        <w:numPr>
          <w:ilvl w:val="0"/>
          <w:numId w:val="0"/>
        </w:numPr>
        <w:ind w:left="737"/>
        <w:rPr>
          <w:szCs w:val="22"/>
          <w:lang w:eastAsia="en-US"/>
        </w:rPr>
      </w:pPr>
      <w:r w:rsidDel="005D2D11">
        <w:rPr>
          <w:b/>
          <w:lang w:eastAsia="en-US"/>
        </w:rPr>
        <w:t xml:space="preserve"> </w:t>
      </w:r>
      <w:r w:rsidR="00867DE1" w:rsidRPr="00C82405">
        <w:rPr>
          <w:b/>
          <w:szCs w:val="22"/>
          <w:lang w:eastAsia="en-US"/>
        </w:rPr>
        <w:t>„</w:t>
      </w:r>
      <w:r w:rsidR="00CE7272">
        <w:rPr>
          <w:b/>
          <w:szCs w:val="22"/>
          <w:lang w:eastAsia="en-US"/>
        </w:rPr>
        <w:t>NOZ</w:t>
      </w:r>
      <w:r w:rsidR="00867DE1" w:rsidRPr="00C82405">
        <w:rPr>
          <w:b/>
          <w:szCs w:val="22"/>
          <w:lang w:eastAsia="en-US"/>
        </w:rPr>
        <w:t>“</w:t>
      </w:r>
      <w:r w:rsidR="00232274" w:rsidRPr="00C82405">
        <w:rPr>
          <w:b/>
          <w:szCs w:val="22"/>
          <w:lang w:eastAsia="en-US"/>
        </w:rPr>
        <w:t xml:space="preserve"> </w:t>
      </w:r>
      <w:r w:rsidR="00232274" w:rsidRPr="00C82405">
        <w:rPr>
          <w:szCs w:val="22"/>
          <w:lang w:eastAsia="en-US"/>
        </w:rPr>
        <w:t xml:space="preserve">je zákon č. </w:t>
      </w:r>
      <w:r w:rsidR="00CE7272">
        <w:rPr>
          <w:szCs w:val="22"/>
          <w:lang w:eastAsia="en-US"/>
        </w:rPr>
        <w:t>89/2012 Sb., občanský zákoník</w:t>
      </w:r>
      <w:r w:rsidR="00232274" w:rsidRPr="00C82405">
        <w:rPr>
          <w:szCs w:val="22"/>
          <w:lang w:eastAsia="en-US"/>
        </w:rPr>
        <w:t>;</w:t>
      </w:r>
    </w:p>
    <w:p w:rsidR="0054570F" w:rsidRPr="00C82405" w:rsidRDefault="0054570F" w:rsidP="00D36807">
      <w:pPr>
        <w:pStyle w:val="RLTextlnkuslovan"/>
        <w:numPr>
          <w:ilvl w:val="0"/>
          <w:numId w:val="0"/>
        </w:numPr>
        <w:ind w:left="737"/>
        <w:rPr>
          <w:szCs w:val="22"/>
          <w:lang w:eastAsia="en-US"/>
        </w:rPr>
      </w:pPr>
      <w:r w:rsidRPr="00C82405">
        <w:rPr>
          <w:b/>
          <w:szCs w:val="22"/>
          <w:lang w:eastAsia="en-US"/>
        </w:rPr>
        <w:t>„Objekt“</w:t>
      </w:r>
      <w:r w:rsidRPr="00C82405">
        <w:rPr>
          <w:szCs w:val="22"/>
          <w:lang w:eastAsia="en-US"/>
        </w:rPr>
        <w:t xml:space="preserve"> j</w:t>
      </w:r>
      <w:r w:rsidR="005D2D11">
        <w:rPr>
          <w:szCs w:val="22"/>
          <w:lang w:eastAsia="en-US"/>
        </w:rPr>
        <w:t>e</w:t>
      </w:r>
      <w:r w:rsidR="00D21436">
        <w:rPr>
          <w:szCs w:val="22"/>
          <w:lang w:eastAsia="en-US"/>
        </w:rPr>
        <w:t xml:space="preserve"> </w:t>
      </w:r>
      <w:r w:rsidR="00E70544">
        <w:rPr>
          <w:szCs w:val="22"/>
          <w:lang w:eastAsia="en-US"/>
        </w:rPr>
        <w:t>Budov</w:t>
      </w:r>
      <w:r w:rsidR="005D2D11">
        <w:rPr>
          <w:szCs w:val="22"/>
          <w:lang w:eastAsia="en-US"/>
        </w:rPr>
        <w:t>a</w:t>
      </w:r>
      <w:r w:rsidR="00E70544">
        <w:rPr>
          <w:szCs w:val="22"/>
          <w:lang w:eastAsia="en-US"/>
        </w:rPr>
        <w:t xml:space="preserve"> a </w:t>
      </w:r>
      <w:r w:rsidRPr="00C82405">
        <w:rPr>
          <w:szCs w:val="22"/>
          <w:lang w:eastAsia="en-US"/>
        </w:rPr>
        <w:t>Prostory</w:t>
      </w:r>
      <w:r w:rsidR="00E70544">
        <w:rPr>
          <w:szCs w:val="22"/>
          <w:lang w:eastAsia="en-US"/>
        </w:rPr>
        <w:t xml:space="preserve"> </w:t>
      </w:r>
      <w:r w:rsidR="005D2D11">
        <w:rPr>
          <w:szCs w:val="22"/>
          <w:lang w:eastAsia="en-US"/>
        </w:rPr>
        <w:t>Kulturně společenského centra – kino „SVĚT“</w:t>
      </w:r>
      <w:r w:rsidRPr="00C82405">
        <w:rPr>
          <w:szCs w:val="22"/>
          <w:lang w:eastAsia="en-US"/>
        </w:rPr>
        <w:t xml:space="preserve">;  </w:t>
      </w:r>
    </w:p>
    <w:p w:rsidR="00EA777D" w:rsidRDefault="00EA777D" w:rsidP="00465762">
      <w:pPr>
        <w:pStyle w:val="RLTextlnkuslovan"/>
        <w:numPr>
          <w:ilvl w:val="0"/>
          <w:numId w:val="0"/>
        </w:numPr>
        <w:ind w:left="737"/>
        <w:rPr>
          <w:lang w:eastAsia="en-US"/>
        </w:rPr>
      </w:pPr>
      <w:r w:rsidRPr="00C80DE1">
        <w:rPr>
          <w:b/>
          <w:szCs w:val="22"/>
          <w:lang w:eastAsia="en-US"/>
        </w:rPr>
        <w:t>„P</w:t>
      </w:r>
      <w:r w:rsidR="003D18B0">
        <w:rPr>
          <w:b/>
          <w:szCs w:val="22"/>
          <w:lang w:eastAsia="en-US"/>
        </w:rPr>
        <w:t>eriodické</w:t>
      </w:r>
      <w:r w:rsidRPr="00C80DE1">
        <w:rPr>
          <w:b/>
          <w:szCs w:val="22"/>
          <w:lang w:eastAsia="en-US"/>
        </w:rPr>
        <w:t xml:space="preserve"> služby“ </w:t>
      </w:r>
      <w:r w:rsidRPr="00C80DE1">
        <w:rPr>
          <w:szCs w:val="22"/>
          <w:lang w:eastAsia="en-US"/>
        </w:rPr>
        <w:t>jsou pravidelně poskytované Služby</w:t>
      </w:r>
      <w:r w:rsidR="005D2D11">
        <w:rPr>
          <w:szCs w:val="22"/>
          <w:lang w:eastAsia="en-US"/>
        </w:rPr>
        <w:t>,</w:t>
      </w:r>
      <w:r w:rsidR="00900824">
        <w:rPr>
          <w:szCs w:val="22"/>
          <w:lang w:eastAsia="en-US"/>
        </w:rPr>
        <w:t xml:space="preserve"> které</w:t>
      </w:r>
      <w:r w:rsidR="00900824" w:rsidRPr="00C80DE1">
        <w:rPr>
          <w:szCs w:val="22"/>
          <w:lang w:eastAsia="en-US"/>
        </w:rPr>
        <w:t xml:space="preserve"> j</w:t>
      </w:r>
      <w:r w:rsidR="00900824">
        <w:rPr>
          <w:szCs w:val="22"/>
          <w:lang w:eastAsia="en-US"/>
        </w:rPr>
        <w:t>sou</w:t>
      </w:r>
      <w:r w:rsidR="00900824" w:rsidRPr="00C80DE1">
        <w:rPr>
          <w:szCs w:val="22"/>
          <w:lang w:eastAsia="en-US"/>
        </w:rPr>
        <w:t xml:space="preserve"> </w:t>
      </w:r>
      <w:r w:rsidR="00900824">
        <w:rPr>
          <w:szCs w:val="22"/>
          <w:lang w:eastAsia="en-US"/>
        </w:rPr>
        <w:t>Poskytovatelem prováděny průběžně bez nutnosti zvláštní objednávky. Periodické služby jsou specifikovány</w:t>
      </w:r>
      <w:r w:rsidRPr="00C80DE1">
        <w:rPr>
          <w:lang w:eastAsia="en-US"/>
        </w:rPr>
        <w:t xml:space="preserve"> v </w:t>
      </w:r>
      <w:proofErr w:type="gramStart"/>
      <w:r w:rsidR="00EB7EA8">
        <w:rPr>
          <w:szCs w:val="22"/>
          <w:lang w:eastAsia="en-US"/>
        </w:rPr>
        <w:t>odst</w:t>
      </w:r>
      <w:r w:rsidR="00EB7EA8" w:rsidRPr="00C80DE1">
        <w:rPr>
          <w:szCs w:val="22"/>
          <w:lang w:eastAsia="en-US"/>
        </w:rPr>
        <w:t>.</w:t>
      </w:r>
      <w:r w:rsidRPr="00C80DE1">
        <w:rPr>
          <w:lang w:eastAsia="en-US"/>
        </w:rPr>
        <w:t xml:space="preserve"> </w:t>
      </w:r>
      <w:r w:rsidR="00F97AEA" w:rsidRPr="00C80DE1">
        <w:rPr>
          <w:lang w:eastAsia="en-US"/>
        </w:rPr>
        <w:fldChar w:fldCharType="begin"/>
      </w:r>
      <w:r w:rsidR="004C1018" w:rsidRPr="00C80DE1">
        <w:rPr>
          <w:lang w:eastAsia="en-US"/>
        </w:rPr>
        <w:instrText xml:space="preserve"> REF _Ref315945349 \r \h </w:instrText>
      </w:r>
      <w:r w:rsidR="00C80DE1">
        <w:rPr>
          <w:lang w:eastAsia="en-US"/>
        </w:rPr>
        <w:instrText xml:space="preserve"> \* MERGEFORMAT </w:instrText>
      </w:r>
      <w:r w:rsidR="00F97AEA" w:rsidRPr="00C80DE1">
        <w:rPr>
          <w:lang w:eastAsia="en-US"/>
        </w:rPr>
      </w:r>
      <w:r w:rsidR="00F97AEA" w:rsidRPr="00C80DE1">
        <w:rPr>
          <w:lang w:eastAsia="en-US"/>
        </w:rPr>
        <w:fldChar w:fldCharType="separate"/>
      </w:r>
      <w:r w:rsidR="008C524B">
        <w:rPr>
          <w:lang w:eastAsia="en-US"/>
        </w:rPr>
        <w:t>4.2</w:t>
      </w:r>
      <w:r w:rsidR="00F97AEA" w:rsidRPr="00C80DE1">
        <w:rPr>
          <w:lang w:eastAsia="en-US"/>
        </w:rPr>
        <w:fldChar w:fldCharType="end"/>
      </w:r>
      <w:r w:rsidR="004C1018" w:rsidRPr="00C80DE1">
        <w:rPr>
          <w:lang w:eastAsia="en-US"/>
        </w:rPr>
        <w:t xml:space="preserve"> </w:t>
      </w:r>
      <w:r w:rsidRPr="00C80DE1">
        <w:rPr>
          <w:lang w:eastAsia="en-US"/>
        </w:rPr>
        <w:t>níže</w:t>
      </w:r>
      <w:proofErr w:type="gramEnd"/>
      <w:r w:rsidRPr="00C80DE1">
        <w:rPr>
          <w:lang w:eastAsia="en-US"/>
        </w:rPr>
        <w:t xml:space="preserve"> a v </w:t>
      </w:r>
      <w:hyperlink w:anchor="Annex02" w:history="1">
        <w:r w:rsidR="00B20297">
          <w:rPr>
            <w:rStyle w:val="Hypertextovodkaz"/>
            <w:b/>
            <w:color w:val="auto"/>
            <w:lang w:eastAsia="en-US"/>
          </w:rPr>
          <w:t>Příloze č.2</w:t>
        </w:r>
      </w:hyperlink>
      <w:r w:rsidRPr="00C80DE1">
        <w:rPr>
          <w:lang w:eastAsia="en-US"/>
        </w:rPr>
        <w:t>;</w:t>
      </w:r>
    </w:p>
    <w:p w:rsidR="00DB40FB" w:rsidRPr="00DB40FB" w:rsidRDefault="005D2D11" w:rsidP="00465762">
      <w:pPr>
        <w:pStyle w:val="RLTextlnkuslovan"/>
        <w:numPr>
          <w:ilvl w:val="0"/>
          <w:numId w:val="0"/>
        </w:numPr>
        <w:ind w:left="737"/>
        <w:rPr>
          <w:szCs w:val="22"/>
          <w:lang w:eastAsia="en-US"/>
        </w:rPr>
      </w:pPr>
      <w:r w:rsidDel="005D2D11">
        <w:rPr>
          <w:b/>
          <w:szCs w:val="22"/>
          <w:lang w:eastAsia="en-US"/>
        </w:rPr>
        <w:t xml:space="preserve"> </w:t>
      </w:r>
      <w:r w:rsidR="00DB40FB">
        <w:rPr>
          <w:b/>
          <w:szCs w:val="22"/>
          <w:lang w:eastAsia="en-US"/>
        </w:rPr>
        <w:t>„</w:t>
      </w:r>
      <w:r w:rsidR="00DB40FB" w:rsidRPr="00B20297">
        <w:rPr>
          <w:b/>
          <w:szCs w:val="22"/>
        </w:rPr>
        <w:t xml:space="preserve">Produkt“ </w:t>
      </w:r>
      <w:r w:rsidR="00D52B68" w:rsidRPr="00B20297">
        <w:rPr>
          <w:szCs w:val="22"/>
        </w:rPr>
        <w:t>je materiál nebo výrobek</w:t>
      </w:r>
      <w:r w:rsidR="00D16228" w:rsidRPr="00B20297">
        <w:rPr>
          <w:szCs w:val="22"/>
        </w:rPr>
        <w:t xml:space="preserve"> (včetně Zařízení)</w:t>
      </w:r>
      <w:r w:rsidR="00D52B68" w:rsidRPr="00B20297">
        <w:rPr>
          <w:szCs w:val="22"/>
        </w:rPr>
        <w:t>, jehož použití je nutné k </w:t>
      </w:r>
      <w:r w:rsidR="00E70544">
        <w:rPr>
          <w:szCs w:val="22"/>
        </w:rPr>
        <w:t>poskytnutí některé ze Služeb</w:t>
      </w:r>
      <w:r w:rsidR="00D52B68" w:rsidRPr="00B20297">
        <w:rPr>
          <w:szCs w:val="22"/>
        </w:rPr>
        <w:t>, a po poskytnutí</w:t>
      </w:r>
      <w:r w:rsidR="00E70544">
        <w:rPr>
          <w:szCs w:val="22"/>
        </w:rPr>
        <w:t xml:space="preserve"> Služby se stane součástí Objektů</w:t>
      </w:r>
      <w:r w:rsidR="00D52B68" w:rsidRPr="00B20297">
        <w:rPr>
          <w:szCs w:val="22"/>
        </w:rPr>
        <w:t xml:space="preserve"> resp. jeho části;</w:t>
      </w:r>
      <w:r w:rsidR="00D52B68">
        <w:rPr>
          <w:szCs w:val="22"/>
        </w:rPr>
        <w:t xml:space="preserve"> </w:t>
      </w:r>
    </w:p>
    <w:p w:rsidR="00465762" w:rsidRPr="00C82405" w:rsidRDefault="00867DE1" w:rsidP="00465762">
      <w:pPr>
        <w:pStyle w:val="RLTextlnkuslovan"/>
        <w:numPr>
          <w:ilvl w:val="0"/>
          <w:numId w:val="0"/>
        </w:numPr>
        <w:ind w:left="737"/>
        <w:rPr>
          <w:b/>
          <w:szCs w:val="22"/>
          <w:lang w:eastAsia="en-US"/>
        </w:rPr>
      </w:pPr>
      <w:r w:rsidRPr="00C82405">
        <w:rPr>
          <w:b/>
          <w:szCs w:val="22"/>
          <w:lang w:eastAsia="en-US"/>
        </w:rPr>
        <w:t>„</w:t>
      </w:r>
      <w:r w:rsidR="00465762" w:rsidRPr="00C82405">
        <w:rPr>
          <w:b/>
          <w:szCs w:val="22"/>
          <w:lang w:eastAsia="en-US"/>
        </w:rPr>
        <w:t>Prostory</w:t>
      </w:r>
      <w:r w:rsidRPr="00C82405">
        <w:rPr>
          <w:b/>
          <w:szCs w:val="22"/>
          <w:lang w:eastAsia="en-US"/>
        </w:rPr>
        <w:t>“</w:t>
      </w:r>
      <w:r w:rsidR="00183FE5" w:rsidRPr="00C82405">
        <w:rPr>
          <w:b/>
          <w:szCs w:val="22"/>
          <w:lang w:eastAsia="en-US"/>
        </w:rPr>
        <w:t xml:space="preserve"> </w:t>
      </w:r>
      <w:r w:rsidR="00E70544">
        <w:rPr>
          <w:szCs w:val="22"/>
          <w:lang w:eastAsia="en-US"/>
        </w:rPr>
        <w:t>jsou vnitřní prostory Objekt</w:t>
      </w:r>
      <w:r w:rsidR="005D2D11">
        <w:rPr>
          <w:szCs w:val="22"/>
          <w:lang w:eastAsia="en-US"/>
        </w:rPr>
        <w:t>u</w:t>
      </w:r>
      <w:r w:rsidR="00183FE5" w:rsidRPr="00C82405">
        <w:rPr>
          <w:szCs w:val="22"/>
          <w:lang w:eastAsia="en-US"/>
        </w:rPr>
        <w:t>;</w:t>
      </w:r>
      <w:r w:rsidR="00183FE5" w:rsidRPr="00C82405">
        <w:rPr>
          <w:b/>
          <w:szCs w:val="22"/>
          <w:lang w:eastAsia="en-US"/>
        </w:rPr>
        <w:t xml:space="preserve"> </w:t>
      </w:r>
    </w:p>
    <w:p w:rsidR="008B5399" w:rsidRPr="00C82405" w:rsidRDefault="00A85924" w:rsidP="00465762">
      <w:pPr>
        <w:pStyle w:val="RLTextlnkuslovan"/>
        <w:numPr>
          <w:ilvl w:val="0"/>
          <w:numId w:val="0"/>
        </w:numPr>
        <w:ind w:left="737"/>
        <w:rPr>
          <w:szCs w:val="22"/>
          <w:lang w:eastAsia="en-US"/>
        </w:rPr>
      </w:pPr>
      <w:r w:rsidRPr="00C82405" w:rsidDel="00A85924">
        <w:rPr>
          <w:b/>
          <w:szCs w:val="22"/>
          <w:lang w:eastAsia="en-US"/>
        </w:rPr>
        <w:t xml:space="preserve"> </w:t>
      </w:r>
      <w:r w:rsidR="008B5399" w:rsidRPr="00C82405">
        <w:rPr>
          <w:b/>
          <w:szCs w:val="22"/>
          <w:lang w:eastAsia="en-US"/>
        </w:rPr>
        <w:t xml:space="preserve">„Provozní doba“ </w:t>
      </w:r>
      <w:r w:rsidR="00E70544">
        <w:rPr>
          <w:szCs w:val="22"/>
          <w:lang w:eastAsia="en-US"/>
        </w:rPr>
        <w:t>je doba, během níž v Objekt</w:t>
      </w:r>
      <w:r w:rsidR="005D2D11">
        <w:rPr>
          <w:szCs w:val="22"/>
          <w:lang w:eastAsia="en-US"/>
        </w:rPr>
        <w:t>u</w:t>
      </w:r>
      <w:r w:rsidR="00E70544">
        <w:rPr>
          <w:szCs w:val="22"/>
          <w:lang w:eastAsia="en-US"/>
        </w:rPr>
        <w:t xml:space="preserve"> nebo některých jeho částech</w:t>
      </w:r>
      <w:r w:rsidR="008B5399" w:rsidRPr="00C82405">
        <w:rPr>
          <w:szCs w:val="22"/>
          <w:lang w:eastAsia="en-US"/>
        </w:rPr>
        <w:t xml:space="preserve"> probíhají společenské</w:t>
      </w:r>
      <w:r w:rsidR="00E70544">
        <w:rPr>
          <w:szCs w:val="22"/>
          <w:lang w:eastAsia="en-US"/>
        </w:rPr>
        <w:t xml:space="preserve"> či kulturní události, nebo během které jsou Objekt či některé z jeho částí užíván</w:t>
      </w:r>
      <w:r w:rsidR="008B5399" w:rsidRPr="00C82405">
        <w:rPr>
          <w:szCs w:val="22"/>
          <w:lang w:eastAsia="en-US"/>
        </w:rPr>
        <w:t xml:space="preserve"> Veřejností či nájemcem.  </w:t>
      </w:r>
    </w:p>
    <w:p w:rsidR="00465762" w:rsidRPr="00B9793B" w:rsidRDefault="00867DE1" w:rsidP="00465762">
      <w:pPr>
        <w:pStyle w:val="RLTextlnkuslovan"/>
        <w:numPr>
          <w:ilvl w:val="0"/>
          <w:numId w:val="0"/>
        </w:numPr>
        <w:ind w:left="737"/>
        <w:rPr>
          <w:szCs w:val="22"/>
          <w:lang w:eastAsia="en-US"/>
        </w:rPr>
      </w:pPr>
      <w:r w:rsidRPr="00D9612B">
        <w:rPr>
          <w:b/>
          <w:szCs w:val="22"/>
          <w:lang w:eastAsia="en-US"/>
        </w:rPr>
        <w:t>„</w:t>
      </w:r>
      <w:r w:rsidR="00465762" w:rsidRPr="00D9612B">
        <w:rPr>
          <w:b/>
          <w:szCs w:val="22"/>
          <w:lang w:eastAsia="en-US"/>
        </w:rPr>
        <w:t>Předání</w:t>
      </w:r>
      <w:r w:rsidR="00EC4A8A" w:rsidRPr="00D9612B">
        <w:rPr>
          <w:b/>
          <w:szCs w:val="22"/>
          <w:lang w:eastAsia="en-US"/>
        </w:rPr>
        <w:t xml:space="preserve"> do správy</w:t>
      </w:r>
      <w:r w:rsidRPr="00D9612B">
        <w:rPr>
          <w:b/>
          <w:szCs w:val="22"/>
          <w:lang w:eastAsia="en-US"/>
        </w:rPr>
        <w:t>“</w:t>
      </w:r>
      <w:r w:rsidR="00183FE5" w:rsidRPr="00D9612B">
        <w:rPr>
          <w:b/>
          <w:szCs w:val="22"/>
          <w:lang w:eastAsia="en-US"/>
        </w:rPr>
        <w:t xml:space="preserve"> </w:t>
      </w:r>
      <w:r w:rsidR="00093285" w:rsidRPr="00093285">
        <w:rPr>
          <w:szCs w:val="22"/>
          <w:lang w:eastAsia="en-US"/>
        </w:rPr>
        <w:t xml:space="preserve">znamená </w:t>
      </w:r>
      <w:r w:rsidR="00E70544">
        <w:rPr>
          <w:szCs w:val="22"/>
          <w:lang w:eastAsia="en-US"/>
        </w:rPr>
        <w:t>zpřístupnění</w:t>
      </w:r>
      <w:r w:rsidR="00093285">
        <w:rPr>
          <w:szCs w:val="22"/>
          <w:lang w:eastAsia="en-US"/>
        </w:rPr>
        <w:t xml:space="preserve"> jednotlivých Objektů uvedených v </w:t>
      </w:r>
      <w:r w:rsidR="00093285" w:rsidRPr="00E70544">
        <w:rPr>
          <w:b/>
          <w:szCs w:val="22"/>
          <w:lang w:eastAsia="en-US"/>
        </w:rPr>
        <w:t>Příloze č. 1</w:t>
      </w:r>
      <w:r w:rsidR="00093285">
        <w:rPr>
          <w:szCs w:val="22"/>
          <w:lang w:eastAsia="en-US"/>
        </w:rPr>
        <w:t xml:space="preserve"> Poskytovateli, předání klíčů popř. jiných prostředk</w:t>
      </w:r>
      <w:r w:rsidR="00E70544">
        <w:rPr>
          <w:szCs w:val="22"/>
          <w:lang w:eastAsia="en-US"/>
        </w:rPr>
        <w:t>ů umožňujících vstup</w:t>
      </w:r>
      <w:r w:rsidR="00093285">
        <w:rPr>
          <w:szCs w:val="22"/>
          <w:lang w:eastAsia="en-US"/>
        </w:rPr>
        <w:t xml:space="preserve"> do Objektů a jejich částí Objednatelem Poskytovateli a poskytnutí další nezbytné </w:t>
      </w:r>
      <w:r w:rsidR="00093285" w:rsidRPr="00B9793B">
        <w:rPr>
          <w:szCs w:val="22"/>
          <w:lang w:eastAsia="en-US"/>
        </w:rPr>
        <w:t xml:space="preserve">součinnosti Objednatele k tomu, aby Poskytovatel </w:t>
      </w:r>
      <w:r w:rsidR="00341DBE">
        <w:rPr>
          <w:szCs w:val="22"/>
          <w:lang w:eastAsia="en-US"/>
        </w:rPr>
        <w:t>mohl zahájit poskytování Služeb</w:t>
      </w:r>
      <w:r w:rsidR="00093285" w:rsidRPr="00B9793B">
        <w:rPr>
          <w:szCs w:val="22"/>
          <w:lang w:eastAsia="en-US"/>
        </w:rPr>
        <w:t>;</w:t>
      </w:r>
      <w:r w:rsidR="00EC4A8A" w:rsidRPr="00B9793B">
        <w:rPr>
          <w:szCs w:val="22"/>
          <w:lang w:eastAsia="en-US"/>
        </w:rPr>
        <w:t xml:space="preserve">  </w:t>
      </w:r>
    </w:p>
    <w:p w:rsidR="00DE1F93" w:rsidRPr="00B9793B" w:rsidRDefault="00EC4A8A" w:rsidP="00DE1F93">
      <w:pPr>
        <w:pStyle w:val="RLProhlensmluvnchstran"/>
        <w:ind w:left="709" w:hanging="1"/>
        <w:jc w:val="left"/>
        <w:rPr>
          <w:rFonts w:ascii="Calibri" w:hAnsi="Calibri"/>
          <w:b w:val="0"/>
          <w:sz w:val="22"/>
          <w:szCs w:val="22"/>
          <w:lang w:eastAsia="en-US"/>
        </w:rPr>
      </w:pPr>
      <w:r w:rsidRPr="00B9793B">
        <w:rPr>
          <w:rFonts w:ascii="Calibri" w:hAnsi="Calibri"/>
          <w:sz w:val="22"/>
          <w:szCs w:val="22"/>
          <w:lang w:eastAsia="en-US"/>
        </w:rPr>
        <w:t>„Předávací protokol“</w:t>
      </w:r>
      <w:r w:rsidRPr="00B9793B">
        <w:rPr>
          <w:rFonts w:ascii="Calibri" w:hAnsi="Calibri"/>
          <w:b w:val="0"/>
          <w:sz w:val="22"/>
          <w:szCs w:val="22"/>
          <w:lang w:eastAsia="en-US"/>
        </w:rPr>
        <w:t xml:space="preserve"> je protokol pořízený o Předání do správy</w:t>
      </w:r>
      <w:r w:rsidR="00E70544">
        <w:rPr>
          <w:rFonts w:ascii="Calibri" w:hAnsi="Calibri"/>
          <w:b w:val="0"/>
          <w:sz w:val="22"/>
          <w:szCs w:val="22"/>
          <w:lang w:eastAsia="en-US"/>
        </w:rPr>
        <w:t xml:space="preserve"> nebo o předání Objektů</w:t>
      </w:r>
      <w:r w:rsidR="00D16228" w:rsidRPr="00B9793B">
        <w:rPr>
          <w:rFonts w:ascii="Calibri" w:hAnsi="Calibri"/>
          <w:b w:val="0"/>
          <w:sz w:val="22"/>
          <w:szCs w:val="22"/>
          <w:lang w:eastAsia="en-US"/>
        </w:rPr>
        <w:t xml:space="preserve"> zpět Objednateli při ukončení této Smlouvy</w:t>
      </w:r>
      <w:r w:rsidR="00C24D3C" w:rsidRPr="00B9793B">
        <w:rPr>
          <w:rFonts w:ascii="Calibri" w:hAnsi="Calibri"/>
          <w:b w:val="0"/>
          <w:sz w:val="22"/>
          <w:szCs w:val="22"/>
          <w:lang w:eastAsia="en-US"/>
        </w:rPr>
        <w:t>, jehož vzor je součástí</w:t>
      </w:r>
      <w:r w:rsidR="009B1517" w:rsidRPr="00B9793B">
        <w:rPr>
          <w:rFonts w:ascii="Calibri" w:hAnsi="Calibri"/>
          <w:b w:val="0"/>
          <w:sz w:val="22"/>
          <w:szCs w:val="22"/>
          <w:lang w:eastAsia="en-US"/>
        </w:rPr>
        <w:t xml:space="preserve"> </w:t>
      </w:r>
      <w:r w:rsidR="00B20297" w:rsidRPr="00E70544">
        <w:rPr>
          <w:rFonts w:ascii="Calibri" w:hAnsi="Calibri"/>
          <w:sz w:val="22"/>
          <w:szCs w:val="22"/>
          <w:lang w:eastAsia="en-US"/>
        </w:rPr>
        <w:t>Přílohy č. 5</w:t>
      </w:r>
      <w:r w:rsidR="009B1517" w:rsidRPr="00B9793B">
        <w:rPr>
          <w:rFonts w:ascii="Calibri" w:hAnsi="Calibri"/>
          <w:sz w:val="22"/>
          <w:szCs w:val="22"/>
          <w:lang w:eastAsia="en-US"/>
        </w:rPr>
        <w:t>;</w:t>
      </w:r>
      <w:r w:rsidR="00C24D3C" w:rsidRPr="00B9793B">
        <w:rPr>
          <w:rFonts w:ascii="Calibri" w:hAnsi="Calibri"/>
          <w:b w:val="0"/>
          <w:sz w:val="22"/>
          <w:szCs w:val="22"/>
          <w:lang w:eastAsia="en-US"/>
        </w:rPr>
        <w:t xml:space="preserve"> </w:t>
      </w:r>
      <w:r w:rsidR="00867DE1" w:rsidRPr="00B9793B">
        <w:rPr>
          <w:rFonts w:ascii="Calibri" w:hAnsi="Calibri"/>
          <w:b w:val="0"/>
          <w:sz w:val="22"/>
          <w:szCs w:val="22"/>
          <w:lang w:eastAsia="en-US"/>
        </w:rPr>
        <w:t xml:space="preserve"> </w:t>
      </w:r>
    </w:p>
    <w:p w:rsidR="00867DE1" w:rsidRPr="00B9793B" w:rsidRDefault="00DE1F93" w:rsidP="00DE1F93">
      <w:pPr>
        <w:pStyle w:val="RLProhlensmluvnchstran"/>
        <w:ind w:left="709" w:hanging="1"/>
        <w:jc w:val="left"/>
        <w:rPr>
          <w:rFonts w:ascii="Calibri" w:hAnsi="Calibri"/>
          <w:sz w:val="22"/>
          <w:szCs w:val="22"/>
          <w:lang w:eastAsia="en-US"/>
        </w:rPr>
      </w:pPr>
      <w:r w:rsidRPr="00B9793B">
        <w:rPr>
          <w:rFonts w:ascii="Calibri" w:hAnsi="Calibri"/>
          <w:sz w:val="22"/>
          <w:szCs w:val="22"/>
          <w:lang w:eastAsia="en-US"/>
        </w:rPr>
        <w:t xml:space="preserve">„Přerušení </w:t>
      </w:r>
      <w:r w:rsidR="00867DE1" w:rsidRPr="00B9793B">
        <w:rPr>
          <w:rFonts w:ascii="Calibri" w:hAnsi="Calibri"/>
          <w:sz w:val="22"/>
          <w:szCs w:val="22"/>
          <w:lang w:eastAsia="en-US"/>
        </w:rPr>
        <w:t>provozu“</w:t>
      </w:r>
      <w:r w:rsidR="00183FE5" w:rsidRPr="00B9793B">
        <w:rPr>
          <w:rFonts w:ascii="Calibri" w:hAnsi="Calibri"/>
          <w:sz w:val="22"/>
          <w:szCs w:val="22"/>
          <w:lang w:eastAsia="en-US"/>
        </w:rPr>
        <w:t xml:space="preserve"> </w:t>
      </w:r>
      <w:r w:rsidR="00183FE5" w:rsidRPr="00B9793B">
        <w:rPr>
          <w:rFonts w:ascii="Calibri" w:hAnsi="Calibri"/>
          <w:b w:val="0"/>
          <w:sz w:val="22"/>
          <w:szCs w:val="22"/>
          <w:lang w:eastAsia="en-US"/>
        </w:rPr>
        <w:t xml:space="preserve">znamená přerušení provozu </w:t>
      </w:r>
      <w:r w:rsidR="00E70544">
        <w:rPr>
          <w:rFonts w:ascii="Calibri" w:hAnsi="Calibri"/>
          <w:b w:val="0"/>
          <w:sz w:val="22"/>
          <w:szCs w:val="22"/>
          <w:lang w:eastAsia="en-US"/>
        </w:rPr>
        <w:t>Objektů nebo některých</w:t>
      </w:r>
      <w:r w:rsidR="00183FE5" w:rsidRPr="00B9793B">
        <w:rPr>
          <w:rFonts w:ascii="Calibri" w:hAnsi="Calibri"/>
          <w:b w:val="0"/>
          <w:sz w:val="22"/>
          <w:szCs w:val="22"/>
          <w:lang w:eastAsia="en-US"/>
        </w:rPr>
        <w:t xml:space="preserve"> jeho části;</w:t>
      </w:r>
    </w:p>
    <w:p w:rsidR="00867DE1" w:rsidRPr="00B9793B" w:rsidRDefault="00867DE1" w:rsidP="00465762">
      <w:pPr>
        <w:pStyle w:val="RLTextlnkuslovan"/>
        <w:numPr>
          <w:ilvl w:val="0"/>
          <w:numId w:val="0"/>
        </w:numPr>
        <w:ind w:left="737"/>
        <w:rPr>
          <w:szCs w:val="22"/>
          <w:lang w:eastAsia="en-US"/>
        </w:rPr>
      </w:pPr>
      <w:r w:rsidRPr="00B9793B">
        <w:rPr>
          <w:b/>
          <w:szCs w:val="22"/>
          <w:lang w:eastAsia="en-US"/>
        </w:rPr>
        <w:t>„Přerušení služby“</w:t>
      </w:r>
      <w:r w:rsidR="00183FE5" w:rsidRPr="00B9793B">
        <w:rPr>
          <w:b/>
          <w:szCs w:val="22"/>
          <w:lang w:eastAsia="en-US"/>
        </w:rPr>
        <w:t xml:space="preserve"> </w:t>
      </w:r>
      <w:r w:rsidR="00501DFB" w:rsidRPr="00B9793B">
        <w:rPr>
          <w:szCs w:val="22"/>
          <w:lang w:eastAsia="en-US"/>
        </w:rPr>
        <w:t>znamená dočasné ne</w:t>
      </w:r>
      <w:r w:rsidR="00183FE5" w:rsidRPr="00B9793B">
        <w:rPr>
          <w:szCs w:val="22"/>
          <w:lang w:eastAsia="en-US"/>
        </w:rPr>
        <w:t>poskytování některé ze Služeb;</w:t>
      </w:r>
    </w:p>
    <w:p w:rsidR="00465762" w:rsidRPr="00C82405" w:rsidRDefault="00675CAB" w:rsidP="00E268FB">
      <w:pPr>
        <w:pStyle w:val="RLTextlnkuslovan"/>
        <w:numPr>
          <w:ilvl w:val="0"/>
          <w:numId w:val="0"/>
        </w:numPr>
        <w:ind w:left="737"/>
        <w:rPr>
          <w:b/>
          <w:szCs w:val="22"/>
          <w:lang w:eastAsia="en-US"/>
        </w:rPr>
      </w:pPr>
      <w:r w:rsidRPr="00C82405">
        <w:rPr>
          <w:b/>
          <w:szCs w:val="22"/>
          <w:lang w:eastAsia="en-US"/>
        </w:rPr>
        <w:lastRenderedPageBreak/>
        <w:t xml:space="preserve"> </w:t>
      </w:r>
      <w:r w:rsidR="00867DE1" w:rsidRPr="00C82405">
        <w:rPr>
          <w:b/>
          <w:szCs w:val="22"/>
          <w:lang w:eastAsia="en-US"/>
        </w:rPr>
        <w:t>„</w:t>
      </w:r>
      <w:r w:rsidR="00465762" w:rsidRPr="00C82405">
        <w:rPr>
          <w:b/>
          <w:szCs w:val="22"/>
          <w:lang w:eastAsia="en-US"/>
        </w:rPr>
        <w:t>Specifikace</w:t>
      </w:r>
      <w:r w:rsidR="00DB3A6C">
        <w:rPr>
          <w:b/>
          <w:szCs w:val="22"/>
          <w:lang w:eastAsia="en-US"/>
        </w:rPr>
        <w:t xml:space="preserve"> úklidových</w:t>
      </w:r>
      <w:r w:rsidR="00465762" w:rsidRPr="00C82405">
        <w:rPr>
          <w:b/>
          <w:szCs w:val="22"/>
          <w:lang w:eastAsia="en-US"/>
        </w:rPr>
        <w:t xml:space="preserve"> služeb</w:t>
      </w:r>
      <w:r w:rsidR="00867DE1" w:rsidRPr="00C82405">
        <w:rPr>
          <w:b/>
          <w:szCs w:val="22"/>
          <w:lang w:eastAsia="en-US"/>
        </w:rPr>
        <w:t>“</w:t>
      </w:r>
      <w:r w:rsidR="00B57A2F" w:rsidRPr="00C82405">
        <w:rPr>
          <w:b/>
          <w:szCs w:val="22"/>
          <w:lang w:eastAsia="en-US"/>
        </w:rPr>
        <w:t xml:space="preserve"> </w:t>
      </w:r>
      <w:r w:rsidR="00B57A2F" w:rsidRPr="00C82405">
        <w:rPr>
          <w:szCs w:val="22"/>
          <w:lang w:eastAsia="en-US"/>
        </w:rPr>
        <w:t>j</w:t>
      </w:r>
      <w:r w:rsidR="00E56FA5" w:rsidRPr="00C82405">
        <w:rPr>
          <w:szCs w:val="22"/>
          <w:lang w:eastAsia="en-US"/>
        </w:rPr>
        <w:t>sou popisy konkrétních činností a postupů při poskytování Služeb;</w:t>
      </w:r>
    </w:p>
    <w:p w:rsidR="00AC7E00" w:rsidRPr="00C82405" w:rsidRDefault="00AC7E00" w:rsidP="00E268FB">
      <w:pPr>
        <w:pStyle w:val="RLTextlnkuslovan"/>
        <w:numPr>
          <w:ilvl w:val="0"/>
          <w:numId w:val="0"/>
        </w:numPr>
        <w:ind w:left="737"/>
        <w:rPr>
          <w:szCs w:val="22"/>
          <w:lang w:eastAsia="en-US"/>
        </w:rPr>
      </w:pPr>
      <w:r w:rsidRPr="00C82405">
        <w:rPr>
          <w:b/>
          <w:szCs w:val="22"/>
          <w:lang w:eastAsia="en-US"/>
        </w:rPr>
        <w:t xml:space="preserve">„Subdodavatel“ </w:t>
      </w:r>
      <w:r w:rsidRPr="00C82405">
        <w:rPr>
          <w:szCs w:val="22"/>
          <w:lang w:eastAsia="en-US"/>
        </w:rPr>
        <w:t xml:space="preserve">je fyzická či </w:t>
      </w:r>
      <w:r w:rsidR="00317F15">
        <w:rPr>
          <w:szCs w:val="22"/>
          <w:lang w:eastAsia="en-US"/>
        </w:rPr>
        <w:t>právni</w:t>
      </w:r>
      <w:r w:rsidR="00317F15" w:rsidRPr="00C82405">
        <w:rPr>
          <w:szCs w:val="22"/>
          <w:lang w:eastAsia="en-US"/>
        </w:rPr>
        <w:t>cká</w:t>
      </w:r>
      <w:r w:rsidRPr="00C82405">
        <w:rPr>
          <w:szCs w:val="22"/>
          <w:lang w:eastAsia="en-US"/>
        </w:rPr>
        <w:t xml:space="preserve"> osoba, která na základě smluvního vztahu s Poskytovatelem přímo vykonává konkrétní činnosti v rámci </w:t>
      </w:r>
      <w:r w:rsidR="00317F15" w:rsidRPr="00C82405">
        <w:rPr>
          <w:szCs w:val="22"/>
          <w:lang w:eastAsia="en-US"/>
        </w:rPr>
        <w:t>poskytování</w:t>
      </w:r>
      <w:r w:rsidRPr="00C82405">
        <w:rPr>
          <w:szCs w:val="22"/>
          <w:lang w:eastAsia="en-US"/>
        </w:rPr>
        <w:t xml:space="preserve"> Služeb a to osobně nebo svými zaměstnanci;  </w:t>
      </w:r>
    </w:p>
    <w:p w:rsidR="00900824" w:rsidRDefault="00900824" w:rsidP="002E1E7A">
      <w:pPr>
        <w:pStyle w:val="RLTextlnkuslovan"/>
        <w:numPr>
          <w:ilvl w:val="0"/>
          <w:numId w:val="0"/>
        </w:numPr>
        <w:ind w:left="737"/>
        <w:rPr>
          <w:b/>
          <w:szCs w:val="22"/>
          <w:lang w:eastAsia="en-US"/>
        </w:rPr>
      </w:pPr>
      <w:r>
        <w:rPr>
          <w:b/>
          <w:szCs w:val="22"/>
          <w:lang w:eastAsia="en-US"/>
        </w:rPr>
        <w:t>„Úklidové služby“ – viz Služby</w:t>
      </w:r>
      <w:r w:rsidR="002E1E7A">
        <w:rPr>
          <w:b/>
          <w:szCs w:val="22"/>
          <w:lang w:eastAsia="en-US"/>
        </w:rPr>
        <w:t xml:space="preserve"> –</w:t>
      </w:r>
      <w:r w:rsidR="002E1E7A">
        <w:rPr>
          <w:szCs w:val="22"/>
          <w:lang w:eastAsia="en-US"/>
        </w:rPr>
        <w:t xml:space="preserve"> poskytované komplexní</w:t>
      </w:r>
      <w:r w:rsidR="002E1E7A" w:rsidRPr="00C82405">
        <w:rPr>
          <w:szCs w:val="22"/>
          <w:lang w:eastAsia="en-US"/>
        </w:rPr>
        <w:t xml:space="preserve"> </w:t>
      </w:r>
      <w:r w:rsidR="002E1E7A">
        <w:rPr>
          <w:szCs w:val="22"/>
          <w:lang w:eastAsia="en-US"/>
        </w:rPr>
        <w:t>úklidové služby v Objektu a jeho Prostorách, včetně celkové koordinace těchto služeb a kontroly</w:t>
      </w:r>
      <w:r w:rsidR="002E1E7A" w:rsidRPr="00C82405">
        <w:rPr>
          <w:szCs w:val="22"/>
          <w:lang w:eastAsia="en-US"/>
        </w:rPr>
        <w:t xml:space="preserve"> dosahov</w:t>
      </w:r>
      <w:r w:rsidR="002E1E7A">
        <w:rPr>
          <w:szCs w:val="22"/>
          <w:lang w:eastAsia="en-US"/>
        </w:rPr>
        <w:t>ání Cílového stavu</w:t>
      </w:r>
      <w:r w:rsidR="002E1E7A" w:rsidRPr="00C82405">
        <w:rPr>
          <w:szCs w:val="22"/>
          <w:lang w:eastAsia="en-US"/>
        </w:rPr>
        <w:t xml:space="preserve"> podle této Smlouvy, a to v zájmu a v</w:t>
      </w:r>
      <w:r w:rsidR="002E1E7A">
        <w:rPr>
          <w:szCs w:val="22"/>
          <w:lang w:eastAsia="en-US"/>
        </w:rPr>
        <w:t> souladu s pokyny Objednatele. Dělí se na Periodické služby a Jednorázové služby. J</w:t>
      </w:r>
      <w:r w:rsidR="002E1E7A" w:rsidRPr="00B9793B">
        <w:rPr>
          <w:szCs w:val="22"/>
          <w:lang w:eastAsia="en-US"/>
        </w:rPr>
        <w:t xml:space="preserve">ednotlivé </w:t>
      </w:r>
      <w:r w:rsidR="002E1E7A">
        <w:rPr>
          <w:szCs w:val="22"/>
          <w:lang w:eastAsia="en-US"/>
        </w:rPr>
        <w:t xml:space="preserve">Úklidové </w:t>
      </w:r>
      <w:r w:rsidR="002E1E7A" w:rsidRPr="00B9793B">
        <w:rPr>
          <w:szCs w:val="22"/>
          <w:lang w:eastAsia="en-US"/>
        </w:rPr>
        <w:t xml:space="preserve">služby poskytované Poskytovatelem jsou </w:t>
      </w:r>
      <w:r w:rsidR="002E1E7A">
        <w:rPr>
          <w:szCs w:val="22"/>
          <w:lang w:eastAsia="en-US"/>
        </w:rPr>
        <w:t>specifikovány</w:t>
      </w:r>
      <w:r w:rsidR="002E1E7A" w:rsidRPr="00B9793B">
        <w:rPr>
          <w:szCs w:val="22"/>
          <w:lang w:eastAsia="en-US"/>
        </w:rPr>
        <w:t xml:space="preserve"> v čl. </w:t>
      </w:r>
      <w:r w:rsidR="002E1E7A" w:rsidRPr="00B9793B">
        <w:rPr>
          <w:szCs w:val="22"/>
          <w:lang w:eastAsia="en-US"/>
        </w:rPr>
        <w:fldChar w:fldCharType="begin"/>
      </w:r>
      <w:r w:rsidR="002E1E7A" w:rsidRPr="00B9793B">
        <w:rPr>
          <w:szCs w:val="22"/>
          <w:lang w:eastAsia="en-US"/>
        </w:rPr>
        <w:instrText xml:space="preserve"> REF _Ref315879848 \r \h  \* MERGEFORMAT </w:instrText>
      </w:r>
      <w:r w:rsidR="002E1E7A" w:rsidRPr="00B9793B">
        <w:rPr>
          <w:szCs w:val="22"/>
          <w:lang w:eastAsia="en-US"/>
        </w:rPr>
      </w:r>
      <w:r w:rsidR="002E1E7A" w:rsidRPr="00B9793B">
        <w:rPr>
          <w:szCs w:val="22"/>
          <w:lang w:eastAsia="en-US"/>
        </w:rPr>
        <w:fldChar w:fldCharType="separate"/>
      </w:r>
      <w:r w:rsidR="008C524B">
        <w:rPr>
          <w:szCs w:val="22"/>
          <w:lang w:eastAsia="en-US"/>
        </w:rPr>
        <w:t>4</w:t>
      </w:r>
      <w:r w:rsidR="002E1E7A" w:rsidRPr="00B9793B">
        <w:rPr>
          <w:szCs w:val="22"/>
          <w:lang w:eastAsia="en-US"/>
        </w:rPr>
        <w:fldChar w:fldCharType="end"/>
      </w:r>
      <w:r w:rsidR="002E1E7A" w:rsidRPr="00B9793B">
        <w:rPr>
          <w:szCs w:val="22"/>
          <w:lang w:eastAsia="en-US"/>
        </w:rPr>
        <w:t xml:space="preserve"> níže</w:t>
      </w:r>
      <w:r w:rsidR="002E1E7A">
        <w:rPr>
          <w:szCs w:val="22"/>
          <w:lang w:eastAsia="en-US"/>
        </w:rPr>
        <w:t xml:space="preserve"> a v příloze č. 2</w:t>
      </w:r>
      <w:r w:rsidR="002E1E7A" w:rsidRPr="00B9793B">
        <w:rPr>
          <w:szCs w:val="22"/>
          <w:lang w:eastAsia="en-US"/>
        </w:rPr>
        <w:t xml:space="preserve">; </w:t>
      </w:r>
    </w:p>
    <w:p w:rsidR="00E56FA5" w:rsidRPr="00C82405" w:rsidRDefault="00E56FA5" w:rsidP="00E268FB">
      <w:pPr>
        <w:pStyle w:val="RLTextlnkuslovan"/>
        <w:numPr>
          <w:ilvl w:val="0"/>
          <w:numId w:val="0"/>
        </w:numPr>
        <w:ind w:left="737"/>
        <w:rPr>
          <w:szCs w:val="22"/>
          <w:lang w:eastAsia="en-US"/>
        </w:rPr>
      </w:pPr>
      <w:r w:rsidRPr="00C82405">
        <w:rPr>
          <w:b/>
          <w:szCs w:val="22"/>
          <w:lang w:eastAsia="en-US"/>
        </w:rPr>
        <w:t xml:space="preserve">„Úkon“ </w:t>
      </w:r>
      <w:r w:rsidRPr="00C82405">
        <w:rPr>
          <w:szCs w:val="22"/>
          <w:lang w:eastAsia="en-US"/>
        </w:rPr>
        <w:t>je provedení konkrétní činnosti v rámci Služby (např. jednorázový úklid Prostor apod.);</w:t>
      </w:r>
    </w:p>
    <w:p w:rsidR="00465762" w:rsidRPr="00C82405" w:rsidRDefault="00DE1F93" w:rsidP="00E268FB">
      <w:pPr>
        <w:pStyle w:val="RLTextlnkuslovan"/>
        <w:numPr>
          <w:ilvl w:val="0"/>
          <w:numId w:val="0"/>
        </w:numPr>
        <w:ind w:left="737"/>
        <w:rPr>
          <w:szCs w:val="22"/>
          <w:lang w:eastAsia="en-US"/>
        </w:rPr>
      </w:pPr>
      <w:r w:rsidRPr="00C82405" w:rsidDel="00DE1F93">
        <w:rPr>
          <w:b/>
          <w:szCs w:val="22"/>
          <w:lang w:eastAsia="en-US"/>
        </w:rPr>
        <w:t xml:space="preserve"> </w:t>
      </w:r>
      <w:r w:rsidR="00867DE1" w:rsidRPr="00C82405">
        <w:rPr>
          <w:b/>
          <w:szCs w:val="22"/>
          <w:lang w:eastAsia="en-US"/>
        </w:rPr>
        <w:t>„</w:t>
      </w:r>
      <w:r w:rsidR="00465762" w:rsidRPr="00C82405">
        <w:rPr>
          <w:b/>
          <w:szCs w:val="22"/>
          <w:lang w:eastAsia="en-US"/>
        </w:rPr>
        <w:t>Uživatel</w:t>
      </w:r>
      <w:r w:rsidR="00867DE1" w:rsidRPr="00C82405">
        <w:rPr>
          <w:b/>
          <w:szCs w:val="22"/>
          <w:lang w:eastAsia="en-US"/>
        </w:rPr>
        <w:t>“</w:t>
      </w:r>
      <w:r w:rsidR="00501DFB" w:rsidRPr="00C82405">
        <w:rPr>
          <w:szCs w:val="22"/>
          <w:lang w:eastAsia="en-US"/>
        </w:rPr>
        <w:t xml:space="preserve"> je fyzická osoba z řad Veřejnosti, která řádně užívá </w:t>
      </w:r>
      <w:r w:rsidR="00E70544">
        <w:rPr>
          <w:szCs w:val="22"/>
          <w:lang w:eastAsia="en-US"/>
        </w:rPr>
        <w:t xml:space="preserve">Objekt </w:t>
      </w:r>
      <w:r w:rsidR="004803D8">
        <w:rPr>
          <w:szCs w:val="22"/>
          <w:lang w:eastAsia="en-US"/>
        </w:rPr>
        <w:t>resp. některé z jeho částí (</w:t>
      </w:r>
      <w:r w:rsidR="00501DFB" w:rsidRPr="00C82405">
        <w:rPr>
          <w:szCs w:val="22"/>
          <w:lang w:eastAsia="en-US"/>
        </w:rPr>
        <w:t>Prostor, Zařízení);</w:t>
      </w:r>
    </w:p>
    <w:p w:rsidR="00867DE1" w:rsidRPr="00C82405" w:rsidRDefault="00186D5E" w:rsidP="00E268FB">
      <w:pPr>
        <w:pStyle w:val="RLTextlnkuslovan"/>
        <w:numPr>
          <w:ilvl w:val="0"/>
          <w:numId w:val="0"/>
        </w:numPr>
        <w:ind w:left="737"/>
        <w:rPr>
          <w:szCs w:val="22"/>
          <w:lang w:eastAsia="en-US"/>
        </w:rPr>
      </w:pPr>
      <w:r w:rsidRPr="00C82405">
        <w:rPr>
          <w:b/>
          <w:szCs w:val="22"/>
          <w:lang w:eastAsia="en-US"/>
        </w:rPr>
        <w:t xml:space="preserve"> </w:t>
      </w:r>
      <w:r w:rsidR="00867DE1" w:rsidRPr="00C82405">
        <w:rPr>
          <w:b/>
          <w:szCs w:val="22"/>
          <w:lang w:eastAsia="en-US"/>
        </w:rPr>
        <w:t>„Veřejnost“</w:t>
      </w:r>
      <w:r w:rsidR="00501DFB" w:rsidRPr="00C82405">
        <w:rPr>
          <w:b/>
          <w:szCs w:val="22"/>
          <w:lang w:eastAsia="en-US"/>
        </w:rPr>
        <w:t xml:space="preserve"> </w:t>
      </w:r>
      <w:r w:rsidR="00501DFB" w:rsidRPr="00C82405">
        <w:rPr>
          <w:szCs w:val="22"/>
          <w:lang w:eastAsia="en-US"/>
        </w:rPr>
        <w:t>jsou osoby odlišné od Poskytovatele a Objednatele a jejich zaměstnanců</w:t>
      </w:r>
      <w:r w:rsidR="00C82405">
        <w:rPr>
          <w:szCs w:val="22"/>
          <w:lang w:eastAsia="en-US"/>
        </w:rPr>
        <w:t>, Uživatelů</w:t>
      </w:r>
      <w:r w:rsidR="00501DFB" w:rsidRPr="00C82405">
        <w:rPr>
          <w:szCs w:val="22"/>
          <w:lang w:eastAsia="en-US"/>
        </w:rPr>
        <w:t xml:space="preserve"> a smluvních partnerů plnících v </w:t>
      </w:r>
      <w:r w:rsidR="004803D8">
        <w:rPr>
          <w:szCs w:val="22"/>
          <w:lang w:eastAsia="en-US"/>
        </w:rPr>
        <w:t>Objektu</w:t>
      </w:r>
      <w:r w:rsidR="00501DFB" w:rsidRPr="00C82405">
        <w:rPr>
          <w:szCs w:val="22"/>
          <w:lang w:eastAsia="en-US"/>
        </w:rPr>
        <w:t xml:space="preserve"> své pracovní úkoly, které navštěvují </w:t>
      </w:r>
      <w:r w:rsidR="004803D8">
        <w:rPr>
          <w:szCs w:val="22"/>
          <w:lang w:eastAsia="en-US"/>
        </w:rPr>
        <w:t>Objekt</w:t>
      </w:r>
      <w:r w:rsidR="00501DFB" w:rsidRPr="00C82405">
        <w:rPr>
          <w:szCs w:val="22"/>
          <w:lang w:eastAsia="en-US"/>
        </w:rPr>
        <w:t>;</w:t>
      </w:r>
    </w:p>
    <w:p w:rsidR="00AC7E00" w:rsidRPr="00C82405" w:rsidRDefault="00AC7E00" w:rsidP="00E268FB">
      <w:pPr>
        <w:pStyle w:val="RLTextlnkuslovan"/>
        <w:numPr>
          <w:ilvl w:val="0"/>
          <w:numId w:val="0"/>
        </w:numPr>
        <w:ind w:left="737"/>
        <w:rPr>
          <w:szCs w:val="22"/>
          <w:lang w:eastAsia="en-US"/>
        </w:rPr>
      </w:pPr>
      <w:r w:rsidRPr="00C82405">
        <w:rPr>
          <w:b/>
          <w:szCs w:val="22"/>
          <w:lang w:eastAsia="en-US"/>
        </w:rPr>
        <w:t xml:space="preserve">„Vybavení“ </w:t>
      </w:r>
      <w:r w:rsidRPr="00C82405">
        <w:rPr>
          <w:szCs w:val="22"/>
          <w:lang w:eastAsia="en-US"/>
        </w:rPr>
        <w:t>je technické vybavení a pracovní prostředky a pomůcky, které náleží Poskytovateli či Subdodavatelům nebo jejich smluvním partnerům, a které Poskytovatel používá k poskytování a při poskytování Služeb;</w:t>
      </w:r>
    </w:p>
    <w:p w:rsidR="00867DE1" w:rsidRDefault="00867DE1" w:rsidP="00E268FB">
      <w:pPr>
        <w:pStyle w:val="RLTextlnkuslovan"/>
        <w:numPr>
          <w:ilvl w:val="0"/>
          <w:numId w:val="0"/>
        </w:numPr>
        <w:ind w:left="737"/>
        <w:rPr>
          <w:szCs w:val="22"/>
          <w:lang w:eastAsia="en-US"/>
        </w:rPr>
      </w:pPr>
      <w:r w:rsidRPr="00C82405">
        <w:rPr>
          <w:b/>
          <w:szCs w:val="22"/>
          <w:lang w:eastAsia="en-US"/>
        </w:rPr>
        <w:t>„</w:t>
      </w:r>
      <w:r w:rsidR="00465762" w:rsidRPr="00C82405">
        <w:rPr>
          <w:b/>
          <w:szCs w:val="22"/>
          <w:lang w:eastAsia="en-US"/>
        </w:rPr>
        <w:t>Zahájení</w:t>
      </w:r>
      <w:r w:rsidRPr="00C82405">
        <w:rPr>
          <w:b/>
          <w:szCs w:val="22"/>
          <w:lang w:eastAsia="en-US"/>
        </w:rPr>
        <w:t>“</w:t>
      </w:r>
      <w:r w:rsidR="00501DFB" w:rsidRPr="00C82405">
        <w:rPr>
          <w:b/>
          <w:szCs w:val="22"/>
          <w:lang w:eastAsia="en-US"/>
        </w:rPr>
        <w:t xml:space="preserve"> </w:t>
      </w:r>
      <w:r w:rsidR="00BB1320" w:rsidRPr="00C82405">
        <w:rPr>
          <w:szCs w:val="22"/>
          <w:lang w:eastAsia="en-US"/>
        </w:rPr>
        <w:t xml:space="preserve">znamená </w:t>
      </w:r>
      <w:r w:rsidR="00317F15">
        <w:rPr>
          <w:szCs w:val="22"/>
          <w:lang w:eastAsia="en-US"/>
        </w:rPr>
        <w:t>započet</w:t>
      </w:r>
      <w:r w:rsidR="00317F15" w:rsidRPr="00C82405">
        <w:rPr>
          <w:szCs w:val="22"/>
          <w:lang w:eastAsia="en-US"/>
        </w:rPr>
        <w:t>í</w:t>
      </w:r>
      <w:r w:rsidR="00BB1320" w:rsidRPr="00C82405">
        <w:rPr>
          <w:szCs w:val="22"/>
          <w:lang w:eastAsia="en-US"/>
        </w:rPr>
        <w:t xml:space="preserve"> s </w:t>
      </w:r>
      <w:r w:rsidR="00501DFB" w:rsidRPr="00C82405">
        <w:rPr>
          <w:szCs w:val="22"/>
          <w:lang w:eastAsia="en-US"/>
        </w:rPr>
        <w:t>poskyt</w:t>
      </w:r>
      <w:r w:rsidR="00BB1320" w:rsidRPr="00C82405">
        <w:rPr>
          <w:szCs w:val="22"/>
          <w:lang w:eastAsia="en-US"/>
        </w:rPr>
        <w:t xml:space="preserve">ováním </w:t>
      </w:r>
      <w:r w:rsidR="00501DFB" w:rsidRPr="00C82405">
        <w:rPr>
          <w:szCs w:val="22"/>
          <w:lang w:eastAsia="en-US"/>
        </w:rPr>
        <w:t>Služ</w:t>
      </w:r>
      <w:r w:rsidR="00BB1320" w:rsidRPr="00C82405">
        <w:rPr>
          <w:szCs w:val="22"/>
          <w:lang w:eastAsia="en-US"/>
        </w:rPr>
        <w:t>e</w:t>
      </w:r>
      <w:r w:rsidR="00501DFB" w:rsidRPr="00C82405">
        <w:rPr>
          <w:szCs w:val="22"/>
          <w:lang w:eastAsia="en-US"/>
        </w:rPr>
        <w:t>b;</w:t>
      </w:r>
    </w:p>
    <w:p w:rsidR="00260044" w:rsidRPr="00260044" w:rsidRDefault="00861F38" w:rsidP="002E1E7A">
      <w:pPr>
        <w:pStyle w:val="RLTextlnkuslovan"/>
        <w:numPr>
          <w:ilvl w:val="0"/>
          <w:numId w:val="0"/>
        </w:numPr>
        <w:ind w:left="737"/>
        <w:rPr>
          <w:b/>
          <w:szCs w:val="22"/>
          <w:lang w:eastAsia="en-US"/>
        </w:rPr>
      </w:pPr>
      <w:r w:rsidRPr="009B1517">
        <w:rPr>
          <w:szCs w:val="22"/>
          <w:lang w:eastAsia="en-US"/>
        </w:rPr>
        <w:t xml:space="preserve"> </w:t>
      </w:r>
      <w:r w:rsidR="00867DE1" w:rsidRPr="00C82405">
        <w:rPr>
          <w:b/>
          <w:szCs w:val="22"/>
          <w:lang w:eastAsia="en-US"/>
        </w:rPr>
        <w:t>„</w:t>
      </w:r>
      <w:r w:rsidR="00465762" w:rsidRPr="00C82405">
        <w:rPr>
          <w:b/>
          <w:szCs w:val="22"/>
          <w:lang w:eastAsia="en-US"/>
        </w:rPr>
        <w:t>Zařízení</w:t>
      </w:r>
      <w:r w:rsidR="00867DE1" w:rsidRPr="00C82405">
        <w:rPr>
          <w:b/>
          <w:szCs w:val="22"/>
          <w:lang w:eastAsia="en-US"/>
        </w:rPr>
        <w:t>“</w:t>
      </w:r>
      <w:r w:rsidR="00501DFB" w:rsidRPr="00C82405">
        <w:rPr>
          <w:b/>
          <w:szCs w:val="22"/>
          <w:lang w:eastAsia="en-US"/>
        </w:rPr>
        <w:t xml:space="preserve"> </w:t>
      </w:r>
      <w:r w:rsidR="008F15F7" w:rsidRPr="00C82405">
        <w:rPr>
          <w:szCs w:val="22"/>
          <w:lang w:eastAsia="en-US"/>
        </w:rPr>
        <w:t xml:space="preserve">je </w:t>
      </w:r>
      <w:r w:rsidR="004803D8">
        <w:rPr>
          <w:szCs w:val="22"/>
          <w:lang w:eastAsia="en-US"/>
        </w:rPr>
        <w:t>technické a materiální vybavení Objektů náležící vlastníku Objektu</w:t>
      </w:r>
      <w:r w:rsidR="00BB1320" w:rsidRPr="00C82405">
        <w:rPr>
          <w:szCs w:val="22"/>
          <w:lang w:eastAsia="en-US"/>
        </w:rPr>
        <w:t xml:space="preserve"> nebo Objednateli</w:t>
      </w:r>
      <w:r w:rsidR="00501DFB" w:rsidRPr="00C82405">
        <w:rPr>
          <w:szCs w:val="22"/>
          <w:lang w:eastAsia="en-US"/>
        </w:rPr>
        <w:t>;</w:t>
      </w:r>
    </w:p>
    <w:p w:rsidR="00867DE1" w:rsidRPr="00C82405" w:rsidRDefault="008425DB" w:rsidP="00E268FB">
      <w:pPr>
        <w:pStyle w:val="RLTextlnkuslovan"/>
        <w:numPr>
          <w:ilvl w:val="0"/>
          <w:numId w:val="0"/>
        </w:numPr>
        <w:ind w:left="737"/>
        <w:rPr>
          <w:szCs w:val="22"/>
          <w:lang w:eastAsia="en-US"/>
        </w:rPr>
      </w:pPr>
      <w:r w:rsidRPr="00C82405" w:rsidDel="008425DB">
        <w:rPr>
          <w:b/>
          <w:szCs w:val="22"/>
          <w:lang w:eastAsia="en-US"/>
        </w:rPr>
        <w:t xml:space="preserve"> </w:t>
      </w:r>
      <w:r w:rsidR="004803D8" w:rsidRPr="00C82405">
        <w:rPr>
          <w:b/>
          <w:szCs w:val="22"/>
          <w:lang w:eastAsia="en-US"/>
        </w:rPr>
        <w:t xml:space="preserve"> </w:t>
      </w:r>
      <w:r w:rsidR="00867DE1" w:rsidRPr="00C82405">
        <w:rPr>
          <w:b/>
          <w:szCs w:val="22"/>
          <w:lang w:eastAsia="en-US"/>
        </w:rPr>
        <w:t>„ZVZ“</w:t>
      </w:r>
      <w:r w:rsidR="008F15F7" w:rsidRPr="00C82405">
        <w:rPr>
          <w:b/>
          <w:szCs w:val="22"/>
          <w:lang w:eastAsia="en-US"/>
        </w:rPr>
        <w:t xml:space="preserve"> </w:t>
      </w:r>
      <w:r w:rsidR="008F15F7" w:rsidRPr="00C82405">
        <w:rPr>
          <w:szCs w:val="22"/>
          <w:lang w:eastAsia="en-US"/>
        </w:rPr>
        <w:t>je</w:t>
      </w:r>
      <w:r w:rsidR="00501DFB" w:rsidRPr="00C82405">
        <w:rPr>
          <w:b/>
          <w:szCs w:val="22"/>
          <w:lang w:eastAsia="en-US"/>
        </w:rPr>
        <w:t xml:space="preserve"> </w:t>
      </w:r>
      <w:r w:rsidR="00501DFB" w:rsidRPr="00C82405">
        <w:rPr>
          <w:szCs w:val="22"/>
          <w:lang w:eastAsia="en-US"/>
        </w:rPr>
        <w:t>zákon č. 137/2006 Sb., o veřejných zakázkách, ve znění pozdějších předpisů;</w:t>
      </w:r>
    </w:p>
    <w:p w:rsidR="00E90573" w:rsidRPr="00C82405" w:rsidRDefault="00E90573" w:rsidP="00D36807">
      <w:pPr>
        <w:pStyle w:val="RLTextlnkuslovan"/>
        <w:numPr>
          <w:ilvl w:val="0"/>
          <w:numId w:val="0"/>
        </w:numPr>
        <w:ind w:left="737"/>
        <w:rPr>
          <w:szCs w:val="22"/>
          <w:lang w:eastAsia="en-US"/>
        </w:rPr>
      </w:pPr>
    </w:p>
    <w:p w:rsidR="00AC7E00" w:rsidRPr="00C82405" w:rsidRDefault="0010685E" w:rsidP="00C82405">
      <w:pPr>
        <w:pStyle w:val="RLTextlnkuslovan"/>
        <w:rPr>
          <w:lang w:eastAsia="en-US"/>
        </w:rPr>
      </w:pPr>
      <w:r w:rsidRPr="00C82405">
        <w:rPr>
          <w:lang w:eastAsia="en-US"/>
        </w:rPr>
        <w:t>Pojmy definované výše v </w:t>
      </w:r>
      <w:proofErr w:type="gramStart"/>
      <w:r w:rsidR="00EB7EA8">
        <w:rPr>
          <w:szCs w:val="22"/>
          <w:lang w:eastAsia="en-US"/>
        </w:rPr>
        <w:t>odst</w:t>
      </w:r>
      <w:r w:rsidR="00EB7EA8" w:rsidRPr="00C80DE1">
        <w:rPr>
          <w:szCs w:val="22"/>
          <w:lang w:eastAsia="en-US"/>
        </w:rPr>
        <w:t>.</w:t>
      </w:r>
      <w:r w:rsidR="00EB7EA8">
        <w:rPr>
          <w:szCs w:val="22"/>
          <w:lang w:eastAsia="en-US"/>
        </w:rPr>
        <w:t xml:space="preserve"> </w:t>
      </w:r>
      <w:r w:rsidR="00F97AEA">
        <w:rPr>
          <w:lang w:eastAsia="en-US"/>
        </w:rPr>
        <w:fldChar w:fldCharType="begin"/>
      </w:r>
      <w:r w:rsidR="00AA5F1B">
        <w:rPr>
          <w:lang w:eastAsia="en-US"/>
        </w:rPr>
        <w:instrText xml:space="preserve"> REF _Ref315879895 \r \h </w:instrText>
      </w:r>
      <w:r w:rsidR="00F97AEA">
        <w:rPr>
          <w:lang w:eastAsia="en-US"/>
        </w:rPr>
      </w:r>
      <w:r w:rsidR="00F97AEA">
        <w:rPr>
          <w:lang w:eastAsia="en-US"/>
        </w:rPr>
        <w:fldChar w:fldCharType="separate"/>
      </w:r>
      <w:r w:rsidR="008C524B">
        <w:rPr>
          <w:lang w:eastAsia="en-US"/>
        </w:rPr>
        <w:t>2.1</w:t>
      </w:r>
      <w:r w:rsidR="00F97AEA">
        <w:rPr>
          <w:lang w:eastAsia="en-US"/>
        </w:rPr>
        <w:fldChar w:fldCharType="end"/>
      </w:r>
      <w:r w:rsidR="00D9612B">
        <w:rPr>
          <w:lang w:eastAsia="en-US"/>
        </w:rPr>
        <w:t xml:space="preserve"> </w:t>
      </w:r>
      <w:r w:rsidRPr="00C82405">
        <w:rPr>
          <w:lang w:eastAsia="en-US"/>
        </w:rPr>
        <w:t>mají</w:t>
      </w:r>
      <w:proofErr w:type="gramEnd"/>
      <w:r w:rsidRPr="00C82405">
        <w:rPr>
          <w:lang w:eastAsia="en-US"/>
        </w:rPr>
        <w:t xml:space="preserve"> v této Smlouvě</w:t>
      </w:r>
      <w:r w:rsidR="00C82405" w:rsidRPr="00C82405">
        <w:rPr>
          <w:lang w:eastAsia="en-US"/>
        </w:rPr>
        <w:t>, včetně jejích příloh,</w:t>
      </w:r>
      <w:r w:rsidRPr="00C82405">
        <w:rPr>
          <w:lang w:eastAsia="en-US"/>
        </w:rPr>
        <w:t xml:space="preserve"> výše uvedený význam bez ohledu na to, zda jsou použity v jednotném či množném čísle. </w:t>
      </w:r>
    </w:p>
    <w:p w:rsidR="00E268FB" w:rsidRPr="00C82405" w:rsidRDefault="00E268FB" w:rsidP="00F51726">
      <w:pPr>
        <w:pStyle w:val="Styl2"/>
      </w:pPr>
      <w:bookmarkStart w:id="4" w:name="_Toc436125334"/>
      <w:r w:rsidRPr="00C82405">
        <w:t>PŘEDMĚT A ÚČEL SMLOUVY</w:t>
      </w:r>
      <w:bookmarkEnd w:id="4"/>
    </w:p>
    <w:p w:rsidR="00D36807" w:rsidRPr="00C82405" w:rsidRDefault="00D36807" w:rsidP="00D36807">
      <w:pPr>
        <w:pStyle w:val="RLTextlnkuslovan"/>
        <w:rPr>
          <w:lang w:eastAsia="en-US"/>
        </w:rPr>
      </w:pPr>
      <w:r w:rsidRPr="00C82405">
        <w:rPr>
          <w:lang w:eastAsia="en-US"/>
        </w:rPr>
        <w:t>Předmětem této Smlouvy je závazek Poskyt</w:t>
      </w:r>
      <w:r w:rsidR="00675CAB">
        <w:rPr>
          <w:lang w:eastAsia="en-US"/>
        </w:rPr>
        <w:t>ovatele poskytovat Objednateli Úklidové s</w:t>
      </w:r>
      <w:r w:rsidRPr="00C82405">
        <w:rPr>
          <w:lang w:eastAsia="en-US"/>
        </w:rPr>
        <w:t>lužby způsobe</w:t>
      </w:r>
      <w:r w:rsidR="00E40F5D" w:rsidRPr="00C82405">
        <w:rPr>
          <w:lang w:eastAsia="en-US"/>
        </w:rPr>
        <w:t>m</w:t>
      </w:r>
      <w:r w:rsidR="004A1F2C">
        <w:rPr>
          <w:lang w:eastAsia="en-US"/>
        </w:rPr>
        <w:t xml:space="preserve"> a v kvalitě sjednané</w:t>
      </w:r>
      <w:r w:rsidRPr="00C82405">
        <w:rPr>
          <w:lang w:eastAsia="en-US"/>
        </w:rPr>
        <w:t xml:space="preserve"> v</w:t>
      </w:r>
      <w:r w:rsidR="00683AE2">
        <w:rPr>
          <w:lang w:eastAsia="en-US"/>
        </w:rPr>
        <w:t> této Smlouvě</w:t>
      </w:r>
      <w:r w:rsidRPr="00C82405">
        <w:rPr>
          <w:lang w:eastAsia="en-US"/>
        </w:rPr>
        <w:t>.</w:t>
      </w:r>
    </w:p>
    <w:p w:rsidR="00D36807" w:rsidRPr="00C82405" w:rsidRDefault="00D36807" w:rsidP="00D36807">
      <w:pPr>
        <w:pStyle w:val="RLTextlnkuslovan"/>
        <w:rPr>
          <w:lang w:eastAsia="en-US"/>
        </w:rPr>
      </w:pPr>
      <w:r w:rsidRPr="00C82405">
        <w:rPr>
          <w:lang w:eastAsia="en-US"/>
        </w:rPr>
        <w:t>Předmětem této Smlouvy je dále závaze</w:t>
      </w:r>
      <w:r w:rsidR="0010685E" w:rsidRPr="00C82405">
        <w:rPr>
          <w:lang w:eastAsia="en-US"/>
        </w:rPr>
        <w:t>k</w:t>
      </w:r>
      <w:r w:rsidRPr="00C82405">
        <w:rPr>
          <w:lang w:eastAsia="en-US"/>
        </w:rPr>
        <w:t xml:space="preserve"> Objednatele zaplatit za poskytnuté Služby Posky</w:t>
      </w:r>
      <w:r w:rsidR="00E40F5D" w:rsidRPr="00C82405">
        <w:rPr>
          <w:lang w:eastAsia="en-US"/>
        </w:rPr>
        <w:t xml:space="preserve">tovateli sjednané Ceny, a to ve výši a za </w:t>
      </w:r>
      <w:r w:rsidRPr="00C82405">
        <w:rPr>
          <w:lang w:eastAsia="en-US"/>
        </w:rPr>
        <w:t>podmínek sjednaných v této Smlouvě</w:t>
      </w:r>
      <w:r w:rsidR="00E40F5D" w:rsidRPr="00C82405">
        <w:rPr>
          <w:lang w:eastAsia="en-US"/>
        </w:rPr>
        <w:t>.</w:t>
      </w:r>
    </w:p>
    <w:p w:rsidR="0010685E" w:rsidRDefault="0010685E" w:rsidP="00D36807">
      <w:pPr>
        <w:pStyle w:val="RLTextlnkuslovan"/>
        <w:rPr>
          <w:lang w:eastAsia="en-US"/>
        </w:rPr>
      </w:pPr>
      <w:r w:rsidRPr="00C82405">
        <w:rPr>
          <w:lang w:eastAsia="en-US"/>
        </w:rPr>
        <w:t>Účelem této smlouvy je zajistit řádn</w:t>
      </w:r>
      <w:r w:rsidR="00861F38">
        <w:rPr>
          <w:lang w:eastAsia="en-US"/>
        </w:rPr>
        <w:t>ou</w:t>
      </w:r>
      <w:r w:rsidRPr="00C82405">
        <w:rPr>
          <w:lang w:eastAsia="en-US"/>
        </w:rPr>
        <w:t>, hospodárn</w:t>
      </w:r>
      <w:r w:rsidR="00861F38">
        <w:rPr>
          <w:lang w:eastAsia="en-US"/>
        </w:rPr>
        <w:t>ou</w:t>
      </w:r>
      <w:r w:rsidRPr="00C82405">
        <w:rPr>
          <w:lang w:eastAsia="en-US"/>
        </w:rPr>
        <w:t xml:space="preserve"> a bezpečn</w:t>
      </w:r>
      <w:r w:rsidR="00861F38">
        <w:rPr>
          <w:lang w:eastAsia="en-US"/>
        </w:rPr>
        <w:t>ou</w:t>
      </w:r>
      <w:r w:rsidRPr="00C82405">
        <w:rPr>
          <w:lang w:eastAsia="en-US"/>
        </w:rPr>
        <w:t xml:space="preserve"> </w:t>
      </w:r>
      <w:r w:rsidR="00861F38">
        <w:rPr>
          <w:lang w:eastAsia="en-US"/>
        </w:rPr>
        <w:t>správu</w:t>
      </w:r>
      <w:r w:rsidRPr="00C82405">
        <w:rPr>
          <w:lang w:eastAsia="en-US"/>
        </w:rPr>
        <w:t xml:space="preserve"> </w:t>
      </w:r>
      <w:r w:rsidR="00637147">
        <w:rPr>
          <w:lang w:eastAsia="en-US"/>
        </w:rPr>
        <w:t>Objektu</w:t>
      </w:r>
      <w:r w:rsidRPr="00C82405">
        <w:rPr>
          <w:lang w:eastAsia="en-US"/>
        </w:rPr>
        <w:t xml:space="preserve"> </w:t>
      </w:r>
      <w:r w:rsidR="00D86FF3" w:rsidRPr="00C82405">
        <w:rPr>
          <w:lang w:eastAsia="en-US"/>
        </w:rPr>
        <w:t>a</w:t>
      </w:r>
      <w:r w:rsidR="008425DB">
        <w:rPr>
          <w:lang w:eastAsia="en-US"/>
        </w:rPr>
        <w:t> </w:t>
      </w:r>
      <w:r w:rsidR="00D86FF3" w:rsidRPr="00C82405">
        <w:rPr>
          <w:lang w:eastAsia="en-US"/>
        </w:rPr>
        <w:t xml:space="preserve">jednotlivých jeho částí </w:t>
      </w:r>
      <w:r w:rsidRPr="00C82405">
        <w:rPr>
          <w:lang w:eastAsia="en-US"/>
        </w:rPr>
        <w:t>tak, aby sloužil</w:t>
      </w:r>
      <w:r w:rsidR="00D86FF3" w:rsidRPr="00C82405">
        <w:rPr>
          <w:lang w:eastAsia="en-US"/>
        </w:rPr>
        <w:t>/y</w:t>
      </w:r>
      <w:r w:rsidRPr="00C82405">
        <w:rPr>
          <w:lang w:eastAsia="en-US"/>
        </w:rPr>
        <w:t xml:space="preserve"> Veř</w:t>
      </w:r>
      <w:r w:rsidR="00E40F5D" w:rsidRPr="00C82405">
        <w:rPr>
          <w:lang w:eastAsia="en-US"/>
        </w:rPr>
        <w:t>ejnosti k uspokojování jej</w:t>
      </w:r>
      <w:r w:rsidR="00D86FF3" w:rsidRPr="00C82405">
        <w:rPr>
          <w:lang w:eastAsia="en-US"/>
        </w:rPr>
        <w:t>í</w:t>
      </w:r>
      <w:r w:rsidRPr="00C82405">
        <w:rPr>
          <w:lang w:eastAsia="en-US"/>
        </w:rPr>
        <w:t>ch kulturních a</w:t>
      </w:r>
      <w:r w:rsidR="008425DB">
        <w:rPr>
          <w:lang w:eastAsia="en-US"/>
        </w:rPr>
        <w:t> </w:t>
      </w:r>
      <w:r w:rsidRPr="00C82405">
        <w:rPr>
          <w:lang w:eastAsia="en-US"/>
        </w:rPr>
        <w:t>spo</w:t>
      </w:r>
      <w:r w:rsidR="002E1E7A">
        <w:rPr>
          <w:lang w:eastAsia="en-US"/>
        </w:rPr>
        <w:t>lečenských</w:t>
      </w:r>
      <w:r w:rsidRPr="00C82405">
        <w:rPr>
          <w:lang w:eastAsia="en-US"/>
        </w:rPr>
        <w:t xml:space="preserve"> zájmů. </w:t>
      </w:r>
    </w:p>
    <w:p w:rsidR="00E268FB" w:rsidRPr="00C82405" w:rsidRDefault="00E268FB" w:rsidP="00F51726">
      <w:pPr>
        <w:pStyle w:val="Styl2"/>
      </w:pPr>
      <w:bookmarkStart w:id="5" w:name="_Ref315879848"/>
      <w:bookmarkStart w:id="6" w:name="_Toc436125335"/>
      <w:r w:rsidRPr="00C82405">
        <w:t>SLUŽBY</w:t>
      </w:r>
      <w:bookmarkEnd w:id="5"/>
      <w:bookmarkEnd w:id="6"/>
    </w:p>
    <w:p w:rsidR="00E268FB" w:rsidRDefault="004F1408" w:rsidP="00E268FB">
      <w:pPr>
        <w:pStyle w:val="RLTextlnkuslovan"/>
        <w:rPr>
          <w:lang w:eastAsia="en-US"/>
        </w:rPr>
      </w:pPr>
      <w:bookmarkStart w:id="7" w:name="_Ref318305348"/>
      <w:r>
        <w:rPr>
          <w:lang w:eastAsia="en-US"/>
        </w:rPr>
        <w:t>Službami se rozumí</w:t>
      </w:r>
      <w:r w:rsidRPr="00C82405">
        <w:rPr>
          <w:lang w:eastAsia="en-US"/>
        </w:rPr>
        <w:t xml:space="preserve"> </w:t>
      </w:r>
      <w:r>
        <w:rPr>
          <w:lang w:eastAsia="en-US"/>
        </w:rPr>
        <w:t xml:space="preserve">úklidové </w:t>
      </w:r>
      <w:r w:rsidRPr="00C82405">
        <w:rPr>
          <w:lang w:eastAsia="en-US"/>
        </w:rPr>
        <w:t xml:space="preserve">služby </w:t>
      </w:r>
      <w:r>
        <w:rPr>
          <w:lang w:eastAsia="en-US"/>
        </w:rPr>
        <w:t>v Objektu a jeho přilehlých částech</w:t>
      </w:r>
      <w:r w:rsidRPr="00C82405">
        <w:rPr>
          <w:lang w:eastAsia="en-US"/>
        </w:rPr>
        <w:t>, včetně všech Prostor a Zařízení</w:t>
      </w:r>
      <w:r>
        <w:rPr>
          <w:lang w:eastAsia="en-US"/>
        </w:rPr>
        <w:t>, specifikované v této smlouvě a jejích přílohách</w:t>
      </w:r>
      <w:r w:rsidR="00D36807" w:rsidRPr="00C82405">
        <w:rPr>
          <w:lang w:eastAsia="en-US"/>
        </w:rPr>
        <w:t>.</w:t>
      </w:r>
      <w:bookmarkEnd w:id="7"/>
    </w:p>
    <w:p w:rsidR="004F1408" w:rsidRDefault="004A1F2C" w:rsidP="00E268FB">
      <w:pPr>
        <w:pStyle w:val="RLTextlnkuslovan"/>
        <w:rPr>
          <w:lang w:eastAsia="en-US"/>
        </w:rPr>
      </w:pPr>
      <w:bookmarkStart w:id="8" w:name="_Ref315945349"/>
      <w:r>
        <w:rPr>
          <w:lang w:eastAsia="en-US"/>
        </w:rPr>
        <w:t xml:space="preserve">Úklidové služby </w:t>
      </w:r>
      <w:r w:rsidR="00E67A67" w:rsidRPr="004C0DC4">
        <w:rPr>
          <w:lang w:eastAsia="en-US"/>
        </w:rPr>
        <w:t>se dělí n</w:t>
      </w:r>
      <w:r w:rsidR="00EA777D" w:rsidRPr="004C0DC4">
        <w:rPr>
          <w:lang w:eastAsia="en-US"/>
        </w:rPr>
        <w:t>a</w:t>
      </w:r>
      <w:r w:rsidR="004F1408">
        <w:rPr>
          <w:lang w:eastAsia="en-US"/>
        </w:rPr>
        <w:t>:</w:t>
      </w:r>
    </w:p>
    <w:p w:rsidR="004F1408" w:rsidRDefault="003D18B0" w:rsidP="002E1E7A">
      <w:pPr>
        <w:pStyle w:val="RLTextlnkuslovan"/>
        <w:numPr>
          <w:ilvl w:val="2"/>
          <w:numId w:val="1"/>
        </w:numPr>
        <w:rPr>
          <w:lang w:eastAsia="en-US"/>
        </w:rPr>
      </w:pPr>
      <w:r w:rsidRPr="004C0DC4">
        <w:rPr>
          <w:lang w:eastAsia="en-US"/>
        </w:rPr>
        <w:lastRenderedPageBreak/>
        <w:t>Periodické</w:t>
      </w:r>
      <w:r w:rsidR="00EA777D" w:rsidRPr="004C0DC4">
        <w:rPr>
          <w:lang w:eastAsia="en-US"/>
        </w:rPr>
        <w:t xml:space="preserve"> služby</w:t>
      </w:r>
      <w:r w:rsidR="004F1408" w:rsidRPr="004F1408">
        <w:rPr>
          <w:szCs w:val="22"/>
          <w:lang w:eastAsia="en-US"/>
        </w:rPr>
        <w:t xml:space="preserve"> </w:t>
      </w:r>
      <w:r w:rsidR="004F1408">
        <w:rPr>
          <w:szCs w:val="22"/>
          <w:lang w:eastAsia="en-US"/>
        </w:rPr>
        <w:t xml:space="preserve">- </w:t>
      </w:r>
      <w:r w:rsidR="004F1408" w:rsidRPr="00C80DE1">
        <w:rPr>
          <w:szCs w:val="22"/>
          <w:lang w:eastAsia="en-US"/>
        </w:rPr>
        <w:t>pravidelně poskytované Služby</w:t>
      </w:r>
      <w:r w:rsidR="004F1408">
        <w:rPr>
          <w:szCs w:val="22"/>
          <w:lang w:eastAsia="en-US"/>
        </w:rPr>
        <w:t>, které</w:t>
      </w:r>
      <w:r w:rsidR="004F1408" w:rsidRPr="00C80DE1">
        <w:rPr>
          <w:szCs w:val="22"/>
          <w:lang w:eastAsia="en-US"/>
        </w:rPr>
        <w:t xml:space="preserve"> j</w:t>
      </w:r>
      <w:r w:rsidR="004F1408">
        <w:rPr>
          <w:szCs w:val="22"/>
          <w:lang w:eastAsia="en-US"/>
        </w:rPr>
        <w:t>sou</w:t>
      </w:r>
      <w:r w:rsidR="004F1408" w:rsidRPr="00C80DE1">
        <w:rPr>
          <w:szCs w:val="22"/>
          <w:lang w:eastAsia="en-US"/>
        </w:rPr>
        <w:t xml:space="preserve"> </w:t>
      </w:r>
      <w:r w:rsidR="004F1408">
        <w:rPr>
          <w:szCs w:val="22"/>
          <w:lang w:eastAsia="en-US"/>
        </w:rPr>
        <w:t>Poskytovatelem prováděny průběžně bez nutnosti zvláštní objednávky. Úkony úklidu, které je Poskytovatel povinen provádět v rámci Periodických služeb, jsou specifikovány</w:t>
      </w:r>
      <w:r w:rsidR="004F1408" w:rsidRPr="00C80DE1">
        <w:rPr>
          <w:lang w:eastAsia="en-US"/>
        </w:rPr>
        <w:t xml:space="preserve"> v </w:t>
      </w:r>
      <w:hyperlink w:anchor="Annex02" w:history="1">
        <w:r w:rsidR="004F1408">
          <w:rPr>
            <w:rStyle w:val="Hypertextovodkaz"/>
            <w:b/>
            <w:color w:val="auto"/>
            <w:lang w:eastAsia="en-US"/>
          </w:rPr>
          <w:t xml:space="preserve">Příloze </w:t>
        </w:r>
        <w:proofErr w:type="gramStart"/>
        <w:r w:rsidR="004F1408">
          <w:rPr>
            <w:rStyle w:val="Hypertextovodkaz"/>
            <w:b/>
            <w:color w:val="auto"/>
            <w:lang w:eastAsia="en-US"/>
          </w:rPr>
          <w:t>č.2</w:t>
        </w:r>
      </w:hyperlink>
      <w:r w:rsidR="004F1408">
        <w:rPr>
          <w:rStyle w:val="Hypertextovodkaz"/>
          <w:b/>
          <w:color w:val="auto"/>
          <w:lang w:eastAsia="en-US"/>
        </w:rPr>
        <w:t>.</w:t>
      </w:r>
      <w:proofErr w:type="gramEnd"/>
    </w:p>
    <w:p w:rsidR="00E44796" w:rsidRPr="004C0DC4" w:rsidRDefault="00994411" w:rsidP="002E1E7A">
      <w:pPr>
        <w:pStyle w:val="RLTextlnkuslovan"/>
        <w:numPr>
          <w:ilvl w:val="2"/>
          <w:numId w:val="1"/>
        </w:numPr>
        <w:rPr>
          <w:lang w:eastAsia="en-US"/>
        </w:rPr>
      </w:pPr>
      <w:r w:rsidRPr="002E1E7A">
        <w:rPr>
          <w:lang w:eastAsia="en-US"/>
        </w:rPr>
        <w:t>Jednorázové služby</w:t>
      </w:r>
      <w:r w:rsidR="00497C4C" w:rsidRPr="002E1E7A">
        <w:rPr>
          <w:lang w:eastAsia="en-US"/>
        </w:rPr>
        <w:t xml:space="preserve"> - služby specifikované v </w:t>
      </w:r>
      <w:hyperlink w:anchor="Annex02" w:history="1">
        <w:r w:rsidR="00497C4C" w:rsidRPr="002E1E7A">
          <w:rPr>
            <w:rStyle w:val="Hypertextovodkaz"/>
            <w:b/>
            <w:color w:val="auto"/>
            <w:u w:val="none"/>
            <w:lang w:eastAsia="en-US"/>
          </w:rPr>
          <w:t xml:space="preserve">Příloze </w:t>
        </w:r>
        <w:proofErr w:type="gramStart"/>
        <w:r w:rsidR="00497C4C" w:rsidRPr="002E1E7A">
          <w:rPr>
            <w:rStyle w:val="Hypertextovodkaz"/>
            <w:b/>
            <w:color w:val="auto"/>
            <w:u w:val="none"/>
            <w:lang w:eastAsia="en-US"/>
          </w:rPr>
          <w:t>č.2</w:t>
        </w:r>
      </w:hyperlink>
      <w:r w:rsidR="00497C4C" w:rsidRPr="002E1E7A">
        <w:rPr>
          <w:rStyle w:val="Hypertextovodkaz"/>
          <w:color w:val="auto"/>
          <w:u w:val="none"/>
          <w:lang w:eastAsia="en-US"/>
        </w:rPr>
        <w:t>, jejichž</w:t>
      </w:r>
      <w:proofErr w:type="gramEnd"/>
      <w:r w:rsidR="00497C4C" w:rsidRPr="002E1E7A">
        <w:rPr>
          <w:rStyle w:val="Hypertextovodkaz"/>
          <w:color w:val="auto"/>
          <w:u w:val="none"/>
          <w:lang w:eastAsia="en-US"/>
        </w:rPr>
        <w:t xml:space="preserve"> předmětem jsou zejména činnosti, které se provádějí méně často</w:t>
      </w:r>
      <w:r w:rsidR="009366DA" w:rsidRPr="002E1E7A">
        <w:rPr>
          <w:rStyle w:val="Hypertextovodkaz"/>
          <w:color w:val="auto"/>
          <w:u w:val="none"/>
          <w:lang w:eastAsia="en-US"/>
        </w:rPr>
        <w:t>, jako je například mytí vnějších skleněných ploch či kovových konstrukcí</w:t>
      </w:r>
      <w:r w:rsidR="00497C4C" w:rsidRPr="002E1E7A">
        <w:rPr>
          <w:rStyle w:val="Hypertextovodkaz"/>
          <w:color w:val="auto"/>
          <w:u w:val="none"/>
          <w:lang w:eastAsia="en-US"/>
        </w:rPr>
        <w:t xml:space="preserve">, a které Poskytovatel poskytuje Objednateli na základě předchozí </w:t>
      </w:r>
      <w:r w:rsidR="00362544" w:rsidRPr="002E1E7A">
        <w:rPr>
          <w:rStyle w:val="Hypertextovodkaz"/>
          <w:color w:val="auto"/>
          <w:u w:val="none"/>
          <w:lang w:eastAsia="en-US"/>
        </w:rPr>
        <w:t xml:space="preserve">písemné </w:t>
      </w:r>
      <w:r w:rsidR="00497C4C" w:rsidRPr="002E1E7A">
        <w:rPr>
          <w:rStyle w:val="Hypertextovodkaz"/>
          <w:color w:val="auto"/>
          <w:u w:val="none"/>
          <w:lang w:eastAsia="en-US"/>
        </w:rPr>
        <w:t>výzvy Objednatele</w:t>
      </w:r>
      <w:r w:rsidR="00E67A67" w:rsidRPr="002E1E7A">
        <w:rPr>
          <w:lang w:eastAsia="en-US"/>
        </w:rPr>
        <w:t>.</w:t>
      </w:r>
      <w:bookmarkEnd w:id="8"/>
      <w:r w:rsidR="00C91FA2" w:rsidRPr="004C0DC4">
        <w:rPr>
          <w:lang w:eastAsia="en-US"/>
        </w:rPr>
        <w:t xml:space="preserve"> </w:t>
      </w:r>
      <w:r w:rsidR="00904340">
        <w:rPr>
          <w:lang w:eastAsia="en-US"/>
        </w:rPr>
        <w:t xml:space="preserve">Výzvu je Objednatel povinen doručit Poskytovateli nejpozději </w:t>
      </w:r>
      <w:r w:rsidR="002E1E7A">
        <w:rPr>
          <w:lang w:eastAsia="en-US"/>
        </w:rPr>
        <w:t>4</w:t>
      </w:r>
      <w:r w:rsidR="00904340">
        <w:rPr>
          <w:lang w:eastAsia="en-US"/>
        </w:rPr>
        <w:t xml:space="preserve"> dny před požadovaným termínem plnění</w:t>
      </w:r>
      <w:r w:rsidR="00362544">
        <w:rPr>
          <w:lang w:eastAsia="en-US"/>
        </w:rPr>
        <w:t>, a to fyzicky či</w:t>
      </w:r>
      <w:r w:rsidR="00904340" w:rsidRPr="00C82405">
        <w:rPr>
          <w:lang w:eastAsia="en-US"/>
        </w:rPr>
        <w:t xml:space="preserve"> v elektronické formě na adresu</w:t>
      </w:r>
      <w:r w:rsidR="00362544">
        <w:rPr>
          <w:lang w:eastAsia="en-US"/>
        </w:rPr>
        <w:t xml:space="preserve"> </w:t>
      </w:r>
      <w:r w:rsidR="002C457B">
        <w:rPr>
          <w:lang w:eastAsia="en-US"/>
        </w:rPr>
        <w:t>Boženy Němcové 552/32, 430 01 Chomutov.</w:t>
      </w:r>
      <w:r w:rsidR="002C457B" w:rsidRPr="00362544">
        <w:rPr>
          <w:lang w:eastAsia="en-US"/>
        </w:rPr>
        <w:t xml:space="preserve"> </w:t>
      </w:r>
      <w:r w:rsidR="00362544">
        <w:rPr>
          <w:lang w:eastAsia="en-US"/>
        </w:rPr>
        <w:t>Součástí výzvy musí být specifikace</w:t>
      </w:r>
      <w:r w:rsidR="00362544" w:rsidRPr="00C82405">
        <w:rPr>
          <w:lang w:eastAsia="en-US"/>
        </w:rPr>
        <w:t xml:space="preserve"> Jednorázové služby, místo</w:t>
      </w:r>
      <w:r w:rsidR="00362544">
        <w:rPr>
          <w:lang w:eastAsia="en-US"/>
        </w:rPr>
        <w:t xml:space="preserve"> (Objekt nebo jeho příslušná část)</w:t>
      </w:r>
      <w:r w:rsidR="00362544" w:rsidRPr="00C82405">
        <w:rPr>
          <w:lang w:eastAsia="en-US"/>
        </w:rPr>
        <w:t>, kde má být Jednorázová služba poskytnuta</w:t>
      </w:r>
      <w:r w:rsidR="00362544">
        <w:rPr>
          <w:lang w:eastAsia="en-US"/>
        </w:rPr>
        <w:t>,</w:t>
      </w:r>
      <w:r w:rsidR="00362544" w:rsidRPr="00C82405">
        <w:rPr>
          <w:lang w:eastAsia="en-US"/>
        </w:rPr>
        <w:t xml:space="preserve"> požadovaný termín poskytnutí Jednorázové služby</w:t>
      </w:r>
      <w:r w:rsidR="00362544">
        <w:rPr>
          <w:lang w:eastAsia="en-US"/>
        </w:rPr>
        <w:t xml:space="preserve"> a odkaz na tuto smlouvu.</w:t>
      </w:r>
    </w:p>
    <w:p w:rsidR="009366DA" w:rsidRDefault="009366DA" w:rsidP="004A1F2C">
      <w:pPr>
        <w:pStyle w:val="RLTextlnkuslovan"/>
        <w:rPr>
          <w:lang w:eastAsia="en-US"/>
        </w:rPr>
      </w:pPr>
      <w:bookmarkStart w:id="9" w:name="_Ref318305428"/>
      <w:r>
        <w:rPr>
          <w:lang w:eastAsia="en-US"/>
        </w:rPr>
        <w:t xml:space="preserve">Úklidové </w:t>
      </w:r>
      <w:r w:rsidRPr="00FB385B">
        <w:rPr>
          <w:lang w:eastAsia="en-US"/>
        </w:rPr>
        <w:t>služby zahrnují činnosti a materiály k těmto činnostem použité</w:t>
      </w:r>
      <w:r>
        <w:rPr>
          <w:lang w:eastAsia="en-US"/>
        </w:rPr>
        <w:t>.</w:t>
      </w:r>
    </w:p>
    <w:p w:rsidR="009366DA" w:rsidRPr="002E1E7A" w:rsidRDefault="009366DA" w:rsidP="002E1E7A">
      <w:pPr>
        <w:pStyle w:val="RLTextlnkuslovan"/>
        <w:rPr>
          <w:lang w:eastAsia="en-US"/>
        </w:rPr>
      </w:pPr>
      <w:r w:rsidRPr="00D9612B">
        <w:rPr>
          <w:szCs w:val="22"/>
          <w:lang w:eastAsia="en-US"/>
        </w:rPr>
        <w:t>Posky</w:t>
      </w:r>
      <w:r>
        <w:rPr>
          <w:szCs w:val="22"/>
          <w:lang w:eastAsia="en-US"/>
        </w:rPr>
        <w:t>tovatel se zavazuje poskytovat S</w:t>
      </w:r>
      <w:r w:rsidRPr="00D9612B">
        <w:rPr>
          <w:szCs w:val="22"/>
          <w:lang w:eastAsia="en-US"/>
        </w:rPr>
        <w:t xml:space="preserve">lužby </w:t>
      </w:r>
      <w:r>
        <w:rPr>
          <w:szCs w:val="22"/>
          <w:lang w:eastAsia="en-US"/>
        </w:rPr>
        <w:t xml:space="preserve">na místech, v rozsahu, v četnosti a </w:t>
      </w:r>
      <w:r w:rsidRPr="00D9612B">
        <w:rPr>
          <w:szCs w:val="22"/>
          <w:lang w:eastAsia="en-US"/>
        </w:rPr>
        <w:t>způsobem</w:t>
      </w:r>
      <w:r>
        <w:rPr>
          <w:szCs w:val="22"/>
          <w:lang w:eastAsia="en-US"/>
        </w:rPr>
        <w:t xml:space="preserve"> stanoveným v Příloze č. 1 a v</w:t>
      </w:r>
      <w:r w:rsidRPr="00D9612B">
        <w:rPr>
          <w:szCs w:val="22"/>
          <w:lang w:eastAsia="en-US"/>
        </w:rPr>
        <w:t> </w:t>
      </w:r>
      <w:r w:rsidRPr="005C6F95">
        <w:rPr>
          <w:b/>
          <w:szCs w:val="22"/>
          <w:lang w:eastAsia="en-US"/>
        </w:rPr>
        <w:t>Přílo</w:t>
      </w:r>
      <w:r>
        <w:rPr>
          <w:b/>
          <w:szCs w:val="22"/>
          <w:lang w:eastAsia="en-US"/>
        </w:rPr>
        <w:t>ze</w:t>
      </w:r>
      <w:r w:rsidRPr="005C6F95">
        <w:rPr>
          <w:b/>
          <w:szCs w:val="22"/>
          <w:lang w:eastAsia="en-US"/>
        </w:rPr>
        <w:t xml:space="preserve"> č.</w:t>
      </w:r>
      <w:r>
        <w:rPr>
          <w:b/>
          <w:szCs w:val="22"/>
          <w:lang w:eastAsia="en-US"/>
        </w:rPr>
        <w:t xml:space="preserve"> 2 </w:t>
      </w:r>
      <w:r w:rsidRPr="00D9612B">
        <w:rPr>
          <w:szCs w:val="22"/>
          <w:lang w:eastAsia="en-US"/>
        </w:rPr>
        <w:t xml:space="preserve"> této Smlouvy</w:t>
      </w:r>
      <w:bookmarkEnd w:id="9"/>
      <w:r w:rsidR="00462AF3" w:rsidRPr="004A1F2C">
        <w:rPr>
          <w:szCs w:val="22"/>
          <w:lang w:eastAsia="en-US"/>
        </w:rPr>
        <w:t>.</w:t>
      </w:r>
      <w:r w:rsidR="001B3631" w:rsidRPr="004A1F2C">
        <w:rPr>
          <w:szCs w:val="22"/>
          <w:lang w:eastAsia="en-US"/>
        </w:rPr>
        <w:t xml:space="preserve"> </w:t>
      </w:r>
      <w:bookmarkStart w:id="10" w:name="_Ref319597701"/>
    </w:p>
    <w:p w:rsidR="00E40F5D" w:rsidRPr="00C82405" w:rsidRDefault="00613563" w:rsidP="00F51726">
      <w:pPr>
        <w:pStyle w:val="Styl2"/>
      </w:pPr>
      <w:bookmarkStart w:id="11" w:name="_Ref315879871"/>
      <w:bookmarkStart w:id="12" w:name="_Toc436125336"/>
      <w:bookmarkEnd w:id="10"/>
      <w:r>
        <w:t>CÍLOVÝ STAV</w:t>
      </w:r>
      <w:bookmarkEnd w:id="11"/>
      <w:bookmarkEnd w:id="12"/>
    </w:p>
    <w:p w:rsidR="004A7492" w:rsidRPr="00D9612B" w:rsidRDefault="004A7492" w:rsidP="00E40F5D">
      <w:pPr>
        <w:pStyle w:val="RLTextlnkuslovan"/>
        <w:rPr>
          <w:lang w:eastAsia="en-US"/>
        </w:rPr>
      </w:pPr>
      <w:r w:rsidRPr="00C82405">
        <w:rPr>
          <w:lang w:eastAsia="en-US"/>
        </w:rPr>
        <w:t>Poskyt</w:t>
      </w:r>
      <w:r w:rsidR="004A1F2C">
        <w:rPr>
          <w:lang w:eastAsia="en-US"/>
        </w:rPr>
        <w:t xml:space="preserve">ovatel se zavazuje poskytovat </w:t>
      </w:r>
      <w:r w:rsidR="009C0926">
        <w:rPr>
          <w:lang w:eastAsia="en-US"/>
        </w:rPr>
        <w:t>Ú</w:t>
      </w:r>
      <w:r w:rsidR="004A1F2C">
        <w:rPr>
          <w:lang w:eastAsia="en-US"/>
        </w:rPr>
        <w:t>klidové sl</w:t>
      </w:r>
      <w:r w:rsidRPr="00C82405">
        <w:rPr>
          <w:lang w:eastAsia="en-US"/>
        </w:rPr>
        <w:t>užby podle požadavků Objednatele a</w:t>
      </w:r>
      <w:r w:rsidR="00767708">
        <w:rPr>
          <w:lang w:eastAsia="en-US"/>
        </w:rPr>
        <w:t> </w:t>
      </w:r>
      <w:r w:rsidRPr="00C82405">
        <w:rPr>
          <w:lang w:eastAsia="en-US"/>
        </w:rPr>
        <w:t xml:space="preserve">dodržovat sjednané </w:t>
      </w:r>
      <w:r w:rsidR="00E14603">
        <w:rPr>
          <w:lang w:eastAsia="en-US"/>
        </w:rPr>
        <w:t xml:space="preserve">tak, aby bylo průběžně dosahováno </w:t>
      </w:r>
      <w:r w:rsidR="00613563">
        <w:rPr>
          <w:lang w:eastAsia="en-US"/>
        </w:rPr>
        <w:t xml:space="preserve">Cílového </w:t>
      </w:r>
      <w:r w:rsidR="00397AC8">
        <w:rPr>
          <w:lang w:eastAsia="en-US"/>
        </w:rPr>
        <w:t>stavu Objektu</w:t>
      </w:r>
      <w:r w:rsidR="00E14603">
        <w:rPr>
          <w:lang w:eastAsia="en-US"/>
        </w:rPr>
        <w:t xml:space="preserve"> a</w:t>
      </w:r>
      <w:r w:rsidR="00767708">
        <w:rPr>
          <w:lang w:eastAsia="en-US"/>
        </w:rPr>
        <w:t> </w:t>
      </w:r>
      <w:r w:rsidR="00E14603">
        <w:rPr>
          <w:lang w:eastAsia="en-US"/>
        </w:rPr>
        <w:t xml:space="preserve">Zařízení uvedených v </w:t>
      </w:r>
      <w:r w:rsidRPr="00D9612B">
        <w:rPr>
          <w:lang w:eastAsia="en-US"/>
        </w:rPr>
        <w:t> </w:t>
      </w:r>
      <w:r w:rsidR="009C0926" w:rsidRPr="004803D8">
        <w:rPr>
          <w:b/>
          <w:lang w:eastAsia="en-US"/>
        </w:rPr>
        <w:t>Přílo</w:t>
      </w:r>
      <w:r w:rsidR="009C0926">
        <w:rPr>
          <w:b/>
          <w:lang w:eastAsia="en-US"/>
        </w:rPr>
        <w:t>ze</w:t>
      </w:r>
      <w:r w:rsidR="009C0926" w:rsidRPr="004803D8">
        <w:rPr>
          <w:b/>
          <w:lang w:eastAsia="en-US"/>
        </w:rPr>
        <w:t xml:space="preserve"> </w:t>
      </w:r>
      <w:r w:rsidR="00B20297" w:rsidRPr="004803D8">
        <w:rPr>
          <w:b/>
          <w:lang w:eastAsia="en-US"/>
        </w:rPr>
        <w:t>č. 2</w:t>
      </w:r>
      <w:r w:rsidR="004803D8">
        <w:rPr>
          <w:b/>
          <w:lang w:eastAsia="en-US"/>
        </w:rPr>
        <w:t>.</w:t>
      </w:r>
    </w:p>
    <w:p w:rsidR="004A7492" w:rsidRPr="00D9612B" w:rsidRDefault="004A7492" w:rsidP="00E40F5D">
      <w:pPr>
        <w:pStyle w:val="RLTextlnkuslovan"/>
        <w:rPr>
          <w:lang w:eastAsia="en-US"/>
        </w:rPr>
      </w:pPr>
      <w:r w:rsidRPr="00D9612B">
        <w:rPr>
          <w:lang w:eastAsia="en-US"/>
        </w:rPr>
        <w:t xml:space="preserve">V případě, že </w:t>
      </w:r>
      <w:r w:rsidR="00613563">
        <w:rPr>
          <w:lang w:eastAsia="en-US"/>
        </w:rPr>
        <w:t xml:space="preserve">Cílový stav Jednorázové služby </w:t>
      </w:r>
      <w:r w:rsidR="004A1F2C">
        <w:rPr>
          <w:lang w:eastAsia="en-US"/>
        </w:rPr>
        <w:t>nebude po poskytnutí příslušné úklidové s</w:t>
      </w:r>
      <w:r w:rsidR="00613563">
        <w:rPr>
          <w:lang w:eastAsia="en-US"/>
        </w:rPr>
        <w:t xml:space="preserve">lužby dosažen a </w:t>
      </w:r>
      <w:r w:rsidRPr="00D9612B">
        <w:rPr>
          <w:lang w:eastAsia="en-US"/>
        </w:rPr>
        <w:t>Poskytovatel nezjedná nápravu nejpozději do 5 pracovních dní od</w:t>
      </w:r>
      <w:r w:rsidR="00613563">
        <w:rPr>
          <w:lang w:eastAsia="en-US"/>
        </w:rPr>
        <w:t>e</w:t>
      </w:r>
      <w:r w:rsidRPr="00D9612B">
        <w:rPr>
          <w:lang w:eastAsia="en-US"/>
        </w:rPr>
        <w:t xml:space="preserve"> dne, kdy byl na takový stav Objednatelem upozorněn, popř. nedosahuj</w:t>
      </w:r>
      <w:r w:rsidR="007A28AC">
        <w:rPr>
          <w:lang w:eastAsia="en-US"/>
        </w:rPr>
        <w:t>e</w:t>
      </w:r>
      <w:r w:rsidRPr="00D9612B">
        <w:rPr>
          <w:lang w:eastAsia="en-US"/>
        </w:rPr>
        <w:t xml:space="preserve">-li </w:t>
      </w:r>
      <w:r w:rsidR="00613563">
        <w:rPr>
          <w:lang w:eastAsia="en-US"/>
        </w:rPr>
        <w:t>stav Objektu či jeho části</w:t>
      </w:r>
      <w:r w:rsidR="007168E9" w:rsidRPr="007168E9">
        <w:rPr>
          <w:lang w:eastAsia="en-US"/>
        </w:rPr>
        <w:t xml:space="preserve"> </w:t>
      </w:r>
      <w:r w:rsidR="007168E9">
        <w:rPr>
          <w:lang w:eastAsia="en-US"/>
        </w:rPr>
        <w:t>Cílového stavu</w:t>
      </w:r>
      <w:r w:rsidR="00613563">
        <w:rPr>
          <w:lang w:eastAsia="en-US"/>
        </w:rPr>
        <w:t xml:space="preserve">, jehož má být dosahováno poskytováním Periodických </w:t>
      </w:r>
      <w:r w:rsidRPr="00D9612B">
        <w:rPr>
          <w:lang w:eastAsia="en-US"/>
        </w:rPr>
        <w:t>služeb</w:t>
      </w:r>
      <w:r w:rsidR="007168E9">
        <w:rPr>
          <w:lang w:eastAsia="en-US"/>
        </w:rPr>
        <w:t>,</w:t>
      </w:r>
      <w:r w:rsidR="007A28AC">
        <w:rPr>
          <w:lang w:eastAsia="en-US"/>
        </w:rPr>
        <w:t xml:space="preserve"> </w:t>
      </w:r>
      <w:r w:rsidRPr="00D9612B">
        <w:rPr>
          <w:lang w:eastAsia="en-US"/>
        </w:rPr>
        <w:t xml:space="preserve">soustavně (tedy alespoň třikrát během jednoho </w:t>
      </w:r>
      <w:r w:rsidRPr="00E57A53">
        <w:rPr>
          <w:lang w:eastAsia="en-US"/>
        </w:rPr>
        <w:t>kalendářního roku)</w:t>
      </w:r>
      <w:r w:rsidR="00385FF9" w:rsidRPr="00E57A53">
        <w:rPr>
          <w:lang w:eastAsia="en-US"/>
        </w:rPr>
        <w:t>,</w:t>
      </w:r>
      <w:r w:rsidR="00385FF9" w:rsidRPr="00D9612B">
        <w:rPr>
          <w:lang w:eastAsia="en-US"/>
        </w:rPr>
        <w:t xml:space="preserve"> jedná se o podstatné porušení této Smlouvy.</w:t>
      </w:r>
      <w:r w:rsidRPr="00D9612B">
        <w:rPr>
          <w:lang w:eastAsia="en-US"/>
        </w:rPr>
        <w:t xml:space="preserve"> </w:t>
      </w:r>
    </w:p>
    <w:p w:rsidR="00E268FB" w:rsidRPr="00C82405" w:rsidRDefault="00E268FB" w:rsidP="00F51726">
      <w:pPr>
        <w:pStyle w:val="Styl2"/>
      </w:pPr>
      <w:bookmarkStart w:id="13" w:name="Cena"/>
      <w:bookmarkStart w:id="14" w:name="_Ref315877191"/>
      <w:bookmarkStart w:id="15" w:name="_Ref315877668"/>
      <w:bookmarkStart w:id="16" w:name="_Toc436125337"/>
      <w:bookmarkEnd w:id="13"/>
      <w:r w:rsidRPr="00C82405">
        <w:t>CENY A PLATEBNÍ PODMÍNKY</w:t>
      </w:r>
      <w:bookmarkEnd w:id="14"/>
      <w:bookmarkEnd w:id="15"/>
      <w:bookmarkEnd w:id="16"/>
    </w:p>
    <w:p w:rsidR="00E268FB" w:rsidRPr="00D9612B" w:rsidRDefault="00443343" w:rsidP="00E268FB">
      <w:pPr>
        <w:pStyle w:val="RLTextlnkuslovan"/>
        <w:rPr>
          <w:lang w:eastAsia="en-US"/>
        </w:rPr>
      </w:pPr>
      <w:bookmarkStart w:id="17" w:name="_Ref315880902"/>
      <w:r w:rsidRPr="00C82405">
        <w:rPr>
          <w:lang w:eastAsia="en-US"/>
        </w:rPr>
        <w:t xml:space="preserve">Za Služby </w:t>
      </w:r>
      <w:r w:rsidR="000771B4" w:rsidRPr="00D9612B">
        <w:rPr>
          <w:lang w:eastAsia="en-US"/>
        </w:rPr>
        <w:t>se Objednatel zavazuje platit Poskytovateli</w:t>
      </w:r>
      <w:bookmarkEnd w:id="17"/>
      <w:r w:rsidR="000771B4" w:rsidRPr="00D9612B">
        <w:rPr>
          <w:lang w:eastAsia="en-US"/>
        </w:rPr>
        <w:t xml:space="preserve"> </w:t>
      </w:r>
    </w:p>
    <w:p w:rsidR="00E651AD" w:rsidRPr="00E23D14" w:rsidRDefault="00142DD1" w:rsidP="00830212">
      <w:pPr>
        <w:pStyle w:val="RLTextlnkuslovan"/>
        <w:numPr>
          <w:ilvl w:val="0"/>
          <w:numId w:val="15"/>
        </w:numPr>
        <w:ind w:left="1843"/>
        <w:rPr>
          <w:lang w:eastAsia="en-US"/>
        </w:rPr>
      </w:pPr>
      <w:bookmarkStart w:id="18" w:name="_Toc319397936"/>
      <w:bookmarkStart w:id="19" w:name="_Ref369516280"/>
      <w:r>
        <w:rPr>
          <w:lang w:eastAsia="en-US"/>
        </w:rPr>
        <w:t xml:space="preserve">za Periodické služby – celkovou </w:t>
      </w:r>
      <w:r w:rsidR="00E651AD" w:rsidRPr="00E23D14">
        <w:rPr>
          <w:lang w:eastAsia="en-US"/>
        </w:rPr>
        <w:t>měsíční</w:t>
      </w:r>
      <w:r w:rsidR="00473D04" w:rsidRPr="00E23D14">
        <w:rPr>
          <w:lang w:eastAsia="en-US"/>
        </w:rPr>
        <w:t xml:space="preserve"> </w:t>
      </w:r>
      <w:r w:rsidR="00DB40FB" w:rsidRPr="00E23D14">
        <w:rPr>
          <w:lang w:eastAsia="en-US"/>
        </w:rPr>
        <w:t>C</w:t>
      </w:r>
      <w:r w:rsidR="00E651AD" w:rsidRPr="00E23D14">
        <w:rPr>
          <w:lang w:eastAsia="en-US"/>
        </w:rPr>
        <w:t>en</w:t>
      </w:r>
      <w:r>
        <w:rPr>
          <w:lang w:eastAsia="en-US"/>
        </w:rPr>
        <w:t>u</w:t>
      </w:r>
      <w:r w:rsidR="00E651AD" w:rsidRPr="00E23D14">
        <w:rPr>
          <w:lang w:eastAsia="en-US"/>
        </w:rPr>
        <w:t xml:space="preserve"> ve výš</w:t>
      </w:r>
      <w:r w:rsidR="00473D04" w:rsidRPr="00E23D14">
        <w:rPr>
          <w:lang w:eastAsia="en-US"/>
        </w:rPr>
        <w:t>i stanovené v </w:t>
      </w:r>
      <w:r w:rsidR="00B20297" w:rsidRPr="004803D8">
        <w:rPr>
          <w:b/>
          <w:lang w:eastAsia="en-US"/>
        </w:rPr>
        <w:t>Příloze č. 3</w:t>
      </w:r>
      <w:r w:rsidR="00656CD6" w:rsidRPr="00E23D14">
        <w:rPr>
          <w:lang w:eastAsia="en-US"/>
        </w:rPr>
        <w:t xml:space="preserve"> pro Periodické služby</w:t>
      </w:r>
      <w:r w:rsidR="00E651AD" w:rsidRPr="00E23D14">
        <w:rPr>
          <w:lang w:eastAsia="en-US"/>
        </w:rPr>
        <w:t>;</w:t>
      </w:r>
      <w:bookmarkEnd w:id="18"/>
      <w:bookmarkEnd w:id="19"/>
    </w:p>
    <w:p w:rsidR="00E30635" w:rsidRPr="00B209F9" w:rsidRDefault="00E30635" w:rsidP="00830212">
      <w:pPr>
        <w:pStyle w:val="RLTextlnkuslovan"/>
        <w:numPr>
          <w:ilvl w:val="0"/>
          <w:numId w:val="15"/>
        </w:numPr>
        <w:ind w:left="1843"/>
        <w:rPr>
          <w:lang w:eastAsia="en-US"/>
        </w:rPr>
      </w:pPr>
      <w:r w:rsidRPr="00B209F9">
        <w:rPr>
          <w:lang w:eastAsia="en-US"/>
        </w:rPr>
        <w:t>z</w:t>
      </w:r>
      <w:r w:rsidR="00B209F9">
        <w:rPr>
          <w:lang w:eastAsia="en-US"/>
        </w:rPr>
        <w:t>a</w:t>
      </w:r>
      <w:r w:rsidRPr="00B209F9">
        <w:rPr>
          <w:lang w:eastAsia="en-US"/>
        </w:rPr>
        <w:t xml:space="preserve"> Jednorázové služby – Cenu za každou Jednorázovou službu ve výši stanovené v příloze č. 3 pro danou Jednorázovou službu</w:t>
      </w:r>
    </w:p>
    <w:p w:rsidR="00A92390" w:rsidRPr="001E78F6" w:rsidRDefault="00994411" w:rsidP="00F4534C">
      <w:pPr>
        <w:pStyle w:val="RLTextlnkuslovan"/>
        <w:spacing w:after="0"/>
        <w:rPr>
          <w:szCs w:val="22"/>
        </w:rPr>
      </w:pPr>
      <w:r>
        <w:rPr>
          <w:lang w:eastAsia="en-US"/>
        </w:rPr>
        <w:t xml:space="preserve">Ceny za </w:t>
      </w:r>
      <w:r w:rsidR="00E30635">
        <w:rPr>
          <w:lang w:eastAsia="en-US"/>
        </w:rPr>
        <w:t>Ú</w:t>
      </w:r>
      <w:r>
        <w:rPr>
          <w:lang w:eastAsia="en-US"/>
        </w:rPr>
        <w:t>klidové s</w:t>
      </w:r>
      <w:r w:rsidR="0027136A" w:rsidRPr="001E78F6">
        <w:rPr>
          <w:lang w:eastAsia="en-US"/>
        </w:rPr>
        <w:t xml:space="preserve">lužby jsou sjednány jako konečné. </w:t>
      </w:r>
      <w:r w:rsidR="003B0385" w:rsidRPr="001E78F6">
        <w:rPr>
          <w:lang w:eastAsia="en-US"/>
        </w:rPr>
        <w:t xml:space="preserve">Poskytovatel je oprávněn </w:t>
      </w:r>
      <w:r w:rsidR="003B0385" w:rsidRPr="001E78F6">
        <w:rPr>
          <w:szCs w:val="22"/>
        </w:rPr>
        <w:t xml:space="preserve">jednostranně zvýšit </w:t>
      </w:r>
      <w:r w:rsidR="003B0385">
        <w:rPr>
          <w:szCs w:val="22"/>
        </w:rPr>
        <w:t>a povinen</w:t>
      </w:r>
      <w:r w:rsidR="003B0385" w:rsidRPr="001E78F6">
        <w:rPr>
          <w:szCs w:val="22"/>
        </w:rPr>
        <w:t xml:space="preserve"> snížit Ceny </w:t>
      </w:r>
      <w:r w:rsidR="0027136A" w:rsidRPr="001E78F6">
        <w:rPr>
          <w:lang w:eastAsia="en-US"/>
        </w:rPr>
        <w:t>včetně DPH v případě zvýšení</w:t>
      </w:r>
      <w:r w:rsidR="00C2464B" w:rsidRPr="001E78F6">
        <w:rPr>
          <w:lang w:eastAsia="en-US"/>
        </w:rPr>
        <w:t xml:space="preserve"> nebo snížení</w:t>
      </w:r>
      <w:r w:rsidR="0027136A" w:rsidRPr="001E78F6">
        <w:rPr>
          <w:lang w:eastAsia="en-US"/>
        </w:rPr>
        <w:t xml:space="preserve"> zákonné sazby DPH</w:t>
      </w:r>
      <w:r w:rsidR="003B0385">
        <w:rPr>
          <w:lang w:eastAsia="en-US"/>
        </w:rPr>
        <w:t xml:space="preserve">, a to vždy v rozsahu změny </w:t>
      </w:r>
      <w:r w:rsidR="003B0385" w:rsidRPr="001E78F6">
        <w:rPr>
          <w:lang w:eastAsia="en-US"/>
        </w:rPr>
        <w:t>zákonné sazby DPH</w:t>
      </w:r>
      <w:r w:rsidR="0027136A" w:rsidRPr="001E78F6">
        <w:rPr>
          <w:lang w:eastAsia="en-US"/>
        </w:rPr>
        <w:t xml:space="preserve">. </w:t>
      </w:r>
      <w:r w:rsidR="006A30CC">
        <w:rPr>
          <w:lang w:eastAsia="en-US"/>
        </w:rPr>
        <w:t xml:space="preserve">Tuto změnu Poskytovatel promítne do fakturace bezprostředně následující po změně </w:t>
      </w:r>
      <w:r w:rsidR="006A30CC" w:rsidRPr="001E78F6">
        <w:rPr>
          <w:lang w:eastAsia="en-US"/>
        </w:rPr>
        <w:t>zákonné sazby DPH</w:t>
      </w:r>
      <w:r w:rsidR="006A30CC">
        <w:rPr>
          <w:lang w:eastAsia="en-US"/>
        </w:rPr>
        <w:t>.</w:t>
      </w:r>
      <w:r w:rsidR="006A30CC" w:rsidRPr="001E78F6">
        <w:rPr>
          <w:lang w:eastAsia="en-US"/>
        </w:rPr>
        <w:t xml:space="preserve"> </w:t>
      </w:r>
    </w:p>
    <w:p w:rsidR="00BD06C0" w:rsidRDefault="00BD06C0" w:rsidP="00BD06C0">
      <w:pPr>
        <w:pStyle w:val="Odstavecseseznamem"/>
        <w:rPr>
          <w:szCs w:val="22"/>
        </w:rPr>
      </w:pPr>
    </w:p>
    <w:p w:rsidR="00443343" w:rsidRPr="004663B5" w:rsidRDefault="00E651AD" w:rsidP="00E268FB">
      <w:pPr>
        <w:pStyle w:val="RLTextlnkuslovan"/>
        <w:rPr>
          <w:lang w:eastAsia="en-US"/>
        </w:rPr>
      </w:pPr>
      <w:r w:rsidRPr="004663B5">
        <w:rPr>
          <w:lang w:eastAsia="en-US"/>
        </w:rPr>
        <w:t>Cen</w:t>
      </w:r>
      <w:r w:rsidR="005A42F8">
        <w:rPr>
          <w:lang w:eastAsia="en-US"/>
        </w:rPr>
        <w:t>a</w:t>
      </w:r>
      <w:r w:rsidRPr="004663B5">
        <w:rPr>
          <w:lang w:eastAsia="en-US"/>
        </w:rPr>
        <w:t xml:space="preserve"> za S</w:t>
      </w:r>
      <w:r w:rsidR="00443343" w:rsidRPr="004663B5">
        <w:rPr>
          <w:lang w:eastAsia="en-US"/>
        </w:rPr>
        <w:t>l</w:t>
      </w:r>
      <w:r w:rsidR="00EF613E" w:rsidRPr="004663B5">
        <w:rPr>
          <w:lang w:eastAsia="en-US"/>
        </w:rPr>
        <w:t xml:space="preserve">užby </w:t>
      </w:r>
      <w:r w:rsidR="00E30635">
        <w:rPr>
          <w:lang w:eastAsia="en-US"/>
        </w:rPr>
        <w:t>je</w:t>
      </w:r>
      <w:r w:rsidR="00443343" w:rsidRPr="004663B5">
        <w:rPr>
          <w:lang w:eastAsia="en-US"/>
        </w:rPr>
        <w:t xml:space="preserve"> splatn</w:t>
      </w:r>
      <w:r w:rsidR="00E30635">
        <w:rPr>
          <w:lang w:eastAsia="en-US"/>
        </w:rPr>
        <w:t>á</w:t>
      </w:r>
      <w:r w:rsidR="00443343" w:rsidRPr="004663B5">
        <w:rPr>
          <w:lang w:eastAsia="en-US"/>
        </w:rPr>
        <w:t xml:space="preserve"> </w:t>
      </w:r>
      <w:r w:rsidR="00B128EE" w:rsidRPr="004663B5">
        <w:rPr>
          <w:lang w:eastAsia="en-US"/>
        </w:rPr>
        <w:t xml:space="preserve">do </w:t>
      </w:r>
      <w:r w:rsidR="00CC5461" w:rsidRPr="004663B5">
        <w:rPr>
          <w:lang w:eastAsia="en-US"/>
        </w:rPr>
        <w:t>3</w:t>
      </w:r>
      <w:r w:rsidR="00B128EE" w:rsidRPr="004663B5">
        <w:rPr>
          <w:lang w:eastAsia="en-US"/>
        </w:rPr>
        <w:t>0</w:t>
      </w:r>
      <w:r w:rsidR="00443343" w:rsidRPr="004663B5">
        <w:rPr>
          <w:lang w:eastAsia="en-US"/>
        </w:rPr>
        <w:t xml:space="preserve"> dn</w:t>
      </w:r>
      <w:r w:rsidR="00B128EE" w:rsidRPr="004663B5">
        <w:rPr>
          <w:lang w:eastAsia="en-US"/>
        </w:rPr>
        <w:t>ů</w:t>
      </w:r>
      <w:r w:rsidR="00443343" w:rsidRPr="004663B5">
        <w:rPr>
          <w:lang w:eastAsia="en-US"/>
        </w:rPr>
        <w:t xml:space="preserve"> </w:t>
      </w:r>
      <w:r w:rsidR="008F15F7" w:rsidRPr="004663B5">
        <w:rPr>
          <w:lang w:eastAsia="en-US"/>
        </w:rPr>
        <w:t>od</w:t>
      </w:r>
      <w:r w:rsidR="00443343" w:rsidRPr="004663B5">
        <w:rPr>
          <w:lang w:eastAsia="en-US"/>
        </w:rPr>
        <w:t xml:space="preserve"> </w:t>
      </w:r>
      <w:r w:rsidR="00B128EE" w:rsidRPr="004663B5">
        <w:rPr>
          <w:lang w:eastAsia="en-US"/>
        </w:rPr>
        <w:t>doručení</w:t>
      </w:r>
      <w:r w:rsidR="00DD3791" w:rsidRPr="004663B5">
        <w:rPr>
          <w:lang w:eastAsia="en-US"/>
        </w:rPr>
        <w:t xml:space="preserve"> řádné faktury</w:t>
      </w:r>
      <w:r w:rsidRPr="004663B5">
        <w:rPr>
          <w:lang w:eastAsia="en-US"/>
        </w:rPr>
        <w:t xml:space="preserve"> splňující náležitosti daňového dokladu podle platných právních předpisů</w:t>
      </w:r>
      <w:r w:rsidR="00AB7EDB" w:rsidRPr="004663B5">
        <w:rPr>
          <w:lang w:eastAsia="en-US"/>
        </w:rPr>
        <w:t xml:space="preserve"> </w:t>
      </w:r>
      <w:r w:rsidR="00B128EE" w:rsidRPr="004663B5">
        <w:rPr>
          <w:lang w:eastAsia="en-US"/>
        </w:rPr>
        <w:t>Objednateli</w:t>
      </w:r>
      <w:r w:rsidR="00AB7EDB" w:rsidRPr="004663B5">
        <w:rPr>
          <w:lang w:eastAsia="en-US"/>
        </w:rPr>
        <w:t>. Poskytovatel je oprávněn fakturu vystavit po uplynutí</w:t>
      </w:r>
      <w:r w:rsidR="00DD3791" w:rsidRPr="004663B5">
        <w:rPr>
          <w:lang w:eastAsia="en-US"/>
        </w:rPr>
        <w:t xml:space="preserve"> </w:t>
      </w:r>
      <w:r w:rsidR="00FB44D5">
        <w:rPr>
          <w:lang w:eastAsia="en-US"/>
        </w:rPr>
        <w:t>kalendářního měsíce</w:t>
      </w:r>
      <w:r w:rsidR="00AB7EDB" w:rsidRPr="004663B5">
        <w:rPr>
          <w:lang w:eastAsia="en-US"/>
        </w:rPr>
        <w:t>,</w:t>
      </w:r>
      <w:r w:rsidR="00443343" w:rsidRPr="004663B5">
        <w:rPr>
          <w:lang w:eastAsia="en-US"/>
        </w:rPr>
        <w:t xml:space="preserve"> ve kterém byly </w:t>
      </w:r>
      <w:r w:rsidR="00DD3791" w:rsidRPr="004663B5">
        <w:rPr>
          <w:lang w:eastAsia="en-US"/>
        </w:rPr>
        <w:lastRenderedPageBreak/>
        <w:t>poskytovány účtované Služby</w:t>
      </w:r>
      <w:r w:rsidR="00AB7EDB" w:rsidRPr="004663B5">
        <w:rPr>
          <w:lang w:eastAsia="en-US"/>
        </w:rPr>
        <w:t>.</w:t>
      </w:r>
      <w:r w:rsidR="00443343" w:rsidRPr="004663B5">
        <w:rPr>
          <w:lang w:eastAsia="en-US"/>
        </w:rPr>
        <w:t xml:space="preserve"> </w:t>
      </w:r>
      <w:r w:rsidR="00FB44D5">
        <w:rPr>
          <w:lang w:eastAsia="en-US"/>
        </w:rPr>
        <w:t xml:space="preserve">Poskytovatel je oprávněn fakturovat všechny Služby za příslušný měsíc jednou fakturou, avšak z faktury musí být zřejmé, jaké Služby, za jakou cenu a v jakých termínech byly poskytnuty. Označení Služeb musí odpovídat jejich označení v této smlouvě. </w:t>
      </w:r>
      <w:r w:rsidR="007B1E13" w:rsidRPr="004663B5">
        <w:rPr>
          <w:lang w:eastAsia="en-US"/>
        </w:rPr>
        <w:t>Cen</w:t>
      </w:r>
      <w:r w:rsidR="005A42F8">
        <w:rPr>
          <w:lang w:eastAsia="en-US"/>
        </w:rPr>
        <w:t>a</w:t>
      </w:r>
      <w:r w:rsidR="007B1E13" w:rsidRPr="004663B5">
        <w:rPr>
          <w:lang w:eastAsia="en-US"/>
        </w:rPr>
        <w:t xml:space="preserve"> </w:t>
      </w:r>
      <w:r w:rsidR="00FB44D5">
        <w:rPr>
          <w:lang w:eastAsia="en-US"/>
        </w:rPr>
        <w:t xml:space="preserve">za Periodické služby </w:t>
      </w:r>
      <w:r w:rsidR="007B1E13" w:rsidRPr="004663B5">
        <w:rPr>
          <w:lang w:eastAsia="en-US"/>
        </w:rPr>
        <w:t>bud</w:t>
      </w:r>
      <w:r w:rsidR="005A42F8">
        <w:rPr>
          <w:lang w:eastAsia="en-US"/>
        </w:rPr>
        <w:t>e</w:t>
      </w:r>
      <w:r w:rsidR="007B1E13" w:rsidRPr="004663B5">
        <w:rPr>
          <w:lang w:eastAsia="en-US"/>
        </w:rPr>
        <w:t xml:space="preserve"> placen</w:t>
      </w:r>
      <w:r w:rsidR="005A42F8">
        <w:rPr>
          <w:lang w:eastAsia="en-US"/>
        </w:rPr>
        <w:t>a</w:t>
      </w:r>
      <w:r w:rsidR="007B1E13" w:rsidRPr="004663B5">
        <w:rPr>
          <w:lang w:eastAsia="en-US"/>
        </w:rPr>
        <w:t xml:space="preserve"> až ode Dne zahájení. Připadne-li Den zahájení na jiný den, než první den v měsíci, bude za měsíc, ve kterém Den zahájení nastal, fakturována a zaplacena pouze poměrná část Cen</w:t>
      </w:r>
      <w:r w:rsidR="005A42F8">
        <w:rPr>
          <w:lang w:eastAsia="en-US"/>
        </w:rPr>
        <w:t>y</w:t>
      </w:r>
      <w:r w:rsidR="00F35ABF">
        <w:rPr>
          <w:lang w:eastAsia="en-US"/>
        </w:rPr>
        <w:t xml:space="preserve"> za Periodické služby</w:t>
      </w:r>
      <w:r w:rsidR="007B1E13" w:rsidRPr="004663B5">
        <w:rPr>
          <w:lang w:eastAsia="en-US"/>
        </w:rPr>
        <w:t>.</w:t>
      </w:r>
    </w:p>
    <w:p w:rsidR="009D17CE" w:rsidRPr="001A7AF0" w:rsidRDefault="009D17CE" w:rsidP="00E268FB">
      <w:pPr>
        <w:pStyle w:val="RLTextlnkuslovan"/>
        <w:rPr>
          <w:lang w:eastAsia="en-US"/>
        </w:rPr>
      </w:pPr>
      <w:r w:rsidRPr="00C82405">
        <w:rPr>
          <w:lang w:eastAsia="en-US"/>
        </w:rPr>
        <w:t xml:space="preserve">V případě, že podle této Smlouvy vznikne Objednateli nárok na poskytnutí slevy (viz. </w:t>
      </w:r>
      <w:proofErr w:type="gramStart"/>
      <w:r w:rsidRPr="00C82405">
        <w:rPr>
          <w:lang w:eastAsia="en-US"/>
        </w:rPr>
        <w:t>ujednání</w:t>
      </w:r>
      <w:proofErr w:type="gramEnd"/>
      <w:r w:rsidRPr="00C82405">
        <w:rPr>
          <w:lang w:eastAsia="en-US"/>
        </w:rPr>
        <w:t xml:space="preserve"> o sankcích </w:t>
      </w:r>
      <w:r w:rsidRPr="00D9612B">
        <w:rPr>
          <w:lang w:eastAsia="en-US"/>
        </w:rPr>
        <w:t>v</w:t>
      </w:r>
      <w:r w:rsidR="006330E6">
        <w:rPr>
          <w:lang w:eastAsia="en-US"/>
        </w:rPr>
        <w:t xml:space="preserve"> čl. </w:t>
      </w:r>
      <w:r w:rsidR="00F97AEA">
        <w:rPr>
          <w:lang w:eastAsia="en-US"/>
        </w:rPr>
        <w:fldChar w:fldCharType="begin"/>
      </w:r>
      <w:r w:rsidR="001D5BE1">
        <w:rPr>
          <w:lang w:eastAsia="en-US"/>
        </w:rPr>
        <w:instrText xml:space="preserve"> REF _Ref318304626 \n \h </w:instrText>
      </w:r>
      <w:r w:rsidR="00F97AEA">
        <w:rPr>
          <w:lang w:eastAsia="en-US"/>
        </w:rPr>
      </w:r>
      <w:r w:rsidR="00F97AEA">
        <w:rPr>
          <w:lang w:eastAsia="en-US"/>
        </w:rPr>
        <w:fldChar w:fldCharType="separate"/>
      </w:r>
      <w:r w:rsidR="008C524B">
        <w:rPr>
          <w:lang w:eastAsia="en-US"/>
        </w:rPr>
        <w:t>12</w:t>
      </w:r>
      <w:r w:rsidR="00F97AEA">
        <w:rPr>
          <w:lang w:eastAsia="en-US"/>
        </w:rPr>
        <w:fldChar w:fldCharType="end"/>
      </w:r>
      <w:r w:rsidR="006330E6" w:rsidRPr="006330E6">
        <w:rPr>
          <w:lang w:eastAsia="en-US"/>
        </w:rPr>
        <w:t>)</w:t>
      </w:r>
      <w:r w:rsidRPr="00C82405">
        <w:rPr>
          <w:lang w:eastAsia="en-US"/>
        </w:rPr>
        <w:t xml:space="preserve">, poníží Poskytovatel fakturovanou částku za Službu, z jejíhož </w:t>
      </w:r>
      <w:r w:rsidRPr="001A7AF0">
        <w:rPr>
          <w:lang w:eastAsia="en-US"/>
        </w:rPr>
        <w:t xml:space="preserve">poskytnutí nárok na slevu vznikl, a není-li to možné, protože Cena byla již uhrazena, částku fakturovanou za Službu </w:t>
      </w:r>
      <w:r w:rsidR="001A7AF0" w:rsidRPr="001A7AF0">
        <w:rPr>
          <w:lang w:eastAsia="en-US"/>
        </w:rPr>
        <w:t>obdobného</w:t>
      </w:r>
      <w:r w:rsidRPr="001A7AF0">
        <w:rPr>
          <w:lang w:eastAsia="en-US"/>
        </w:rPr>
        <w:t xml:space="preserve"> druhu za </w:t>
      </w:r>
      <w:r w:rsidR="00F40151">
        <w:rPr>
          <w:lang w:eastAsia="en-US"/>
        </w:rPr>
        <w:t>kalendářní měsíc</w:t>
      </w:r>
      <w:r w:rsidRPr="001A7AF0">
        <w:rPr>
          <w:lang w:eastAsia="en-US"/>
        </w:rPr>
        <w:t>, ve kterém Objednatel svůj nárok uplatnil.</w:t>
      </w:r>
    </w:p>
    <w:p w:rsidR="00443343" w:rsidRPr="00C82405" w:rsidRDefault="009D17CE" w:rsidP="00E268FB">
      <w:pPr>
        <w:pStyle w:val="RLTextlnkuslovan"/>
        <w:rPr>
          <w:lang w:eastAsia="en-US"/>
        </w:rPr>
      </w:pPr>
      <w:r w:rsidRPr="00C82405">
        <w:rPr>
          <w:lang w:eastAsia="en-US"/>
        </w:rPr>
        <w:t>V případě, že podle této Smlouvy vznikne Objednateli nárok</w:t>
      </w:r>
      <w:r w:rsidR="00A24BBE">
        <w:rPr>
          <w:lang w:eastAsia="en-US"/>
        </w:rPr>
        <w:t xml:space="preserve"> na</w:t>
      </w:r>
      <w:r w:rsidRPr="00C82405">
        <w:rPr>
          <w:lang w:eastAsia="en-US"/>
        </w:rPr>
        <w:t xml:space="preserve"> zaplacení </w:t>
      </w:r>
      <w:r w:rsidR="00473D04" w:rsidRPr="00C82405">
        <w:rPr>
          <w:lang w:eastAsia="en-US"/>
        </w:rPr>
        <w:t>smluvní pokuty</w:t>
      </w:r>
      <w:r w:rsidRPr="00C82405">
        <w:rPr>
          <w:lang w:eastAsia="en-US"/>
        </w:rPr>
        <w:t>, zašle Objednatel na částku ve výši smluvní pokuty fakturu splňující náležitosti daňového dokladu podle platných právních předpisů Poskytovateli. S</w:t>
      </w:r>
      <w:r w:rsidR="00473D04" w:rsidRPr="00C82405">
        <w:rPr>
          <w:lang w:eastAsia="en-US"/>
        </w:rPr>
        <w:t xml:space="preserve">mluvní pokuta </w:t>
      </w:r>
      <w:r w:rsidRPr="00C82405">
        <w:rPr>
          <w:lang w:eastAsia="en-US"/>
        </w:rPr>
        <w:t>je splatná do 30 dní ode dne doručení faktury Poskytovateli.</w:t>
      </w:r>
    </w:p>
    <w:p w:rsidR="004A4F1D" w:rsidRPr="001A7AF0" w:rsidRDefault="004A4F1D" w:rsidP="00E268FB">
      <w:pPr>
        <w:pStyle w:val="RLTextlnkuslovan"/>
        <w:rPr>
          <w:lang w:eastAsia="en-US"/>
        </w:rPr>
      </w:pPr>
      <w:r w:rsidRPr="001A7AF0">
        <w:rPr>
          <w:lang w:eastAsia="en-US"/>
        </w:rPr>
        <w:t xml:space="preserve">V případě, že některé ze smluvních stran </w:t>
      </w:r>
      <w:r w:rsidR="00ED17CE" w:rsidRPr="001A7AF0">
        <w:rPr>
          <w:lang w:eastAsia="en-US"/>
        </w:rPr>
        <w:t xml:space="preserve">vznikne nárok na náhradu škody, zašle druhé smluvní straně písemné vyúčtování s náležitostmi účetního dokladu podle platných právních předpisů s přesnou výší požadované náhrady, popisem </w:t>
      </w:r>
      <w:r w:rsidR="00E57A53">
        <w:rPr>
          <w:lang w:eastAsia="en-US"/>
        </w:rPr>
        <w:t>v</w:t>
      </w:r>
      <w:r w:rsidR="00ED17CE" w:rsidRPr="001A7AF0">
        <w:rPr>
          <w:lang w:eastAsia="en-US"/>
        </w:rPr>
        <w:t xml:space="preserve">ady popř. jiné události, jíž škoda vznikla a odkazem na konkrétní povinnost druhé </w:t>
      </w:r>
      <w:proofErr w:type="gramStart"/>
      <w:r w:rsidR="00ED17CE" w:rsidRPr="001A7AF0">
        <w:rPr>
          <w:lang w:eastAsia="en-US"/>
        </w:rPr>
        <w:t>smluvní  strany</w:t>
      </w:r>
      <w:proofErr w:type="gramEnd"/>
      <w:r w:rsidR="00ED17CE" w:rsidRPr="001A7AF0">
        <w:rPr>
          <w:lang w:eastAsia="en-US"/>
        </w:rPr>
        <w:t xml:space="preserve">, jejíž porušení vedlo ke vzniku škody. Náhrada škody je splatná do </w:t>
      </w:r>
      <w:r w:rsidR="00CC5461">
        <w:rPr>
          <w:lang w:eastAsia="en-US"/>
        </w:rPr>
        <w:t>3</w:t>
      </w:r>
      <w:r w:rsidR="00ED17CE" w:rsidRPr="001A7AF0">
        <w:rPr>
          <w:lang w:eastAsia="en-US"/>
        </w:rPr>
        <w:t xml:space="preserve">0 dní ode dne doručení řádného </w:t>
      </w:r>
      <w:r w:rsidR="00317F15" w:rsidRPr="001A7AF0">
        <w:rPr>
          <w:lang w:eastAsia="en-US"/>
        </w:rPr>
        <w:t>vyúčtování</w:t>
      </w:r>
      <w:r w:rsidR="00ED17CE" w:rsidRPr="001A7AF0">
        <w:rPr>
          <w:lang w:eastAsia="en-US"/>
        </w:rPr>
        <w:t xml:space="preserve"> druhé smluvní straně.</w:t>
      </w:r>
    </w:p>
    <w:p w:rsidR="00E268FB" w:rsidRPr="00C82405" w:rsidRDefault="00E268FB" w:rsidP="00F51726">
      <w:pPr>
        <w:pStyle w:val="Styl2"/>
      </w:pPr>
      <w:bookmarkStart w:id="20" w:name="_Toc436125338"/>
      <w:r w:rsidRPr="00C82405">
        <w:t>PRÁVA A POVINNOSTI STRAN</w:t>
      </w:r>
      <w:bookmarkEnd w:id="20"/>
    </w:p>
    <w:p w:rsidR="009D17CE" w:rsidRDefault="00E302A9" w:rsidP="009D17CE">
      <w:pPr>
        <w:pStyle w:val="TSTextlnkuslovan"/>
        <w:numPr>
          <w:ilvl w:val="1"/>
          <w:numId w:val="1"/>
        </w:numPr>
        <w:tabs>
          <w:tab w:val="clear" w:pos="1474"/>
          <w:tab w:val="num" w:pos="1418"/>
        </w:tabs>
        <w:spacing w:before="240"/>
        <w:ind w:left="1418" w:hanging="709"/>
        <w:rPr>
          <w:rFonts w:ascii="Calibri" w:hAnsi="Calibri"/>
          <w:szCs w:val="22"/>
        </w:rPr>
      </w:pPr>
      <w:r w:rsidRPr="00C82405">
        <w:rPr>
          <w:rFonts w:ascii="Calibri" w:hAnsi="Calibri"/>
          <w:szCs w:val="22"/>
          <w:lang w:eastAsia="en-US"/>
        </w:rPr>
        <w:t>Poskytovatel se zavazuje</w:t>
      </w:r>
      <w:r w:rsidR="009D17CE" w:rsidRPr="00C82405">
        <w:rPr>
          <w:rFonts w:ascii="Calibri" w:hAnsi="Calibri"/>
          <w:szCs w:val="22"/>
        </w:rPr>
        <w:t xml:space="preserve"> poskyt</w:t>
      </w:r>
      <w:r w:rsidR="00CF0612" w:rsidRPr="00C82405">
        <w:rPr>
          <w:rFonts w:ascii="Calibri" w:hAnsi="Calibri"/>
          <w:szCs w:val="22"/>
        </w:rPr>
        <w:t>ovat Služby</w:t>
      </w:r>
      <w:r w:rsidR="009D17CE" w:rsidRPr="00C82405">
        <w:rPr>
          <w:rFonts w:ascii="Calibri" w:hAnsi="Calibri"/>
          <w:szCs w:val="22"/>
        </w:rPr>
        <w:t xml:space="preserve"> s náležitou odbornou péčí, v souladu s</w:t>
      </w:r>
      <w:r w:rsidR="00A51CD8">
        <w:rPr>
          <w:rFonts w:ascii="Calibri" w:hAnsi="Calibri"/>
          <w:szCs w:val="22"/>
        </w:rPr>
        <w:t> </w:t>
      </w:r>
      <w:r w:rsidR="009D17CE" w:rsidRPr="00C82405">
        <w:rPr>
          <w:rFonts w:ascii="Calibri" w:hAnsi="Calibri"/>
          <w:szCs w:val="22"/>
        </w:rPr>
        <w:t>obecně závaznými právními předpisy a příslušnými technickými normami.</w:t>
      </w:r>
    </w:p>
    <w:p w:rsidR="00654440" w:rsidRPr="00C82405" w:rsidRDefault="00654440" w:rsidP="009D17CE">
      <w:pPr>
        <w:pStyle w:val="TSTextlnkuslovan"/>
        <w:numPr>
          <w:ilvl w:val="1"/>
          <w:numId w:val="1"/>
        </w:numPr>
        <w:tabs>
          <w:tab w:val="clear" w:pos="1474"/>
          <w:tab w:val="num" w:pos="1418"/>
        </w:tabs>
        <w:spacing w:before="240"/>
        <w:ind w:left="1418" w:hanging="709"/>
        <w:rPr>
          <w:rFonts w:ascii="Calibri" w:hAnsi="Calibri"/>
          <w:szCs w:val="22"/>
        </w:rPr>
      </w:pPr>
      <w:r>
        <w:rPr>
          <w:rFonts w:ascii="Calibri" w:hAnsi="Calibri"/>
          <w:szCs w:val="22"/>
        </w:rPr>
        <w:t>Poskytovatel se zavazuje postupovat při poskytování Služeb tak, aby jakýmkoli způsobem nenarušovalo průběh Akcí a nad nezbytn</w:t>
      </w:r>
      <w:r w:rsidR="004803D8">
        <w:rPr>
          <w:rFonts w:ascii="Calibri" w:hAnsi="Calibri"/>
          <w:szCs w:val="22"/>
        </w:rPr>
        <w:t xml:space="preserve">ou </w:t>
      </w:r>
      <w:r w:rsidR="00397AC8">
        <w:rPr>
          <w:rFonts w:ascii="Calibri" w:hAnsi="Calibri"/>
          <w:szCs w:val="22"/>
        </w:rPr>
        <w:t>míru neomezovalo užívání Objektu</w:t>
      </w:r>
      <w:r>
        <w:rPr>
          <w:rFonts w:ascii="Calibri" w:hAnsi="Calibri"/>
          <w:szCs w:val="22"/>
        </w:rPr>
        <w:t xml:space="preserve"> Veřejností. </w:t>
      </w:r>
    </w:p>
    <w:p w:rsidR="009D17CE" w:rsidRPr="00C82405" w:rsidRDefault="00CF0612" w:rsidP="009D17CE">
      <w:pPr>
        <w:pStyle w:val="TSTextlnkuslovan"/>
        <w:numPr>
          <w:ilvl w:val="1"/>
          <w:numId w:val="1"/>
        </w:numPr>
        <w:tabs>
          <w:tab w:val="clear" w:pos="1474"/>
        </w:tabs>
        <w:ind w:left="1418" w:hanging="709"/>
        <w:rPr>
          <w:rFonts w:ascii="Calibri" w:hAnsi="Calibri"/>
          <w:szCs w:val="22"/>
        </w:rPr>
      </w:pPr>
      <w:r w:rsidRPr="00C82405">
        <w:rPr>
          <w:rFonts w:ascii="Calibri" w:hAnsi="Calibri"/>
          <w:szCs w:val="22"/>
        </w:rPr>
        <w:t>Poskytovatel</w:t>
      </w:r>
      <w:r w:rsidR="009D17CE" w:rsidRPr="00C82405">
        <w:rPr>
          <w:rFonts w:ascii="Calibri" w:hAnsi="Calibri"/>
          <w:szCs w:val="22"/>
        </w:rPr>
        <w:t xml:space="preserve"> se zavazuje při poskytování </w:t>
      </w:r>
      <w:r w:rsidRPr="00C82405">
        <w:rPr>
          <w:rFonts w:ascii="Calibri" w:hAnsi="Calibri"/>
          <w:szCs w:val="22"/>
        </w:rPr>
        <w:t>Služeb</w:t>
      </w:r>
      <w:r w:rsidR="009D17CE" w:rsidRPr="00C82405">
        <w:rPr>
          <w:rFonts w:ascii="Calibri" w:hAnsi="Calibri"/>
          <w:szCs w:val="22"/>
        </w:rPr>
        <w:t xml:space="preserve"> respektovat rozhodnutí Objednatele. </w:t>
      </w:r>
      <w:r w:rsidRPr="00C82405">
        <w:rPr>
          <w:rFonts w:ascii="Calibri" w:hAnsi="Calibri"/>
          <w:szCs w:val="22"/>
        </w:rPr>
        <w:t>Poskytovatel</w:t>
      </w:r>
      <w:r w:rsidR="009D17CE" w:rsidRPr="00C82405">
        <w:rPr>
          <w:rFonts w:ascii="Calibri" w:hAnsi="Calibri"/>
          <w:szCs w:val="22"/>
        </w:rPr>
        <w:t xml:space="preserve"> je povinen upozornit Objednatele na nevhodnost pokynů či </w:t>
      </w:r>
      <w:r w:rsidRPr="00C82405">
        <w:rPr>
          <w:rFonts w:ascii="Calibri" w:hAnsi="Calibri"/>
          <w:szCs w:val="22"/>
        </w:rPr>
        <w:t>návrhů daných mu Objednatelem</w:t>
      </w:r>
      <w:r w:rsidR="009D17CE" w:rsidRPr="00C82405">
        <w:rPr>
          <w:rFonts w:ascii="Calibri" w:hAnsi="Calibri"/>
          <w:szCs w:val="22"/>
        </w:rPr>
        <w:t xml:space="preserve">, na rizika vyplývající z Objednatelem požadovaných prací, </w:t>
      </w:r>
      <w:r w:rsidRPr="00C82405">
        <w:rPr>
          <w:rFonts w:ascii="Calibri" w:hAnsi="Calibri"/>
          <w:szCs w:val="22"/>
        </w:rPr>
        <w:t>pokud</w:t>
      </w:r>
      <w:r w:rsidR="009D17CE" w:rsidRPr="00C82405">
        <w:rPr>
          <w:rFonts w:ascii="Calibri" w:hAnsi="Calibri"/>
          <w:szCs w:val="22"/>
        </w:rPr>
        <w:t xml:space="preserve"> neodpovídají obvyklým postupům předmětného plnění či podmínkám bezpečnosti práce, včetně důsledků pro kvalitu a termín </w:t>
      </w:r>
      <w:r w:rsidRPr="00C82405">
        <w:rPr>
          <w:rFonts w:ascii="Calibri" w:hAnsi="Calibri"/>
          <w:szCs w:val="22"/>
        </w:rPr>
        <w:t xml:space="preserve">poskytnutí </w:t>
      </w:r>
      <w:r w:rsidR="009D17CE" w:rsidRPr="00C82405">
        <w:rPr>
          <w:rFonts w:ascii="Calibri" w:hAnsi="Calibri"/>
          <w:szCs w:val="22"/>
        </w:rPr>
        <w:t xml:space="preserve">příslušné </w:t>
      </w:r>
      <w:r w:rsidRPr="00C82405">
        <w:rPr>
          <w:rFonts w:ascii="Calibri" w:hAnsi="Calibri"/>
          <w:szCs w:val="22"/>
        </w:rPr>
        <w:t>Služby</w:t>
      </w:r>
      <w:r w:rsidR="009D17CE" w:rsidRPr="00C82405">
        <w:rPr>
          <w:rFonts w:ascii="Calibri" w:hAnsi="Calibri"/>
          <w:szCs w:val="22"/>
        </w:rPr>
        <w:t xml:space="preserve">, jestliže </w:t>
      </w:r>
      <w:r w:rsidRPr="00C82405">
        <w:rPr>
          <w:rFonts w:ascii="Calibri" w:hAnsi="Calibri"/>
          <w:szCs w:val="22"/>
        </w:rPr>
        <w:t>Poskytovatel</w:t>
      </w:r>
      <w:r w:rsidR="009D17CE" w:rsidRPr="00C82405">
        <w:rPr>
          <w:rFonts w:ascii="Calibri" w:hAnsi="Calibri"/>
          <w:szCs w:val="22"/>
        </w:rPr>
        <w:t xml:space="preserve"> mohl tuto nevhodnost zjistit při vynaložení své odborné péče.</w:t>
      </w:r>
    </w:p>
    <w:p w:rsidR="009D17CE" w:rsidRPr="00C82405" w:rsidRDefault="009D17CE" w:rsidP="009D17CE">
      <w:pPr>
        <w:pStyle w:val="TSTextlnkuslovan"/>
        <w:numPr>
          <w:ilvl w:val="1"/>
          <w:numId w:val="1"/>
        </w:numPr>
        <w:tabs>
          <w:tab w:val="clear" w:pos="1474"/>
          <w:tab w:val="num" w:pos="1418"/>
        </w:tabs>
        <w:ind w:left="1418" w:hanging="709"/>
        <w:rPr>
          <w:rFonts w:ascii="Calibri" w:hAnsi="Calibri"/>
          <w:szCs w:val="22"/>
        </w:rPr>
      </w:pPr>
      <w:r w:rsidRPr="00C82405">
        <w:rPr>
          <w:rFonts w:ascii="Calibri" w:hAnsi="Calibri"/>
          <w:szCs w:val="22"/>
        </w:rPr>
        <w:t xml:space="preserve">V případě, že </w:t>
      </w:r>
      <w:r w:rsidR="00CF0612" w:rsidRPr="00C82405">
        <w:rPr>
          <w:rFonts w:ascii="Calibri" w:hAnsi="Calibri"/>
          <w:szCs w:val="22"/>
        </w:rPr>
        <w:t>Poskytovatel</w:t>
      </w:r>
      <w:r w:rsidRPr="00C82405">
        <w:rPr>
          <w:rFonts w:ascii="Calibri" w:hAnsi="Calibri"/>
          <w:szCs w:val="22"/>
        </w:rPr>
        <w:t xml:space="preserve"> splní výše uvedenou povinnost, neodpovídá za nemožnost plnění nebo za vady </w:t>
      </w:r>
      <w:r w:rsidR="00CF0612" w:rsidRPr="00C82405">
        <w:rPr>
          <w:rFonts w:ascii="Calibri" w:hAnsi="Calibri"/>
          <w:szCs w:val="22"/>
        </w:rPr>
        <w:t>poskytnuté Služby či poskytnutých Služeb</w:t>
      </w:r>
      <w:r w:rsidRPr="00C82405">
        <w:rPr>
          <w:rFonts w:ascii="Calibri" w:hAnsi="Calibri"/>
          <w:szCs w:val="22"/>
        </w:rPr>
        <w:t xml:space="preserve"> způsobené nevhodnými pokyny či návrhy, jestliže Objednatel na jejich použití přes písemné upozornění </w:t>
      </w:r>
      <w:r w:rsidR="00CF0612" w:rsidRPr="00C82405">
        <w:rPr>
          <w:rFonts w:ascii="Calibri" w:hAnsi="Calibri"/>
          <w:szCs w:val="22"/>
        </w:rPr>
        <w:t>Poskytovatel</w:t>
      </w:r>
      <w:r w:rsidRPr="00C82405">
        <w:rPr>
          <w:rFonts w:ascii="Calibri" w:hAnsi="Calibri"/>
          <w:szCs w:val="22"/>
        </w:rPr>
        <w:t>e trval.</w:t>
      </w:r>
    </w:p>
    <w:p w:rsidR="00DC4FDA" w:rsidRDefault="00CC5461" w:rsidP="009D17CE">
      <w:pPr>
        <w:pStyle w:val="TSTextlnkuslovan"/>
        <w:numPr>
          <w:ilvl w:val="1"/>
          <w:numId w:val="1"/>
        </w:numPr>
        <w:tabs>
          <w:tab w:val="clear" w:pos="1474"/>
          <w:tab w:val="num" w:pos="1418"/>
        </w:tabs>
        <w:ind w:left="1418" w:hanging="709"/>
        <w:rPr>
          <w:rFonts w:ascii="Calibri" w:hAnsi="Calibri"/>
          <w:szCs w:val="22"/>
        </w:rPr>
      </w:pPr>
      <w:bookmarkStart w:id="21" w:name="_Ref318305067"/>
      <w:r>
        <w:rPr>
          <w:rFonts w:ascii="Calibri" w:hAnsi="Calibri"/>
          <w:szCs w:val="22"/>
        </w:rPr>
        <w:t xml:space="preserve">Objednatel je povinen poskytovat Poskytovateli nezbytnou součinnost k poskytování </w:t>
      </w:r>
      <w:r w:rsidR="00DC4FDA">
        <w:rPr>
          <w:rFonts w:ascii="Calibri" w:hAnsi="Calibri"/>
          <w:szCs w:val="22"/>
        </w:rPr>
        <w:t>Služeb, jak je popsána v této Smlouvě. Konkrétně se zavazuje</w:t>
      </w:r>
      <w:bookmarkEnd w:id="21"/>
    </w:p>
    <w:p w:rsidR="00DC4FDA" w:rsidRDefault="00DC4FDA" w:rsidP="00830212">
      <w:pPr>
        <w:pStyle w:val="TSTextlnkuslovan"/>
        <w:numPr>
          <w:ilvl w:val="0"/>
          <w:numId w:val="6"/>
        </w:numPr>
        <w:ind w:left="2160" w:hanging="720"/>
        <w:rPr>
          <w:rFonts w:ascii="Calibri" w:hAnsi="Calibri"/>
          <w:szCs w:val="22"/>
        </w:rPr>
      </w:pPr>
      <w:r>
        <w:rPr>
          <w:rFonts w:ascii="Calibri" w:hAnsi="Calibri"/>
          <w:szCs w:val="22"/>
        </w:rPr>
        <w:t xml:space="preserve">předat Poskytovateli klíče popř. jiné prostředky nezbytné pro </w:t>
      </w:r>
      <w:proofErr w:type="gramStart"/>
      <w:r>
        <w:rPr>
          <w:rFonts w:ascii="Calibri" w:hAnsi="Calibri"/>
          <w:szCs w:val="22"/>
        </w:rPr>
        <w:t>vstup  do</w:t>
      </w:r>
      <w:proofErr w:type="gramEnd"/>
      <w:r>
        <w:rPr>
          <w:rFonts w:ascii="Calibri" w:hAnsi="Calibri"/>
          <w:szCs w:val="22"/>
        </w:rPr>
        <w:t xml:space="preserve"> Objekt</w:t>
      </w:r>
      <w:r w:rsidR="00B209F9">
        <w:rPr>
          <w:rFonts w:ascii="Calibri" w:hAnsi="Calibri"/>
          <w:szCs w:val="22"/>
        </w:rPr>
        <w:t>u</w:t>
      </w:r>
      <w:r>
        <w:rPr>
          <w:rFonts w:ascii="Calibri" w:hAnsi="Calibri"/>
          <w:szCs w:val="22"/>
        </w:rPr>
        <w:t xml:space="preserve"> a je</w:t>
      </w:r>
      <w:r w:rsidR="00B209F9">
        <w:rPr>
          <w:rFonts w:ascii="Calibri" w:hAnsi="Calibri"/>
          <w:szCs w:val="22"/>
        </w:rPr>
        <w:t>ho</w:t>
      </w:r>
      <w:r>
        <w:rPr>
          <w:rFonts w:ascii="Calibri" w:hAnsi="Calibri"/>
          <w:szCs w:val="22"/>
        </w:rPr>
        <w:t xml:space="preserve"> částí, v nichž mají být prováděny Služby;</w:t>
      </w:r>
    </w:p>
    <w:p w:rsidR="005624D1" w:rsidRDefault="005624D1" w:rsidP="00830212">
      <w:pPr>
        <w:pStyle w:val="TSTextlnkuslovan"/>
        <w:numPr>
          <w:ilvl w:val="0"/>
          <w:numId w:val="6"/>
        </w:numPr>
        <w:ind w:left="2160" w:hanging="720"/>
        <w:rPr>
          <w:rFonts w:ascii="Calibri" w:hAnsi="Calibri"/>
          <w:szCs w:val="22"/>
        </w:rPr>
      </w:pPr>
      <w:r>
        <w:rPr>
          <w:rFonts w:ascii="Calibri" w:hAnsi="Calibri"/>
          <w:szCs w:val="22"/>
        </w:rPr>
        <w:lastRenderedPageBreak/>
        <w:t>oznamovat bez zbytečného odkladu případné výměny zámků, změny vstupních k</w:t>
      </w:r>
      <w:r w:rsidR="00654440">
        <w:rPr>
          <w:rFonts w:ascii="Calibri" w:hAnsi="Calibri"/>
          <w:szCs w:val="22"/>
        </w:rPr>
        <w:t xml:space="preserve">ódů a jiných prostředků nezbytných pro vstup podle písmene a), </w:t>
      </w:r>
      <w:r>
        <w:rPr>
          <w:rFonts w:ascii="Calibri" w:hAnsi="Calibri"/>
          <w:szCs w:val="22"/>
        </w:rPr>
        <w:t xml:space="preserve">neprovádí-li tyto </w:t>
      </w:r>
      <w:r w:rsidR="00654440">
        <w:rPr>
          <w:rFonts w:ascii="Calibri" w:hAnsi="Calibri"/>
          <w:szCs w:val="22"/>
        </w:rPr>
        <w:t xml:space="preserve">výměny či </w:t>
      </w:r>
      <w:r>
        <w:rPr>
          <w:rFonts w:ascii="Calibri" w:hAnsi="Calibri"/>
          <w:szCs w:val="22"/>
        </w:rPr>
        <w:t>změny Poskytovatel</w:t>
      </w:r>
      <w:r w:rsidR="00654440">
        <w:rPr>
          <w:rFonts w:ascii="Calibri" w:hAnsi="Calibri"/>
          <w:szCs w:val="22"/>
        </w:rPr>
        <w:t>;</w:t>
      </w:r>
    </w:p>
    <w:p w:rsidR="005624D1" w:rsidRDefault="005624D1" w:rsidP="00830212">
      <w:pPr>
        <w:pStyle w:val="TSTextlnkuslovan"/>
        <w:numPr>
          <w:ilvl w:val="0"/>
          <w:numId w:val="6"/>
        </w:numPr>
        <w:ind w:left="2160" w:hanging="720"/>
        <w:rPr>
          <w:rFonts w:ascii="Calibri" w:hAnsi="Calibri"/>
          <w:szCs w:val="22"/>
        </w:rPr>
      </w:pPr>
      <w:r>
        <w:rPr>
          <w:rFonts w:ascii="Calibri" w:hAnsi="Calibri"/>
          <w:szCs w:val="22"/>
        </w:rPr>
        <w:t>umožňovat</w:t>
      </w:r>
      <w:r w:rsidR="004803D8">
        <w:rPr>
          <w:rFonts w:ascii="Calibri" w:hAnsi="Calibri"/>
          <w:szCs w:val="22"/>
        </w:rPr>
        <w:t xml:space="preserve"> přístup Poskytovateli do Objekt</w:t>
      </w:r>
      <w:r w:rsidR="00B209F9">
        <w:rPr>
          <w:rFonts w:ascii="Calibri" w:hAnsi="Calibri"/>
          <w:szCs w:val="22"/>
        </w:rPr>
        <w:t>u</w:t>
      </w:r>
      <w:r>
        <w:rPr>
          <w:rFonts w:ascii="Calibri" w:hAnsi="Calibri"/>
          <w:szCs w:val="22"/>
        </w:rPr>
        <w:t xml:space="preserve"> a jeho částí, v nichž mají být prováděny Služby, během celé Doby účinnosti; </w:t>
      </w:r>
    </w:p>
    <w:p w:rsidR="009D17CE" w:rsidRPr="00C82405" w:rsidRDefault="009D17CE" w:rsidP="002E10C9">
      <w:pPr>
        <w:pStyle w:val="TSTextlnkuslovan"/>
        <w:tabs>
          <w:tab w:val="clear" w:pos="737"/>
        </w:tabs>
        <w:ind w:left="1418" w:firstLine="0"/>
        <w:rPr>
          <w:rFonts w:ascii="Calibri" w:hAnsi="Calibri"/>
          <w:szCs w:val="22"/>
        </w:rPr>
      </w:pPr>
      <w:r w:rsidRPr="00C82405">
        <w:rPr>
          <w:rFonts w:ascii="Calibri" w:hAnsi="Calibri"/>
          <w:szCs w:val="22"/>
        </w:rPr>
        <w:t xml:space="preserve">V případě, že </w:t>
      </w:r>
      <w:r w:rsidR="00654440">
        <w:rPr>
          <w:rFonts w:ascii="Calibri" w:hAnsi="Calibri"/>
          <w:szCs w:val="22"/>
        </w:rPr>
        <w:t>se</w:t>
      </w:r>
      <w:r w:rsidRPr="00C82405">
        <w:rPr>
          <w:rFonts w:ascii="Calibri" w:hAnsi="Calibri"/>
          <w:szCs w:val="22"/>
        </w:rPr>
        <w:t xml:space="preserve"> Objednatel </w:t>
      </w:r>
      <w:r w:rsidR="00654440">
        <w:rPr>
          <w:rFonts w:ascii="Calibri" w:hAnsi="Calibri"/>
          <w:szCs w:val="22"/>
        </w:rPr>
        <w:t xml:space="preserve">ocitne </w:t>
      </w:r>
      <w:r w:rsidRPr="00C82405">
        <w:rPr>
          <w:rFonts w:ascii="Calibri" w:hAnsi="Calibri"/>
          <w:szCs w:val="22"/>
        </w:rPr>
        <w:t xml:space="preserve">v prodlení s poskytnutím součinnosti či plněním povinností podle této Smlouvy, je </w:t>
      </w:r>
      <w:r w:rsidR="00CF0612" w:rsidRPr="00C82405">
        <w:rPr>
          <w:rFonts w:ascii="Calibri" w:hAnsi="Calibri"/>
          <w:szCs w:val="22"/>
        </w:rPr>
        <w:t>Poskytovatel</w:t>
      </w:r>
      <w:r w:rsidRPr="00C82405">
        <w:rPr>
          <w:rFonts w:ascii="Calibri" w:hAnsi="Calibri"/>
          <w:szCs w:val="22"/>
        </w:rPr>
        <w:t xml:space="preserve"> povinen Objednatele o této skutečnosti neprodleně písemně informovat. V takovém případě </w:t>
      </w:r>
      <w:r w:rsidR="00CF0612" w:rsidRPr="00C82405">
        <w:rPr>
          <w:rFonts w:ascii="Calibri" w:hAnsi="Calibri"/>
          <w:szCs w:val="22"/>
        </w:rPr>
        <w:t>Poskytovatel</w:t>
      </w:r>
      <w:r w:rsidRPr="00C82405">
        <w:rPr>
          <w:rFonts w:ascii="Calibri" w:hAnsi="Calibri"/>
          <w:szCs w:val="22"/>
        </w:rPr>
        <w:t xml:space="preserve"> nabídne Objednateli v přiměřené době náhradní termín, v němž bude poskytnuta součinnost nebo jiné plnění vyplývající z této Smlouvy.</w:t>
      </w:r>
    </w:p>
    <w:p w:rsidR="009D17CE" w:rsidRPr="00C82405" w:rsidRDefault="00CF0612" w:rsidP="009D17CE">
      <w:pPr>
        <w:pStyle w:val="TSTextlnkuslovan"/>
        <w:numPr>
          <w:ilvl w:val="1"/>
          <w:numId w:val="1"/>
        </w:numPr>
        <w:tabs>
          <w:tab w:val="clear" w:pos="1474"/>
          <w:tab w:val="num" w:pos="1418"/>
        </w:tabs>
        <w:ind w:left="1418" w:hanging="709"/>
        <w:rPr>
          <w:rFonts w:ascii="Calibri" w:hAnsi="Calibri"/>
          <w:szCs w:val="22"/>
        </w:rPr>
      </w:pPr>
      <w:bookmarkStart w:id="22" w:name="_Ref314551821"/>
      <w:r w:rsidRPr="00C82405">
        <w:rPr>
          <w:rFonts w:ascii="Calibri" w:hAnsi="Calibri"/>
          <w:szCs w:val="22"/>
        </w:rPr>
        <w:t>Poskytovatel</w:t>
      </w:r>
      <w:r w:rsidR="009D17CE" w:rsidRPr="00C82405">
        <w:rPr>
          <w:rFonts w:ascii="Calibri" w:hAnsi="Calibri"/>
          <w:szCs w:val="22"/>
        </w:rPr>
        <w:t xml:space="preserve"> je oprávněn poskytovat Plnění sám nebo za pomoci </w:t>
      </w:r>
      <w:r w:rsidRPr="00C82405">
        <w:rPr>
          <w:rFonts w:ascii="Calibri" w:hAnsi="Calibri"/>
          <w:szCs w:val="22"/>
        </w:rPr>
        <w:t>S</w:t>
      </w:r>
      <w:r w:rsidR="009D17CE" w:rsidRPr="00C82405">
        <w:rPr>
          <w:rFonts w:ascii="Calibri" w:hAnsi="Calibri"/>
          <w:szCs w:val="22"/>
        </w:rPr>
        <w:t>ubdodavatelů,</w:t>
      </w:r>
      <w:r w:rsidR="00904340" w:rsidRPr="00904340">
        <w:rPr>
          <w:rFonts w:ascii="Calibri" w:hAnsi="Calibri" w:cs="Arial"/>
        </w:rPr>
        <w:t xml:space="preserve"> </w:t>
      </w:r>
      <w:r w:rsidR="00904340">
        <w:rPr>
          <w:rFonts w:ascii="Calibri" w:hAnsi="Calibri" w:cs="Arial"/>
        </w:rPr>
        <w:t>avšak vůči objednateli vždy odpovídá tak, jako kdyby dílo prováděl sám</w:t>
      </w:r>
      <w:r w:rsidR="009D17CE" w:rsidRPr="00C82405">
        <w:rPr>
          <w:rFonts w:ascii="Calibri" w:hAnsi="Calibri"/>
          <w:szCs w:val="22"/>
        </w:rPr>
        <w:t xml:space="preserve">. </w:t>
      </w:r>
      <w:r w:rsidRPr="00C82405">
        <w:rPr>
          <w:rFonts w:ascii="Calibri" w:hAnsi="Calibri"/>
          <w:szCs w:val="22"/>
        </w:rPr>
        <w:t>Poskytovatel</w:t>
      </w:r>
      <w:r w:rsidR="009D17CE" w:rsidRPr="00C82405">
        <w:rPr>
          <w:rFonts w:ascii="Calibri" w:hAnsi="Calibri"/>
          <w:szCs w:val="22"/>
        </w:rPr>
        <w:t xml:space="preserve"> se zavazuje zajistit, že příslušná část </w:t>
      </w:r>
      <w:r w:rsidRPr="00C82405">
        <w:rPr>
          <w:rFonts w:ascii="Calibri" w:hAnsi="Calibri"/>
          <w:szCs w:val="22"/>
        </w:rPr>
        <w:t>p</w:t>
      </w:r>
      <w:r w:rsidR="009D17CE" w:rsidRPr="00C82405">
        <w:rPr>
          <w:rFonts w:ascii="Calibri" w:hAnsi="Calibri"/>
          <w:szCs w:val="22"/>
        </w:rPr>
        <w:t>l</w:t>
      </w:r>
      <w:r w:rsidR="00504227" w:rsidRPr="00C82405">
        <w:rPr>
          <w:rFonts w:ascii="Calibri" w:hAnsi="Calibri"/>
          <w:szCs w:val="22"/>
        </w:rPr>
        <w:t>nění provedená prostřednictvím S</w:t>
      </w:r>
      <w:r w:rsidR="009D17CE" w:rsidRPr="00C82405">
        <w:rPr>
          <w:rFonts w:ascii="Calibri" w:hAnsi="Calibri"/>
          <w:szCs w:val="22"/>
        </w:rPr>
        <w:t xml:space="preserve">ubdodavatelů bude provedena v souladu se všemi podmínkami Smlouvy. </w:t>
      </w:r>
      <w:r w:rsidR="00904340">
        <w:rPr>
          <w:rFonts w:ascii="Calibri" w:hAnsi="Calibri" w:cs="Arial"/>
        </w:rPr>
        <w:t>O subdodavatelích, jejichž prostřednictvím bude plnění poskytovat, je Poskytovatel povinen Objednatele předem informovat. Subdodavatele, jehož prostřednictvím prokazoval kvalifikaci v zadávacím řízení veřejné zakázky</w:t>
      </w:r>
      <w:r w:rsidR="00904340">
        <w:rPr>
          <w:rFonts w:ascii="Calibri" w:hAnsi="Calibri" w:cs="Arial"/>
          <w:szCs w:val="22"/>
        </w:rPr>
        <w:t>, je Poskytovate</w:t>
      </w:r>
      <w:r w:rsidR="00904340" w:rsidRPr="00014FCB">
        <w:rPr>
          <w:rFonts w:ascii="Calibri" w:hAnsi="Calibri" w:cs="Arial"/>
          <w:szCs w:val="22"/>
        </w:rPr>
        <w:t>l oprávněn změnit pouze s výslovným písemným souhlasem objednatele</w:t>
      </w:r>
      <w:r w:rsidR="00904340">
        <w:rPr>
          <w:rFonts w:ascii="Calibri" w:hAnsi="Calibri" w:cs="Arial"/>
          <w:szCs w:val="22"/>
        </w:rPr>
        <w:t xml:space="preserve">, </w:t>
      </w:r>
      <w:r w:rsidR="00904340" w:rsidRPr="00014FCB">
        <w:rPr>
          <w:rFonts w:ascii="Calibri" w:hAnsi="Calibri" w:cs="Arial"/>
          <w:szCs w:val="22"/>
        </w:rPr>
        <w:t xml:space="preserve">přičemž musí být novým </w:t>
      </w:r>
      <w:r w:rsidR="00904340" w:rsidRPr="00796AD5">
        <w:rPr>
          <w:rFonts w:ascii="Calibri" w:hAnsi="Calibri" w:cs="Arial"/>
          <w:szCs w:val="22"/>
        </w:rPr>
        <w:t>subdodavatelem splněny původní požadavky zadávacího řízení</w:t>
      </w:r>
      <w:r w:rsidR="00904340">
        <w:rPr>
          <w:rFonts w:ascii="Calibri" w:hAnsi="Calibri" w:cs="Arial"/>
          <w:szCs w:val="22"/>
        </w:rPr>
        <w:t xml:space="preserve">. </w:t>
      </w:r>
      <w:r w:rsidRPr="00C82405">
        <w:rPr>
          <w:rFonts w:ascii="Calibri" w:hAnsi="Calibri"/>
          <w:szCs w:val="22"/>
        </w:rPr>
        <w:t>Poskytovatel</w:t>
      </w:r>
      <w:r w:rsidR="009D17CE" w:rsidRPr="00C82405">
        <w:rPr>
          <w:rFonts w:ascii="Calibri" w:hAnsi="Calibri"/>
          <w:szCs w:val="22"/>
        </w:rPr>
        <w:t xml:space="preserve"> se zavazuje neprodleně informovat Objednatele o všech skutečnostech, které mohou mít vliv na poskytování </w:t>
      </w:r>
      <w:r w:rsidRPr="00C82405">
        <w:rPr>
          <w:rFonts w:ascii="Calibri" w:hAnsi="Calibri"/>
          <w:szCs w:val="22"/>
        </w:rPr>
        <w:t>Služeb</w:t>
      </w:r>
      <w:r w:rsidR="009D17CE" w:rsidRPr="00C82405">
        <w:rPr>
          <w:rFonts w:ascii="Calibri" w:hAnsi="Calibri"/>
          <w:szCs w:val="22"/>
        </w:rPr>
        <w:t>.</w:t>
      </w:r>
      <w:bookmarkEnd w:id="22"/>
    </w:p>
    <w:p w:rsidR="009D17CE" w:rsidRPr="00C82405" w:rsidRDefault="00CF0612" w:rsidP="009D17CE">
      <w:pPr>
        <w:pStyle w:val="TSTextlnkuslovan"/>
        <w:numPr>
          <w:ilvl w:val="1"/>
          <w:numId w:val="1"/>
        </w:numPr>
        <w:tabs>
          <w:tab w:val="clear" w:pos="1474"/>
          <w:tab w:val="num" w:pos="1418"/>
        </w:tabs>
        <w:ind w:left="1418" w:hanging="709"/>
        <w:rPr>
          <w:rFonts w:ascii="Calibri" w:hAnsi="Calibri"/>
          <w:szCs w:val="22"/>
          <w:lang w:eastAsia="en-US"/>
        </w:rPr>
      </w:pPr>
      <w:r w:rsidRPr="00C82405">
        <w:rPr>
          <w:rFonts w:ascii="Calibri" w:hAnsi="Calibri"/>
          <w:szCs w:val="22"/>
        </w:rPr>
        <w:t>Poskytovatel</w:t>
      </w:r>
      <w:r w:rsidR="009D17CE" w:rsidRPr="00C82405">
        <w:rPr>
          <w:rFonts w:ascii="Calibri" w:hAnsi="Calibri"/>
          <w:szCs w:val="22"/>
        </w:rPr>
        <w:t xml:space="preserve"> prohlašuje, že odpovídá Objednatel</w:t>
      </w:r>
      <w:r w:rsidRPr="00C82405">
        <w:rPr>
          <w:rFonts w:ascii="Calibri" w:hAnsi="Calibri"/>
          <w:szCs w:val="22"/>
        </w:rPr>
        <w:t xml:space="preserve">i za veškerou škodu způsobenou </w:t>
      </w:r>
      <w:r w:rsidR="00CC5461">
        <w:rPr>
          <w:rFonts w:ascii="Calibri" w:hAnsi="Calibri"/>
          <w:szCs w:val="22"/>
        </w:rPr>
        <w:t xml:space="preserve">Poskytovatelem </w:t>
      </w:r>
      <w:r w:rsidR="00904340">
        <w:rPr>
          <w:rFonts w:ascii="Calibri" w:hAnsi="Calibri"/>
          <w:szCs w:val="22"/>
        </w:rPr>
        <w:t xml:space="preserve">či jeho subdodavateli </w:t>
      </w:r>
      <w:r w:rsidR="004803D8">
        <w:rPr>
          <w:rFonts w:ascii="Calibri" w:hAnsi="Calibri"/>
          <w:szCs w:val="22"/>
        </w:rPr>
        <w:t>v Objekt</w:t>
      </w:r>
      <w:r w:rsidR="00B209F9">
        <w:rPr>
          <w:rFonts w:ascii="Calibri" w:hAnsi="Calibri"/>
          <w:szCs w:val="22"/>
        </w:rPr>
        <w:t>u</w:t>
      </w:r>
      <w:r w:rsidR="004803D8">
        <w:rPr>
          <w:rFonts w:ascii="Calibri" w:hAnsi="Calibri"/>
          <w:szCs w:val="22"/>
        </w:rPr>
        <w:t>,</w:t>
      </w:r>
      <w:r w:rsidRPr="00C82405">
        <w:rPr>
          <w:rFonts w:ascii="Calibri" w:hAnsi="Calibri"/>
          <w:szCs w:val="22"/>
        </w:rPr>
        <w:t xml:space="preserve"> v</w:t>
      </w:r>
      <w:r w:rsidR="004803D8">
        <w:rPr>
          <w:rFonts w:ascii="Calibri" w:hAnsi="Calibri"/>
          <w:szCs w:val="22"/>
        </w:rPr>
        <w:t xml:space="preserve"> jednotlivých Prostorá</w:t>
      </w:r>
      <w:r w:rsidRPr="00C82405">
        <w:rPr>
          <w:rFonts w:ascii="Calibri" w:hAnsi="Calibri"/>
          <w:szCs w:val="22"/>
        </w:rPr>
        <w:t xml:space="preserve">ch či na Zařízení jakož i jiných </w:t>
      </w:r>
      <w:r w:rsidR="009D17CE" w:rsidRPr="00C82405">
        <w:rPr>
          <w:rFonts w:ascii="Calibri" w:hAnsi="Calibri"/>
          <w:szCs w:val="22"/>
        </w:rPr>
        <w:t>věcech, které od Objednatele převzal pro účely poskytování</w:t>
      </w:r>
      <w:r w:rsidRPr="00C82405">
        <w:rPr>
          <w:rFonts w:ascii="Calibri" w:hAnsi="Calibri"/>
          <w:szCs w:val="22"/>
        </w:rPr>
        <w:t xml:space="preserve"> Služeb</w:t>
      </w:r>
      <w:r w:rsidR="009D17CE" w:rsidRPr="00C82405">
        <w:rPr>
          <w:rFonts w:ascii="Calibri" w:hAnsi="Calibri"/>
          <w:szCs w:val="22"/>
        </w:rPr>
        <w:t xml:space="preserve">, včetně jejich poškození, zničení, ztráty či zcizení, a to až do doby předání </w:t>
      </w:r>
      <w:r w:rsidRPr="00C82405">
        <w:rPr>
          <w:rFonts w:ascii="Calibri" w:hAnsi="Calibri"/>
          <w:szCs w:val="22"/>
        </w:rPr>
        <w:t xml:space="preserve">zpět </w:t>
      </w:r>
      <w:r w:rsidR="009D17CE" w:rsidRPr="00C82405">
        <w:rPr>
          <w:rFonts w:ascii="Calibri" w:hAnsi="Calibri"/>
          <w:szCs w:val="22"/>
        </w:rPr>
        <w:t>Objednateli.</w:t>
      </w:r>
    </w:p>
    <w:p w:rsidR="00E268FB" w:rsidRPr="00020725" w:rsidRDefault="00CF0612" w:rsidP="00020725">
      <w:pPr>
        <w:pStyle w:val="TSTextlnkuslovan"/>
        <w:numPr>
          <w:ilvl w:val="1"/>
          <w:numId w:val="1"/>
        </w:numPr>
        <w:tabs>
          <w:tab w:val="clear" w:pos="1474"/>
          <w:tab w:val="num" w:pos="1418"/>
        </w:tabs>
        <w:ind w:left="1418" w:hanging="709"/>
        <w:rPr>
          <w:rFonts w:ascii="Calibri" w:hAnsi="Calibri"/>
          <w:szCs w:val="22"/>
        </w:rPr>
      </w:pPr>
      <w:r w:rsidRPr="00020725">
        <w:rPr>
          <w:rFonts w:ascii="Calibri" w:hAnsi="Calibri"/>
          <w:szCs w:val="22"/>
        </w:rPr>
        <w:t>Objednatel neodpovídá za škodu na zařízení a věcech Poskytovatele, kte</w:t>
      </w:r>
      <w:r w:rsidR="000B4A2C">
        <w:rPr>
          <w:rFonts w:ascii="Calibri" w:hAnsi="Calibri"/>
          <w:szCs w:val="22"/>
        </w:rPr>
        <w:t>ré Poskytovatel umístí do Objekt</w:t>
      </w:r>
      <w:r w:rsidR="00B209F9">
        <w:rPr>
          <w:rFonts w:ascii="Calibri" w:hAnsi="Calibri"/>
          <w:szCs w:val="22"/>
        </w:rPr>
        <w:t>u</w:t>
      </w:r>
      <w:r w:rsidRPr="00020725">
        <w:rPr>
          <w:rFonts w:ascii="Calibri" w:hAnsi="Calibri"/>
          <w:szCs w:val="22"/>
        </w:rPr>
        <w:t>, s výjimkou škody způsobené úmyslně.</w:t>
      </w:r>
    </w:p>
    <w:p w:rsidR="00E268FB" w:rsidRPr="00C82405" w:rsidRDefault="00E268FB" w:rsidP="00F51726">
      <w:pPr>
        <w:pStyle w:val="Styl2"/>
      </w:pPr>
      <w:bookmarkStart w:id="23" w:name="_Ref315881423"/>
      <w:bookmarkStart w:id="24" w:name="_Toc436125339"/>
      <w:r w:rsidRPr="00C82405">
        <w:t>VLASTNICKÁ A JINÁ UŽÍVACÍ PRÁVA</w:t>
      </w:r>
      <w:bookmarkEnd w:id="23"/>
      <w:bookmarkEnd w:id="24"/>
    </w:p>
    <w:p w:rsidR="00E268FB" w:rsidRPr="00C82405" w:rsidRDefault="00AB7EDB" w:rsidP="00E268FB">
      <w:pPr>
        <w:pStyle w:val="RLTextlnkuslovan"/>
        <w:rPr>
          <w:lang w:eastAsia="en-US"/>
        </w:rPr>
      </w:pPr>
      <w:r w:rsidRPr="00C82405">
        <w:rPr>
          <w:lang w:eastAsia="en-US"/>
        </w:rPr>
        <w:t xml:space="preserve">Vlastníkem </w:t>
      </w:r>
      <w:r w:rsidR="000B4A2C">
        <w:rPr>
          <w:lang w:eastAsia="en-US"/>
        </w:rPr>
        <w:t>Objekt</w:t>
      </w:r>
      <w:r w:rsidR="00B209F9">
        <w:rPr>
          <w:lang w:eastAsia="en-US"/>
        </w:rPr>
        <w:t>u</w:t>
      </w:r>
      <w:r w:rsidR="00CF0612" w:rsidRPr="00C82405">
        <w:rPr>
          <w:lang w:eastAsia="en-US"/>
        </w:rPr>
        <w:t>, všech jeho součástí</w:t>
      </w:r>
      <w:r w:rsidRPr="00C82405">
        <w:rPr>
          <w:lang w:eastAsia="en-US"/>
        </w:rPr>
        <w:t xml:space="preserve"> a </w:t>
      </w:r>
      <w:r w:rsidR="00CF0612" w:rsidRPr="00C82405">
        <w:rPr>
          <w:lang w:eastAsia="en-US"/>
        </w:rPr>
        <w:t xml:space="preserve">veškerého </w:t>
      </w:r>
      <w:r w:rsidRPr="00C82405">
        <w:rPr>
          <w:lang w:eastAsia="en-US"/>
        </w:rPr>
        <w:t xml:space="preserve">jeho </w:t>
      </w:r>
      <w:r w:rsidR="0065594F">
        <w:rPr>
          <w:lang w:eastAsia="en-US"/>
        </w:rPr>
        <w:t>Z</w:t>
      </w:r>
      <w:r w:rsidRPr="00C82405">
        <w:rPr>
          <w:lang w:eastAsia="en-US"/>
        </w:rPr>
        <w:t xml:space="preserve">ařízení </w:t>
      </w:r>
      <w:r w:rsidR="0065594F">
        <w:rPr>
          <w:lang w:eastAsia="en-US"/>
        </w:rPr>
        <w:t xml:space="preserve">s výjimkou Vybavení </w:t>
      </w:r>
      <w:r w:rsidRPr="00C82405">
        <w:rPr>
          <w:lang w:eastAsia="en-US"/>
        </w:rPr>
        <w:t xml:space="preserve">je </w:t>
      </w:r>
      <w:r w:rsidR="00CF0612" w:rsidRPr="00C82405">
        <w:rPr>
          <w:lang w:eastAsia="en-US"/>
        </w:rPr>
        <w:t xml:space="preserve">Statutární </w:t>
      </w:r>
      <w:r w:rsidRPr="00C82405">
        <w:rPr>
          <w:lang w:eastAsia="en-US"/>
        </w:rPr>
        <w:t>město Chomutov.</w:t>
      </w:r>
      <w:r w:rsidR="00A92390" w:rsidRPr="00C82405">
        <w:rPr>
          <w:lang w:eastAsia="en-US"/>
        </w:rPr>
        <w:t xml:space="preserve"> </w:t>
      </w:r>
    </w:p>
    <w:p w:rsidR="00AB7EDB" w:rsidRPr="00C82405" w:rsidRDefault="00AB7EDB" w:rsidP="00E268FB">
      <w:pPr>
        <w:pStyle w:val="RLTextlnkuslovan"/>
        <w:rPr>
          <w:lang w:eastAsia="en-US"/>
        </w:rPr>
      </w:pPr>
      <w:r w:rsidRPr="00C82405">
        <w:rPr>
          <w:lang w:eastAsia="en-US"/>
        </w:rPr>
        <w:t xml:space="preserve">Objednatel je oprávněným uživatelem </w:t>
      </w:r>
      <w:r w:rsidR="000B4A2C">
        <w:rPr>
          <w:lang w:eastAsia="en-US"/>
        </w:rPr>
        <w:t>Objekt</w:t>
      </w:r>
      <w:r w:rsidR="00B209F9">
        <w:rPr>
          <w:lang w:eastAsia="en-US"/>
        </w:rPr>
        <w:t xml:space="preserve">u </w:t>
      </w:r>
      <w:r w:rsidRPr="00C82405">
        <w:rPr>
          <w:lang w:eastAsia="en-US"/>
        </w:rPr>
        <w:t xml:space="preserve">na základě </w:t>
      </w:r>
      <w:r w:rsidR="00904340">
        <w:rPr>
          <w:lang w:eastAsia="en-US"/>
        </w:rPr>
        <w:t>smluvního vztahu s jejich vlastníkem</w:t>
      </w:r>
      <w:r w:rsidR="00CF0612" w:rsidRPr="00C82405">
        <w:rPr>
          <w:lang w:eastAsia="en-US"/>
        </w:rPr>
        <w:t>.</w:t>
      </w:r>
      <w:r w:rsidRPr="00C82405">
        <w:rPr>
          <w:lang w:eastAsia="en-US"/>
        </w:rPr>
        <w:t xml:space="preserve"> </w:t>
      </w:r>
    </w:p>
    <w:p w:rsidR="00BA1436" w:rsidRPr="00ED2F69" w:rsidRDefault="00AB7EDB" w:rsidP="00E268FB">
      <w:pPr>
        <w:pStyle w:val="RLTextlnkuslovan"/>
        <w:rPr>
          <w:lang w:eastAsia="en-US"/>
        </w:rPr>
      </w:pPr>
      <w:r w:rsidRPr="00C82405">
        <w:rPr>
          <w:lang w:eastAsia="en-US"/>
        </w:rPr>
        <w:t xml:space="preserve">Poskytovatel </w:t>
      </w:r>
      <w:r w:rsidRPr="00ED2F69">
        <w:rPr>
          <w:lang w:eastAsia="en-US"/>
        </w:rPr>
        <w:t>uzavřením této Smlouvy ne</w:t>
      </w:r>
      <w:r w:rsidR="008F376E" w:rsidRPr="00ED2F69">
        <w:rPr>
          <w:lang w:eastAsia="en-US"/>
        </w:rPr>
        <w:t xml:space="preserve">nabývá práva </w:t>
      </w:r>
      <w:r w:rsidR="00CC6E8D">
        <w:rPr>
          <w:lang w:eastAsia="en-US"/>
        </w:rPr>
        <w:t xml:space="preserve">Objekt </w:t>
      </w:r>
      <w:r w:rsidR="008F376E" w:rsidRPr="00ED2F69">
        <w:rPr>
          <w:lang w:eastAsia="en-US"/>
        </w:rPr>
        <w:t xml:space="preserve">užívat. Poskytovatel má nicméně právo přístupu do všech částí </w:t>
      </w:r>
      <w:r w:rsidR="00CC6E8D">
        <w:rPr>
          <w:lang w:eastAsia="en-US"/>
        </w:rPr>
        <w:t>Objektu</w:t>
      </w:r>
      <w:r w:rsidR="008F376E" w:rsidRPr="00ED2F69">
        <w:rPr>
          <w:lang w:eastAsia="en-US"/>
        </w:rPr>
        <w:t xml:space="preserve"> za účelem poskytování Služeb v rozsahu, který je k</w:t>
      </w:r>
      <w:r w:rsidR="00CF0612" w:rsidRPr="00ED2F69">
        <w:rPr>
          <w:lang w:eastAsia="en-US"/>
        </w:rPr>
        <w:t xml:space="preserve"> řádnému poskytnutí Služeb nezbytný. Poskytovatel </w:t>
      </w:r>
      <w:r w:rsidR="000B4A2C">
        <w:rPr>
          <w:lang w:eastAsia="en-US"/>
        </w:rPr>
        <w:t xml:space="preserve">má </w:t>
      </w:r>
      <w:r w:rsidR="00CC6E8D">
        <w:rPr>
          <w:lang w:eastAsia="en-US"/>
        </w:rPr>
        <w:t>rovněž právo umístit v Objektu</w:t>
      </w:r>
      <w:r w:rsidR="00CF0612" w:rsidRPr="00ED2F69">
        <w:rPr>
          <w:lang w:eastAsia="en-US"/>
        </w:rPr>
        <w:t xml:space="preserve"> v Prostorech k tomu určených své zařízení a jiné movité věci, které k poskytování Služeb potřebuje</w:t>
      </w:r>
      <w:r w:rsidR="00BA1436" w:rsidRPr="00ED2F69">
        <w:rPr>
          <w:lang w:eastAsia="en-US"/>
        </w:rPr>
        <w:t>.</w:t>
      </w:r>
      <w:r w:rsidR="00CF0612" w:rsidRPr="00ED2F69">
        <w:rPr>
          <w:lang w:eastAsia="en-US"/>
        </w:rPr>
        <w:t xml:space="preserve"> </w:t>
      </w:r>
    </w:p>
    <w:p w:rsidR="005A42F8" w:rsidRPr="00020725" w:rsidRDefault="004A7492" w:rsidP="00E268FB">
      <w:pPr>
        <w:pStyle w:val="RLTextlnkuslovan"/>
        <w:rPr>
          <w:lang w:eastAsia="en-US"/>
        </w:rPr>
      </w:pPr>
      <w:r w:rsidRPr="00ED2F69">
        <w:rPr>
          <w:lang w:eastAsia="en-US"/>
        </w:rPr>
        <w:t>Objednateli nevzniká podle této Smlouvy vlastnické právo k věcem, kt</w:t>
      </w:r>
      <w:r w:rsidR="000B4A2C">
        <w:rPr>
          <w:lang w:eastAsia="en-US"/>
        </w:rPr>
        <w:t>eré Poskytovatel umístí v </w:t>
      </w:r>
      <w:r w:rsidR="00CC6E8D">
        <w:rPr>
          <w:lang w:eastAsia="en-US"/>
        </w:rPr>
        <w:t>Objektu</w:t>
      </w:r>
      <w:r w:rsidRPr="00ED2F69">
        <w:rPr>
          <w:lang w:eastAsia="en-US"/>
        </w:rPr>
        <w:t>.</w:t>
      </w:r>
      <w:r w:rsidR="005E09FE" w:rsidRPr="002826FC">
        <w:t xml:space="preserve"> </w:t>
      </w:r>
      <w:r w:rsidRPr="00ED2F69">
        <w:rPr>
          <w:lang w:eastAsia="en-US"/>
        </w:rPr>
        <w:t>Poskytovatel je povinen tyto věci nejpozději v Den ukončení (nedohodnou-li se smluvní strany na dni jiném) odvé</w:t>
      </w:r>
      <w:r w:rsidR="00A92390" w:rsidRPr="00ED2F69">
        <w:rPr>
          <w:lang w:eastAsia="en-US"/>
        </w:rPr>
        <w:t>z</w:t>
      </w:r>
      <w:r w:rsidR="00CC6E8D">
        <w:rPr>
          <w:lang w:eastAsia="en-US"/>
        </w:rPr>
        <w:t>t z Objektu</w:t>
      </w:r>
      <w:r w:rsidRPr="00ED2F69">
        <w:rPr>
          <w:lang w:eastAsia="en-US"/>
        </w:rPr>
        <w:t xml:space="preserve"> na svůj náklad. </w:t>
      </w:r>
    </w:p>
    <w:p w:rsidR="00AB7EDB" w:rsidRPr="0061367E" w:rsidRDefault="00264608" w:rsidP="00E268FB">
      <w:pPr>
        <w:pStyle w:val="RLTextlnkuslovan"/>
        <w:rPr>
          <w:lang w:eastAsia="en-US"/>
        </w:rPr>
      </w:pPr>
      <w:r w:rsidRPr="0061367E">
        <w:rPr>
          <w:lang w:eastAsia="en-US"/>
        </w:rPr>
        <w:lastRenderedPageBreak/>
        <w:t xml:space="preserve">Pro vyloučení pochybností smluvní strany uvádějí, že smluvní stranou dodavatelů </w:t>
      </w:r>
      <w:r w:rsidR="0045625E">
        <w:rPr>
          <w:lang w:eastAsia="en-US"/>
        </w:rPr>
        <w:t>médií</w:t>
      </w:r>
      <w:r w:rsidRPr="0061367E">
        <w:rPr>
          <w:lang w:eastAsia="en-US"/>
        </w:rPr>
        <w:t xml:space="preserve"> (vody, elektrického proudu, zemního plynu) zůstává Objednatel a náklady spojené se spotřebou těchto </w:t>
      </w:r>
      <w:r w:rsidR="0045625E">
        <w:rPr>
          <w:lang w:eastAsia="en-US"/>
        </w:rPr>
        <w:t xml:space="preserve">médií </w:t>
      </w:r>
      <w:r w:rsidRPr="0061367E">
        <w:rPr>
          <w:lang w:eastAsia="en-US"/>
        </w:rPr>
        <w:t>jsou náklady Obje</w:t>
      </w:r>
      <w:r w:rsidR="00FA32D2">
        <w:rPr>
          <w:lang w:eastAsia="en-US"/>
        </w:rPr>
        <w:t>d</w:t>
      </w:r>
      <w:r w:rsidRPr="0061367E">
        <w:rPr>
          <w:lang w:eastAsia="en-US"/>
        </w:rPr>
        <w:t xml:space="preserve">natele. </w:t>
      </w:r>
    </w:p>
    <w:p w:rsidR="00E302A9" w:rsidRPr="00C82405" w:rsidRDefault="00E302A9" w:rsidP="00F51726">
      <w:pPr>
        <w:pStyle w:val="Styl2"/>
      </w:pPr>
      <w:bookmarkStart w:id="25" w:name="_Toc364230143"/>
      <w:bookmarkStart w:id="26" w:name="_Toc364230144"/>
      <w:bookmarkStart w:id="27" w:name="_Toc364230148"/>
      <w:bookmarkStart w:id="28" w:name="_Toc364230151"/>
      <w:bookmarkStart w:id="29" w:name="_Ref315878087"/>
      <w:bookmarkStart w:id="30" w:name="_Toc436125340"/>
      <w:bookmarkEnd w:id="25"/>
      <w:bookmarkEnd w:id="26"/>
      <w:bookmarkEnd w:id="27"/>
      <w:bookmarkEnd w:id="28"/>
      <w:r w:rsidRPr="00C82405">
        <w:t>PŘEDÁNÍ</w:t>
      </w:r>
      <w:r w:rsidR="00385FF9" w:rsidRPr="00C82405">
        <w:t xml:space="preserve"> DO SPRÁVY A ZAHÁJENÍ</w:t>
      </w:r>
      <w:r w:rsidR="00317F15">
        <w:t xml:space="preserve">, </w:t>
      </w:r>
      <w:bookmarkEnd w:id="29"/>
      <w:bookmarkEnd w:id="30"/>
      <w:r w:rsidR="00904340">
        <w:t>VÝZVY K PLNĚNÍ</w:t>
      </w:r>
      <w:r w:rsidR="00904340" w:rsidRPr="00C82405">
        <w:t xml:space="preserve"> </w:t>
      </w:r>
    </w:p>
    <w:p w:rsidR="00A06955" w:rsidRDefault="00093285" w:rsidP="00E302A9">
      <w:pPr>
        <w:pStyle w:val="RLTextlnkuslovan"/>
        <w:rPr>
          <w:lang w:eastAsia="en-US"/>
        </w:rPr>
      </w:pPr>
      <w:r>
        <w:rPr>
          <w:lang w:eastAsia="en-US"/>
        </w:rPr>
        <w:t>Smluvní strany provedou Předání do správy</w:t>
      </w:r>
      <w:r w:rsidR="00BB1320" w:rsidRPr="00C82405">
        <w:rPr>
          <w:lang w:eastAsia="en-US"/>
        </w:rPr>
        <w:t xml:space="preserve"> nejpozději </w:t>
      </w:r>
      <w:r w:rsidR="003E2833">
        <w:rPr>
          <w:lang w:eastAsia="en-US"/>
        </w:rPr>
        <w:t>v</w:t>
      </w:r>
      <w:r w:rsidR="00B209F9">
        <w:rPr>
          <w:lang w:eastAsia="en-US"/>
        </w:rPr>
        <w:t xml:space="preserve"> 3 </w:t>
      </w:r>
      <w:r w:rsidR="003E2833">
        <w:rPr>
          <w:lang w:eastAsia="en-US"/>
        </w:rPr>
        <w:t>d</w:t>
      </w:r>
      <w:r w:rsidR="00B209F9">
        <w:rPr>
          <w:lang w:eastAsia="en-US"/>
        </w:rPr>
        <w:t>ny po</w:t>
      </w:r>
      <w:r w:rsidR="00200793" w:rsidRPr="00C82405">
        <w:rPr>
          <w:lang w:eastAsia="en-US"/>
        </w:rPr>
        <w:t xml:space="preserve"> podpisu této Smlouvy</w:t>
      </w:r>
      <w:r w:rsidR="00E302A9" w:rsidRPr="00C82405">
        <w:rPr>
          <w:lang w:eastAsia="en-US"/>
        </w:rPr>
        <w:t xml:space="preserve">. O Předání </w:t>
      </w:r>
      <w:r w:rsidR="00A06955">
        <w:rPr>
          <w:lang w:eastAsia="en-US"/>
        </w:rPr>
        <w:t>do správy</w:t>
      </w:r>
      <w:r>
        <w:rPr>
          <w:lang w:eastAsia="en-US"/>
        </w:rPr>
        <w:t xml:space="preserve"> </w:t>
      </w:r>
      <w:r w:rsidR="00E302A9" w:rsidRPr="00C82405">
        <w:rPr>
          <w:lang w:eastAsia="en-US"/>
        </w:rPr>
        <w:t xml:space="preserve">sepíší smluvní strany </w:t>
      </w:r>
      <w:r w:rsidR="007B1E13" w:rsidRPr="00C82405">
        <w:rPr>
          <w:lang w:eastAsia="en-US"/>
        </w:rPr>
        <w:t xml:space="preserve">Předávací </w:t>
      </w:r>
      <w:r w:rsidR="00E302A9" w:rsidRPr="00C82405">
        <w:rPr>
          <w:lang w:eastAsia="en-US"/>
        </w:rPr>
        <w:t>protokol</w:t>
      </w:r>
      <w:r w:rsidR="00A06955">
        <w:rPr>
          <w:lang w:eastAsia="en-US"/>
        </w:rPr>
        <w:t>,</w:t>
      </w:r>
      <w:r w:rsidR="007B1E13" w:rsidRPr="00C82405">
        <w:rPr>
          <w:lang w:eastAsia="en-US"/>
        </w:rPr>
        <w:t xml:space="preserve"> </w:t>
      </w:r>
      <w:r w:rsidR="00E302A9" w:rsidRPr="00C82405">
        <w:rPr>
          <w:lang w:eastAsia="en-US"/>
        </w:rPr>
        <w:t xml:space="preserve">jehož vzor </w:t>
      </w:r>
      <w:r w:rsidR="00C80DE1">
        <w:rPr>
          <w:lang w:eastAsia="en-US"/>
        </w:rPr>
        <w:t>je obsažen v</w:t>
      </w:r>
      <w:r w:rsidR="00E302A9" w:rsidRPr="00ED2F69">
        <w:rPr>
          <w:lang w:eastAsia="en-US"/>
        </w:rPr>
        <w:t xml:space="preserve"> </w:t>
      </w:r>
      <w:r w:rsidR="00B20297" w:rsidRPr="000B4A2C">
        <w:rPr>
          <w:b/>
          <w:lang w:eastAsia="en-US"/>
        </w:rPr>
        <w:t>Příloze č. 5</w:t>
      </w:r>
      <w:r w:rsidR="005E55A0" w:rsidRPr="00C82405">
        <w:rPr>
          <w:lang w:eastAsia="en-US"/>
        </w:rPr>
        <w:t xml:space="preserve"> </w:t>
      </w:r>
      <w:r w:rsidR="00E302A9" w:rsidRPr="00C82405">
        <w:rPr>
          <w:lang w:eastAsia="en-US"/>
        </w:rPr>
        <w:t>této Smlouvy. Součástí protokolu o Předání</w:t>
      </w:r>
      <w:r w:rsidR="007B1E13" w:rsidRPr="00C82405">
        <w:rPr>
          <w:lang w:eastAsia="en-US"/>
        </w:rPr>
        <w:t xml:space="preserve"> do správy </w:t>
      </w:r>
      <w:r w:rsidR="00ED7619">
        <w:rPr>
          <w:lang w:eastAsia="en-US"/>
        </w:rPr>
        <w:t>b</w:t>
      </w:r>
      <w:r w:rsidR="000B4A2C">
        <w:rPr>
          <w:lang w:eastAsia="en-US"/>
        </w:rPr>
        <w:t>u</w:t>
      </w:r>
      <w:r w:rsidR="00CC6E8D">
        <w:rPr>
          <w:lang w:eastAsia="en-US"/>
        </w:rPr>
        <w:t>de popis uvedených částí Objektu</w:t>
      </w:r>
      <w:r w:rsidR="00ED7619">
        <w:rPr>
          <w:lang w:eastAsia="en-US"/>
        </w:rPr>
        <w:t xml:space="preserve"> a jejich stavu v době Předání do správy. </w:t>
      </w:r>
    </w:p>
    <w:p w:rsidR="00E302A9" w:rsidRPr="00C82405" w:rsidRDefault="00A06955" w:rsidP="00E302A9">
      <w:pPr>
        <w:pStyle w:val="RLTextlnkuslovan"/>
        <w:rPr>
          <w:lang w:eastAsia="en-US"/>
        </w:rPr>
      </w:pPr>
      <w:r>
        <w:rPr>
          <w:szCs w:val="22"/>
        </w:rPr>
        <w:t>Poskytovatel bere na vědomí, že ke Dni ukončení je povinen Objednateli vrátit všechny prostředky ke vstupu, které mu byly při Předání do správy předány a v průběhu Doby účinnosti měněny či obnovovány, a to včetně všech kopií a duplikátů, které z nich zhotovil či nechal zhotovit.</w:t>
      </w:r>
      <w:r w:rsidRPr="00C82405" w:rsidDel="00ED7619">
        <w:rPr>
          <w:lang w:eastAsia="en-US"/>
        </w:rPr>
        <w:t xml:space="preserve"> </w:t>
      </w:r>
    </w:p>
    <w:p w:rsidR="00BB1320" w:rsidRPr="00C82405" w:rsidRDefault="00E302A9" w:rsidP="00E302A9">
      <w:pPr>
        <w:pStyle w:val="RLTextlnkuslovan"/>
        <w:rPr>
          <w:lang w:eastAsia="en-US"/>
        </w:rPr>
      </w:pPr>
      <w:r w:rsidRPr="001A7AF0">
        <w:rPr>
          <w:lang w:eastAsia="en-US"/>
        </w:rPr>
        <w:t xml:space="preserve">Poskytovatel se zavazuje zahájit poskytování Služeb </w:t>
      </w:r>
      <w:r w:rsidR="001A7AF0">
        <w:rPr>
          <w:lang w:eastAsia="en-US"/>
        </w:rPr>
        <w:t xml:space="preserve">nejpozději </w:t>
      </w:r>
      <w:r w:rsidR="00DC64F2" w:rsidRPr="001A7AF0">
        <w:rPr>
          <w:lang w:eastAsia="en-US"/>
        </w:rPr>
        <w:t xml:space="preserve">do </w:t>
      </w:r>
      <w:r w:rsidR="001A7AF0" w:rsidRPr="001A7AF0">
        <w:rPr>
          <w:lang w:eastAsia="en-US"/>
        </w:rPr>
        <w:t>30</w:t>
      </w:r>
      <w:r w:rsidR="00DC64F2" w:rsidRPr="001A7AF0">
        <w:rPr>
          <w:lang w:eastAsia="en-US"/>
        </w:rPr>
        <w:t xml:space="preserve"> </w:t>
      </w:r>
      <w:r w:rsidRPr="001A7AF0">
        <w:rPr>
          <w:lang w:eastAsia="en-US"/>
        </w:rPr>
        <w:t>dní od Předání</w:t>
      </w:r>
      <w:r w:rsidR="00DC64F2" w:rsidRPr="001A7AF0">
        <w:rPr>
          <w:lang w:eastAsia="en-US"/>
        </w:rPr>
        <w:t xml:space="preserve"> do správy.</w:t>
      </w:r>
      <w:r w:rsidR="00BB1320" w:rsidRPr="001A7AF0">
        <w:rPr>
          <w:lang w:eastAsia="en-US"/>
        </w:rPr>
        <w:t xml:space="preserve"> Dnem zahájení je den, kdy </w:t>
      </w:r>
      <w:r w:rsidR="00ED7619">
        <w:rPr>
          <w:lang w:eastAsia="en-US"/>
        </w:rPr>
        <w:t xml:space="preserve">dojde k Zahájení </w:t>
      </w:r>
      <w:r w:rsidR="00BB1320" w:rsidRPr="001A7AF0">
        <w:rPr>
          <w:lang w:eastAsia="en-US"/>
        </w:rPr>
        <w:t>poskytování</w:t>
      </w:r>
      <w:r w:rsidR="00BB1320" w:rsidRPr="00C82405">
        <w:rPr>
          <w:lang w:eastAsia="en-US"/>
        </w:rPr>
        <w:t xml:space="preserve"> Služeb.</w:t>
      </w:r>
    </w:p>
    <w:p w:rsidR="00E302A9" w:rsidRPr="00C82405" w:rsidRDefault="00BB1320" w:rsidP="00E302A9">
      <w:pPr>
        <w:pStyle w:val="RLTextlnkuslovan"/>
        <w:rPr>
          <w:lang w:eastAsia="en-US"/>
        </w:rPr>
      </w:pPr>
      <w:bookmarkStart w:id="31" w:name="_Ref318305118"/>
      <w:r w:rsidRPr="00C82405">
        <w:rPr>
          <w:lang w:eastAsia="en-US"/>
        </w:rPr>
        <w:t>K</w:t>
      </w:r>
      <w:r w:rsidR="00ED7619">
        <w:rPr>
          <w:lang w:eastAsia="en-US"/>
        </w:rPr>
        <w:t xml:space="preserve"> </w:t>
      </w:r>
      <w:r w:rsidRPr="00C82405">
        <w:rPr>
          <w:lang w:eastAsia="en-US"/>
        </w:rPr>
        <w:t>Zahájení dochází okamžikem provedení prvního úkonu resp. první činnosti v rámci Služby.</w:t>
      </w:r>
      <w:bookmarkEnd w:id="31"/>
      <w:r w:rsidR="00200793" w:rsidRPr="00C82405">
        <w:rPr>
          <w:lang w:eastAsia="en-US"/>
        </w:rPr>
        <w:t xml:space="preserve"> </w:t>
      </w:r>
    </w:p>
    <w:p w:rsidR="0046222E" w:rsidRPr="0046222E" w:rsidRDefault="00362544" w:rsidP="00D17A25">
      <w:pPr>
        <w:pStyle w:val="RLTextlnkuslovan"/>
        <w:tabs>
          <w:tab w:val="clear" w:pos="1474"/>
          <w:tab w:val="num" w:pos="1418"/>
        </w:tabs>
        <w:ind w:left="1418" w:hanging="709"/>
        <w:rPr>
          <w:szCs w:val="22"/>
        </w:rPr>
      </w:pPr>
      <w:bookmarkStart w:id="32" w:name="_Ref319571976"/>
      <w:r>
        <w:rPr>
          <w:lang w:eastAsia="en-US"/>
        </w:rPr>
        <w:t>Náležitosti výzvy Objednatele k</w:t>
      </w:r>
      <w:r w:rsidR="00D72B3E">
        <w:rPr>
          <w:lang w:eastAsia="en-US"/>
        </w:rPr>
        <w:t> </w:t>
      </w:r>
      <w:r>
        <w:rPr>
          <w:lang w:eastAsia="en-US"/>
        </w:rPr>
        <w:t>poskytnutí</w:t>
      </w:r>
      <w:r w:rsidR="00D72B3E">
        <w:rPr>
          <w:lang w:eastAsia="en-US"/>
        </w:rPr>
        <w:t xml:space="preserve"> </w:t>
      </w:r>
      <w:r>
        <w:rPr>
          <w:lang w:eastAsia="en-US"/>
        </w:rPr>
        <w:t>Jednorázové služby jsou uvedeny v bodech 4.2.2 a 4.2.3 této smlouvy. Za výzvu se považuje též objednávka, obsahuje-li požadované náležitosti</w:t>
      </w:r>
      <w:r w:rsidR="00656CD6" w:rsidRPr="00362544">
        <w:rPr>
          <w:szCs w:val="22"/>
        </w:rPr>
        <w:t>.</w:t>
      </w:r>
      <w:bookmarkEnd w:id="32"/>
    </w:p>
    <w:p w:rsidR="00A712AD" w:rsidRPr="00C82405" w:rsidRDefault="00362544" w:rsidP="00F00350">
      <w:pPr>
        <w:pStyle w:val="RLTextlnkuslovan"/>
        <w:tabs>
          <w:tab w:val="clear" w:pos="1474"/>
          <w:tab w:val="num" w:pos="1418"/>
        </w:tabs>
        <w:ind w:left="1418" w:hanging="709"/>
        <w:rPr>
          <w:lang w:eastAsia="en-US"/>
        </w:rPr>
      </w:pPr>
      <w:bookmarkStart w:id="33" w:name="_Ref315881702"/>
      <w:r>
        <w:rPr>
          <w:lang w:eastAsia="en-US"/>
        </w:rPr>
        <w:t xml:space="preserve">Zašle-li Objednatel Poskytovateli výzvu k poskytnutí Jednorázové služby v souladu s touto smlouvou, </w:t>
      </w:r>
      <w:r w:rsidR="00A92390" w:rsidRPr="00C82405">
        <w:rPr>
          <w:lang w:eastAsia="en-US"/>
        </w:rPr>
        <w:t xml:space="preserve">Poskytovatel se zavazuje </w:t>
      </w:r>
      <w:r>
        <w:rPr>
          <w:lang w:eastAsia="en-US"/>
        </w:rPr>
        <w:t>ji</w:t>
      </w:r>
      <w:r w:rsidR="00A712AD" w:rsidRPr="00C82405">
        <w:rPr>
          <w:lang w:eastAsia="en-US"/>
        </w:rPr>
        <w:t xml:space="preserve"> potvrdit nejpozději do 1 pracovního dne ode dne jejího doručení. Potvrzení </w:t>
      </w:r>
      <w:r>
        <w:rPr>
          <w:lang w:eastAsia="en-US"/>
        </w:rPr>
        <w:t>výzvy</w:t>
      </w:r>
      <w:r w:rsidRPr="00C82405">
        <w:rPr>
          <w:lang w:eastAsia="en-US"/>
        </w:rPr>
        <w:t xml:space="preserve"> </w:t>
      </w:r>
      <w:r w:rsidR="00A712AD" w:rsidRPr="00C82405">
        <w:rPr>
          <w:lang w:eastAsia="en-US"/>
        </w:rPr>
        <w:t xml:space="preserve">musí být písemné a zasláno písemně na adresu </w:t>
      </w:r>
      <w:r w:rsidR="009D59F3" w:rsidRPr="00C82405">
        <w:rPr>
          <w:lang w:eastAsia="en-US"/>
        </w:rPr>
        <w:t>Objednatele</w:t>
      </w:r>
      <w:r w:rsidR="0013016C">
        <w:rPr>
          <w:lang w:eastAsia="en-US"/>
        </w:rPr>
        <w:t xml:space="preserve"> </w:t>
      </w:r>
      <w:r w:rsidR="009D59F3" w:rsidRPr="009D59F3">
        <w:rPr>
          <w:lang w:eastAsia="en-US"/>
        </w:rPr>
        <w:t>Boženy Němcové 552/32, 430 01 Chomutov</w:t>
      </w:r>
      <w:r w:rsidR="00A712AD" w:rsidRPr="00C82405">
        <w:rPr>
          <w:lang w:eastAsia="en-US"/>
        </w:rPr>
        <w:t xml:space="preserve"> a elektronicky na adresu </w:t>
      </w:r>
      <w:r w:rsidR="009D59F3" w:rsidRPr="00B62B2E">
        <w:rPr>
          <w:highlight w:val="black"/>
        </w:rPr>
        <w:t>asistent@kultura-sport.cz</w:t>
      </w:r>
      <w:r w:rsidR="00A712AD" w:rsidRPr="00C82405">
        <w:rPr>
          <w:lang w:eastAsia="en-US"/>
        </w:rPr>
        <w:t>.</w:t>
      </w:r>
      <w:r w:rsidR="00A92390" w:rsidRPr="00C82405">
        <w:rPr>
          <w:lang w:eastAsia="en-US"/>
        </w:rPr>
        <w:t xml:space="preserve"> Pro vyloučení pochybností smluvní strany sjednávají, že Poskytovatel není oprávněn </w:t>
      </w:r>
      <w:r>
        <w:rPr>
          <w:lang w:eastAsia="en-US"/>
        </w:rPr>
        <w:t xml:space="preserve">výzvu vystavenou v souladu s touto smlouvou </w:t>
      </w:r>
      <w:r w:rsidR="00A92390" w:rsidRPr="00C82405">
        <w:rPr>
          <w:lang w:eastAsia="en-US"/>
        </w:rPr>
        <w:t>odmítnout</w:t>
      </w:r>
      <w:r w:rsidR="00F00350">
        <w:rPr>
          <w:lang w:eastAsia="en-US"/>
        </w:rPr>
        <w:t xml:space="preserve"> a je povinen Službu poskytnout v</w:t>
      </w:r>
      <w:r w:rsidR="00D17A25">
        <w:rPr>
          <w:lang w:eastAsia="en-US"/>
        </w:rPr>
        <w:t> termínu uvedeném ve výzvě</w:t>
      </w:r>
      <w:r w:rsidR="00F00350">
        <w:rPr>
          <w:lang w:eastAsia="en-US"/>
        </w:rPr>
        <w:t>, nedohodnou-li se smluvní strany jinak</w:t>
      </w:r>
      <w:bookmarkEnd w:id="33"/>
      <w:r w:rsidR="00F00350">
        <w:rPr>
          <w:lang w:eastAsia="en-US"/>
        </w:rPr>
        <w:t>.</w:t>
      </w:r>
    </w:p>
    <w:p w:rsidR="00E268FB" w:rsidRPr="00C82405" w:rsidRDefault="00E268FB" w:rsidP="00F51726">
      <w:pPr>
        <w:pStyle w:val="Styl2"/>
      </w:pPr>
      <w:bookmarkStart w:id="34" w:name="_Toc361823223"/>
      <w:bookmarkStart w:id="35" w:name="_Toc361823224"/>
      <w:bookmarkStart w:id="36" w:name="_Toc361823225"/>
      <w:bookmarkStart w:id="37" w:name="_Toc361823226"/>
      <w:bookmarkStart w:id="38" w:name="_Ref315878273"/>
      <w:bookmarkStart w:id="39" w:name="_Toc436125341"/>
      <w:bookmarkEnd w:id="34"/>
      <w:bookmarkEnd w:id="35"/>
      <w:bookmarkEnd w:id="36"/>
      <w:bookmarkEnd w:id="37"/>
      <w:r w:rsidRPr="00C82405">
        <w:t>KONTROLA PLNĚNÍ</w:t>
      </w:r>
      <w:bookmarkEnd w:id="38"/>
      <w:bookmarkEnd w:id="39"/>
    </w:p>
    <w:p w:rsidR="00E268FB" w:rsidRPr="00C82405" w:rsidRDefault="00EE62E9" w:rsidP="00E268FB">
      <w:pPr>
        <w:pStyle w:val="RLTextlnkuslovan"/>
        <w:rPr>
          <w:lang w:eastAsia="en-US"/>
        </w:rPr>
      </w:pPr>
      <w:r w:rsidRPr="00C82405">
        <w:rPr>
          <w:lang w:eastAsia="en-US"/>
        </w:rPr>
        <w:t xml:space="preserve">Smluvní strany se dohodly, že </w:t>
      </w:r>
      <w:r w:rsidR="00EF2407">
        <w:rPr>
          <w:lang w:eastAsia="en-US"/>
        </w:rPr>
        <w:t xml:space="preserve">dosahování Cílového stavu </w:t>
      </w:r>
      <w:r w:rsidRPr="00C82405">
        <w:rPr>
          <w:lang w:eastAsia="en-US"/>
        </w:rPr>
        <w:t>a poskytované plnění budou kontrolovat společně a průběžně.</w:t>
      </w:r>
    </w:p>
    <w:p w:rsidR="00EE62E9" w:rsidRPr="00C82405" w:rsidRDefault="00EE62E9" w:rsidP="00E268FB">
      <w:pPr>
        <w:pStyle w:val="RLTextlnkuslovan"/>
        <w:rPr>
          <w:lang w:eastAsia="en-US"/>
        </w:rPr>
      </w:pPr>
      <w:r w:rsidRPr="00C82405">
        <w:rPr>
          <w:lang w:eastAsia="en-US"/>
        </w:rPr>
        <w:t xml:space="preserve">Každá ze smluvních stran jmenuje osoby, které za ni budou oprávněny komunikovat ve věcech kontroly plnění podle této Smlouvy, kontrolovat dosahování </w:t>
      </w:r>
      <w:r w:rsidR="00EF2407">
        <w:rPr>
          <w:lang w:eastAsia="en-US"/>
        </w:rPr>
        <w:t xml:space="preserve">Cílového stavu </w:t>
      </w:r>
      <w:r w:rsidRPr="00C82405">
        <w:rPr>
          <w:lang w:eastAsia="en-US"/>
        </w:rPr>
        <w:t xml:space="preserve">u konkrétních poskytnutých Služeb, </w:t>
      </w:r>
      <w:r w:rsidR="00CA4E99" w:rsidRPr="00C82405">
        <w:rPr>
          <w:lang w:eastAsia="en-US"/>
        </w:rPr>
        <w:t xml:space="preserve">vyzývat k odstranění </w:t>
      </w:r>
      <w:r w:rsidR="00EF2407">
        <w:rPr>
          <w:lang w:eastAsia="en-US"/>
        </w:rPr>
        <w:t>v</w:t>
      </w:r>
      <w:r w:rsidR="00CA4E99" w:rsidRPr="00C82405">
        <w:rPr>
          <w:lang w:eastAsia="en-US"/>
        </w:rPr>
        <w:t>ad</w:t>
      </w:r>
      <w:r w:rsidR="00304F8B" w:rsidRPr="00C82405">
        <w:rPr>
          <w:lang w:eastAsia="en-US"/>
        </w:rPr>
        <w:t xml:space="preserve"> a provádět Monitoring</w:t>
      </w:r>
      <w:r w:rsidR="00CA4E99" w:rsidRPr="00C82405">
        <w:rPr>
          <w:lang w:eastAsia="en-US"/>
        </w:rPr>
        <w:t xml:space="preserve"> apod. Tyto osoby budou uvedeny v </w:t>
      </w:r>
      <w:r w:rsidR="00E91870" w:rsidRPr="000B4A2C">
        <w:rPr>
          <w:b/>
          <w:lang w:eastAsia="en-US"/>
        </w:rPr>
        <w:t>Příloze č. 7</w:t>
      </w:r>
      <w:r w:rsidR="005E55A0" w:rsidRPr="00C82405">
        <w:rPr>
          <w:lang w:eastAsia="en-US"/>
        </w:rPr>
        <w:t xml:space="preserve"> </w:t>
      </w:r>
      <w:r w:rsidR="00CA4E99" w:rsidRPr="00C82405">
        <w:rPr>
          <w:lang w:eastAsia="en-US"/>
        </w:rPr>
        <w:t>k této Smlouvě.</w:t>
      </w:r>
      <w:r w:rsidRPr="00C82405">
        <w:rPr>
          <w:lang w:eastAsia="en-US"/>
        </w:rPr>
        <w:t xml:space="preserve"> </w:t>
      </w:r>
    </w:p>
    <w:p w:rsidR="00304F8B" w:rsidRPr="00C82405" w:rsidRDefault="00304F8B" w:rsidP="00E268FB">
      <w:pPr>
        <w:pStyle w:val="RLTextlnkuslovan"/>
        <w:rPr>
          <w:lang w:eastAsia="en-US"/>
        </w:rPr>
      </w:pPr>
      <w:r w:rsidRPr="00C82405">
        <w:rPr>
          <w:lang w:eastAsia="en-US"/>
        </w:rPr>
        <w:t>V rámci Monitoringu jsou pravidelně</w:t>
      </w:r>
      <w:r w:rsidR="00306A98">
        <w:rPr>
          <w:lang w:eastAsia="en-US"/>
        </w:rPr>
        <w:t>, konkrétně jedenkrát měsíčně</w:t>
      </w:r>
    </w:p>
    <w:p w:rsidR="00304F8B" w:rsidRPr="00C82405" w:rsidRDefault="00EF2407" w:rsidP="00830212">
      <w:pPr>
        <w:pStyle w:val="RLTextlnkuslovan"/>
        <w:numPr>
          <w:ilvl w:val="0"/>
          <w:numId w:val="4"/>
        </w:numPr>
        <w:rPr>
          <w:lang w:eastAsia="en-US"/>
        </w:rPr>
      </w:pPr>
      <w:r>
        <w:rPr>
          <w:lang w:eastAsia="en-US"/>
        </w:rPr>
        <w:t>prováděny kontroly dosahování Cílového stavu;</w:t>
      </w:r>
      <w:r w:rsidR="00304F8B" w:rsidRPr="00C82405">
        <w:rPr>
          <w:lang w:eastAsia="en-US"/>
        </w:rPr>
        <w:t xml:space="preserve"> </w:t>
      </w:r>
    </w:p>
    <w:p w:rsidR="00304F8B" w:rsidRPr="00C82405" w:rsidRDefault="00304F8B" w:rsidP="00830212">
      <w:pPr>
        <w:pStyle w:val="RLTextlnkuslovan"/>
        <w:numPr>
          <w:ilvl w:val="0"/>
          <w:numId w:val="4"/>
        </w:numPr>
        <w:rPr>
          <w:lang w:eastAsia="en-US"/>
        </w:rPr>
      </w:pPr>
      <w:r w:rsidRPr="00C82405">
        <w:rPr>
          <w:lang w:eastAsia="en-US"/>
        </w:rPr>
        <w:t>sledováno chování personálu</w:t>
      </w:r>
      <w:r w:rsidR="00EF2407">
        <w:rPr>
          <w:lang w:eastAsia="en-US"/>
        </w:rPr>
        <w:t>.</w:t>
      </w:r>
    </w:p>
    <w:p w:rsidR="00304F8B" w:rsidRPr="00C82405" w:rsidRDefault="007A52C9" w:rsidP="00E268FB">
      <w:pPr>
        <w:pStyle w:val="RLTextlnkuslovan"/>
        <w:rPr>
          <w:lang w:eastAsia="en-US"/>
        </w:rPr>
      </w:pPr>
      <w:r w:rsidRPr="00C82405">
        <w:rPr>
          <w:lang w:eastAsia="en-US"/>
        </w:rPr>
        <w:t>Monitoring provádí Poskytovatel průběžně.</w:t>
      </w:r>
      <w:r w:rsidR="00306A98">
        <w:rPr>
          <w:lang w:eastAsia="en-US"/>
        </w:rPr>
        <w:t xml:space="preserve"> To znamená, že každý den vyhodnocuje </w:t>
      </w:r>
      <w:r w:rsidR="006A6E87">
        <w:rPr>
          <w:lang w:eastAsia="en-US"/>
        </w:rPr>
        <w:t xml:space="preserve">dosažení Cílového stavu po poskytnutí Periodických služeb poskytovaných denně </w:t>
      </w:r>
      <w:r w:rsidR="00654440">
        <w:rPr>
          <w:lang w:eastAsia="en-US"/>
        </w:rPr>
        <w:t>a</w:t>
      </w:r>
      <w:r w:rsidR="00D17A25">
        <w:rPr>
          <w:lang w:eastAsia="en-US"/>
        </w:rPr>
        <w:t xml:space="preserve"> u ostatních Služeb vyhodnocuje dosažení Cílového stavu</w:t>
      </w:r>
      <w:r w:rsidR="00A06955">
        <w:rPr>
          <w:lang w:eastAsia="en-US"/>
        </w:rPr>
        <w:t xml:space="preserve"> </w:t>
      </w:r>
      <w:r w:rsidR="00306A98">
        <w:rPr>
          <w:lang w:eastAsia="en-US"/>
        </w:rPr>
        <w:t>vždy po jejich dokončení;</w:t>
      </w:r>
      <w:r w:rsidR="007A0316">
        <w:rPr>
          <w:lang w:eastAsia="en-US"/>
        </w:rPr>
        <w:t xml:space="preserve"> </w:t>
      </w:r>
      <w:r w:rsidR="00306A98">
        <w:rPr>
          <w:lang w:eastAsia="en-US"/>
        </w:rPr>
        <w:t xml:space="preserve">chování personálu sleduje namátkovými kontrolami; spotřebu </w:t>
      </w:r>
      <w:r w:rsidR="00BC2DF8">
        <w:rPr>
          <w:lang w:eastAsia="en-US"/>
        </w:rPr>
        <w:t>vody</w:t>
      </w:r>
      <w:r w:rsidR="00306A98">
        <w:rPr>
          <w:lang w:eastAsia="en-US"/>
        </w:rPr>
        <w:t xml:space="preserve"> vyhodnocuje </w:t>
      </w:r>
      <w:r w:rsidR="00306A98">
        <w:rPr>
          <w:lang w:eastAsia="en-US"/>
        </w:rPr>
        <w:lastRenderedPageBreak/>
        <w:t xml:space="preserve">podle stavu </w:t>
      </w:r>
      <w:r w:rsidR="00BC2DF8">
        <w:rPr>
          <w:lang w:eastAsia="en-US"/>
        </w:rPr>
        <w:t>vodoměrů</w:t>
      </w:r>
      <w:r w:rsidR="00CC6E8D">
        <w:rPr>
          <w:lang w:eastAsia="en-US"/>
        </w:rPr>
        <w:t xml:space="preserve"> umístěných v Objektu</w:t>
      </w:r>
      <w:r w:rsidR="00306A98">
        <w:rPr>
          <w:lang w:eastAsia="en-US"/>
        </w:rPr>
        <w:t xml:space="preserve"> vždy k poslednímu dni kalendářního měsíce.</w:t>
      </w:r>
      <w:r w:rsidRPr="00C82405">
        <w:rPr>
          <w:lang w:eastAsia="en-US"/>
        </w:rPr>
        <w:t xml:space="preserve"> </w:t>
      </w:r>
      <w:r w:rsidR="00304F8B" w:rsidRPr="00C82405">
        <w:rPr>
          <w:lang w:eastAsia="en-US"/>
        </w:rPr>
        <w:t xml:space="preserve">Výsledky Monitoringu zaznamenává </w:t>
      </w:r>
      <w:r w:rsidRPr="00C82405">
        <w:rPr>
          <w:lang w:eastAsia="en-US"/>
        </w:rPr>
        <w:t xml:space="preserve">pravdivě a úplně </w:t>
      </w:r>
      <w:r w:rsidR="00304F8B" w:rsidRPr="00C82405">
        <w:rPr>
          <w:lang w:eastAsia="en-US"/>
        </w:rPr>
        <w:t xml:space="preserve">v Monitorovacích </w:t>
      </w:r>
      <w:r w:rsidRPr="00C82405">
        <w:rPr>
          <w:lang w:eastAsia="en-US"/>
        </w:rPr>
        <w:t xml:space="preserve">zprávách, které pravidelně, </w:t>
      </w:r>
      <w:r w:rsidR="005B0D5B" w:rsidRPr="00C82405">
        <w:rPr>
          <w:lang w:eastAsia="en-US"/>
        </w:rPr>
        <w:t>a to první den každého měsíce</w:t>
      </w:r>
      <w:r w:rsidRPr="00C82405">
        <w:rPr>
          <w:lang w:eastAsia="en-US"/>
        </w:rPr>
        <w:t>, předkládá Objednateli. Obsahem Monitorovacích zpráv jsou údaje zjištěné Monitoringem v rozsahu uvedeném v předchozím odstavci, datum pořízení Monitorovací zprávy a jméno a podpis osoby, která Monitoring provedla</w:t>
      </w:r>
      <w:r w:rsidR="00CC6E8D">
        <w:rPr>
          <w:lang w:eastAsia="en-US"/>
        </w:rPr>
        <w:t>,</w:t>
      </w:r>
      <w:r w:rsidRPr="00C82405">
        <w:rPr>
          <w:lang w:eastAsia="en-US"/>
        </w:rPr>
        <w:t xml:space="preserve"> resp. která za jeho provedení na straně Poskytovatele odpovídá.</w:t>
      </w:r>
      <w:r w:rsidR="00C24D3C" w:rsidRPr="00C82405">
        <w:rPr>
          <w:lang w:eastAsia="en-US"/>
        </w:rPr>
        <w:t xml:space="preserve"> Monitorovací zpráva je podklad pro vyhodnocování </w:t>
      </w:r>
      <w:r w:rsidR="00EF2407">
        <w:rPr>
          <w:lang w:eastAsia="en-US"/>
        </w:rPr>
        <w:t>míry dosahování Cílového stavu</w:t>
      </w:r>
      <w:r w:rsidR="00C24D3C" w:rsidRPr="00C82405">
        <w:rPr>
          <w:lang w:eastAsia="en-US"/>
        </w:rPr>
        <w:t>.</w:t>
      </w:r>
    </w:p>
    <w:p w:rsidR="00E268FB" w:rsidRPr="00C82405" w:rsidRDefault="00732676" w:rsidP="00F51726">
      <w:pPr>
        <w:pStyle w:val="Styl2"/>
      </w:pPr>
      <w:bookmarkStart w:id="40" w:name="_Toc436125342"/>
      <w:r w:rsidRPr="00C82405">
        <w:t>PROSTŘEDKY K PLNĚNÍ</w:t>
      </w:r>
      <w:bookmarkEnd w:id="40"/>
    </w:p>
    <w:p w:rsidR="00E268FB" w:rsidRPr="00C82405" w:rsidRDefault="005B0D5B" w:rsidP="00E268FB">
      <w:pPr>
        <w:pStyle w:val="RLTextlnkuslovan"/>
        <w:rPr>
          <w:lang w:eastAsia="en-US"/>
        </w:rPr>
      </w:pPr>
      <w:r w:rsidRPr="00C82405">
        <w:rPr>
          <w:lang w:eastAsia="en-US"/>
        </w:rPr>
        <w:t xml:space="preserve">Poskytovatel </w:t>
      </w:r>
      <w:r w:rsidR="00881D19" w:rsidRPr="00C82405">
        <w:rPr>
          <w:lang w:eastAsia="en-US"/>
        </w:rPr>
        <w:t>svěř</w:t>
      </w:r>
      <w:r w:rsidRPr="00C82405">
        <w:rPr>
          <w:lang w:eastAsia="en-US"/>
        </w:rPr>
        <w:t>í</w:t>
      </w:r>
      <w:r w:rsidR="00881D19" w:rsidRPr="00C82405">
        <w:rPr>
          <w:lang w:eastAsia="en-US"/>
        </w:rPr>
        <w:t xml:space="preserve"> provádění konkrétních činností v rámci poskytování Služeb pouze takovým osobám, které jsou k tomu řádně způsobilé a oprávněné podle právních předpisů. Tyto osoby (dále též jen „</w:t>
      </w:r>
      <w:r w:rsidR="00881D19" w:rsidRPr="00020725">
        <w:rPr>
          <w:b/>
          <w:lang w:eastAsia="en-US"/>
        </w:rPr>
        <w:t>personál</w:t>
      </w:r>
      <w:r w:rsidR="00881D19" w:rsidRPr="00C82405">
        <w:rPr>
          <w:lang w:eastAsia="en-US"/>
        </w:rPr>
        <w:t xml:space="preserve">“) musí být Poskytovatelem zavázány k provádění činností, které jim byly svěřeny, v souladu s platnými právními předpisy, technickými normami a touto Smlouvou, jakož i k zachovávání důvěrnosti </w:t>
      </w:r>
      <w:proofErr w:type="gramStart"/>
      <w:r w:rsidR="00881D19" w:rsidRPr="00C82405">
        <w:rPr>
          <w:lang w:eastAsia="en-US"/>
        </w:rPr>
        <w:t>informací  podle</w:t>
      </w:r>
      <w:proofErr w:type="gramEnd"/>
      <w:r w:rsidR="00881D19" w:rsidRPr="00C82405">
        <w:rPr>
          <w:lang w:eastAsia="en-US"/>
        </w:rPr>
        <w:t xml:space="preserve"> této Smlouvy</w:t>
      </w:r>
      <w:r w:rsidR="00CC6E8D">
        <w:rPr>
          <w:lang w:eastAsia="en-US"/>
        </w:rPr>
        <w:t>,</w:t>
      </w:r>
      <w:r w:rsidR="00881D19" w:rsidRPr="00C82405">
        <w:rPr>
          <w:lang w:eastAsia="en-US"/>
        </w:rPr>
        <w:t xml:space="preserve"> jakož i k povinnostem vyplývajícím ze zákona č. 101/2000 Sb., o ochraně osobních údajů, ve znění pozdějších předpisů.</w:t>
      </w:r>
    </w:p>
    <w:p w:rsidR="005B0D5B" w:rsidRPr="00C82405" w:rsidRDefault="005B0D5B" w:rsidP="00E268FB">
      <w:pPr>
        <w:pStyle w:val="RLTextlnkuslovan"/>
        <w:rPr>
          <w:lang w:eastAsia="en-US"/>
        </w:rPr>
      </w:pPr>
      <w:r w:rsidRPr="00C82405">
        <w:rPr>
          <w:lang w:eastAsia="en-US"/>
        </w:rPr>
        <w:t xml:space="preserve">Poskytovatel se zavazuje po celou dobu účinnosti této Smlouvy </w:t>
      </w:r>
      <w:r w:rsidR="00317F15" w:rsidRPr="00C82405">
        <w:rPr>
          <w:lang w:eastAsia="en-US"/>
        </w:rPr>
        <w:t>udržovat</w:t>
      </w:r>
      <w:r w:rsidRPr="00C82405">
        <w:rPr>
          <w:lang w:eastAsia="en-US"/>
        </w:rPr>
        <w:t xml:space="preserve"> v pracovním poměru nebo jiném smluvním vztahu takový personál</w:t>
      </w:r>
      <w:r w:rsidR="00C24D3C" w:rsidRPr="00C82405">
        <w:rPr>
          <w:lang w:eastAsia="en-US"/>
        </w:rPr>
        <w:t>, aby zajistil řádné a včasné plnění podle tét</w:t>
      </w:r>
      <w:r w:rsidR="000B4A2C">
        <w:rPr>
          <w:lang w:eastAsia="en-US"/>
        </w:rPr>
        <w:t xml:space="preserve">o Smlouvy v kterýkoli okamžik, </w:t>
      </w:r>
      <w:r w:rsidR="00C24D3C" w:rsidRPr="00C82405">
        <w:rPr>
          <w:lang w:eastAsia="en-US"/>
        </w:rPr>
        <w:t xml:space="preserve">plnil parametry Služeb stanovené </w:t>
      </w:r>
      <w:r w:rsidR="00C24D3C" w:rsidRPr="003050C4">
        <w:rPr>
          <w:lang w:eastAsia="en-US"/>
        </w:rPr>
        <w:t>v </w:t>
      </w:r>
      <w:r w:rsidR="00E91870" w:rsidRPr="000B4A2C">
        <w:rPr>
          <w:b/>
          <w:lang w:eastAsia="en-US"/>
        </w:rPr>
        <w:t>Příloze č. 2</w:t>
      </w:r>
      <w:r w:rsidR="000B4A2C">
        <w:rPr>
          <w:b/>
          <w:lang w:eastAsia="en-US"/>
        </w:rPr>
        <w:t xml:space="preserve">, </w:t>
      </w:r>
      <w:r w:rsidR="000B4A2C">
        <w:rPr>
          <w:lang w:eastAsia="en-US"/>
        </w:rPr>
        <w:t>poskytoval Služby</w:t>
      </w:r>
      <w:r w:rsidR="005E55A0" w:rsidRPr="00C82405">
        <w:rPr>
          <w:lang w:eastAsia="en-US"/>
        </w:rPr>
        <w:t xml:space="preserve"> </w:t>
      </w:r>
      <w:r w:rsidR="00C24D3C" w:rsidRPr="00C82405">
        <w:rPr>
          <w:lang w:eastAsia="en-US"/>
        </w:rPr>
        <w:t xml:space="preserve">a splnil jakékoli další požadavky, které v souvislosti s řádným a včasným plněním podle této Smlouvy vzniknou.  </w:t>
      </w:r>
      <w:r w:rsidRPr="00C82405">
        <w:rPr>
          <w:lang w:eastAsia="en-US"/>
        </w:rPr>
        <w:t xml:space="preserve"> </w:t>
      </w:r>
    </w:p>
    <w:p w:rsidR="00881D19" w:rsidRPr="00C82405" w:rsidRDefault="00881D19" w:rsidP="00E268FB">
      <w:pPr>
        <w:pStyle w:val="RLTextlnkuslovan"/>
        <w:rPr>
          <w:lang w:eastAsia="en-US"/>
        </w:rPr>
      </w:pPr>
      <w:r w:rsidRPr="00C82405">
        <w:rPr>
          <w:lang w:eastAsia="en-US"/>
        </w:rPr>
        <w:t>Poskytovatel odpoví</w:t>
      </w:r>
      <w:r w:rsidR="000B4A2C">
        <w:rPr>
          <w:lang w:eastAsia="en-US"/>
        </w:rPr>
        <w:t xml:space="preserve">dá </w:t>
      </w:r>
      <w:r w:rsidR="00CC6E8D">
        <w:rPr>
          <w:lang w:eastAsia="en-US"/>
        </w:rPr>
        <w:t>za chování personálu v Objektu</w:t>
      </w:r>
      <w:r w:rsidRPr="00C82405">
        <w:rPr>
          <w:lang w:eastAsia="en-US"/>
        </w:rPr>
        <w:t xml:space="preserve"> a je povinen zajistit, aby se personál choval k Uživatelům zdvořile a vstřícně.</w:t>
      </w:r>
    </w:p>
    <w:p w:rsidR="00732676" w:rsidRPr="00C82405" w:rsidRDefault="00881D19" w:rsidP="00732676">
      <w:pPr>
        <w:pStyle w:val="RLTextlnkuslovan"/>
        <w:rPr>
          <w:bCs/>
        </w:rPr>
      </w:pPr>
      <w:r w:rsidRPr="00C82405">
        <w:rPr>
          <w:lang w:eastAsia="en-US"/>
        </w:rPr>
        <w:t>Tato Smlouva nezakládá pracovněprávní ani smluvní vztah personál</w:t>
      </w:r>
      <w:r w:rsidR="008354FA">
        <w:rPr>
          <w:lang w:eastAsia="en-US"/>
        </w:rPr>
        <w:t>u</w:t>
      </w:r>
      <w:r w:rsidRPr="00C82405">
        <w:rPr>
          <w:lang w:eastAsia="en-US"/>
        </w:rPr>
        <w:t xml:space="preserve"> či některého jeho člena a Objednatele. Veškeré povinnosti zaměstnavatele či smluvní strany ve vztahu </w:t>
      </w:r>
      <w:r w:rsidR="00D94A1C">
        <w:rPr>
          <w:lang w:eastAsia="en-US"/>
        </w:rPr>
        <w:t xml:space="preserve">k </w:t>
      </w:r>
      <w:r w:rsidRPr="00C82405">
        <w:rPr>
          <w:lang w:eastAsia="en-US"/>
        </w:rPr>
        <w:t>personálu plní Poskytovatel.</w:t>
      </w:r>
      <w:r w:rsidR="00304F8B" w:rsidRPr="00C82405">
        <w:rPr>
          <w:lang w:eastAsia="en-US"/>
        </w:rPr>
        <w:t xml:space="preserve"> Na Objednatele při ukončení této Smlouvy žádné povinnosti vůči personálu nepřechází.</w:t>
      </w:r>
      <w:r w:rsidR="00732676" w:rsidRPr="00C82405">
        <w:rPr>
          <w:lang w:eastAsia="en-US"/>
        </w:rPr>
        <w:t xml:space="preserve"> </w:t>
      </w:r>
    </w:p>
    <w:p w:rsidR="00732676" w:rsidRPr="00C82405" w:rsidRDefault="00732676" w:rsidP="00732676">
      <w:pPr>
        <w:pStyle w:val="RLTextlnkuslovan"/>
        <w:rPr>
          <w:lang w:eastAsia="en-US"/>
        </w:rPr>
      </w:pPr>
      <w:r w:rsidRPr="00C82405">
        <w:rPr>
          <w:lang w:eastAsia="en-US"/>
        </w:rPr>
        <w:t xml:space="preserve">Poskytovatel se zavazuje po celou dobu účinnosti této </w:t>
      </w:r>
      <w:r w:rsidR="000B4A2C">
        <w:rPr>
          <w:lang w:eastAsia="en-US"/>
        </w:rPr>
        <w:t>Smlouvy mít k dispozici v Objekt</w:t>
      </w:r>
      <w:r w:rsidR="00D72B3E">
        <w:rPr>
          <w:lang w:eastAsia="en-US"/>
        </w:rPr>
        <w:t>u</w:t>
      </w:r>
      <w:r w:rsidRPr="00C82405">
        <w:rPr>
          <w:lang w:eastAsia="en-US"/>
        </w:rPr>
        <w:t xml:space="preserve"> nebo je</w:t>
      </w:r>
      <w:r w:rsidR="00D72B3E">
        <w:rPr>
          <w:lang w:eastAsia="en-US"/>
        </w:rPr>
        <w:t>ho</w:t>
      </w:r>
      <w:r w:rsidRPr="00C82405">
        <w:rPr>
          <w:lang w:eastAsia="en-US"/>
        </w:rPr>
        <w:t xml:space="preserve"> bezprostřední blízkosti a ve stavu způsobilém k poskytování Služeb Vybavení, zejména strojové vybavení, materiály a jiné technické prostředky, které jsou nezbytné k řádnému a včasnému plnění podle této Smlouvy. Poskytovatel odpovídá za to, že toto Vybavení má v množství a kvalitě, které Poskytovateli umožňují v kterýkoli </w:t>
      </w:r>
      <w:r w:rsidRPr="003050C4">
        <w:rPr>
          <w:lang w:eastAsia="en-US"/>
        </w:rPr>
        <w:t>okamžik plnit parametry Služeb stanovené v </w:t>
      </w:r>
      <w:r w:rsidR="00E91870" w:rsidRPr="000B4A2C">
        <w:rPr>
          <w:b/>
          <w:lang w:eastAsia="en-US"/>
        </w:rPr>
        <w:t>Příloze č. 2</w:t>
      </w:r>
      <w:r w:rsidR="000B4A2C">
        <w:rPr>
          <w:lang w:eastAsia="en-US"/>
        </w:rPr>
        <w:t xml:space="preserve"> a </w:t>
      </w:r>
      <w:r w:rsidRPr="003050C4">
        <w:rPr>
          <w:lang w:eastAsia="en-US"/>
        </w:rPr>
        <w:t>plnit</w:t>
      </w:r>
      <w:r w:rsidRPr="00C82405">
        <w:rPr>
          <w:lang w:eastAsia="en-US"/>
        </w:rPr>
        <w:t xml:space="preserve"> jakékoli další požadavky, které v souvislosti s řádným a včasným plněním podle této Smlouvy vzniknou. Poskytovatel nemůže vyloučit svoji </w:t>
      </w:r>
      <w:r w:rsidR="00317F15" w:rsidRPr="00C82405">
        <w:rPr>
          <w:lang w:eastAsia="en-US"/>
        </w:rPr>
        <w:t>od</w:t>
      </w:r>
      <w:r w:rsidR="00317F15">
        <w:rPr>
          <w:lang w:eastAsia="en-US"/>
        </w:rPr>
        <w:t>po</w:t>
      </w:r>
      <w:r w:rsidR="00317F15" w:rsidRPr="00C82405">
        <w:rPr>
          <w:lang w:eastAsia="en-US"/>
        </w:rPr>
        <w:t>vědnost</w:t>
      </w:r>
      <w:r w:rsidRPr="00C82405">
        <w:rPr>
          <w:lang w:eastAsia="en-US"/>
        </w:rPr>
        <w:t xml:space="preserve"> za vady či za jakékoli porušení této Smlouvy s poukazem na nedostatečnost, nefunkčnost nebo poruchu Vybavení.</w:t>
      </w:r>
    </w:p>
    <w:p w:rsidR="00E268FB" w:rsidRPr="00C82405" w:rsidRDefault="00E268FB" w:rsidP="00F51726">
      <w:pPr>
        <w:pStyle w:val="Styl2"/>
      </w:pPr>
      <w:bookmarkStart w:id="41" w:name="_Ref318304626"/>
      <w:bookmarkStart w:id="42" w:name="_Toc436125343"/>
      <w:r w:rsidRPr="00C82405">
        <w:t>SANKCE</w:t>
      </w:r>
      <w:bookmarkEnd w:id="41"/>
      <w:bookmarkEnd w:id="42"/>
    </w:p>
    <w:p w:rsidR="00E17420" w:rsidRPr="00C82405" w:rsidRDefault="00291CC6" w:rsidP="00E17420">
      <w:pPr>
        <w:pStyle w:val="RLTextlnkuslovan"/>
        <w:rPr>
          <w:lang w:eastAsia="en-US"/>
        </w:rPr>
      </w:pPr>
      <w:r>
        <w:rPr>
          <w:lang w:eastAsia="en-US"/>
        </w:rPr>
        <w:t>Sankce z</w:t>
      </w:r>
      <w:r w:rsidR="00732676" w:rsidRPr="00C82405">
        <w:rPr>
          <w:lang w:eastAsia="en-US"/>
        </w:rPr>
        <w:t>a nedo</w:t>
      </w:r>
      <w:r w:rsidR="00EF2407">
        <w:rPr>
          <w:lang w:eastAsia="en-US"/>
        </w:rPr>
        <w:t>sažení Cílového stavu</w:t>
      </w:r>
      <w:r w:rsidR="00732676" w:rsidRPr="00C82405">
        <w:rPr>
          <w:lang w:eastAsia="en-US"/>
        </w:rPr>
        <w:t xml:space="preserve"> </w:t>
      </w:r>
      <w:r w:rsidR="00BC3F8E">
        <w:rPr>
          <w:lang w:eastAsia="en-US"/>
        </w:rPr>
        <w:t xml:space="preserve">či vadné poskytování Služeb </w:t>
      </w:r>
      <w:r w:rsidR="00E17420" w:rsidRPr="00C82405">
        <w:rPr>
          <w:lang w:eastAsia="en-US"/>
        </w:rPr>
        <w:t>j</w:t>
      </w:r>
      <w:r>
        <w:rPr>
          <w:lang w:eastAsia="en-US"/>
        </w:rPr>
        <w:t xml:space="preserve">sou jednak slevy z Cen Služeb a smluvní pokuty. </w:t>
      </w:r>
    </w:p>
    <w:p w:rsidR="00291CC6" w:rsidRPr="00E57A53" w:rsidRDefault="00291CC6" w:rsidP="00EF2407">
      <w:pPr>
        <w:pStyle w:val="RLTextlnkuslovan"/>
        <w:rPr>
          <w:lang w:eastAsia="en-US"/>
        </w:rPr>
      </w:pPr>
      <w:bookmarkStart w:id="43" w:name="_Ref318305320"/>
      <w:r w:rsidRPr="00E57A53">
        <w:rPr>
          <w:lang w:eastAsia="en-US"/>
        </w:rPr>
        <w:t xml:space="preserve">V případě </w:t>
      </w:r>
      <w:r w:rsidR="00BC2DF8" w:rsidRPr="00BC2DF8">
        <w:rPr>
          <w:lang w:eastAsia="en-US"/>
        </w:rPr>
        <w:t xml:space="preserve">částečného </w:t>
      </w:r>
      <w:r w:rsidR="00EF2407" w:rsidRPr="00E57A53">
        <w:rPr>
          <w:lang w:eastAsia="en-US"/>
        </w:rPr>
        <w:t xml:space="preserve">neposkytnutí Služby nebo </w:t>
      </w:r>
      <w:r w:rsidRPr="00E57A53">
        <w:rPr>
          <w:lang w:eastAsia="en-US"/>
        </w:rPr>
        <w:t>nedo</w:t>
      </w:r>
      <w:r w:rsidR="00EF2407" w:rsidRPr="00E57A53">
        <w:rPr>
          <w:lang w:eastAsia="en-US"/>
        </w:rPr>
        <w:t>sažení Cílového stavu</w:t>
      </w:r>
      <w:r w:rsidRPr="00E57A53">
        <w:rPr>
          <w:lang w:eastAsia="en-US"/>
        </w:rPr>
        <w:t xml:space="preserve"> u </w:t>
      </w:r>
      <w:r w:rsidR="00EF2407" w:rsidRPr="00E57A53">
        <w:rPr>
          <w:lang w:eastAsia="en-US"/>
        </w:rPr>
        <w:t>Jednorázových s</w:t>
      </w:r>
      <w:r w:rsidRPr="00E57A53">
        <w:rPr>
          <w:lang w:eastAsia="en-US"/>
        </w:rPr>
        <w:t>lužeb poskytne Poskytovatel Objednateli slevu z Ceny Služby,</w:t>
      </w:r>
      <w:r w:rsidR="00BB1C6E" w:rsidRPr="00E57A53">
        <w:rPr>
          <w:lang w:eastAsia="en-US"/>
        </w:rPr>
        <w:t xml:space="preserve"> která </w:t>
      </w:r>
      <w:r w:rsidR="00BB1C6E" w:rsidRPr="00E57A53">
        <w:rPr>
          <w:lang w:eastAsia="en-US"/>
        </w:rPr>
        <w:lastRenderedPageBreak/>
        <w:t>nebyla poskytnuta</w:t>
      </w:r>
      <w:r w:rsidR="00BB70FC">
        <w:rPr>
          <w:lang w:eastAsia="en-US"/>
        </w:rPr>
        <w:t xml:space="preserve"> řádně</w:t>
      </w:r>
      <w:r w:rsidR="00BB1C6E" w:rsidRPr="00E57A53">
        <w:rPr>
          <w:lang w:eastAsia="en-US"/>
        </w:rPr>
        <w:t xml:space="preserve">, </w:t>
      </w:r>
      <w:r w:rsidRPr="00E57A53">
        <w:rPr>
          <w:lang w:eastAsia="en-US"/>
        </w:rPr>
        <w:t>ve výši 25%, a při opakovaném vadném poskytnutí téhož typu Služby ve výši 50%.</w:t>
      </w:r>
      <w:bookmarkEnd w:id="43"/>
    </w:p>
    <w:p w:rsidR="00EF2407" w:rsidRPr="00E57A53" w:rsidRDefault="00EF2407" w:rsidP="00B74A90">
      <w:pPr>
        <w:pStyle w:val="RLTextlnkuslovan"/>
        <w:rPr>
          <w:lang w:eastAsia="en-US"/>
        </w:rPr>
      </w:pPr>
      <w:bookmarkStart w:id="44" w:name="_Ref318305334"/>
      <w:r>
        <w:rPr>
          <w:lang w:eastAsia="en-US"/>
        </w:rPr>
        <w:t>V případě</w:t>
      </w:r>
      <w:r w:rsidRPr="00BC2DF8">
        <w:rPr>
          <w:lang w:eastAsia="en-US"/>
        </w:rPr>
        <w:t xml:space="preserve"> </w:t>
      </w:r>
      <w:r w:rsidR="00BC2DF8" w:rsidRPr="00BC2DF8">
        <w:rPr>
          <w:lang w:eastAsia="en-US"/>
        </w:rPr>
        <w:t>částečného</w:t>
      </w:r>
      <w:r w:rsidR="00BC2DF8">
        <w:rPr>
          <w:lang w:eastAsia="en-US"/>
        </w:rPr>
        <w:t xml:space="preserve"> </w:t>
      </w:r>
      <w:r>
        <w:rPr>
          <w:lang w:eastAsia="en-US"/>
        </w:rPr>
        <w:t xml:space="preserve">neposkytnutí Služby nebo nedodržení Cílového stavu u Periodických služeb poskytne Poskytovatel </w:t>
      </w:r>
      <w:r w:rsidRPr="00E57A53">
        <w:rPr>
          <w:lang w:eastAsia="en-US"/>
        </w:rPr>
        <w:t xml:space="preserve">Objednateli slevu z Ceny </w:t>
      </w:r>
      <w:r w:rsidR="00B74A90">
        <w:rPr>
          <w:lang w:eastAsia="en-US"/>
        </w:rPr>
        <w:t>Periodických služeb v příslušném měsíci</w:t>
      </w:r>
      <w:r w:rsidRPr="00E57A53">
        <w:rPr>
          <w:lang w:eastAsia="en-US"/>
        </w:rPr>
        <w:t xml:space="preserve"> ve výši </w:t>
      </w:r>
      <w:r w:rsidR="00DB45DD">
        <w:rPr>
          <w:lang w:eastAsia="en-US"/>
        </w:rPr>
        <w:t>1</w:t>
      </w:r>
      <w:r w:rsidRPr="00E57A53">
        <w:rPr>
          <w:lang w:eastAsia="en-US"/>
        </w:rPr>
        <w:t xml:space="preserve">5%, a při opakovaném vadném poskytnutí Služby ve výši </w:t>
      </w:r>
      <w:r w:rsidR="00DB45DD">
        <w:rPr>
          <w:lang w:eastAsia="en-US"/>
        </w:rPr>
        <w:t>30</w:t>
      </w:r>
      <w:r w:rsidRPr="00E57A53">
        <w:rPr>
          <w:lang w:eastAsia="en-US"/>
        </w:rPr>
        <w:t>%.</w:t>
      </w:r>
      <w:bookmarkEnd w:id="44"/>
    </w:p>
    <w:p w:rsidR="00BB1C6E" w:rsidRPr="00E57A53" w:rsidRDefault="00BB1C6E" w:rsidP="00BB1C6E">
      <w:pPr>
        <w:pStyle w:val="RLTextlnkuslovan"/>
        <w:rPr>
          <w:lang w:eastAsia="en-US"/>
        </w:rPr>
      </w:pPr>
      <w:r w:rsidRPr="00E57A53">
        <w:rPr>
          <w:lang w:eastAsia="en-US"/>
        </w:rPr>
        <w:t xml:space="preserve">V případě </w:t>
      </w:r>
      <w:r w:rsidR="00BC2DF8">
        <w:rPr>
          <w:lang w:eastAsia="en-US"/>
        </w:rPr>
        <w:t xml:space="preserve">částečného </w:t>
      </w:r>
      <w:r w:rsidRPr="00E57A53">
        <w:rPr>
          <w:lang w:eastAsia="en-US"/>
        </w:rPr>
        <w:t xml:space="preserve">neposkytnutí Služby nebo nedodržení Cílového stavu u </w:t>
      </w:r>
      <w:r w:rsidR="00D72B3E">
        <w:rPr>
          <w:lang w:eastAsia="en-US"/>
        </w:rPr>
        <w:t>Jednorázových</w:t>
      </w:r>
      <w:r w:rsidRPr="00E57A53">
        <w:rPr>
          <w:lang w:eastAsia="en-US"/>
        </w:rPr>
        <w:t xml:space="preserve"> služeb poskytne Poskytovatel Objednateli slevu z Ceny Služby, která nebyla poskytnuta</w:t>
      </w:r>
      <w:r w:rsidR="00BB70FC">
        <w:rPr>
          <w:lang w:eastAsia="en-US"/>
        </w:rPr>
        <w:t xml:space="preserve"> řádně</w:t>
      </w:r>
      <w:r w:rsidRPr="00E57A53">
        <w:rPr>
          <w:lang w:eastAsia="en-US"/>
        </w:rPr>
        <w:t xml:space="preserve">, ve výši </w:t>
      </w:r>
      <w:r w:rsidR="00DB45DD">
        <w:rPr>
          <w:lang w:eastAsia="en-US"/>
        </w:rPr>
        <w:t>15</w:t>
      </w:r>
      <w:r w:rsidRPr="00E57A53">
        <w:rPr>
          <w:lang w:eastAsia="en-US"/>
        </w:rPr>
        <w:t xml:space="preserve">%, a při opakovaném vadném poskytnutí </w:t>
      </w:r>
      <w:r w:rsidR="00D72B3E">
        <w:rPr>
          <w:lang w:eastAsia="en-US"/>
        </w:rPr>
        <w:t>Jednorázové</w:t>
      </w:r>
      <w:r w:rsidR="00B74A90">
        <w:rPr>
          <w:lang w:eastAsia="en-US"/>
        </w:rPr>
        <w:t xml:space="preserve"> s</w:t>
      </w:r>
      <w:r w:rsidRPr="00E57A53">
        <w:rPr>
          <w:lang w:eastAsia="en-US"/>
        </w:rPr>
        <w:t xml:space="preserve">lužby ve výši </w:t>
      </w:r>
      <w:r w:rsidR="00DB45DD">
        <w:rPr>
          <w:lang w:eastAsia="en-US"/>
        </w:rPr>
        <w:t>30</w:t>
      </w:r>
      <w:r w:rsidRPr="00E57A53">
        <w:rPr>
          <w:lang w:eastAsia="en-US"/>
        </w:rPr>
        <w:t>%.</w:t>
      </w:r>
    </w:p>
    <w:p w:rsidR="00291CC6" w:rsidRDefault="00291CC6" w:rsidP="00E57A53">
      <w:pPr>
        <w:pStyle w:val="RLTextlnkuslovan"/>
        <w:rPr>
          <w:lang w:eastAsia="en-US"/>
        </w:rPr>
      </w:pPr>
      <w:r>
        <w:rPr>
          <w:lang w:eastAsia="en-US"/>
        </w:rPr>
        <w:t>V případě, že Poskytovatel vadně poskyt</w:t>
      </w:r>
      <w:r w:rsidR="00B74A90">
        <w:rPr>
          <w:lang w:eastAsia="en-US"/>
        </w:rPr>
        <w:t>ne</w:t>
      </w:r>
      <w:r>
        <w:rPr>
          <w:lang w:eastAsia="en-US"/>
        </w:rPr>
        <w:t xml:space="preserve"> Služb</w:t>
      </w:r>
      <w:r w:rsidR="00B74A90">
        <w:rPr>
          <w:lang w:eastAsia="en-US"/>
        </w:rPr>
        <w:t>u</w:t>
      </w:r>
      <w:r>
        <w:rPr>
          <w:lang w:eastAsia="en-US"/>
        </w:rPr>
        <w:t xml:space="preserve"> podle </w:t>
      </w:r>
      <w:r w:rsidR="00E67B5D">
        <w:rPr>
          <w:lang w:eastAsia="en-US"/>
        </w:rPr>
        <w:t>odst</w:t>
      </w:r>
      <w:r>
        <w:rPr>
          <w:lang w:eastAsia="en-US"/>
        </w:rPr>
        <w:t xml:space="preserve">. </w:t>
      </w:r>
      <w:r w:rsidR="00B74A90">
        <w:rPr>
          <w:lang w:eastAsia="en-US"/>
        </w:rPr>
        <w:t>4.2</w:t>
      </w:r>
      <w:r>
        <w:rPr>
          <w:lang w:eastAsia="en-US"/>
        </w:rPr>
        <w:t xml:space="preserve">, má Objednatel právo na zaplacení smluvní pokuty ve výši </w:t>
      </w:r>
      <w:r w:rsidR="00E57A53">
        <w:rPr>
          <w:lang w:eastAsia="en-US"/>
        </w:rPr>
        <w:t xml:space="preserve">10.000,- </w:t>
      </w:r>
      <w:r>
        <w:rPr>
          <w:lang w:eastAsia="en-US"/>
        </w:rPr>
        <w:t xml:space="preserve">Kč (slovy </w:t>
      </w:r>
      <w:r w:rsidR="00E57A53">
        <w:rPr>
          <w:lang w:eastAsia="en-US"/>
        </w:rPr>
        <w:t xml:space="preserve">deset tisíc </w:t>
      </w:r>
      <w:r>
        <w:rPr>
          <w:lang w:eastAsia="en-US"/>
        </w:rPr>
        <w:t xml:space="preserve">Korun českých) za každý případ porušení podmínek sjednaných pro poskytování </w:t>
      </w:r>
      <w:r w:rsidR="00BC3F8E">
        <w:rPr>
          <w:lang w:eastAsia="en-US"/>
        </w:rPr>
        <w:t>S</w:t>
      </w:r>
      <w:r>
        <w:rPr>
          <w:lang w:eastAsia="en-US"/>
        </w:rPr>
        <w:t xml:space="preserve">lužeb podle </w:t>
      </w:r>
      <w:proofErr w:type="gramStart"/>
      <w:r w:rsidR="00E67B5D">
        <w:rPr>
          <w:lang w:eastAsia="en-US"/>
        </w:rPr>
        <w:t>odst</w:t>
      </w:r>
      <w:r>
        <w:rPr>
          <w:lang w:eastAsia="en-US"/>
        </w:rPr>
        <w:t xml:space="preserve">. </w:t>
      </w:r>
      <w:r w:rsidR="00F97AEA">
        <w:rPr>
          <w:lang w:eastAsia="en-US"/>
        </w:rPr>
        <w:fldChar w:fldCharType="begin"/>
      </w:r>
      <w:r w:rsidR="0036416B">
        <w:rPr>
          <w:lang w:eastAsia="en-US"/>
        </w:rPr>
        <w:instrText xml:space="preserve"> REF _Ref318305428 \n \h </w:instrText>
      </w:r>
      <w:r w:rsidR="00E57A53">
        <w:rPr>
          <w:lang w:eastAsia="en-US"/>
        </w:rPr>
        <w:instrText xml:space="preserve"> \* MERGEFORMAT </w:instrText>
      </w:r>
      <w:r w:rsidR="00F97AEA">
        <w:rPr>
          <w:lang w:eastAsia="en-US"/>
        </w:rPr>
      </w:r>
      <w:r w:rsidR="00F97AEA">
        <w:rPr>
          <w:lang w:eastAsia="en-US"/>
        </w:rPr>
        <w:fldChar w:fldCharType="separate"/>
      </w:r>
      <w:r w:rsidR="008C524B">
        <w:rPr>
          <w:lang w:eastAsia="en-US"/>
        </w:rPr>
        <w:t>4.3</w:t>
      </w:r>
      <w:r w:rsidR="00F97AEA">
        <w:rPr>
          <w:lang w:eastAsia="en-US"/>
        </w:rPr>
        <w:fldChar w:fldCharType="end"/>
      </w:r>
      <w:r w:rsidR="0036416B">
        <w:rPr>
          <w:lang w:eastAsia="en-US"/>
        </w:rPr>
        <w:t xml:space="preserve"> </w:t>
      </w:r>
      <w:r>
        <w:rPr>
          <w:lang w:eastAsia="en-US"/>
        </w:rPr>
        <w:t>v této</w:t>
      </w:r>
      <w:proofErr w:type="gramEnd"/>
      <w:r>
        <w:rPr>
          <w:lang w:eastAsia="en-US"/>
        </w:rPr>
        <w:t xml:space="preserve"> Smlouvě. </w:t>
      </w:r>
    </w:p>
    <w:p w:rsidR="00E17420" w:rsidRPr="00A17327" w:rsidRDefault="00E17420" w:rsidP="00E17420">
      <w:pPr>
        <w:pStyle w:val="RLTextlnkuslovan"/>
        <w:rPr>
          <w:lang w:eastAsia="en-US"/>
        </w:rPr>
      </w:pPr>
      <w:r w:rsidRPr="00C82405">
        <w:rPr>
          <w:lang w:eastAsia="en-US"/>
        </w:rPr>
        <w:t xml:space="preserve">V případě, že </w:t>
      </w:r>
      <w:r w:rsidR="00ED17CE" w:rsidRPr="00C82405">
        <w:rPr>
          <w:lang w:eastAsia="en-US"/>
        </w:rPr>
        <w:t xml:space="preserve">smluvní </w:t>
      </w:r>
      <w:r w:rsidRPr="00C82405">
        <w:rPr>
          <w:lang w:eastAsia="en-US"/>
        </w:rPr>
        <w:t>strany budou v prodlení s placením jakékoliv částky dle této Smlouvy nebo její části, zaplatí povinná strana druhé straně úrok z prodlení ve výši 0,05% z dlužné částky denně za každý i započatý den prodlení s úhradou peněžitého plnění.</w:t>
      </w:r>
    </w:p>
    <w:p w:rsidR="00A17327" w:rsidRPr="00BB70FC" w:rsidRDefault="00A17327" w:rsidP="00E17420">
      <w:pPr>
        <w:pStyle w:val="RLTextlnkuslovan"/>
        <w:rPr>
          <w:lang w:eastAsia="en-US"/>
        </w:rPr>
      </w:pPr>
      <w:r>
        <w:rPr>
          <w:lang w:eastAsia="en-US"/>
        </w:rPr>
        <w:t xml:space="preserve">V případě porušení čl. </w:t>
      </w:r>
      <w:r w:rsidR="00F97AEA">
        <w:rPr>
          <w:lang w:eastAsia="en-US"/>
        </w:rPr>
        <w:fldChar w:fldCharType="begin"/>
      </w:r>
      <w:r>
        <w:rPr>
          <w:lang w:eastAsia="en-US"/>
        </w:rPr>
        <w:instrText xml:space="preserve"> REF _Ref315878045 \r \h </w:instrText>
      </w:r>
      <w:r w:rsidR="00F97AEA">
        <w:rPr>
          <w:lang w:eastAsia="en-US"/>
        </w:rPr>
      </w:r>
      <w:r w:rsidR="00F97AEA">
        <w:rPr>
          <w:lang w:eastAsia="en-US"/>
        </w:rPr>
        <w:fldChar w:fldCharType="separate"/>
      </w:r>
      <w:r w:rsidR="008C524B">
        <w:rPr>
          <w:lang w:eastAsia="en-US"/>
        </w:rPr>
        <w:t>16</w:t>
      </w:r>
      <w:r w:rsidR="00F97AEA">
        <w:rPr>
          <w:lang w:eastAsia="en-US"/>
        </w:rPr>
        <w:fldChar w:fldCharType="end"/>
      </w:r>
      <w:r>
        <w:rPr>
          <w:lang w:eastAsia="en-US"/>
        </w:rPr>
        <w:t xml:space="preserve"> této Smlouvy </w:t>
      </w:r>
      <w:r w:rsidR="00BB70FC">
        <w:rPr>
          <w:lang w:eastAsia="en-US"/>
        </w:rPr>
        <w:t xml:space="preserve">Poskytovatelem </w:t>
      </w:r>
      <w:r w:rsidRPr="00BB70FC">
        <w:rPr>
          <w:lang w:eastAsia="en-US"/>
        </w:rPr>
        <w:t xml:space="preserve">má </w:t>
      </w:r>
      <w:r w:rsidR="00BC2DF8" w:rsidRPr="00BB70FC">
        <w:rPr>
          <w:lang w:eastAsia="en-US"/>
        </w:rPr>
        <w:t>Objednatel</w:t>
      </w:r>
      <w:r w:rsidRPr="00BB70FC">
        <w:rPr>
          <w:lang w:eastAsia="en-US"/>
        </w:rPr>
        <w:t xml:space="preserve"> právo na zaplacení smluvní pokuty ve výši 100.000,- Kč (slovy sto tisíc Korun českých) za každý případ porušení.</w:t>
      </w:r>
    </w:p>
    <w:p w:rsidR="001454E5" w:rsidRPr="00BC2DF8" w:rsidRDefault="001454E5" w:rsidP="00E17420">
      <w:pPr>
        <w:pStyle w:val="RLTextlnkuslovan"/>
        <w:rPr>
          <w:lang w:eastAsia="en-US"/>
        </w:rPr>
      </w:pPr>
      <w:r>
        <w:rPr>
          <w:lang w:eastAsia="en-US"/>
        </w:rPr>
        <w:t>Pro vyloučení pochybností smluvní strany sjednávají, že zaplacení jakýchkoli sankcí včetně poskytnutí slev z Cen nemá vliv na povinnost kterékoli ze smluvních stran k náhradě škody.</w:t>
      </w:r>
    </w:p>
    <w:p w:rsidR="00BC2DF8" w:rsidRPr="00BB70FC" w:rsidRDefault="00BC2DF8" w:rsidP="00BC2DF8">
      <w:pPr>
        <w:pStyle w:val="RLTextlnkuslovan"/>
        <w:rPr>
          <w:lang w:eastAsia="en-US"/>
        </w:rPr>
      </w:pPr>
      <w:r w:rsidRPr="00BB70FC">
        <w:rPr>
          <w:lang w:eastAsia="en-US"/>
        </w:rPr>
        <w:t>Pro vylo</w:t>
      </w:r>
      <w:r w:rsidR="00823E6B">
        <w:rPr>
          <w:lang w:eastAsia="en-US"/>
        </w:rPr>
        <w:t>u</w:t>
      </w:r>
      <w:r w:rsidRPr="00BB70FC">
        <w:rPr>
          <w:lang w:eastAsia="en-US"/>
        </w:rPr>
        <w:t>čení pochybností smluvní strany dále sjednávají, že v případě, že Služba nebude poskytnuta vůbec</w:t>
      </w:r>
      <w:r w:rsidR="00B74A90">
        <w:rPr>
          <w:lang w:eastAsia="en-US"/>
        </w:rPr>
        <w:t>, případně byla poskytnuta v zanedbatelném rozsahu (méně než 10%)</w:t>
      </w:r>
      <w:r w:rsidRPr="00BB70FC">
        <w:rPr>
          <w:lang w:eastAsia="en-US"/>
        </w:rPr>
        <w:t xml:space="preserve">, Poskytovatel není oprávněn za ni požadovat úplatu a pokud ji požaduje, Objednatel ji odmítne. </w:t>
      </w:r>
      <w:r w:rsidR="001A05C4">
        <w:rPr>
          <w:lang w:eastAsia="en-US"/>
        </w:rPr>
        <w:t xml:space="preserve">Objednatel má vždy nárok na slevu z Ceny Služby v rozsahu, v jakém nebyla Služba poskytnuta, nejméně však ve výši stanovené v odst. 12.2, 12.3 a 12.4 této smlouvy. </w:t>
      </w:r>
      <w:r w:rsidRPr="00BB70FC">
        <w:rPr>
          <w:lang w:eastAsia="en-US"/>
        </w:rPr>
        <w:t>Cena zaplacená za neposkytnutou službu se považuje za bezdůvodné obohacení, které je Poskytovatel povinen Objednateli vydat.</w:t>
      </w:r>
    </w:p>
    <w:p w:rsidR="00CB514F" w:rsidRPr="00C82405" w:rsidRDefault="00CB514F" w:rsidP="00F51726">
      <w:pPr>
        <w:pStyle w:val="Styl2"/>
      </w:pPr>
      <w:bookmarkStart w:id="45" w:name="_Toc364230156"/>
      <w:bookmarkStart w:id="46" w:name="_Toc364230157"/>
      <w:bookmarkStart w:id="47" w:name="_Toc364230158"/>
      <w:bookmarkStart w:id="48" w:name="_Toc364230159"/>
      <w:bookmarkStart w:id="49" w:name="_Toc364230160"/>
      <w:bookmarkStart w:id="50" w:name="_Toc364230161"/>
      <w:bookmarkStart w:id="51" w:name="_Toc295034741"/>
      <w:bookmarkStart w:id="52" w:name="_Ref319398838"/>
      <w:bookmarkStart w:id="53" w:name="_Toc436125344"/>
      <w:bookmarkEnd w:id="45"/>
      <w:bookmarkEnd w:id="46"/>
      <w:bookmarkEnd w:id="47"/>
      <w:bookmarkEnd w:id="48"/>
      <w:bookmarkEnd w:id="49"/>
      <w:bookmarkEnd w:id="50"/>
      <w:r w:rsidRPr="00C82405">
        <w:t>NÁHRADA ŠKODY</w:t>
      </w:r>
      <w:bookmarkEnd w:id="51"/>
      <w:bookmarkEnd w:id="52"/>
      <w:bookmarkEnd w:id="53"/>
    </w:p>
    <w:p w:rsidR="00CB514F" w:rsidRPr="00C82405" w:rsidRDefault="00CB514F" w:rsidP="00CB514F">
      <w:pPr>
        <w:pStyle w:val="RLTextlnkuslovan"/>
        <w:rPr>
          <w:szCs w:val="22"/>
        </w:rPr>
      </w:pPr>
      <w:r w:rsidRPr="00C82405">
        <w:rPr>
          <w:szCs w:val="22"/>
        </w:rPr>
        <w:t>Každá ze stran nese odpovědnost za způsobenou škodu v rámci platných právních předpisů a této Smlouvy. Obě strany se zavazují k vyvinutí maximálního úsilí k předcházení škodám a k minimalizaci vzniklých škod.</w:t>
      </w:r>
    </w:p>
    <w:p w:rsidR="00CB514F" w:rsidRPr="00C82405" w:rsidRDefault="00CB514F" w:rsidP="00CB514F">
      <w:pPr>
        <w:pStyle w:val="RLTextlnkuslovan"/>
        <w:rPr>
          <w:szCs w:val="22"/>
        </w:rPr>
      </w:pPr>
      <w:r w:rsidRPr="00C82405">
        <w:rPr>
          <w:szCs w:val="22"/>
        </w:rPr>
        <w:t xml:space="preserve">Žádná ze smluvních stran neodpovídá za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 </w:t>
      </w:r>
    </w:p>
    <w:p w:rsidR="00CB514F" w:rsidRPr="00C82405" w:rsidRDefault="00CB514F" w:rsidP="00DD7072">
      <w:pPr>
        <w:pStyle w:val="RLTextlnkuslovan"/>
      </w:pPr>
      <w:r w:rsidRPr="00C82405">
        <w:lastRenderedPageBreak/>
        <w:t xml:space="preserve">Žádná ze smluvních stran není odpovědná za škodu a není ani v prodlení, pokud k tomuto došlo výlučně v důsledku prodlení s plněním závazků druhé smluvní strany nebo v důsledku </w:t>
      </w:r>
      <w:r w:rsidR="00DD7072" w:rsidRPr="00DD7072">
        <w:rPr>
          <w:szCs w:val="22"/>
        </w:rPr>
        <w:t>mimořádn</w:t>
      </w:r>
      <w:r w:rsidR="00DD7072">
        <w:rPr>
          <w:szCs w:val="22"/>
        </w:rPr>
        <w:t>é</w:t>
      </w:r>
      <w:r w:rsidR="00DD7072" w:rsidRPr="00DD7072">
        <w:rPr>
          <w:szCs w:val="22"/>
        </w:rPr>
        <w:t xml:space="preserve"> nepředvídateln</w:t>
      </w:r>
      <w:r w:rsidR="00DD7072">
        <w:rPr>
          <w:szCs w:val="22"/>
        </w:rPr>
        <w:t>é</w:t>
      </w:r>
      <w:r w:rsidR="00DD7072" w:rsidRPr="00DD7072">
        <w:rPr>
          <w:szCs w:val="22"/>
        </w:rPr>
        <w:t xml:space="preserve"> a nepřekonateln</w:t>
      </w:r>
      <w:r w:rsidR="00DD7072">
        <w:rPr>
          <w:szCs w:val="22"/>
        </w:rPr>
        <w:t>é</w:t>
      </w:r>
      <w:r w:rsidR="00DD7072" w:rsidRPr="00DD7072">
        <w:rPr>
          <w:szCs w:val="22"/>
        </w:rPr>
        <w:t xml:space="preserve"> překážk</w:t>
      </w:r>
      <w:r w:rsidR="00DD7072">
        <w:rPr>
          <w:szCs w:val="22"/>
        </w:rPr>
        <w:t>y</w:t>
      </w:r>
      <w:r w:rsidR="00DD7072" w:rsidRPr="00DD7072">
        <w:rPr>
          <w:szCs w:val="22"/>
        </w:rPr>
        <w:t xml:space="preserve"> vznikl</w:t>
      </w:r>
      <w:r w:rsidR="00DD7072">
        <w:rPr>
          <w:szCs w:val="22"/>
        </w:rPr>
        <w:t>é nezávisle na vůli smluvní strany (§ 2913 odst. 2 NOZ)</w:t>
      </w:r>
      <w:r w:rsidRPr="00C82405">
        <w:t>.</w:t>
      </w:r>
    </w:p>
    <w:p w:rsidR="00CB514F" w:rsidRPr="00C82405" w:rsidRDefault="00CB514F" w:rsidP="00CB514F">
      <w:pPr>
        <w:pStyle w:val="RLTextlnkuslovan"/>
        <w:rPr>
          <w:szCs w:val="22"/>
        </w:rPr>
      </w:pPr>
      <w:r w:rsidRPr="00C82405">
        <w:rPr>
          <w:szCs w:val="22"/>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CB514F" w:rsidRPr="00C82405" w:rsidRDefault="00CB514F" w:rsidP="00CB514F">
      <w:pPr>
        <w:pStyle w:val="RLTextlnkuslovan"/>
        <w:rPr>
          <w:szCs w:val="22"/>
        </w:rPr>
      </w:pPr>
      <w:r w:rsidRPr="00C82405">
        <w:rPr>
          <w:szCs w:val="22"/>
        </w:rPr>
        <w:t>Případná náhrada škody bude zaplacena v měně platné na území České republiky, přičemž pro propočet na tuto měnu je rozhodný kurs České národní banky ke dni vzniku škody.</w:t>
      </w:r>
    </w:p>
    <w:p w:rsidR="00CB514F" w:rsidRPr="00C82405" w:rsidRDefault="00CB514F" w:rsidP="00CB514F">
      <w:pPr>
        <w:pStyle w:val="RLTextlnkuslovan"/>
        <w:rPr>
          <w:szCs w:val="22"/>
        </w:rPr>
      </w:pPr>
      <w:r w:rsidRPr="00C82405">
        <w:rPr>
          <w:szCs w:val="22"/>
        </w:rPr>
        <w:t>Každá ze smluvních stran je oprávněna požadovat náhradu škody i v případě, že se jedná o porušení povinnosti, na kterou se vztahuje smluvní pokuta, a to v celém rozsahu</w:t>
      </w:r>
      <w:r w:rsidRPr="00C82405">
        <w:t xml:space="preserve"> nebo slevy z ceny dle této Smlouvy</w:t>
      </w:r>
      <w:r w:rsidRPr="00C82405">
        <w:rPr>
          <w:szCs w:val="22"/>
        </w:rPr>
        <w:t>.</w:t>
      </w:r>
    </w:p>
    <w:p w:rsidR="00E268FB" w:rsidRPr="00C82405" w:rsidRDefault="00E268FB" w:rsidP="00F51726">
      <w:pPr>
        <w:pStyle w:val="Styl2"/>
      </w:pPr>
      <w:bookmarkStart w:id="54" w:name="_Ref315882587"/>
      <w:bookmarkStart w:id="55" w:name="_Toc436125345"/>
      <w:r w:rsidRPr="00C82405">
        <w:t>POJIŠTĚNÍ</w:t>
      </w:r>
      <w:r w:rsidR="00E17420" w:rsidRPr="00C82405">
        <w:t xml:space="preserve"> A ZÁRUKY</w:t>
      </w:r>
      <w:bookmarkEnd w:id="54"/>
      <w:bookmarkEnd w:id="55"/>
    </w:p>
    <w:p w:rsidR="00E17420" w:rsidRPr="001A7AF0" w:rsidRDefault="00077D44" w:rsidP="00E17420">
      <w:pPr>
        <w:pStyle w:val="RLTextlnkuslovan"/>
      </w:pPr>
      <w:r w:rsidRPr="001A7AF0">
        <w:t xml:space="preserve">Poskytovatel se zavazuje sjednat a udržovat </w:t>
      </w:r>
      <w:r w:rsidR="00E17420" w:rsidRPr="001A7AF0">
        <w:t xml:space="preserve">platnou a účinnou pojistnou smlouvu, jejímž předmětem je pojištění odpovědnosti za škodu způsobenou Poskytovatelem při výkonu své podnikatelské činnosti třetím osobám v minimální výši pojistného plnění ve </w:t>
      </w:r>
      <w:r w:rsidR="00E91870">
        <w:t xml:space="preserve">výši </w:t>
      </w:r>
      <w:r w:rsidR="002C457B">
        <w:t>5.000.000</w:t>
      </w:r>
      <w:r w:rsidR="00E17420" w:rsidRPr="000B4A2C">
        <w:t>,- Kč</w:t>
      </w:r>
      <w:r w:rsidR="00E17420" w:rsidRPr="001A7AF0">
        <w:t xml:space="preserve"> (slovy: </w:t>
      </w:r>
      <w:r w:rsidR="00EB72AD">
        <w:t>pět</w:t>
      </w:r>
      <w:r w:rsidR="00E17420" w:rsidRPr="001A7AF0">
        <w:t xml:space="preserve"> milionů korun českých), a</w:t>
      </w:r>
      <w:r w:rsidR="00F05F78">
        <w:t> </w:t>
      </w:r>
      <w:r w:rsidR="00E17420" w:rsidRPr="001A7AF0">
        <w:t>to po celou Dobu účinnosti.</w:t>
      </w:r>
    </w:p>
    <w:p w:rsidR="00E17420" w:rsidRPr="00C82405" w:rsidRDefault="00E17420" w:rsidP="00E17420">
      <w:pPr>
        <w:pStyle w:val="RLTextlnkuslovan"/>
      </w:pPr>
      <w:r w:rsidRPr="00C82405">
        <w:t>Smluvní strany se mohou dohodnout na změně výše uvedených požadavků na pojištění, prokáže-li Poskytovatel, že požadované pojištění nelze bez nepřiměřených obtíží na běžném českém trhu pojištění zajistit.</w:t>
      </w:r>
    </w:p>
    <w:p w:rsidR="00E17420" w:rsidRPr="00C82405" w:rsidRDefault="00E17420" w:rsidP="00E17420">
      <w:pPr>
        <w:pStyle w:val="RLTextlnkuslovan"/>
      </w:pPr>
      <w:r w:rsidRPr="00C82405">
        <w:t>Poskytovatel je rovněž povinen na svůj náklad uzavřít veškerá pojištění, která jsou vyžadována obecně závaznými právními předpisy v souvislosti s</w:t>
      </w:r>
      <w:r w:rsidR="00054340" w:rsidRPr="00C82405">
        <w:t xml:space="preserve"> plněním podle této Smlouvy. </w:t>
      </w:r>
    </w:p>
    <w:p w:rsidR="00E17420" w:rsidRPr="00C82405" w:rsidRDefault="00E17420" w:rsidP="00E17420">
      <w:pPr>
        <w:pStyle w:val="RLTextlnkuslovan"/>
      </w:pPr>
      <w:r w:rsidRPr="00C82405">
        <w:t>Pro vyloučení pochybností smluvní strany sjednávají, že skutečnost, zda Poskytovatel je či není povinen uzavřít podle této Smlouvy pojištění určitého rizika, nemá vliv na to, kdo má nést finanční důsledky takového rizika.</w:t>
      </w:r>
      <w:r w:rsidR="00077D44" w:rsidRPr="00C82405">
        <w:t xml:space="preserve"> Pro vyloučení pochybností smluvní stran</w:t>
      </w:r>
      <w:r w:rsidR="00054340" w:rsidRPr="00C82405">
        <w:t>y výslovně sjednávají, že takové</w:t>
      </w:r>
      <w:r w:rsidR="00077D44" w:rsidRPr="00C82405">
        <w:t xml:space="preserve"> finanční důsledky nese Poskytovatel.</w:t>
      </w:r>
    </w:p>
    <w:p w:rsidR="00E17420" w:rsidRPr="00C82405" w:rsidRDefault="00E17420" w:rsidP="00E17420">
      <w:pPr>
        <w:pStyle w:val="RLTextlnkuslovan"/>
      </w:pPr>
      <w:r w:rsidRPr="00C82405">
        <w:t>Žádná ze stran se nesmí dopustit jednání nebo opomenutí nebo umožnit jiné osobě, aby se dopustila takového jednání nebo opomenutí, jehož následkem by neměl pojistitel povinnost poskytnout pojistné plnění v celé výši či by měl Poskytovatel nebo Objednatel povinnost pojistné plnění, byt jen zčásti, vrátit.</w:t>
      </w:r>
    </w:p>
    <w:p w:rsidR="00E17420" w:rsidRPr="00F33B96" w:rsidRDefault="00E17420" w:rsidP="00E17420">
      <w:pPr>
        <w:pStyle w:val="RLTextlnkuslovan"/>
      </w:pPr>
      <w:r w:rsidRPr="00C82405">
        <w:t>Poskytovatel je povinen předložit Objednateli kopie všech pojistných smluv, které uzavřel na základě této Smlouvy, a to do patnácti (15) pracovních dnů ode dne doručení písemné žádosti Objednatele o takové předložení. Poskytovatel je dále povinen bezodkladně informovat Objednatele o všech pojistných událostech nastalých v souvislosti s touto Smlouvou.</w:t>
      </w:r>
    </w:p>
    <w:p w:rsidR="00F33B96" w:rsidRDefault="00F33B96" w:rsidP="00F33B96">
      <w:pPr>
        <w:pStyle w:val="RLTextlnkuslovan"/>
        <w:numPr>
          <w:ilvl w:val="0"/>
          <w:numId w:val="0"/>
        </w:numPr>
        <w:ind w:left="1474"/>
      </w:pPr>
    </w:p>
    <w:p w:rsidR="0010685E" w:rsidRPr="00C82405" w:rsidRDefault="0010685E" w:rsidP="00F51726">
      <w:pPr>
        <w:pStyle w:val="Styl2"/>
      </w:pPr>
      <w:bookmarkStart w:id="56" w:name="_Ref315881223"/>
      <w:bookmarkStart w:id="57" w:name="_Toc436125346"/>
      <w:r w:rsidRPr="00C82405">
        <w:lastRenderedPageBreak/>
        <w:t>TRVÁNÍ A UKONČENÍ SMLOUVY</w:t>
      </w:r>
      <w:bookmarkEnd w:id="56"/>
      <w:bookmarkEnd w:id="57"/>
    </w:p>
    <w:p w:rsidR="00477060" w:rsidRPr="00D05405" w:rsidRDefault="00C106E0" w:rsidP="00D05405">
      <w:pPr>
        <w:pStyle w:val="RLTextlnkuslovan"/>
        <w:rPr>
          <w:lang w:eastAsia="en-US"/>
        </w:rPr>
      </w:pPr>
      <w:bookmarkStart w:id="58" w:name="_Ref320008293"/>
      <w:bookmarkStart w:id="59" w:name="_Ref361831868"/>
      <w:r w:rsidRPr="00D05405">
        <w:rPr>
          <w:lang w:eastAsia="en-US"/>
        </w:rPr>
        <w:t>Tato Smlouv</w:t>
      </w:r>
      <w:r w:rsidR="00DE6F5A" w:rsidRPr="00D05405">
        <w:rPr>
          <w:lang w:eastAsia="en-US"/>
        </w:rPr>
        <w:t>a</w:t>
      </w:r>
      <w:r w:rsidRPr="00D05405">
        <w:rPr>
          <w:lang w:eastAsia="en-US"/>
        </w:rPr>
        <w:t xml:space="preserve"> n</w:t>
      </w:r>
      <w:r w:rsidR="00F33B96" w:rsidRPr="00D05405">
        <w:rPr>
          <w:lang w:eastAsia="en-US"/>
        </w:rPr>
        <w:t>abývá platnosti a účinnosti dne</w:t>
      </w:r>
      <w:r w:rsidRPr="00D05405">
        <w:rPr>
          <w:lang w:eastAsia="en-US"/>
        </w:rPr>
        <w:t xml:space="preserve"> </w:t>
      </w:r>
      <w:r w:rsidR="002C457B" w:rsidRPr="00D05405">
        <w:rPr>
          <w:lang w:eastAsia="en-US"/>
        </w:rPr>
        <w:t>1. 1. 2017</w:t>
      </w:r>
      <w:r w:rsidRPr="00D05405">
        <w:rPr>
          <w:lang w:eastAsia="en-US"/>
        </w:rPr>
        <w:t xml:space="preserve"> </w:t>
      </w:r>
      <w:bookmarkStart w:id="60" w:name="_Ref361832104"/>
      <w:bookmarkEnd w:id="58"/>
      <w:bookmarkEnd w:id="59"/>
    </w:p>
    <w:p w:rsidR="00C60DB4" w:rsidRPr="002B2759" w:rsidRDefault="0012175C" w:rsidP="0010685E">
      <w:pPr>
        <w:pStyle w:val="RLTextlnkuslovan"/>
        <w:rPr>
          <w:lang w:eastAsia="en-US"/>
        </w:rPr>
      </w:pPr>
      <w:r w:rsidRPr="002B2759">
        <w:rPr>
          <w:lang w:eastAsia="en-US"/>
        </w:rPr>
        <w:t xml:space="preserve">Smlouva se uzavírá na dobu </w:t>
      </w:r>
      <w:r w:rsidR="006C145A">
        <w:rPr>
          <w:lang w:eastAsia="en-US"/>
        </w:rPr>
        <w:t xml:space="preserve">určitou </w:t>
      </w:r>
      <w:r w:rsidR="003E5699">
        <w:rPr>
          <w:lang w:eastAsia="en-US"/>
        </w:rPr>
        <w:t>3</w:t>
      </w:r>
      <w:r w:rsidR="006C145A">
        <w:rPr>
          <w:lang w:eastAsia="en-US"/>
        </w:rPr>
        <w:t xml:space="preserve"> let od uzavření této smlouvy</w:t>
      </w:r>
      <w:r w:rsidRPr="002B2759">
        <w:rPr>
          <w:lang w:eastAsia="en-US"/>
        </w:rPr>
        <w:t xml:space="preserve">. </w:t>
      </w:r>
      <w:bookmarkEnd w:id="60"/>
    </w:p>
    <w:p w:rsidR="0010685E" w:rsidRPr="002B2759" w:rsidRDefault="0010685E" w:rsidP="0010685E">
      <w:pPr>
        <w:pStyle w:val="RLTextlnkuslovan"/>
        <w:rPr>
          <w:lang w:eastAsia="en-US"/>
        </w:rPr>
      </w:pPr>
      <w:r w:rsidRPr="002B2759">
        <w:rPr>
          <w:lang w:eastAsia="en-US"/>
        </w:rPr>
        <w:t>Tato Smlouva může být ukončena v souladu s níže uvedenými ustanoveními této Smlouvy</w:t>
      </w:r>
      <w:r w:rsidR="00545DF0" w:rsidRPr="002B2759">
        <w:rPr>
          <w:lang w:eastAsia="en-US"/>
        </w:rPr>
        <w:t xml:space="preserve"> </w:t>
      </w:r>
      <w:r w:rsidRPr="002B2759">
        <w:rPr>
          <w:lang w:eastAsia="en-US"/>
        </w:rPr>
        <w:t xml:space="preserve">řádně nebo předčasně. Řádné ukončení Smlouvy nastane </w:t>
      </w:r>
      <w:r w:rsidR="006C145A">
        <w:rPr>
          <w:lang w:eastAsia="en-US"/>
        </w:rPr>
        <w:t>uplynutím doby dle odst. 5.2.</w:t>
      </w:r>
      <w:r w:rsidR="00545DF0" w:rsidRPr="002B2759">
        <w:rPr>
          <w:lang w:eastAsia="en-US"/>
        </w:rPr>
        <w:t xml:space="preserve"> </w:t>
      </w:r>
      <w:r w:rsidR="002234CE">
        <w:rPr>
          <w:lang w:eastAsia="en-US"/>
        </w:rPr>
        <w:t xml:space="preserve"> </w:t>
      </w:r>
      <w:r w:rsidRPr="002B2759">
        <w:rPr>
          <w:lang w:eastAsia="en-US"/>
        </w:rPr>
        <w:t>Předčasným ukončením Smlouvy se rozumí u</w:t>
      </w:r>
      <w:r w:rsidR="00EF613E" w:rsidRPr="002B2759">
        <w:rPr>
          <w:lang w:eastAsia="en-US"/>
        </w:rPr>
        <w:t>končení v souladu s </w:t>
      </w:r>
      <w:r w:rsidR="00EB7EA8" w:rsidRPr="002B2759">
        <w:rPr>
          <w:szCs w:val="22"/>
          <w:lang w:eastAsia="en-US"/>
        </w:rPr>
        <w:t xml:space="preserve">odst. </w:t>
      </w:r>
      <w:r w:rsidR="006C145A" w:rsidRPr="002B2759">
        <w:rPr>
          <w:lang w:eastAsia="en-US"/>
        </w:rPr>
        <w:fldChar w:fldCharType="begin"/>
      </w:r>
      <w:r w:rsidR="006C145A" w:rsidRPr="002B2759">
        <w:rPr>
          <w:lang w:eastAsia="en-US"/>
        </w:rPr>
        <w:instrText xml:space="preserve"> REF _Ref318305567 \n \h </w:instrText>
      </w:r>
      <w:r w:rsidR="006C145A" w:rsidRPr="002B2759">
        <w:rPr>
          <w:lang w:eastAsia="en-US"/>
        </w:rPr>
      </w:r>
      <w:r w:rsidR="006C145A" w:rsidRPr="002B2759">
        <w:rPr>
          <w:lang w:eastAsia="en-US"/>
        </w:rPr>
        <w:fldChar w:fldCharType="separate"/>
      </w:r>
      <w:proofErr w:type="gramStart"/>
      <w:r w:rsidR="008C524B">
        <w:rPr>
          <w:lang w:eastAsia="en-US"/>
        </w:rPr>
        <w:t>15.7</w:t>
      </w:r>
      <w:r w:rsidR="006C145A" w:rsidRPr="002B2759">
        <w:rPr>
          <w:lang w:eastAsia="en-US"/>
        </w:rPr>
        <w:fldChar w:fldCharType="end"/>
      </w:r>
      <w:r w:rsidR="006C145A" w:rsidRPr="002B2759">
        <w:rPr>
          <w:lang w:eastAsia="en-US"/>
        </w:rPr>
        <w:t xml:space="preserve"> </w:t>
      </w:r>
      <w:r w:rsidRPr="002B2759">
        <w:rPr>
          <w:lang w:eastAsia="en-US"/>
        </w:rPr>
        <w:t>a násl.</w:t>
      </w:r>
      <w:proofErr w:type="gramEnd"/>
      <w:r w:rsidRPr="002B2759">
        <w:rPr>
          <w:lang w:eastAsia="en-US"/>
        </w:rPr>
        <w:t xml:space="preserve"> této Smlouvy.</w:t>
      </w:r>
    </w:p>
    <w:p w:rsidR="005C261F" w:rsidRPr="00C82405" w:rsidRDefault="0010685E" w:rsidP="005C261F">
      <w:pPr>
        <w:pStyle w:val="RLTextlnkuslovan"/>
        <w:tabs>
          <w:tab w:val="num" w:pos="2155"/>
        </w:tabs>
        <w:rPr>
          <w:lang w:eastAsia="en-US"/>
        </w:rPr>
      </w:pPr>
      <w:r w:rsidRPr="00545DF0">
        <w:rPr>
          <w:lang w:eastAsia="en-US"/>
        </w:rPr>
        <w:t>Bez ohledu na to, zda tato Smlouva skončí řádně či předčasně</w:t>
      </w:r>
      <w:r w:rsidR="00420EAD" w:rsidRPr="00545DF0">
        <w:rPr>
          <w:lang w:eastAsia="en-US"/>
        </w:rPr>
        <w:t xml:space="preserve"> </w:t>
      </w:r>
      <w:r w:rsidR="00420EAD" w:rsidRPr="00C82405">
        <w:rPr>
          <w:lang w:eastAsia="en-US"/>
        </w:rPr>
        <w:t xml:space="preserve">se </w:t>
      </w:r>
      <w:r w:rsidR="006C145A">
        <w:rPr>
          <w:lang w:eastAsia="en-US"/>
        </w:rPr>
        <w:t xml:space="preserve">Poskytovatel </w:t>
      </w:r>
      <w:r w:rsidRPr="00C82405">
        <w:rPr>
          <w:lang w:eastAsia="en-US"/>
        </w:rPr>
        <w:t xml:space="preserve">zavazuje předat </w:t>
      </w:r>
      <w:r w:rsidR="002234CE">
        <w:rPr>
          <w:lang w:eastAsia="en-US"/>
        </w:rPr>
        <w:t>Objekt včetně všech</w:t>
      </w:r>
      <w:r w:rsidR="00BF059F" w:rsidRPr="00C82405">
        <w:rPr>
          <w:lang w:eastAsia="en-US"/>
        </w:rPr>
        <w:t xml:space="preserve"> Prostor a Zařízení ke</w:t>
      </w:r>
      <w:r w:rsidRPr="00C82405">
        <w:rPr>
          <w:lang w:eastAsia="en-US"/>
        </w:rPr>
        <w:t xml:space="preserve"> Dni ukončení Objednateli</w:t>
      </w:r>
      <w:r w:rsidR="00BF059F" w:rsidRPr="00C82405">
        <w:rPr>
          <w:lang w:eastAsia="en-US"/>
        </w:rPr>
        <w:t>, a to ve stavu způsobilém k řádnému provozu, prostém</w:t>
      </w:r>
      <w:r w:rsidR="00EC4A8A" w:rsidRPr="00C82405">
        <w:rPr>
          <w:lang w:eastAsia="en-US"/>
        </w:rPr>
        <w:t xml:space="preserve"> Závad a s veškerou Dokumentací</w:t>
      </w:r>
      <w:r w:rsidRPr="00C82405">
        <w:rPr>
          <w:lang w:eastAsia="en-US"/>
        </w:rPr>
        <w:t xml:space="preserve">. Strany se mohou </w:t>
      </w:r>
      <w:r w:rsidR="00BF059F" w:rsidRPr="00C82405">
        <w:rPr>
          <w:lang w:eastAsia="en-US"/>
        </w:rPr>
        <w:t xml:space="preserve">písemně </w:t>
      </w:r>
      <w:r w:rsidRPr="00C82405">
        <w:rPr>
          <w:lang w:eastAsia="en-US"/>
        </w:rPr>
        <w:t xml:space="preserve">dohodnout, že skutečné předání nastane </w:t>
      </w:r>
      <w:r w:rsidR="00BF059F" w:rsidRPr="00C82405">
        <w:rPr>
          <w:lang w:eastAsia="en-US"/>
        </w:rPr>
        <w:t>v jiný den, než je Den ukončení</w:t>
      </w:r>
      <w:r w:rsidRPr="00C82405">
        <w:rPr>
          <w:lang w:eastAsia="en-US"/>
        </w:rPr>
        <w:t>.</w:t>
      </w:r>
    </w:p>
    <w:p w:rsidR="0010685E" w:rsidRPr="00C82405" w:rsidRDefault="00BF059F" w:rsidP="005C261F">
      <w:pPr>
        <w:pStyle w:val="RLTextlnkuslovan"/>
        <w:tabs>
          <w:tab w:val="num" w:pos="2155"/>
        </w:tabs>
        <w:rPr>
          <w:lang w:eastAsia="en-US"/>
        </w:rPr>
      </w:pPr>
      <w:r w:rsidRPr="00C82405">
        <w:rPr>
          <w:lang w:eastAsia="en-US"/>
        </w:rPr>
        <w:t xml:space="preserve">Poskytovatel se zavazuje předat </w:t>
      </w:r>
      <w:r w:rsidR="002234CE">
        <w:rPr>
          <w:lang w:eastAsia="en-US"/>
        </w:rPr>
        <w:t>Objekt</w:t>
      </w:r>
      <w:r w:rsidRPr="00C82405">
        <w:rPr>
          <w:lang w:eastAsia="en-US"/>
        </w:rPr>
        <w:t xml:space="preserve"> </w:t>
      </w:r>
      <w:r w:rsidR="005C261F" w:rsidRPr="00C82405">
        <w:rPr>
          <w:lang w:eastAsia="en-US"/>
        </w:rPr>
        <w:t xml:space="preserve">v </w:t>
      </w:r>
      <w:r w:rsidR="0010685E" w:rsidRPr="00C82405">
        <w:rPr>
          <w:lang w:eastAsia="en-US"/>
        </w:rPr>
        <w:t>řádném, provozně bezvadném a čistém stavu</w:t>
      </w:r>
      <w:r w:rsidR="00064A7C">
        <w:rPr>
          <w:lang w:eastAsia="en-US"/>
        </w:rPr>
        <w:t>, s přihlédnutím k běžnému opotřebení</w:t>
      </w:r>
      <w:r w:rsidR="0010685E" w:rsidRPr="00C82405">
        <w:rPr>
          <w:lang w:eastAsia="en-US"/>
        </w:rPr>
        <w:t>.</w:t>
      </w:r>
      <w:r w:rsidR="002234CE">
        <w:rPr>
          <w:lang w:eastAsia="en-US"/>
        </w:rPr>
        <w:t xml:space="preserve"> Stav Objekt</w:t>
      </w:r>
      <w:r w:rsidR="003E5699">
        <w:rPr>
          <w:lang w:eastAsia="en-US"/>
        </w:rPr>
        <w:t>u</w:t>
      </w:r>
      <w:r w:rsidR="002234CE">
        <w:rPr>
          <w:lang w:eastAsia="en-US"/>
        </w:rPr>
        <w:t xml:space="preserve"> a je</w:t>
      </w:r>
      <w:r w:rsidR="003E5699">
        <w:rPr>
          <w:lang w:eastAsia="en-US"/>
        </w:rPr>
        <w:t>ho</w:t>
      </w:r>
      <w:r w:rsidR="005C261F" w:rsidRPr="00C82405">
        <w:rPr>
          <w:lang w:eastAsia="en-US"/>
        </w:rPr>
        <w:t xml:space="preserve"> součástí bude za účasti obou smluvních stran a nezávislých expertů zkontrolován a zdokumentován v Předávacím protokolu</w:t>
      </w:r>
      <w:r w:rsidR="00EC4A8A" w:rsidRPr="00C82405">
        <w:rPr>
          <w:lang w:eastAsia="en-US"/>
        </w:rPr>
        <w:t xml:space="preserve">, jehož vzor je </w:t>
      </w:r>
      <w:r w:rsidR="00EC4A8A" w:rsidRPr="003050C4">
        <w:rPr>
          <w:lang w:eastAsia="en-US"/>
        </w:rPr>
        <w:t>obsažen v </w:t>
      </w:r>
      <w:r w:rsidR="00E91870" w:rsidRPr="002234CE">
        <w:rPr>
          <w:b/>
          <w:lang w:eastAsia="en-US"/>
        </w:rPr>
        <w:t>Příloze č. 5</w:t>
      </w:r>
      <w:r w:rsidR="005E55A0" w:rsidRPr="003050C4">
        <w:rPr>
          <w:lang w:eastAsia="en-US"/>
        </w:rPr>
        <w:t xml:space="preserve"> </w:t>
      </w:r>
      <w:r w:rsidR="00EC4A8A" w:rsidRPr="003050C4">
        <w:rPr>
          <w:lang w:eastAsia="en-US"/>
        </w:rPr>
        <w:t>k této</w:t>
      </w:r>
      <w:r w:rsidR="00EC4A8A" w:rsidRPr="00C82405">
        <w:rPr>
          <w:lang w:eastAsia="en-US"/>
        </w:rPr>
        <w:t xml:space="preserve"> Smlouvě</w:t>
      </w:r>
      <w:r w:rsidR="005C261F" w:rsidRPr="00C82405">
        <w:rPr>
          <w:lang w:eastAsia="en-US"/>
        </w:rPr>
        <w:t>.</w:t>
      </w:r>
      <w:r w:rsidR="001837F4" w:rsidRPr="00C82405">
        <w:rPr>
          <w:lang w:eastAsia="en-US"/>
        </w:rPr>
        <w:t xml:space="preserve"> Poskytovatel se dále zavazuje zajistit, ab</w:t>
      </w:r>
      <w:r w:rsidR="002234CE">
        <w:rPr>
          <w:lang w:eastAsia="en-US"/>
        </w:rPr>
        <w:t xml:space="preserve">y do doby řádného předání </w:t>
      </w:r>
      <w:proofErr w:type="gramStart"/>
      <w:r w:rsidR="002234CE">
        <w:rPr>
          <w:lang w:eastAsia="en-US"/>
        </w:rPr>
        <w:t>Objekt</w:t>
      </w:r>
      <w:r w:rsidR="003E5699">
        <w:rPr>
          <w:lang w:eastAsia="en-US"/>
        </w:rPr>
        <w:t>u</w:t>
      </w:r>
      <w:r w:rsidR="002234CE">
        <w:rPr>
          <w:lang w:eastAsia="en-US"/>
        </w:rPr>
        <w:t xml:space="preserve"> </w:t>
      </w:r>
      <w:r w:rsidR="001837F4" w:rsidRPr="00C82405">
        <w:rPr>
          <w:lang w:eastAsia="en-US"/>
        </w:rPr>
        <w:t xml:space="preserve"> </w:t>
      </w:r>
      <w:r w:rsidR="00317F15" w:rsidRPr="00C82405">
        <w:rPr>
          <w:lang w:eastAsia="en-US"/>
        </w:rPr>
        <w:t>Objednateli</w:t>
      </w:r>
      <w:proofErr w:type="gramEnd"/>
      <w:r w:rsidR="002234CE">
        <w:rPr>
          <w:lang w:eastAsia="en-US"/>
        </w:rPr>
        <w:t xml:space="preserve"> nedocházelo na Objekt</w:t>
      </w:r>
      <w:r w:rsidR="003E5699">
        <w:rPr>
          <w:lang w:eastAsia="en-US"/>
        </w:rPr>
        <w:t>u</w:t>
      </w:r>
      <w:r w:rsidR="001837F4" w:rsidRPr="00C82405">
        <w:rPr>
          <w:lang w:eastAsia="en-US"/>
        </w:rPr>
        <w:t xml:space="preserve"> včetně všech </w:t>
      </w:r>
      <w:r w:rsidR="00317F15">
        <w:rPr>
          <w:lang w:eastAsia="en-US"/>
        </w:rPr>
        <w:t>jeho</w:t>
      </w:r>
      <w:r w:rsidR="001837F4" w:rsidRPr="00C82405">
        <w:rPr>
          <w:lang w:eastAsia="en-US"/>
        </w:rPr>
        <w:t xml:space="preserve"> částí a zařízení ke škodám.</w:t>
      </w:r>
    </w:p>
    <w:p w:rsidR="0010685E" w:rsidRPr="00545DF0" w:rsidRDefault="0010685E" w:rsidP="0010685E">
      <w:pPr>
        <w:pStyle w:val="RLTextlnkuslovan"/>
        <w:rPr>
          <w:lang w:eastAsia="en-US"/>
        </w:rPr>
      </w:pPr>
      <w:r w:rsidRPr="00C82405">
        <w:rPr>
          <w:lang w:eastAsia="en-US"/>
        </w:rPr>
        <w:t xml:space="preserve">Poskytovatel se zavazuje poskytnout Objednateli vedle předání </w:t>
      </w:r>
      <w:r w:rsidR="002234CE">
        <w:rPr>
          <w:lang w:eastAsia="en-US"/>
        </w:rPr>
        <w:t>Objekt</w:t>
      </w:r>
      <w:r w:rsidR="003E5699">
        <w:rPr>
          <w:lang w:eastAsia="en-US"/>
        </w:rPr>
        <w:t>u</w:t>
      </w:r>
      <w:r w:rsidRPr="00C82405">
        <w:rPr>
          <w:lang w:eastAsia="en-US"/>
        </w:rPr>
        <w:t xml:space="preserve"> rovněž součinnost při převzetí </w:t>
      </w:r>
      <w:r w:rsidR="00EC4A8A" w:rsidRPr="00C82405">
        <w:rPr>
          <w:lang w:eastAsia="en-US"/>
        </w:rPr>
        <w:t>správy</w:t>
      </w:r>
      <w:r w:rsidRPr="00C82405">
        <w:rPr>
          <w:lang w:eastAsia="en-US"/>
        </w:rPr>
        <w:t xml:space="preserve"> </w:t>
      </w:r>
      <w:r w:rsidR="002234CE">
        <w:rPr>
          <w:lang w:eastAsia="en-US"/>
        </w:rPr>
        <w:t>Objekt</w:t>
      </w:r>
      <w:r w:rsidR="003E5699">
        <w:rPr>
          <w:lang w:eastAsia="en-US"/>
        </w:rPr>
        <w:t>u</w:t>
      </w:r>
      <w:r w:rsidRPr="00C82405">
        <w:rPr>
          <w:lang w:eastAsia="en-US"/>
        </w:rPr>
        <w:t>, a to v rozsahu, který lze od Poskytovatele spravedlivě požadovat, aby došlo k úspěšnému a bezodkladnému p</w:t>
      </w:r>
      <w:r w:rsidR="00BF059F" w:rsidRPr="00C82405">
        <w:rPr>
          <w:lang w:eastAsia="en-US"/>
        </w:rPr>
        <w:t xml:space="preserve">řevzetí </w:t>
      </w:r>
      <w:r w:rsidR="00EC4A8A" w:rsidRPr="00C82405">
        <w:rPr>
          <w:lang w:eastAsia="en-US"/>
        </w:rPr>
        <w:t>správy</w:t>
      </w:r>
      <w:r w:rsidR="00BF059F" w:rsidRPr="00C82405">
        <w:rPr>
          <w:lang w:eastAsia="en-US"/>
        </w:rPr>
        <w:t xml:space="preserve"> </w:t>
      </w:r>
      <w:r w:rsidR="002234CE">
        <w:rPr>
          <w:lang w:eastAsia="en-US"/>
        </w:rPr>
        <w:t>Objekt</w:t>
      </w:r>
      <w:r w:rsidR="003E5699">
        <w:rPr>
          <w:lang w:eastAsia="en-US"/>
        </w:rPr>
        <w:t>u</w:t>
      </w:r>
      <w:r w:rsidRPr="00C82405">
        <w:rPr>
          <w:lang w:eastAsia="en-US"/>
        </w:rPr>
        <w:t xml:space="preserve"> Objednatele</w:t>
      </w:r>
      <w:r w:rsidR="00BF059F" w:rsidRPr="00C82405">
        <w:rPr>
          <w:lang w:eastAsia="en-US"/>
        </w:rPr>
        <w:t>m</w:t>
      </w:r>
      <w:r w:rsidRPr="00C82405">
        <w:rPr>
          <w:lang w:eastAsia="en-US"/>
        </w:rPr>
        <w:t xml:space="preserve"> či jinou Objednatelem určenou osobo</w:t>
      </w:r>
      <w:r w:rsidR="00BF059F" w:rsidRPr="00C82405">
        <w:rPr>
          <w:lang w:eastAsia="en-US"/>
        </w:rPr>
        <w:t xml:space="preserve">u, včetně poskytnutí </w:t>
      </w:r>
      <w:r w:rsidRPr="00545DF0">
        <w:rPr>
          <w:lang w:eastAsia="en-US"/>
        </w:rPr>
        <w:t xml:space="preserve">informací. </w:t>
      </w:r>
    </w:p>
    <w:p w:rsidR="0010685E" w:rsidRPr="00545DF0" w:rsidRDefault="0010685E" w:rsidP="0010685E">
      <w:pPr>
        <w:pStyle w:val="RLTextlnkuslovan"/>
        <w:rPr>
          <w:lang w:eastAsia="en-US"/>
        </w:rPr>
      </w:pPr>
      <w:bookmarkStart w:id="61" w:name="_Ref318305567"/>
      <w:r w:rsidRPr="00545DF0">
        <w:rPr>
          <w:lang w:eastAsia="en-US"/>
        </w:rPr>
        <w:t>Tato Smlouva může skončit předčasně</w:t>
      </w:r>
      <w:r w:rsidR="00064A7C" w:rsidRPr="00545DF0">
        <w:rPr>
          <w:lang w:eastAsia="en-US"/>
        </w:rPr>
        <w:t xml:space="preserve"> dohodou smluvních stran nebo</w:t>
      </w:r>
      <w:r w:rsidRPr="00545DF0">
        <w:rPr>
          <w:lang w:eastAsia="en-US"/>
        </w:rPr>
        <w:t xml:space="preserve"> tím, že některá ze </w:t>
      </w:r>
      <w:r w:rsidR="00884F9F" w:rsidRPr="00545DF0">
        <w:rPr>
          <w:lang w:eastAsia="en-US"/>
        </w:rPr>
        <w:t xml:space="preserve">smluvních </w:t>
      </w:r>
      <w:r w:rsidRPr="00545DF0">
        <w:rPr>
          <w:lang w:eastAsia="en-US"/>
        </w:rPr>
        <w:t>stran projeví vůči druhé vůli tuto Smlouvu předčasně ukončit podle některého z</w:t>
      </w:r>
      <w:r w:rsidR="00884F9F" w:rsidRPr="00545DF0">
        <w:rPr>
          <w:lang w:eastAsia="en-US"/>
        </w:rPr>
        <w:t xml:space="preserve"> následujících</w:t>
      </w:r>
      <w:r w:rsidRPr="00545DF0">
        <w:rPr>
          <w:lang w:eastAsia="en-US"/>
        </w:rPr>
        <w:t xml:space="preserve"> ustanovení tohoto článku Smlouvy. Tato Smlouva může být dále ukončena předčasně tím, že budou naplněny níže stanovené podmínky bez ohledu na projev vůle jakékoliv smluvní strany. Závazek Poskytovatele p</w:t>
      </w:r>
      <w:r w:rsidR="00884F9F" w:rsidRPr="00545DF0">
        <w:rPr>
          <w:lang w:eastAsia="en-US"/>
        </w:rPr>
        <w:t xml:space="preserve">oskytovat Služby </w:t>
      </w:r>
      <w:r w:rsidRPr="00545DF0">
        <w:rPr>
          <w:lang w:eastAsia="en-US"/>
        </w:rPr>
        <w:t xml:space="preserve">a závazek Objednatele platit </w:t>
      </w:r>
      <w:r w:rsidR="00884F9F" w:rsidRPr="00545DF0">
        <w:rPr>
          <w:lang w:eastAsia="en-US"/>
        </w:rPr>
        <w:t>Ceny</w:t>
      </w:r>
      <w:r w:rsidRPr="00545DF0">
        <w:rPr>
          <w:lang w:eastAsia="en-US"/>
        </w:rPr>
        <w:t xml:space="preserve"> v takových případech skončí ke Dni ukončení.</w:t>
      </w:r>
      <w:bookmarkEnd w:id="61"/>
    </w:p>
    <w:p w:rsidR="0010685E" w:rsidRPr="00545DF0" w:rsidRDefault="00970FC1" w:rsidP="0010685E">
      <w:pPr>
        <w:pStyle w:val="RLTextlnkuslovan"/>
        <w:rPr>
          <w:lang w:eastAsia="en-US"/>
        </w:rPr>
      </w:pPr>
      <w:r w:rsidRPr="00545DF0">
        <w:rPr>
          <w:lang w:eastAsia="en-US"/>
        </w:rPr>
        <w:t xml:space="preserve">Předčasné ukončení nemá vliv na ta </w:t>
      </w:r>
      <w:r w:rsidR="00A321ED" w:rsidRPr="00545DF0">
        <w:rPr>
          <w:lang w:eastAsia="en-US"/>
        </w:rPr>
        <w:t>práv</w:t>
      </w:r>
      <w:r w:rsidRPr="00545DF0">
        <w:rPr>
          <w:lang w:eastAsia="en-US"/>
        </w:rPr>
        <w:t>a a povinnosti</w:t>
      </w:r>
      <w:r w:rsidR="00A321ED" w:rsidRPr="00545DF0">
        <w:rPr>
          <w:lang w:eastAsia="en-US"/>
        </w:rPr>
        <w:t xml:space="preserve"> smluvních stran, </w:t>
      </w:r>
      <w:r w:rsidR="0010685E" w:rsidRPr="00545DF0">
        <w:rPr>
          <w:lang w:eastAsia="en-US"/>
        </w:rPr>
        <w:t>u nichž z jejich povahy či kontextu této Smlouvy vyplývá, že mají zůstat v</w:t>
      </w:r>
      <w:r w:rsidRPr="00545DF0">
        <w:rPr>
          <w:lang w:eastAsia="en-US"/>
        </w:rPr>
        <w:t> </w:t>
      </w:r>
      <w:r w:rsidR="0010685E" w:rsidRPr="00545DF0">
        <w:rPr>
          <w:lang w:eastAsia="en-US"/>
        </w:rPr>
        <w:t>účinnosti</w:t>
      </w:r>
      <w:r w:rsidRPr="00545DF0">
        <w:rPr>
          <w:lang w:eastAsia="en-US"/>
        </w:rPr>
        <w:t xml:space="preserve"> i</w:t>
      </w:r>
      <w:r w:rsidR="0010685E" w:rsidRPr="00545DF0">
        <w:rPr>
          <w:lang w:eastAsia="en-US"/>
        </w:rPr>
        <w:t xml:space="preserve"> po Dni ukončení nebo mají vznikn</w:t>
      </w:r>
      <w:r w:rsidR="00566A3E" w:rsidRPr="00545DF0">
        <w:rPr>
          <w:lang w:eastAsia="en-US"/>
        </w:rPr>
        <w:t>out ke Dni ukončení</w:t>
      </w:r>
      <w:r w:rsidR="0010685E" w:rsidRPr="00545DF0">
        <w:rPr>
          <w:lang w:eastAsia="en-US"/>
        </w:rPr>
        <w:t>.</w:t>
      </w:r>
    </w:p>
    <w:p w:rsidR="0010685E" w:rsidRPr="00420EAD" w:rsidRDefault="0010685E" w:rsidP="0010685E">
      <w:pPr>
        <w:pStyle w:val="RLTextlnkuslovan"/>
        <w:rPr>
          <w:lang w:eastAsia="en-US"/>
        </w:rPr>
      </w:pPr>
      <w:bookmarkStart w:id="62" w:name="_Ref315882500"/>
      <w:r w:rsidRPr="00420EAD">
        <w:rPr>
          <w:lang w:eastAsia="en-US"/>
        </w:rPr>
        <w:t xml:space="preserve">Objednatel může </w:t>
      </w:r>
      <w:r w:rsidR="006C145A">
        <w:rPr>
          <w:lang w:eastAsia="en-US"/>
        </w:rPr>
        <w:t>tuto smlouv</w:t>
      </w:r>
      <w:r w:rsidR="003E5699">
        <w:rPr>
          <w:lang w:eastAsia="en-US"/>
        </w:rPr>
        <w:t>u</w:t>
      </w:r>
      <w:r w:rsidR="006C145A">
        <w:rPr>
          <w:lang w:eastAsia="en-US"/>
        </w:rPr>
        <w:t xml:space="preserve"> vypovědět bez výpovědní doby</w:t>
      </w:r>
      <w:r w:rsidRPr="00420EAD">
        <w:rPr>
          <w:lang w:eastAsia="en-US"/>
        </w:rPr>
        <w:t xml:space="preserve"> z těchto důvodů:</w:t>
      </w:r>
      <w:bookmarkEnd w:id="62"/>
    </w:p>
    <w:p w:rsidR="0010685E" w:rsidRPr="00420EAD" w:rsidRDefault="0010685E" w:rsidP="00F82D5F">
      <w:pPr>
        <w:pStyle w:val="RLTextlnkuslovan"/>
        <w:numPr>
          <w:ilvl w:val="2"/>
          <w:numId w:val="1"/>
        </w:numPr>
        <w:tabs>
          <w:tab w:val="clear" w:pos="2211"/>
          <w:tab w:val="num" w:pos="2155"/>
        </w:tabs>
        <w:ind w:left="2155"/>
        <w:rPr>
          <w:lang w:eastAsia="en-US"/>
        </w:rPr>
      </w:pPr>
      <w:bookmarkStart w:id="63" w:name="_Ref319401432"/>
      <w:r w:rsidRPr="00420EAD">
        <w:rPr>
          <w:lang w:eastAsia="en-US"/>
        </w:rPr>
        <w:t xml:space="preserve">porušení jakékoliv povinnosti Poskytovatele podle této Smlouvy, pokud z dlouhodobého hlediska </w:t>
      </w:r>
      <w:r w:rsidR="00884F9F" w:rsidRPr="00420EAD">
        <w:rPr>
          <w:lang w:eastAsia="en-US"/>
        </w:rPr>
        <w:t xml:space="preserve">znemožní, ztíží nebo omezí řádný, hospodárný a </w:t>
      </w:r>
      <w:r w:rsidR="0046319B" w:rsidRPr="00420EAD">
        <w:rPr>
          <w:lang w:eastAsia="en-US"/>
        </w:rPr>
        <w:t xml:space="preserve">bezpečný </w:t>
      </w:r>
      <w:r w:rsidR="00884F9F" w:rsidRPr="00420EAD">
        <w:rPr>
          <w:lang w:eastAsia="en-US"/>
        </w:rPr>
        <w:t xml:space="preserve">provoz </w:t>
      </w:r>
      <w:r w:rsidR="00EB72AD">
        <w:rPr>
          <w:lang w:eastAsia="en-US"/>
        </w:rPr>
        <w:t>Objektu</w:t>
      </w:r>
      <w:r w:rsidR="0046319B" w:rsidRPr="00420EAD">
        <w:rPr>
          <w:lang w:eastAsia="en-US"/>
        </w:rPr>
        <w:t xml:space="preserve">, zejména pokud znemožní, ztíží, omezí či učiní nebezpečným jeho užívání </w:t>
      </w:r>
      <w:r w:rsidRPr="00420EAD">
        <w:rPr>
          <w:lang w:eastAsia="en-US"/>
        </w:rPr>
        <w:t xml:space="preserve">Objednatelem nebo </w:t>
      </w:r>
      <w:r w:rsidR="0046319B" w:rsidRPr="00420EAD">
        <w:rPr>
          <w:lang w:eastAsia="en-US"/>
        </w:rPr>
        <w:t>Veřejností</w:t>
      </w:r>
      <w:r w:rsidRPr="00420EAD">
        <w:rPr>
          <w:lang w:eastAsia="en-US"/>
        </w:rPr>
        <w:t>;</w:t>
      </w:r>
      <w:bookmarkEnd w:id="63"/>
    </w:p>
    <w:p w:rsidR="0010685E" w:rsidRPr="00420EAD" w:rsidRDefault="0010685E" w:rsidP="00F82D5F">
      <w:pPr>
        <w:pStyle w:val="RLTextlnkuslovan"/>
        <w:numPr>
          <w:ilvl w:val="2"/>
          <w:numId w:val="1"/>
        </w:numPr>
        <w:tabs>
          <w:tab w:val="clear" w:pos="2211"/>
          <w:tab w:val="num" w:pos="2155"/>
        </w:tabs>
        <w:ind w:left="2155"/>
        <w:rPr>
          <w:lang w:eastAsia="en-US"/>
        </w:rPr>
      </w:pPr>
      <w:r w:rsidRPr="00420EAD">
        <w:rPr>
          <w:lang w:eastAsia="en-US"/>
        </w:rPr>
        <w:t xml:space="preserve">opakované porušení nebo trvalé porušování jakékoliv povinnosti Poskytovatele podle této </w:t>
      </w:r>
      <w:r w:rsidR="0046319B" w:rsidRPr="00420EAD">
        <w:rPr>
          <w:lang w:eastAsia="en-US"/>
        </w:rPr>
        <w:t>Smlouvy, pokud může znemožnit,</w:t>
      </w:r>
      <w:r w:rsidRPr="00420EAD">
        <w:rPr>
          <w:lang w:eastAsia="en-US"/>
        </w:rPr>
        <w:t xml:space="preserve"> </w:t>
      </w:r>
      <w:r w:rsidR="0046319B" w:rsidRPr="00420EAD">
        <w:rPr>
          <w:lang w:eastAsia="en-US"/>
        </w:rPr>
        <w:t xml:space="preserve">ztíží či učiní nákladnějším provoz </w:t>
      </w:r>
      <w:r w:rsidR="00EB72AD">
        <w:rPr>
          <w:lang w:eastAsia="en-US"/>
        </w:rPr>
        <w:t>Objektu</w:t>
      </w:r>
      <w:r w:rsidRPr="00420EAD">
        <w:rPr>
          <w:lang w:eastAsia="en-US"/>
        </w:rPr>
        <w:t>;</w:t>
      </w:r>
    </w:p>
    <w:p w:rsidR="00EC4A8A" w:rsidRPr="00420EAD" w:rsidRDefault="00EC4A8A" w:rsidP="00F82D5F">
      <w:pPr>
        <w:pStyle w:val="RLTextlnkuslovan"/>
        <w:numPr>
          <w:ilvl w:val="2"/>
          <w:numId w:val="1"/>
        </w:numPr>
        <w:tabs>
          <w:tab w:val="clear" w:pos="2211"/>
          <w:tab w:val="num" w:pos="2155"/>
        </w:tabs>
        <w:ind w:left="2155"/>
        <w:rPr>
          <w:lang w:eastAsia="en-US"/>
        </w:rPr>
      </w:pPr>
      <w:bookmarkStart w:id="64" w:name="_Ref319400857"/>
      <w:r w:rsidRPr="00420EAD">
        <w:rPr>
          <w:lang w:eastAsia="en-US"/>
        </w:rPr>
        <w:t>podstatné porušení této Smlouvy Poskytovatelem;</w:t>
      </w:r>
      <w:bookmarkEnd w:id="64"/>
    </w:p>
    <w:p w:rsidR="0010685E" w:rsidRPr="00420EAD" w:rsidRDefault="0010685E" w:rsidP="00F82D5F">
      <w:pPr>
        <w:pStyle w:val="RLTextlnkuslovan"/>
        <w:numPr>
          <w:ilvl w:val="2"/>
          <w:numId w:val="1"/>
        </w:numPr>
        <w:tabs>
          <w:tab w:val="clear" w:pos="2211"/>
          <w:tab w:val="num" w:pos="2155"/>
        </w:tabs>
        <w:ind w:left="2155"/>
        <w:rPr>
          <w:lang w:eastAsia="en-US"/>
        </w:rPr>
      </w:pPr>
      <w:r w:rsidRPr="00420EAD">
        <w:rPr>
          <w:lang w:eastAsia="en-US"/>
        </w:rPr>
        <w:lastRenderedPageBreak/>
        <w:t xml:space="preserve">porušení povinností Poskytovatele, týkající se pojištění </w:t>
      </w:r>
      <w:r w:rsidR="00970FC1" w:rsidRPr="00420EAD">
        <w:rPr>
          <w:lang w:eastAsia="en-US"/>
        </w:rPr>
        <w:t>po</w:t>
      </w:r>
      <w:r w:rsidRPr="00420EAD">
        <w:rPr>
          <w:lang w:eastAsia="en-US"/>
        </w:rPr>
        <w:t xml:space="preserve">dle čl. </w:t>
      </w:r>
      <w:r w:rsidR="00F97AEA" w:rsidRPr="00420EAD">
        <w:rPr>
          <w:lang w:eastAsia="en-US"/>
        </w:rPr>
        <w:fldChar w:fldCharType="begin"/>
      </w:r>
      <w:r w:rsidR="003050C4" w:rsidRPr="00420EAD">
        <w:rPr>
          <w:lang w:eastAsia="en-US"/>
        </w:rPr>
        <w:instrText xml:space="preserve"> REF _Ref315882587 \r \h </w:instrText>
      </w:r>
      <w:r w:rsidR="00F97AEA" w:rsidRPr="00420EAD">
        <w:rPr>
          <w:lang w:eastAsia="en-US"/>
        </w:rPr>
      </w:r>
      <w:r w:rsidR="00F97AEA" w:rsidRPr="00420EAD">
        <w:rPr>
          <w:lang w:eastAsia="en-US"/>
        </w:rPr>
        <w:fldChar w:fldCharType="separate"/>
      </w:r>
      <w:r w:rsidR="008C524B">
        <w:rPr>
          <w:lang w:eastAsia="en-US"/>
        </w:rPr>
        <w:t>14</w:t>
      </w:r>
      <w:r w:rsidR="00F97AEA" w:rsidRPr="00420EAD">
        <w:rPr>
          <w:lang w:eastAsia="en-US"/>
        </w:rPr>
        <w:fldChar w:fldCharType="end"/>
      </w:r>
      <w:r w:rsidRPr="00420EAD">
        <w:rPr>
          <w:lang w:eastAsia="en-US"/>
        </w:rPr>
        <w:t xml:space="preserve"> této Smlouvy, kterým se rozumí nesjednání nebo neexistence požadovaného pojištění ani do patnácti (15) dnů od doručení </w:t>
      </w:r>
      <w:r w:rsidR="0046319B" w:rsidRPr="00420EAD">
        <w:rPr>
          <w:lang w:eastAsia="en-US"/>
        </w:rPr>
        <w:t xml:space="preserve">písemné a </w:t>
      </w:r>
      <w:r w:rsidRPr="00420EAD">
        <w:rPr>
          <w:lang w:eastAsia="en-US"/>
        </w:rPr>
        <w:t>odůvodněné výzvy Objednatele Poskytovateli</w:t>
      </w:r>
      <w:r w:rsidR="0046319B" w:rsidRPr="00420EAD">
        <w:rPr>
          <w:lang w:eastAsia="en-US"/>
        </w:rPr>
        <w:t xml:space="preserve"> ke splnění takové povinnosti či druhé písemné a</w:t>
      </w:r>
      <w:r w:rsidR="00911E87" w:rsidRPr="00420EAD">
        <w:rPr>
          <w:lang w:eastAsia="en-US"/>
        </w:rPr>
        <w:t> </w:t>
      </w:r>
      <w:r w:rsidR="0046319B" w:rsidRPr="00420EAD">
        <w:rPr>
          <w:lang w:eastAsia="en-US"/>
        </w:rPr>
        <w:t>odůvodněné výzvy Objednatele Poskytovateli k prokázání splnění této povinnosti</w:t>
      </w:r>
      <w:r w:rsidRPr="00420EAD">
        <w:rPr>
          <w:lang w:eastAsia="en-US"/>
        </w:rPr>
        <w:t xml:space="preserve">, přičemž mezi první a druhou takovou písemnou výzvou uplynulo více než patnáct (15) dní; taková druhá výzva musí obsahovat upozornění, že při nezjednání nápravy bude toto považováno za </w:t>
      </w:r>
      <w:r w:rsidR="0046319B" w:rsidRPr="00420EAD">
        <w:rPr>
          <w:lang w:eastAsia="en-US"/>
        </w:rPr>
        <w:t>s</w:t>
      </w:r>
      <w:r w:rsidRPr="00420EAD">
        <w:rPr>
          <w:lang w:eastAsia="en-US"/>
        </w:rPr>
        <w:t>elhání P</w:t>
      </w:r>
      <w:r w:rsidR="0046319B" w:rsidRPr="00420EAD">
        <w:rPr>
          <w:lang w:eastAsia="en-US"/>
        </w:rPr>
        <w:t xml:space="preserve">oskytovatele vedoucí k možnému </w:t>
      </w:r>
      <w:r w:rsidR="00970FC1" w:rsidRPr="00420EAD">
        <w:rPr>
          <w:lang w:eastAsia="en-US"/>
        </w:rPr>
        <w:t xml:space="preserve">odstoupení od </w:t>
      </w:r>
      <w:r w:rsidRPr="00420EAD">
        <w:rPr>
          <w:lang w:eastAsia="en-US"/>
        </w:rPr>
        <w:t>Smlouvy;</w:t>
      </w:r>
    </w:p>
    <w:p w:rsidR="0010685E" w:rsidRPr="00420EAD" w:rsidRDefault="0010685E" w:rsidP="00F82D5F">
      <w:pPr>
        <w:pStyle w:val="RLTextlnkuslovan"/>
        <w:numPr>
          <w:ilvl w:val="2"/>
          <w:numId w:val="1"/>
        </w:numPr>
        <w:tabs>
          <w:tab w:val="clear" w:pos="2211"/>
          <w:tab w:val="num" w:pos="2155"/>
        </w:tabs>
        <w:ind w:left="2155"/>
        <w:rPr>
          <w:lang w:eastAsia="en-US"/>
        </w:rPr>
      </w:pPr>
      <w:r w:rsidRPr="00420EAD">
        <w:rPr>
          <w:lang w:eastAsia="en-US"/>
        </w:rPr>
        <w:t>vstup Poskytovatele do likvidace;</w:t>
      </w:r>
    </w:p>
    <w:p w:rsidR="0010685E" w:rsidRPr="00420EAD" w:rsidRDefault="0010685E" w:rsidP="00F82D5F">
      <w:pPr>
        <w:pStyle w:val="RLTextlnkuslovan"/>
        <w:numPr>
          <w:ilvl w:val="2"/>
          <w:numId w:val="1"/>
        </w:numPr>
        <w:tabs>
          <w:tab w:val="clear" w:pos="2211"/>
          <w:tab w:val="num" w:pos="2155"/>
        </w:tabs>
        <w:ind w:left="2155"/>
        <w:rPr>
          <w:lang w:eastAsia="en-US"/>
        </w:rPr>
      </w:pPr>
      <w:r w:rsidRPr="00420EAD">
        <w:rPr>
          <w:lang w:eastAsia="en-US"/>
        </w:rPr>
        <w:t>dostane-li se Poskytovatel do úpadku ve smyslu § 3 zákona č. 182/2006 Sb., o</w:t>
      </w:r>
      <w:r w:rsidR="00911E87" w:rsidRPr="00420EAD">
        <w:rPr>
          <w:lang w:eastAsia="en-US"/>
        </w:rPr>
        <w:t> </w:t>
      </w:r>
      <w:r w:rsidRPr="00420EAD">
        <w:rPr>
          <w:lang w:eastAsia="en-US"/>
        </w:rPr>
        <w:t>úpadku a způsobech jeho řešení (insolvenčního zákona), v platném znění.</w:t>
      </w:r>
    </w:p>
    <w:p w:rsidR="0010685E" w:rsidRPr="00420EAD" w:rsidRDefault="0010685E" w:rsidP="0010685E">
      <w:pPr>
        <w:pStyle w:val="RLTextlnkuslovan"/>
        <w:rPr>
          <w:lang w:eastAsia="en-US"/>
        </w:rPr>
      </w:pPr>
      <w:bookmarkStart w:id="65" w:name="_Ref245045147"/>
      <w:r w:rsidRPr="00420EAD">
        <w:rPr>
          <w:lang w:eastAsia="en-US"/>
        </w:rPr>
        <w:t xml:space="preserve">Oznámení o </w:t>
      </w:r>
      <w:r w:rsidR="006C145A">
        <w:rPr>
          <w:lang w:eastAsia="en-US"/>
        </w:rPr>
        <w:t>výpovědi Smlouvy bez výpovědní doby Objednatelem</w:t>
      </w:r>
      <w:r w:rsidR="00970FC1" w:rsidRPr="00420EAD">
        <w:rPr>
          <w:lang w:eastAsia="en-US"/>
        </w:rPr>
        <w:t xml:space="preserve"> </w:t>
      </w:r>
      <w:r w:rsidRPr="00420EAD">
        <w:rPr>
          <w:lang w:eastAsia="en-US"/>
        </w:rPr>
        <w:t>musí obsahovat informaci</w:t>
      </w:r>
      <w:r w:rsidR="00970FC1" w:rsidRPr="00420EAD">
        <w:rPr>
          <w:lang w:eastAsia="en-US"/>
        </w:rPr>
        <w:t xml:space="preserve"> o důvodu </w:t>
      </w:r>
      <w:r w:rsidR="006C145A">
        <w:rPr>
          <w:lang w:eastAsia="en-US"/>
        </w:rPr>
        <w:t>výpovědi</w:t>
      </w:r>
      <w:r w:rsidRPr="00420EAD">
        <w:rPr>
          <w:lang w:eastAsia="en-US"/>
        </w:rPr>
        <w:t>, jinak nemá takové oznámení žádných právních účinků.</w:t>
      </w:r>
      <w:bookmarkEnd w:id="65"/>
    </w:p>
    <w:p w:rsidR="0046319B" w:rsidRPr="00420EAD" w:rsidRDefault="00970FC1" w:rsidP="0010685E">
      <w:pPr>
        <w:pStyle w:val="RLTextlnkuslovan"/>
        <w:rPr>
          <w:lang w:eastAsia="en-US"/>
        </w:rPr>
      </w:pPr>
      <w:bookmarkStart w:id="66" w:name="_Ref315882518"/>
      <w:bookmarkStart w:id="67" w:name="_Ref246153448"/>
      <w:r w:rsidRPr="00420EAD">
        <w:rPr>
          <w:lang w:eastAsia="en-US"/>
        </w:rPr>
        <w:t xml:space="preserve">Poskytovatel může </w:t>
      </w:r>
      <w:r w:rsidR="006C145A">
        <w:rPr>
          <w:lang w:eastAsia="en-US"/>
        </w:rPr>
        <w:t>tuto smlouvy vypovědět bez výpovědní doby</w:t>
      </w:r>
      <w:r w:rsidR="006C2533" w:rsidRPr="00420EAD">
        <w:rPr>
          <w:lang w:eastAsia="en-US"/>
        </w:rPr>
        <w:t xml:space="preserve"> </w:t>
      </w:r>
      <w:r w:rsidR="0046319B" w:rsidRPr="00420EAD">
        <w:rPr>
          <w:lang w:eastAsia="en-US"/>
        </w:rPr>
        <w:t>z důvodu</w:t>
      </w:r>
      <w:bookmarkEnd w:id="66"/>
      <w:r w:rsidR="0046319B" w:rsidRPr="00420EAD">
        <w:rPr>
          <w:lang w:eastAsia="en-US"/>
        </w:rPr>
        <w:t xml:space="preserve"> </w:t>
      </w:r>
      <w:bookmarkStart w:id="68" w:name="_Ref243658809"/>
      <w:bookmarkEnd w:id="67"/>
    </w:p>
    <w:p w:rsidR="0046319B" w:rsidRPr="00420EAD" w:rsidRDefault="0010685E" w:rsidP="001F3650">
      <w:pPr>
        <w:pStyle w:val="RLTextlnkuslovan"/>
        <w:numPr>
          <w:ilvl w:val="0"/>
          <w:numId w:val="2"/>
        </w:numPr>
        <w:rPr>
          <w:lang w:eastAsia="en-US"/>
        </w:rPr>
      </w:pPr>
      <w:r w:rsidRPr="00420EAD">
        <w:rPr>
          <w:lang w:eastAsia="en-US"/>
        </w:rPr>
        <w:t xml:space="preserve">prodlení Objednatele s placením </w:t>
      </w:r>
      <w:r w:rsidR="0046319B" w:rsidRPr="00420EAD">
        <w:rPr>
          <w:lang w:eastAsia="en-US"/>
        </w:rPr>
        <w:t xml:space="preserve">Ceny </w:t>
      </w:r>
      <w:r w:rsidRPr="00420EAD">
        <w:rPr>
          <w:lang w:eastAsia="en-US"/>
        </w:rPr>
        <w:t>i po čtyřiceti pěti (45) dnech od doručení druhé odůvodněné výzvy Poskytovatele Objednateli, přičemž mezi první a</w:t>
      </w:r>
      <w:r w:rsidR="00911E87" w:rsidRPr="00420EAD">
        <w:rPr>
          <w:lang w:eastAsia="en-US"/>
        </w:rPr>
        <w:t> </w:t>
      </w:r>
      <w:r w:rsidRPr="00420EAD">
        <w:rPr>
          <w:lang w:eastAsia="en-US"/>
        </w:rPr>
        <w:t>druhou takovou písemnou výzvou uplynulo více než čtyřicet pět (45) dnů, nebo</w:t>
      </w:r>
    </w:p>
    <w:p w:rsidR="0010685E" w:rsidRPr="00420EAD" w:rsidRDefault="0010685E" w:rsidP="001F3650">
      <w:pPr>
        <w:pStyle w:val="RLTextlnkuslovan"/>
        <w:numPr>
          <w:ilvl w:val="0"/>
          <w:numId w:val="2"/>
        </w:numPr>
        <w:rPr>
          <w:lang w:eastAsia="en-US"/>
        </w:rPr>
      </w:pPr>
      <w:r w:rsidRPr="00420EAD">
        <w:rPr>
          <w:lang w:eastAsia="en-US"/>
        </w:rPr>
        <w:t>porušení jakéhokoliv závazku či povinnosti Objednatele podle této Smlouvy, pokud z dlouhodobého hlediska znemožní či podstatně ztíží plnění základních povinností Poskytovatele, a to po dobu nejméně třiceti (30) dnů, a tento důsledek trvá i po čtyřiceti pěti (45) dnech od doručení druhé odůvodněné výzvy Poskytovatele Objednateli, přičemž mezi první a druhou takovou písemnou výzvou uplynulo více než čtyřicet pět (45) dní; taková druhá výzva musí obsahovat upozornění, že při nezjednání nápravy bude toto považováno</w:t>
      </w:r>
      <w:r w:rsidR="00970FC1" w:rsidRPr="00420EAD">
        <w:rPr>
          <w:lang w:eastAsia="en-US"/>
        </w:rPr>
        <w:t xml:space="preserve"> za</w:t>
      </w:r>
      <w:r w:rsidRPr="00420EAD">
        <w:rPr>
          <w:lang w:eastAsia="en-US"/>
        </w:rPr>
        <w:t xml:space="preserve"> </w:t>
      </w:r>
      <w:r w:rsidR="0046319B" w:rsidRPr="00420EAD">
        <w:rPr>
          <w:lang w:eastAsia="en-US"/>
        </w:rPr>
        <w:t xml:space="preserve">porušení Smlouvy </w:t>
      </w:r>
      <w:r w:rsidRPr="00420EAD">
        <w:rPr>
          <w:lang w:eastAsia="en-US"/>
        </w:rPr>
        <w:t>Objednatele</w:t>
      </w:r>
      <w:r w:rsidR="0046319B" w:rsidRPr="00420EAD">
        <w:rPr>
          <w:lang w:eastAsia="en-US"/>
        </w:rPr>
        <w:t>m</w:t>
      </w:r>
      <w:r w:rsidRPr="00420EAD">
        <w:rPr>
          <w:lang w:eastAsia="en-US"/>
        </w:rPr>
        <w:t xml:space="preserve"> vedoucí k</w:t>
      </w:r>
      <w:r w:rsidR="00970FC1" w:rsidRPr="00420EAD">
        <w:rPr>
          <w:lang w:eastAsia="en-US"/>
        </w:rPr>
        <w:t> </w:t>
      </w:r>
      <w:r w:rsidR="006C145A">
        <w:rPr>
          <w:lang w:eastAsia="en-US"/>
        </w:rPr>
        <w:t>výpovědi</w:t>
      </w:r>
      <w:r w:rsidR="00970FC1" w:rsidRPr="00420EAD">
        <w:rPr>
          <w:lang w:eastAsia="en-US"/>
        </w:rPr>
        <w:t xml:space="preserve"> </w:t>
      </w:r>
      <w:r w:rsidRPr="00420EAD">
        <w:rPr>
          <w:lang w:eastAsia="en-US"/>
        </w:rPr>
        <w:t>Smlouvy</w:t>
      </w:r>
      <w:r w:rsidR="006C145A">
        <w:rPr>
          <w:lang w:eastAsia="en-US"/>
        </w:rPr>
        <w:t xml:space="preserve"> bez výpovědní doby</w:t>
      </w:r>
      <w:r w:rsidRPr="00420EAD">
        <w:rPr>
          <w:lang w:eastAsia="en-US"/>
        </w:rPr>
        <w:t>.</w:t>
      </w:r>
      <w:bookmarkEnd w:id="68"/>
    </w:p>
    <w:p w:rsidR="0010685E" w:rsidRPr="00420EAD" w:rsidRDefault="0010685E" w:rsidP="0010685E">
      <w:pPr>
        <w:pStyle w:val="RLTextlnkuslovan"/>
        <w:rPr>
          <w:lang w:eastAsia="en-US"/>
        </w:rPr>
      </w:pPr>
      <w:r w:rsidRPr="00420EAD">
        <w:rPr>
          <w:lang w:eastAsia="en-US"/>
        </w:rPr>
        <w:t xml:space="preserve">Oznámení o </w:t>
      </w:r>
      <w:r w:rsidR="006C145A">
        <w:rPr>
          <w:lang w:eastAsia="en-US"/>
        </w:rPr>
        <w:t>výpovědi Smlouvy bez výpovědní doby</w:t>
      </w:r>
      <w:r w:rsidR="006C145A" w:rsidRPr="00420EAD">
        <w:rPr>
          <w:lang w:eastAsia="en-US"/>
        </w:rPr>
        <w:t xml:space="preserve"> </w:t>
      </w:r>
      <w:r w:rsidR="00D8527D" w:rsidRPr="00420EAD">
        <w:rPr>
          <w:lang w:eastAsia="en-US"/>
        </w:rPr>
        <w:t>Poskytovatele</w:t>
      </w:r>
      <w:r w:rsidR="006C145A">
        <w:rPr>
          <w:lang w:eastAsia="en-US"/>
        </w:rPr>
        <w:t>m</w:t>
      </w:r>
      <w:r w:rsidR="00D8527D" w:rsidRPr="00420EAD">
        <w:rPr>
          <w:lang w:eastAsia="en-US"/>
        </w:rPr>
        <w:t xml:space="preserve"> </w:t>
      </w:r>
      <w:r w:rsidRPr="00420EAD">
        <w:rPr>
          <w:lang w:eastAsia="en-US"/>
        </w:rPr>
        <w:t xml:space="preserve">musí obsahovat </w:t>
      </w:r>
      <w:r w:rsidR="00DE7334" w:rsidRPr="00420EAD">
        <w:rPr>
          <w:lang w:eastAsia="en-US"/>
        </w:rPr>
        <w:t xml:space="preserve">důvod </w:t>
      </w:r>
      <w:r w:rsidR="006C145A">
        <w:rPr>
          <w:lang w:eastAsia="en-US"/>
        </w:rPr>
        <w:t>výpovědi</w:t>
      </w:r>
      <w:r w:rsidR="00970FC1" w:rsidRPr="00420EAD">
        <w:rPr>
          <w:lang w:eastAsia="en-US"/>
        </w:rPr>
        <w:t xml:space="preserve"> s</w:t>
      </w:r>
      <w:r w:rsidR="00911E87" w:rsidRPr="00420EAD">
        <w:rPr>
          <w:lang w:eastAsia="en-US"/>
        </w:rPr>
        <w:t> </w:t>
      </w:r>
      <w:r w:rsidR="00DE7334" w:rsidRPr="00420EAD">
        <w:rPr>
          <w:lang w:eastAsia="en-US"/>
        </w:rPr>
        <w:t>uvedením konkrétních okolností svědčíc</w:t>
      </w:r>
      <w:r w:rsidR="00970FC1" w:rsidRPr="00420EAD">
        <w:rPr>
          <w:lang w:eastAsia="en-US"/>
        </w:rPr>
        <w:t>ích o existenci takového důvodu a odkazem na konkrétní ustanovení této Smlouvy,</w:t>
      </w:r>
      <w:r w:rsidR="00DE7334" w:rsidRPr="00420EAD">
        <w:rPr>
          <w:lang w:eastAsia="en-US"/>
        </w:rPr>
        <w:t xml:space="preserve"> </w:t>
      </w:r>
      <w:r w:rsidRPr="00420EAD">
        <w:rPr>
          <w:lang w:eastAsia="en-US"/>
        </w:rPr>
        <w:t>jinak nemá takové oznámení žádných právních účinků.</w:t>
      </w:r>
    </w:p>
    <w:p w:rsidR="0010685E" w:rsidRPr="00C82405" w:rsidRDefault="0010685E" w:rsidP="0010685E">
      <w:pPr>
        <w:pStyle w:val="RLTextlnkuslovan"/>
        <w:rPr>
          <w:lang w:eastAsia="en-US"/>
        </w:rPr>
      </w:pPr>
      <w:bookmarkStart w:id="69" w:name="_Ref245128790"/>
      <w:bookmarkStart w:id="70" w:name="_Ref315882539"/>
      <w:bookmarkStart w:id="71" w:name="_Ref245043634"/>
      <w:r w:rsidRPr="00C82405">
        <w:rPr>
          <w:lang w:eastAsia="en-US"/>
        </w:rPr>
        <w:t>Smluvní str</w:t>
      </w:r>
      <w:r w:rsidR="00DE7334" w:rsidRPr="00C82405">
        <w:rPr>
          <w:lang w:eastAsia="en-US"/>
        </w:rPr>
        <w:t>any dále sjednávají, že každá z nich</w:t>
      </w:r>
      <w:r w:rsidR="00970FC1" w:rsidRPr="00C82405">
        <w:rPr>
          <w:lang w:eastAsia="en-US"/>
        </w:rPr>
        <w:t xml:space="preserve"> je oprávněna </w:t>
      </w:r>
      <w:r w:rsidR="006C145A">
        <w:rPr>
          <w:lang w:eastAsia="en-US"/>
        </w:rPr>
        <w:t>tuto smlouvu vypovědět bez výpovědní doby</w:t>
      </w:r>
      <w:r w:rsidR="00970FC1" w:rsidRPr="00C82405">
        <w:rPr>
          <w:lang w:eastAsia="en-US"/>
        </w:rPr>
        <w:t xml:space="preserve"> </w:t>
      </w:r>
      <w:r w:rsidRPr="00C82405">
        <w:t xml:space="preserve">v případě, že nastanou následky rizik, proti kterým není objektivně možné se standardním způsobem pojistit (např. teroristický útok) a jestliže tyto následky nenastaly na základě zavinění, překážky či obdobného důvodu ani na jedné straně, přičemž za této situace není objektivně možné provozovat </w:t>
      </w:r>
      <w:r w:rsidR="003E5699">
        <w:t xml:space="preserve">Objekt </w:t>
      </w:r>
      <w:r w:rsidRPr="00C82405">
        <w:t>nebo poskytovat Služby po dobu delší než tři (3) měsíce.</w:t>
      </w:r>
      <w:bookmarkEnd w:id="69"/>
      <w:r w:rsidRPr="00C82405">
        <w:t xml:space="preserve"> </w:t>
      </w:r>
      <w:r w:rsidRPr="00C82405">
        <w:rPr>
          <w:lang w:eastAsia="en-US"/>
        </w:rPr>
        <w:t xml:space="preserve">Oznámení o </w:t>
      </w:r>
      <w:r w:rsidR="006C145A">
        <w:rPr>
          <w:lang w:eastAsia="en-US"/>
        </w:rPr>
        <w:t>výpovědi</w:t>
      </w:r>
      <w:r w:rsidR="006C145A" w:rsidRPr="00C82405">
        <w:rPr>
          <w:lang w:eastAsia="en-US"/>
        </w:rPr>
        <w:t xml:space="preserve"> </w:t>
      </w:r>
      <w:r w:rsidRPr="00C82405">
        <w:rPr>
          <w:lang w:eastAsia="en-US"/>
        </w:rPr>
        <w:t xml:space="preserve">z tohoto důvodu </w:t>
      </w:r>
      <w:r w:rsidR="00970FC1" w:rsidRPr="00C82405">
        <w:rPr>
          <w:lang w:eastAsia="en-US"/>
        </w:rPr>
        <w:t>musí obsahovat informaci, že k </w:t>
      </w:r>
      <w:r w:rsidR="006C145A">
        <w:rPr>
          <w:lang w:eastAsia="en-US"/>
        </w:rPr>
        <w:t>výpovědi</w:t>
      </w:r>
      <w:r w:rsidR="00970FC1" w:rsidRPr="00C82405">
        <w:rPr>
          <w:lang w:eastAsia="en-US"/>
        </w:rPr>
        <w:t xml:space="preserve"> </w:t>
      </w:r>
      <w:r w:rsidRPr="00C82405">
        <w:rPr>
          <w:lang w:eastAsia="en-US"/>
        </w:rPr>
        <w:t>Smlouv</w:t>
      </w:r>
      <w:r w:rsidR="00970FC1" w:rsidRPr="00C82405">
        <w:rPr>
          <w:lang w:eastAsia="en-US"/>
        </w:rPr>
        <w:t xml:space="preserve">y dochází </w:t>
      </w:r>
      <w:r w:rsidRPr="00C82405">
        <w:rPr>
          <w:lang w:eastAsia="en-US"/>
        </w:rPr>
        <w:t>pro tento důvod s výslovným odkazem na toto ustanovení této Smlouvy, jinak nemá takové oznámení žádných právních účinků.</w:t>
      </w:r>
      <w:bookmarkEnd w:id="70"/>
    </w:p>
    <w:p w:rsidR="00DE7334" w:rsidRPr="00C82405" w:rsidRDefault="007B453E" w:rsidP="0010685E">
      <w:pPr>
        <w:pStyle w:val="RLTextlnkuslovan"/>
        <w:rPr>
          <w:lang w:eastAsia="en-US"/>
        </w:rPr>
      </w:pPr>
      <w:r>
        <w:rPr>
          <w:lang w:eastAsia="en-US"/>
        </w:rPr>
        <w:t>Výpověď</w:t>
      </w:r>
      <w:r w:rsidR="00970FC1" w:rsidRPr="00C82405">
        <w:rPr>
          <w:lang w:eastAsia="en-US"/>
        </w:rPr>
        <w:t xml:space="preserve"> Smlouvy </w:t>
      </w:r>
      <w:r w:rsidR="0010685E" w:rsidRPr="00C82405">
        <w:rPr>
          <w:lang w:eastAsia="en-US"/>
        </w:rPr>
        <w:t>je účinn</w:t>
      </w:r>
      <w:r>
        <w:rPr>
          <w:lang w:eastAsia="en-US"/>
        </w:rPr>
        <w:t>á</w:t>
      </w:r>
      <w:r w:rsidR="0010685E" w:rsidRPr="00C82405">
        <w:rPr>
          <w:lang w:eastAsia="en-US"/>
        </w:rPr>
        <w:t xml:space="preserve"> k</w:t>
      </w:r>
      <w:r w:rsidR="00970FC1" w:rsidRPr="00C82405">
        <w:rPr>
          <w:lang w:eastAsia="en-US"/>
        </w:rPr>
        <w:t>e dni</w:t>
      </w:r>
      <w:r w:rsidR="0010685E" w:rsidRPr="00C82405">
        <w:rPr>
          <w:lang w:eastAsia="en-US"/>
        </w:rPr>
        <w:t xml:space="preserve">, v němž bylo druhé straně doručeno písemné </w:t>
      </w:r>
      <w:r w:rsidR="00DE7334" w:rsidRPr="00C82405">
        <w:rPr>
          <w:lang w:eastAsia="en-US"/>
        </w:rPr>
        <w:t xml:space="preserve">a řádně </w:t>
      </w:r>
      <w:r w:rsidR="0010685E" w:rsidRPr="00C82405">
        <w:rPr>
          <w:lang w:eastAsia="en-US"/>
        </w:rPr>
        <w:t xml:space="preserve">odůvodněné oznámení o </w:t>
      </w:r>
      <w:r>
        <w:rPr>
          <w:lang w:eastAsia="en-US"/>
        </w:rPr>
        <w:t>výpovědi</w:t>
      </w:r>
      <w:r w:rsidR="00970FC1" w:rsidRPr="00C82405">
        <w:rPr>
          <w:lang w:eastAsia="en-US"/>
        </w:rPr>
        <w:t xml:space="preserve">. </w:t>
      </w:r>
      <w:bookmarkEnd w:id="71"/>
    </w:p>
    <w:p w:rsidR="00E268FB" w:rsidRPr="00C82405" w:rsidRDefault="00E268FB" w:rsidP="00F51726">
      <w:pPr>
        <w:pStyle w:val="Styl2"/>
      </w:pPr>
      <w:bookmarkStart w:id="72" w:name="_Ref315878045"/>
      <w:bookmarkStart w:id="73" w:name="_Toc436125347"/>
      <w:r w:rsidRPr="00C82405">
        <w:lastRenderedPageBreak/>
        <w:t>DŮVĚRNOST INFORMACÍ</w:t>
      </w:r>
      <w:r w:rsidR="00E17420" w:rsidRPr="00C82405">
        <w:t xml:space="preserve"> A OCHRANA OSOBNÍCH ÚDAJŮ</w:t>
      </w:r>
      <w:bookmarkEnd w:id="72"/>
      <w:bookmarkEnd w:id="73"/>
    </w:p>
    <w:p w:rsidR="00CB514F" w:rsidRPr="00C82405" w:rsidRDefault="00CB514F" w:rsidP="00CB514F">
      <w:pPr>
        <w:pStyle w:val="RLTextlnkuslovan"/>
        <w:rPr>
          <w:szCs w:val="22"/>
        </w:rPr>
      </w:pPr>
      <w:r w:rsidRPr="00C82405">
        <w:rPr>
          <w:szCs w:val="22"/>
        </w:rPr>
        <w:t>Smluvní strany jsou si vědomy toho, že v rámci plnění závazků z této Smlouvy:</w:t>
      </w:r>
    </w:p>
    <w:p w:rsidR="00CB514F" w:rsidRPr="00C82405" w:rsidRDefault="00CB514F" w:rsidP="00CB514F">
      <w:pPr>
        <w:pStyle w:val="RLTextlnkuslovan"/>
        <w:numPr>
          <w:ilvl w:val="2"/>
          <w:numId w:val="1"/>
        </w:numPr>
        <w:rPr>
          <w:szCs w:val="22"/>
        </w:rPr>
      </w:pPr>
      <w:r w:rsidRPr="00C82405">
        <w:rPr>
          <w:szCs w:val="22"/>
        </w:rPr>
        <w:t>si mohou vzájemně vědomě nebo opominutím poskytnout informace, které budou považovány za důvěrné,</w:t>
      </w:r>
    </w:p>
    <w:p w:rsidR="00CB514F" w:rsidRPr="00C82405" w:rsidRDefault="00CB514F" w:rsidP="00CB514F">
      <w:pPr>
        <w:pStyle w:val="RLTextlnkuslovan"/>
        <w:numPr>
          <w:ilvl w:val="2"/>
          <w:numId w:val="1"/>
        </w:numPr>
        <w:rPr>
          <w:szCs w:val="22"/>
        </w:rPr>
      </w:pPr>
      <w:r w:rsidRPr="00C82405">
        <w:rPr>
          <w:szCs w:val="22"/>
        </w:rPr>
        <w:t>mohou jejich zaměstnanci a osoby v obdobném postavení získat vědomou činností druhé strany nebo i jejím opominutím přístup k důvěrným informacím druhé strany.</w:t>
      </w:r>
    </w:p>
    <w:p w:rsidR="00CB514F" w:rsidRPr="00C82405" w:rsidRDefault="00CB514F" w:rsidP="00CB514F">
      <w:pPr>
        <w:pStyle w:val="RLTextlnkuslovan"/>
        <w:rPr>
          <w:szCs w:val="22"/>
        </w:rPr>
      </w:pPr>
      <w:bookmarkStart w:id="74" w:name="_Ref202765128"/>
      <w:r w:rsidRPr="00C82405">
        <w:rPr>
          <w:szCs w:val="22"/>
        </w:rPr>
        <w:t>Smluvní strany se zavazují, že žádná z nich nezpřístupní třetí osobě důvěrné informace, které při plnění této Smlouvy získala od druhé smluvní strany.</w:t>
      </w:r>
      <w:bookmarkEnd w:id="74"/>
      <w:r w:rsidRPr="00C82405">
        <w:rPr>
          <w:szCs w:val="22"/>
        </w:rPr>
        <w:t xml:space="preserve"> </w:t>
      </w:r>
    </w:p>
    <w:p w:rsidR="00CB514F" w:rsidRPr="00C82405" w:rsidRDefault="00CB514F" w:rsidP="00CB514F">
      <w:pPr>
        <w:pStyle w:val="RLTextlnkuslovan"/>
        <w:rPr>
          <w:szCs w:val="22"/>
        </w:rPr>
      </w:pPr>
      <w:bookmarkStart w:id="75" w:name="_Ref225082917"/>
      <w:r w:rsidRPr="00C82405">
        <w:rPr>
          <w:szCs w:val="22"/>
        </w:rPr>
        <w:t xml:space="preserve">Za třetí osoby podle odst. </w:t>
      </w:r>
      <w:r w:rsidR="00F97AEA" w:rsidRPr="00C82405">
        <w:fldChar w:fldCharType="begin"/>
      </w:r>
      <w:r w:rsidRPr="00C82405">
        <w:instrText xml:space="preserve"> REF _Ref202765128 \r \h  \* MERGEFORMAT </w:instrText>
      </w:r>
      <w:r w:rsidR="00F97AEA" w:rsidRPr="00C82405">
        <w:fldChar w:fldCharType="separate"/>
      </w:r>
      <w:proofErr w:type="gramStart"/>
      <w:r w:rsidR="008C524B">
        <w:t>16.2</w:t>
      </w:r>
      <w:r w:rsidR="00F97AEA" w:rsidRPr="00C82405">
        <w:fldChar w:fldCharType="end"/>
      </w:r>
      <w:r w:rsidRPr="00C82405">
        <w:rPr>
          <w:szCs w:val="22"/>
        </w:rPr>
        <w:t xml:space="preserve"> se</w:t>
      </w:r>
      <w:proofErr w:type="gramEnd"/>
      <w:r w:rsidRPr="00C82405">
        <w:rPr>
          <w:szCs w:val="22"/>
        </w:rPr>
        <w:t xml:space="preserve"> nepovažují:</w:t>
      </w:r>
      <w:bookmarkEnd w:id="75"/>
    </w:p>
    <w:p w:rsidR="00CB514F" w:rsidRPr="00C82405" w:rsidRDefault="00CB514F" w:rsidP="00CB514F">
      <w:pPr>
        <w:pStyle w:val="RLTextlnkuslovan"/>
        <w:numPr>
          <w:ilvl w:val="2"/>
          <w:numId w:val="1"/>
        </w:numPr>
        <w:rPr>
          <w:szCs w:val="22"/>
        </w:rPr>
      </w:pPr>
      <w:bookmarkStart w:id="76" w:name="_Ref202766324"/>
      <w:r w:rsidRPr="00C82405">
        <w:rPr>
          <w:szCs w:val="22"/>
        </w:rPr>
        <w:t>zaměstnanci smluvních stran a osoby v obdobném postavení,</w:t>
      </w:r>
      <w:bookmarkEnd w:id="76"/>
      <w:r w:rsidRPr="00C82405">
        <w:rPr>
          <w:szCs w:val="22"/>
        </w:rPr>
        <w:t xml:space="preserve"> </w:t>
      </w:r>
    </w:p>
    <w:p w:rsidR="00CB514F" w:rsidRPr="00C82405" w:rsidRDefault="00CB514F" w:rsidP="00CB514F">
      <w:pPr>
        <w:pStyle w:val="RLTextlnkuslovan"/>
        <w:numPr>
          <w:ilvl w:val="2"/>
          <w:numId w:val="1"/>
        </w:numPr>
        <w:rPr>
          <w:szCs w:val="22"/>
        </w:rPr>
      </w:pPr>
      <w:bookmarkStart w:id="77" w:name="_Ref202766325"/>
      <w:r w:rsidRPr="00C82405">
        <w:rPr>
          <w:szCs w:val="22"/>
        </w:rPr>
        <w:t>orgány smluvních stran a jejich členové,</w:t>
      </w:r>
      <w:bookmarkEnd w:id="77"/>
      <w:r w:rsidRPr="00C82405">
        <w:rPr>
          <w:szCs w:val="22"/>
        </w:rPr>
        <w:t xml:space="preserve"> </w:t>
      </w:r>
    </w:p>
    <w:p w:rsidR="00CB514F" w:rsidRPr="00C82405" w:rsidRDefault="00CB514F" w:rsidP="00CB514F">
      <w:pPr>
        <w:pStyle w:val="RLTextlnkuslovan"/>
        <w:numPr>
          <w:ilvl w:val="2"/>
          <w:numId w:val="1"/>
        </w:numPr>
        <w:rPr>
          <w:szCs w:val="22"/>
        </w:rPr>
      </w:pPr>
      <w:bookmarkStart w:id="78" w:name="_Ref202766329"/>
      <w:r w:rsidRPr="00C82405">
        <w:rPr>
          <w:szCs w:val="22"/>
        </w:rPr>
        <w:t>ve vztahu k důvěrným informacím Objednatele subdodavatelé Poskytovatele,</w:t>
      </w:r>
      <w:bookmarkEnd w:id="78"/>
      <w:r w:rsidRPr="00C82405">
        <w:rPr>
          <w:szCs w:val="22"/>
        </w:rPr>
        <w:t xml:space="preserve"> </w:t>
      </w:r>
    </w:p>
    <w:p w:rsidR="00CB514F" w:rsidRPr="00C82405" w:rsidRDefault="00CB514F" w:rsidP="00CB514F">
      <w:pPr>
        <w:pStyle w:val="RLTextlnkuslovan"/>
        <w:numPr>
          <w:ilvl w:val="2"/>
          <w:numId w:val="1"/>
        </w:numPr>
        <w:rPr>
          <w:szCs w:val="22"/>
        </w:rPr>
      </w:pPr>
      <w:r w:rsidRPr="00C82405">
        <w:rPr>
          <w:szCs w:val="22"/>
        </w:rPr>
        <w:t>ve vztahu k důvěrným informacím Poskytovatele externí dodavatelé Objednatele, a to i potenciální,</w:t>
      </w:r>
    </w:p>
    <w:p w:rsidR="00CB514F" w:rsidRPr="00C82405" w:rsidRDefault="00CB514F" w:rsidP="00CB514F">
      <w:pPr>
        <w:pStyle w:val="RLTextlnkuslovan"/>
        <w:numPr>
          <w:ilvl w:val="0"/>
          <w:numId w:val="0"/>
        </w:numPr>
        <w:ind w:left="1474"/>
        <w:rPr>
          <w:szCs w:val="22"/>
        </w:rPr>
      </w:pPr>
      <w:r w:rsidRPr="00C82405">
        <w:rPr>
          <w:szCs w:val="22"/>
        </w:rPr>
        <w:t>za předpokladu, že se podílejí na plnění této Smlouvy nebo na plnění spojen</w:t>
      </w:r>
      <w:r w:rsidR="003F328A">
        <w:rPr>
          <w:szCs w:val="22"/>
        </w:rPr>
        <w:t>é</w:t>
      </w:r>
      <w:r w:rsidRPr="00C82405">
        <w:rPr>
          <w:szCs w:val="22"/>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CB514F" w:rsidRPr="00C82405" w:rsidRDefault="00CB514F" w:rsidP="00CB514F">
      <w:pPr>
        <w:pStyle w:val="RLTextlnkuslovan"/>
        <w:rPr>
          <w:szCs w:val="22"/>
        </w:rPr>
      </w:pPr>
      <w:r w:rsidRPr="00C82405">
        <w:rPr>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00CB514F" w:rsidRPr="00C82405" w:rsidRDefault="00CB514F" w:rsidP="00CB514F">
      <w:pPr>
        <w:pStyle w:val="RLTextlnkuslovan"/>
        <w:rPr>
          <w:szCs w:val="22"/>
        </w:rPr>
      </w:pPr>
      <w:r w:rsidRPr="00C82405">
        <w:rPr>
          <w:szCs w:val="22"/>
        </w:rPr>
        <w:t>Budou-li informace poskytnuté Objednatelem či třetími stranami, které jsou nezbytné pro plnění dle této Smlouvy,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CB514F" w:rsidRPr="00C82405" w:rsidRDefault="00CB514F" w:rsidP="00CB514F">
      <w:pPr>
        <w:pStyle w:val="RLTextlnkuslovan"/>
        <w:rPr>
          <w:szCs w:val="22"/>
        </w:rPr>
      </w:pPr>
      <w:r w:rsidRPr="00C82405">
        <w:rPr>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rsidR="00CB514F" w:rsidRPr="00C82405" w:rsidRDefault="00CB514F" w:rsidP="00CB514F">
      <w:pPr>
        <w:pStyle w:val="RLTextlnkuslovan"/>
        <w:rPr>
          <w:szCs w:val="22"/>
        </w:rPr>
      </w:pPr>
      <w:r w:rsidRPr="00C82405">
        <w:rPr>
          <w:szCs w:val="22"/>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CB514F" w:rsidRPr="00C82405" w:rsidRDefault="00CB514F" w:rsidP="00CB514F">
      <w:pPr>
        <w:pStyle w:val="RLTextlnkuslovan"/>
        <w:rPr>
          <w:szCs w:val="22"/>
        </w:rPr>
      </w:pPr>
      <w:r w:rsidRPr="00C82405">
        <w:rPr>
          <w:szCs w:val="22"/>
        </w:rPr>
        <w:t xml:space="preserve">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 tom bere na vědomí, že povinnost ochrany těchto informací podle tohoto článku </w:t>
      </w:r>
      <w:r w:rsidR="00F97AEA">
        <w:fldChar w:fldCharType="begin"/>
      </w:r>
      <w:r w:rsidR="00F32583">
        <w:rPr>
          <w:szCs w:val="22"/>
        </w:rPr>
        <w:instrText xml:space="preserve"> REF _Ref315878045 \r \h </w:instrText>
      </w:r>
      <w:r w:rsidR="00F97AEA">
        <w:fldChar w:fldCharType="separate"/>
      </w:r>
      <w:r w:rsidR="008C524B">
        <w:rPr>
          <w:szCs w:val="22"/>
        </w:rPr>
        <w:t>16</w:t>
      </w:r>
      <w:r w:rsidR="00F97AEA">
        <w:fldChar w:fldCharType="end"/>
      </w:r>
      <w:r w:rsidRPr="00C82405">
        <w:rPr>
          <w:szCs w:val="22"/>
        </w:rPr>
        <w:t xml:space="preserve"> se vztahuje pouze na Poskytovatele.</w:t>
      </w:r>
    </w:p>
    <w:p w:rsidR="00CB514F" w:rsidRPr="00C82405" w:rsidRDefault="00CB514F" w:rsidP="00CB514F">
      <w:pPr>
        <w:pStyle w:val="RLTextlnkuslovan"/>
        <w:rPr>
          <w:szCs w:val="22"/>
        </w:rPr>
      </w:pPr>
      <w:r w:rsidRPr="00C82405">
        <w:rPr>
          <w:szCs w:val="22"/>
        </w:rPr>
        <w:t>Pokud jsou důvěrné informace poskytovány v písemné podobě anebo ve formě textových souborů na elektronických nosičích dat,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CB514F" w:rsidRPr="00C82405" w:rsidRDefault="00CB514F" w:rsidP="00CB514F">
      <w:pPr>
        <w:pStyle w:val="RLTextlnkuslovan"/>
        <w:rPr>
          <w:szCs w:val="22"/>
        </w:rPr>
      </w:pPr>
      <w:r w:rsidRPr="00C82405">
        <w:rPr>
          <w:szCs w:val="22"/>
        </w:rPr>
        <w:t>Bez ohledu na výše uvedená ustanovení se za důvěrné nepovažují informace, které:</w:t>
      </w:r>
    </w:p>
    <w:p w:rsidR="00CB514F" w:rsidRPr="00C82405" w:rsidRDefault="00CB514F" w:rsidP="00CB514F">
      <w:pPr>
        <w:pStyle w:val="RLTextlnkuslovan"/>
        <w:numPr>
          <w:ilvl w:val="2"/>
          <w:numId w:val="1"/>
        </w:numPr>
        <w:rPr>
          <w:szCs w:val="22"/>
        </w:rPr>
      </w:pPr>
      <w:r w:rsidRPr="00C82405">
        <w:rPr>
          <w:szCs w:val="22"/>
        </w:rPr>
        <w:t>se staly veřejně známými, aniž by jejich zveřejněním došlo k porušení závazků přijímající smluvní strany či právních předpisů,</w:t>
      </w:r>
    </w:p>
    <w:p w:rsidR="00CB514F" w:rsidRPr="00C82405" w:rsidRDefault="00CB514F" w:rsidP="00CB514F">
      <w:pPr>
        <w:pStyle w:val="RLTextlnkuslovan"/>
        <w:numPr>
          <w:ilvl w:val="2"/>
          <w:numId w:val="1"/>
        </w:numPr>
        <w:rPr>
          <w:szCs w:val="22"/>
        </w:rPr>
      </w:pPr>
      <w:r w:rsidRPr="00C82405">
        <w:rPr>
          <w:szCs w:val="22"/>
        </w:rPr>
        <w:t>měla přijímající strana prokazatelně legálně k dispozici před uzavřením této Smlouvy, pokud takové informace nebyly předmětem jiné, dříve mezi smluvními stranami uzavřené smlouvy o ochraně informací,</w:t>
      </w:r>
    </w:p>
    <w:p w:rsidR="00CB514F" w:rsidRPr="00C82405" w:rsidRDefault="00CB514F" w:rsidP="00CB514F">
      <w:pPr>
        <w:pStyle w:val="RLTextlnkuslovan"/>
        <w:numPr>
          <w:ilvl w:val="2"/>
          <w:numId w:val="1"/>
        </w:numPr>
        <w:rPr>
          <w:szCs w:val="22"/>
        </w:rPr>
      </w:pPr>
      <w:r w:rsidRPr="00C82405">
        <w:rPr>
          <w:szCs w:val="22"/>
        </w:rPr>
        <w:t>jsou výsledkem postupu, při kterém k nim přijímající strana dospěje nezávisle a je to schopna doložit svými záznamy nebo důvěrnými informacemi třetí strany,</w:t>
      </w:r>
    </w:p>
    <w:p w:rsidR="00CB514F" w:rsidRPr="00C82405" w:rsidRDefault="00CB514F" w:rsidP="00CB514F">
      <w:pPr>
        <w:pStyle w:val="RLTextlnkuslovan"/>
        <w:numPr>
          <w:ilvl w:val="2"/>
          <w:numId w:val="1"/>
        </w:numPr>
        <w:rPr>
          <w:szCs w:val="22"/>
        </w:rPr>
      </w:pPr>
      <w:r w:rsidRPr="00C82405">
        <w:rPr>
          <w:szCs w:val="22"/>
        </w:rPr>
        <w:t>po podpisu této Smlouvy poskytne přijímající straně třetí osoba, jež není omezena v takovém nakládání s informacemi,</w:t>
      </w:r>
    </w:p>
    <w:p w:rsidR="00CB514F" w:rsidRPr="00C82405" w:rsidRDefault="00CB514F" w:rsidP="00CB514F">
      <w:pPr>
        <w:pStyle w:val="RLTextlnkuslovan"/>
        <w:numPr>
          <w:ilvl w:val="2"/>
          <w:numId w:val="1"/>
        </w:numPr>
        <w:rPr>
          <w:szCs w:val="22"/>
        </w:rPr>
      </w:pPr>
      <w:r w:rsidRPr="00C82405">
        <w:t>mají být zpřístupněny na základě zákona či jiného právního předpisu včetně práva EU nebo závazného rozhodnutí oprávněného orgánu veřejné moci</w:t>
      </w:r>
      <w:r w:rsidRPr="00C82405">
        <w:rPr>
          <w:szCs w:val="22"/>
        </w:rPr>
        <w:t>.</w:t>
      </w:r>
    </w:p>
    <w:p w:rsidR="00CB514F" w:rsidRPr="00C82405" w:rsidRDefault="00CB514F" w:rsidP="00CB514F">
      <w:pPr>
        <w:pStyle w:val="RLTextlnkuslovan"/>
        <w:rPr>
          <w:szCs w:val="22"/>
        </w:rPr>
      </w:pPr>
      <w:r w:rsidRPr="00C82405">
        <w:rPr>
          <w:szCs w:val="22"/>
        </w:rPr>
        <w:t xml:space="preserve">Za porušení povinnosti mlčenlivosti smluvní stranou se považují též případy, kdy tuto povinnost poruší kterákoliv z osob uvedených v odst. </w:t>
      </w:r>
      <w:r w:rsidR="00F97AEA" w:rsidRPr="00C82405">
        <w:fldChar w:fldCharType="begin"/>
      </w:r>
      <w:r w:rsidRPr="00C82405">
        <w:instrText xml:space="preserve"> REF _Ref225082917 \r \h  \* MERGEFORMAT </w:instrText>
      </w:r>
      <w:r w:rsidR="00F97AEA" w:rsidRPr="00C82405">
        <w:fldChar w:fldCharType="separate"/>
      </w:r>
      <w:proofErr w:type="gramStart"/>
      <w:r w:rsidR="008C524B">
        <w:t>16.3</w:t>
      </w:r>
      <w:r w:rsidR="00F97AEA" w:rsidRPr="00C82405">
        <w:fldChar w:fldCharType="end"/>
      </w:r>
      <w:r w:rsidRPr="00C82405">
        <w:rPr>
          <w:szCs w:val="22"/>
        </w:rPr>
        <w:t>, které</w:t>
      </w:r>
      <w:proofErr w:type="gramEnd"/>
      <w:r w:rsidRPr="00C82405">
        <w:rPr>
          <w:szCs w:val="22"/>
        </w:rPr>
        <w:t xml:space="preserve"> daná smluvní strana poskytla důvěrné informace druhé smluvní strany.</w:t>
      </w:r>
    </w:p>
    <w:p w:rsidR="00CB514F" w:rsidRDefault="00CB514F" w:rsidP="00CB514F">
      <w:pPr>
        <w:pStyle w:val="RLTextlnkuslovan"/>
        <w:rPr>
          <w:szCs w:val="22"/>
        </w:rPr>
      </w:pPr>
      <w:r w:rsidRPr="00C82405">
        <w:rPr>
          <w:szCs w:val="22"/>
        </w:rPr>
        <w:t xml:space="preserve">Ukončení účinnosti této Smlouvy z jakéhokoliv důvodu se nedotkne ustanovení tohoto článku </w:t>
      </w:r>
      <w:r w:rsidR="00F97AEA">
        <w:rPr>
          <w:szCs w:val="22"/>
        </w:rPr>
        <w:fldChar w:fldCharType="begin"/>
      </w:r>
      <w:r w:rsidR="00FA32D2">
        <w:rPr>
          <w:szCs w:val="22"/>
        </w:rPr>
        <w:instrText xml:space="preserve"> REF _Ref315878045 \r \h </w:instrText>
      </w:r>
      <w:r w:rsidR="00F97AEA">
        <w:rPr>
          <w:szCs w:val="22"/>
        </w:rPr>
      </w:r>
      <w:r w:rsidR="00F97AEA">
        <w:rPr>
          <w:szCs w:val="22"/>
        </w:rPr>
        <w:fldChar w:fldCharType="separate"/>
      </w:r>
      <w:r w:rsidR="008C524B">
        <w:rPr>
          <w:szCs w:val="22"/>
        </w:rPr>
        <w:t>16</w:t>
      </w:r>
      <w:r w:rsidR="00F97AEA">
        <w:rPr>
          <w:szCs w:val="22"/>
        </w:rPr>
        <w:fldChar w:fldCharType="end"/>
      </w:r>
      <w:r w:rsidRPr="00C82405">
        <w:rPr>
          <w:szCs w:val="22"/>
        </w:rPr>
        <w:t xml:space="preserve"> Smlouvy a jejich účinnost přetrvá i po ukončení účinnosti této Smlouvy.</w:t>
      </w:r>
    </w:p>
    <w:p w:rsidR="003F328A" w:rsidRPr="00C82405" w:rsidRDefault="003F328A" w:rsidP="003F328A">
      <w:pPr>
        <w:pStyle w:val="RLTextlnkuslovan"/>
        <w:rPr>
          <w:szCs w:val="22"/>
        </w:rPr>
      </w:pPr>
      <w:r w:rsidRPr="003F328A">
        <w:rPr>
          <w:szCs w:val="22"/>
        </w:rPr>
        <w:t xml:space="preserve">Smluvní strany berou na vědomí, že text smlouvy je veřejně přístupnou listinou ve smyslu zákona o svobodném přístupu k informacím a že </w:t>
      </w:r>
      <w:r>
        <w:rPr>
          <w:szCs w:val="22"/>
        </w:rPr>
        <w:t>Objednatel</w:t>
      </w:r>
      <w:r w:rsidRPr="003F328A">
        <w:rPr>
          <w:szCs w:val="22"/>
        </w:rPr>
        <w:t xml:space="preserve"> jako povinný subjekt má povinnost na žádost žadatele poskytnout informace o tomto smluvním vztahu včetně poskytnutí kopie smlouvy. Smluvní strany dále souhlasí s kompletním </w:t>
      </w:r>
      <w:r w:rsidRPr="003F328A">
        <w:rPr>
          <w:szCs w:val="22"/>
        </w:rPr>
        <w:lastRenderedPageBreak/>
        <w:t xml:space="preserve">zveřejněním této smlouvy včetně osobních údajů na internetových stránkách </w:t>
      </w:r>
      <w:r>
        <w:rPr>
          <w:szCs w:val="22"/>
        </w:rPr>
        <w:t>Objednatele</w:t>
      </w:r>
      <w:r w:rsidRPr="003F328A">
        <w:rPr>
          <w:szCs w:val="22"/>
        </w:rPr>
        <w:t xml:space="preserve"> a v registru smluv zřízeném zák. č. 340/2015 Sb., a to na dobu neurčitou za účelem transparentnosti veřejné správy.</w:t>
      </w:r>
    </w:p>
    <w:p w:rsidR="00E268FB" w:rsidRPr="00C82405" w:rsidRDefault="00E268FB" w:rsidP="00F51726">
      <w:pPr>
        <w:pStyle w:val="Styl2"/>
      </w:pPr>
      <w:bookmarkStart w:id="79" w:name="_Ref315886083"/>
      <w:bookmarkStart w:id="80" w:name="_Toc436125348"/>
      <w:r w:rsidRPr="00C82405">
        <w:t>ROZHODNÉ PRÁVO A ŘEŠENÍ SPORŮ</w:t>
      </w:r>
      <w:bookmarkEnd w:id="79"/>
      <w:bookmarkEnd w:id="80"/>
    </w:p>
    <w:p w:rsidR="00D6131A" w:rsidRPr="00C82405" w:rsidRDefault="00D6131A" w:rsidP="00D6131A">
      <w:pPr>
        <w:pStyle w:val="RLTextlnkuslovan"/>
      </w:pPr>
      <w:r w:rsidRPr="00C82405">
        <w:t xml:space="preserve">Práva a povinnosti vzniklé na základě této Smlouvy nebo v souvislosti s touto Smlouvou se řídí právními předpisy České republiky, zejména </w:t>
      </w:r>
      <w:r w:rsidR="006F3557">
        <w:t>NOZ</w:t>
      </w:r>
      <w:r w:rsidR="0072351F" w:rsidRPr="00C82405">
        <w:t>.</w:t>
      </w:r>
    </w:p>
    <w:p w:rsidR="00D6131A" w:rsidRPr="001A7AF0" w:rsidRDefault="00D6131A" w:rsidP="00D6131A">
      <w:pPr>
        <w:pStyle w:val="RLTextlnkuslovan"/>
      </w:pPr>
      <w:r w:rsidRPr="00C82405">
        <w:t xml:space="preserve">Smluvní strany se zavazují vyvinout maximální úsilí k odstranění vzájemných sporů vzniklých na základě této Smlouvy nebo v souvislosti s touto Smlouvou a k jejich vyřešení především </w:t>
      </w:r>
      <w:r w:rsidRPr="001A7AF0">
        <w:t>prostřednictvím jednání oprávněných osob.</w:t>
      </w:r>
    </w:p>
    <w:p w:rsidR="00E268FB" w:rsidRPr="00C82405" w:rsidRDefault="00D6131A" w:rsidP="0072351F">
      <w:pPr>
        <w:pStyle w:val="RLTextlnkuslovan"/>
        <w:rPr>
          <w:lang w:eastAsia="en-US"/>
        </w:rPr>
      </w:pPr>
      <w:r w:rsidRPr="001A7AF0">
        <w:t xml:space="preserve">Pokud se smluvní strany nedohodnou na vyřešení vzájemného sporu, má každá ze smluvních stran právo uplatnit svůj nárok u </w:t>
      </w:r>
      <w:r w:rsidR="00A17327">
        <w:t>příslušného obecného soudu</w:t>
      </w:r>
      <w:r w:rsidRPr="00C82405">
        <w:t xml:space="preserve">. </w:t>
      </w:r>
    </w:p>
    <w:p w:rsidR="00E268FB" w:rsidRPr="00C82405" w:rsidRDefault="00E268FB" w:rsidP="00F51726">
      <w:pPr>
        <w:pStyle w:val="Styl2"/>
      </w:pPr>
      <w:bookmarkStart w:id="81" w:name="_Toc436125349"/>
      <w:r w:rsidRPr="00C82405">
        <w:t>ODDĚLITELNOST</w:t>
      </w:r>
      <w:bookmarkEnd w:id="81"/>
    </w:p>
    <w:p w:rsidR="0072351F" w:rsidRPr="00C82405" w:rsidRDefault="007F4B57" w:rsidP="007F4B57">
      <w:pPr>
        <w:pStyle w:val="RLTextlnkuslovan"/>
      </w:pPr>
      <w:bookmarkStart w:id="82" w:name="_Ref315882786"/>
      <w:r w:rsidRPr="00C82405">
        <w:t>Pokud se některý článek nebo odstavec této Smlouvy ukáže anebo se stane z jakéhokoli důvodu neplatným nebo nevynutitelným, nebude to mít za následek neplatnost či neúčinnost této Smlouvy jako celku a platnost a účinnost ostatních článků nebo odstavců zůstane v plném rozsahu zachovaná.</w:t>
      </w:r>
      <w:bookmarkEnd w:id="82"/>
      <w:r w:rsidRPr="00C82405">
        <w:t xml:space="preserve"> </w:t>
      </w:r>
    </w:p>
    <w:p w:rsidR="00E268FB" w:rsidRPr="00C82405" w:rsidRDefault="007F4B57" w:rsidP="007F4B57">
      <w:pPr>
        <w:pStyle w:val="RLTextlnkuslovan"/>
      </w:pPr>
      <w:bookmarkStart w:id="83" w:name="_Ref315883107"/>
      <w:r w:rsidRPr="00C82405">
        <w:t xml:space="preserve">Pro případy </w:t>
      </w:r>
      <w:r w:rsidR="0072351F" w:rsidRPr="00C82405">
        <w:t>uvedené výše v </w:t>
      </w:r>
      <w:r w:rsidR="00EB7EA8">
        <w:rPr>
          <w:szCs w:val="22"/>
          <w:lang w:eastAsia="en-US"/>
        </w:rPr>
        <w:t>odst</w:t>
      </w:r>
      <w:r w:rsidR="00EB7EA8" w:rsidRPr="00C80DE1">
        <w:rPr>
          <w:szCs w:val="22"/>
          <w:lang w:eastAsia="en-US"/>
        </w:rPr>
        <w:t>.</w:t>
      </w:r>
      <w:r w:rsidR="00EB7EA8">
        <w:rPr>
          <w:szCs w:val="22"/>
          <w:lang w:eastAsia="en-US"/>
        </w:rPr>
        <w:t xml:space="preserve"> </w:t>
      </w:r>
      <w:r w:rsidR="00F97AEA">
        <w:fldChar w:fldCharType="begin"/>
      </w:r>
      <w:r w:rsidR="00F32583">
        <w:instrText xml:space="preserve"> REF _Ref315882786 \r \h </w:instrText>
      </w:r>
      <w:r w:rsidR="00F97AEA">
        <w:fldChar w:fldCharType="separate"/>
      </w:r>
      <w:proofErr w:type="gramStart"/>
      <w:r w:rsidR="008C524B">
        <w:t>18.1</w:t>
      </w:r>
      <w:r w:rsidR="00F97AEA">
        <w:fldChar w:fldCharType="end"/>
      </w:r>
      <w:r w:rsidR="00F32583">
        <w:t xml:space="preserve"> </w:t>
      </w:r>
      <w:r w:rsidRPr="00C82405">
        <w:t>se</w:t>
      </w:r>
      <w:proofErr w:type="gramEnd"/>
      <w:r w:rsidRPr="00C82405">
        <w:t xml:space="preserve"> smluvní strany dohodly, že část Smlouvy, která bude prohlášená za neplatnou či neúčinnou, znovu projednají a nahradí ji v maximálním m</w:t>
      </w:r>
      <w:r w:rsidR="00B8221E" w:rsidRPr="00C82405">
        <w:t xml:space="preserve">ožném rozsahu takovým platným, </w:t>
      </w:r>
      <w:r w:rsidRPr="00C82405">
        <w:t>účinným zněním, které bude z právního hlediska přijatelné</w:t>
      </w:r>
      <w:r w:rsidR="00B8221E" w:rsidRPr="00C82405">
        <w:t xml:space="preserve"> a vynutitelné a</w:t>
      </w:r>
      <w:r w:rsidRPr="00C82405">
        <w:t xml:space="preserve"> bude se blížit obsahu a účelu původního nahrazovaného ustanovení, nebo se použije právní předpis, který nejblíže odpovídá obsahu a účelu původního nahrazovaného ustanovení.</w:t>
      </w:r>
      <w:bookmarkEnd w:id="83"/>
    </w:p>
    <w:p w:rsidR="007B1E13" w:rsidRPr="00C82405" w:rsidRDefault="00E268FB" w:rsidP="00F51726">
      <w:pPr>
        <w:pStyle w:val="Styl2"/>
      </w:pPr>
      <w:bookmarkStart w:id="84" w:name="_Toc436125350"/>
      <w:r w:rsidRPr="00C82405">
        <w:t>OZNÁMENÍ A KOMUNIKACE</w:t>
      </w:r>
      <w:bookmarkEnd w:id="84"/>
      <w:r w:rsidR="007B1E13" w:rsidRPr="00C82405">
        <w:t xml:space="preserve"> </w:t>
      </w:r>
    </w:p>
    <w:p w:rsidR="007B1E13" w:rsidRPr="00C82405" w:rsidRDefault="007B1E13" w:rsidP="00E17420">
      <w:pPr>
        <w:pStyle w:val="RLTextlnkuslovan"/>
      </w:pPr>
      <w:r w:rsidRPr="00C82405">
        <w:rPr>
          <w:lang w:eastAsia="en-US"/>
        </w:rPr>
        <w:t xml:space="preserve">Každá ze smluvních stran jmenuje </w:t>
      </w:r>
      <w:r w:rsidR="005B0D5B" w:rsidRPr="00C82405">
        <w:rPr>
          <w:lang w:eastAsia="en-US"/>
        </w:rPr>
        <w:t xml:space="preserve">Oprávněné osoby, které za ni budou </w:t>
      </w:r>
      <w:r w:rsidRPr="00C82405">
        <w:rPr>
          <w:lang w:eastAsia="en-US"/>
        </w:rPr>
        <w:t>komunikovat ve věcech smluvních, ve věcech technických a ve věcech fakturace. Tyto osoby jsou uvedeny v </w:t>
      </w:r>
      <w:r w:rsidR="00D903AD" w:rsidRPr="002234CE">
        <w:rPr>
          <w:b/>
          <w:lang w:eastAsia="en-US"/>
        </w:rPr>
        <w:t>Příloze č. 6</w:t>
      </w:r>
      <w:r w:rsidRPr="00F32583">
        <w:rPr>
          <w:b/>
          <w:lang w:eastAsia="en-US"/>
        </w:rPr>
        <w:t>.</w:t>
      </w:r>
      <w:r w:rsidRPr="00F32583">
        <w:rPr>
          <w:lang w:eastAsia="en-US"/>
        </w:rPr>
        <w:t xml:space="preserve"> </w:t>
      </w:r>
      <w:r w:rsidR="005B0D5B" w:rsidRPr="00F32583">
        <w:t>Oprávněné osoby uvedené v </w:t>
      </w:r>
      <w:r w:rsidR="00D903AD" w:rsidRPr="002234CE">
        <w:rPr>
          <w:b/>
          <w:lang w:eastAsia="en-US"/>
        </w:rPr>
        <w:t>Příloze č. 6</w:t>
      </w:r>
      <w:r w:rsidR="005B0D5B" w:rsidRPr="00C82405">
        <w:t xml:space="preserve"> nejsou oprávněny měnit tuto Smlouvu písemnými dodatky ve smyslu odst. </w:t>
      </w:r>
      <w:r w:rsidR="00F97AEA" w:rsidRPr="00C82405">
        <w:fldChar w:fldCharType="begin"/>
      </w:r>
      <w:r w:rsidR="005B0D5B" w:rsidRPr="00C82405">
        <w:instrText xml:space="preserve"> REF _Ref212697317 \r \h  \* MERGEFORMAT </w:instrText>
      </w:r>
      <w:r w:rsidR="00F97AEA" w:rsidRPr="00C82405">
        <w:fldChar w:fldCharType="separate"/>
      </w:r>
      <w:proofErr w:type="gramStart"/>
      <w:r w:rsidR="008C524B">
        <w:t>22.1</w:t>
      </w:r>
      <w:r w:rsidR="00F97AEA" w:rsidRPr="00C82405">
        <w:fldChar w:fldCharType="end"/>
      </w:r>
      <w:r w:rsidR="005B0D5B" w:rsidRPr="00C82405">
        <w:t xml:space="preserve"> této</w:t>
      </w:r>
      <w:proofErr w:type="gramEnd"/>
      <w:r w:rsidR="005B0D5B" w:rsidRPr="00C82405">
        <w:t xml:space="preserve"> Smlouvy.</w:t>
      </w:r>
    </w:p>
    <w:p w:rsidR="00B8221E" w:rsidRPr="00C82405" w:rsidRDefault="00E17420" w:rsidP="00E17420">
      <w:pPr>
        <w:pStyle w:val="RLTextlnkuslovan"/>
      </w:pPr>
      <w:bookmarkStart w:id="85" w:name="_Ref315882845"/>
      <w:r w:rsidRPr="00C82405">
        <w:t xml:space="preserve">Všechna oznámení mezi smluvními stranami, která se vztahují k této Smlouvě, nebo která </w:t>
      </w:r>
      <w:r w:rsidRPr="00C82405">
        <w:rPr>
          <w:lang w:eastAsia="en-US"/>
        </w:rPr>
        <w:t>mají</w:t>
      </w:r>
      <w:r w:rsidRPr="00C82405">
        <w:t xml:space="preserve"> být učiněna na základě této Smlouvy, musejí být učiněna v písemné podobě a druhé straně doručena buď</w:t>
      </w:r>
      <w:bookmarkEnd w:id="85"/>
    </w:p>
    <w:p w:rsidR="00B8221E" w:rsidRPr="00C82405" w:rsidRDefault="00B8221E" w:rsidP="0046222E">
      <w:pPr>
        <w:pStyle w:val="RLTextlnkuslovan"/>
        <w:numPr>
          <w:ilvl w:val="0"/>
          <w:numId w:val="3"/>
        </w:numPr>
      </w:pPr>
      <w:r w:rsidRPr="00C82405">
        <w:t>do datové schránky; nebo</w:t>
      </w:r>
    </w:p>
    <w:p w:rsidR="00B8221E" w:rsidRPr="00C82405" w:rsidRDefault="00B8221E" w:rsidP="0046222E">
      <w:pPr>
        <w:pStyle w:val="RLTextlnkuslovan"/>
        <w:numPr>
          <w:ilvl w:val="0"/>
          <w:numId w:val="3"/>
        </w:numPr>
      </w:pPr>
      <w:r w:rsidRPr="00C82405">
        <w:t xml:space="preserve">osobně; </w:t>
      </w:r>
      <w:r w:rsidR="00E17420" w:rsidRPr="00C82405">
        <w:t xml:space="preserve">nebo </w:t>
      </w:r>
    </w:p>
    <w:p w:rsidR="00B8221E" w:rsidRPr="00C82405" w:rsidRDefault="00E17420" w:rsidP="0046222E">
      <w:pPr>
        <w:pStyle w:val="RLTextlnkuslovan"/>
        <w:numPr>
          <w:ilvl w:val="0"/>
          <w:numId w:val="3"/>
        </w:numPr>
      </w:pPr>
      <w:r w:rsidRPr="00C82405">
        <w:t xml:space="preserve">doporučenou zásilkou či jinou formou registrovaného poštovního styku </w:t>
      </w:r>
      <w:proofErr w:type="gramStart"/>
      <w:r w:rsidRPr="00C82405">
        <w:t>na  adresu</w:t>
      </w:r>
      <w:proofErr w:type="gramEnd"/>
      <w:r w:rsidRPr="00C82405">
        <w:t xml:space="preserve"> sídla druhé smluvní strany</w:t>
      </w:r>
      <w:r w:rsidR="00B8221E" w:rsidRPr="00C82405">
        <w:t xml:space="preserve">; </w:t>
      </w:r>
    </w:p>
    <w:p w:rsidR="00E17420" w:rsidRPr="00C82405" w:rsidRDefault="00B8221E" w:rsidP="0046222E">
      <w:pPr>
        <w:pStyle w:val="RLTextlnkuslovan"/>
        <w:numPr>
          <w:ilvl w:val="0"/>
          <w:numId w:val="3"/>
        </w:numPr>
      </w:pPr>
      <w:r w:rsidRPr="00C82405">
        <w:t>n</w:t>
      </w:r>
      <w:r w:rsidR="00E17420" w:rsidRPr="00C82405">
        <w:t>emá-li komunikace dle předchozí věty mít vliv na účinnost Smlouvy, placení smluvních pokut nebo náhradu škody, připouští se též doručování prostřednictvím e-mailu na e-mailové adresy Oprávněných osob.</w:t>
      </w:r>
    </w:p>
    <w:p w:rsidR="00B8221E" w:rsidRPr="00C82405" w:rsidRDefault="00E17420" w:rsidP="00E17420">
      <w:pPr>
        <w:pStyle w:val="RLTextlnkuslovan"/>
      </w:pPr>
      <w:r w:rsidRPr="00C82405">
        <w:t>Oznámení se považují za doručená</w:t>
      </w:r>
    </w:p>
    <w:p w:rsidR="00B8221E" w:rsidRPr="00C82405" w:rsidRDefault="00B8221E" w:rsidP="00830212">
      <w:pPr>
        <w:pStyle w:val="RLTextlnkuslovan"/>
        <w:numPr>
          <w:ilvl w:val="0"/>
          <w:numId w:val="16"/>
        </w:numPr>
      </w:pPr>
      <w:r w:rsidRPr="00C82405">
        <w:lastRenderedPageBreak/>
        <w:t xml:space="preserve">okamžikem odeslání zprávy do datové schránky pro případy podle odst. </w:t>
      </w:r>
      <w:r w:rsidR="001C0DD6">
        <w:fldChar w:fldCharType="begin"/>
      </w:r>
      <w:r w:rsidR="001C0DD6">
        <w:instrText xml:space="preserve"> REF _Ref315882845 \r \h </w:instrText>
      </w:r>
      <w:r w:rsidR="001C0DD6">
        <w:fldChar w:fldCharType="separate"/>
      </w:r>
      <w:proofErr w:type="gramStart"/>
      <w:r w:rsidR="008C524B">
        <w:t>19.2</w:t>
      </w:r>
      <w:r w:rsidR="001C0DD6">
        <w:fldChar w:fldCharType="end"/>
      </w:r>
      <w:r w:rsidR="00DB21D2">
        <w:t xml:space="preserve"> písm.</w:t>
      </w:r>
      <w:proofErr w:type="gramEnd"/>
      <w:r w:rsidR="00DB21D2">
        <w:t xml:space="preserve"> </w:t>
      </w:r>
      <w:r w:rsidRPr="00C82405">
        <w:t>a);</w:t>
      </w:r>
    </w:p>
    <w:p w:rsidR="00B8221E" w:rsidRPr="00C82405" w:rsidRDefault="00B8221E" w:rsidP="00830212">
      <w:pPr>
        <w:pStyle w:val="RLTextlnkuslovan"/>
        <w:numPr>
          <w:ilvl w:val="0"/>
          <w:numId w:val="16"/>
        </w:numPr>
      </w:pPr>
      <w:r w:rsidRPr="00C82405">
        <w:t xml:space="preserve">okamžikem osobního předání oznámení pro případy podle odst. </w:t>
      </w:r>
      <w:r w:rsidR="001C0DD6">
        <w:fldChar w:fldCharType="begin"/>
      </w:r>
      <w:r w:rsidR="001C0DD6">
        <w:instrText xml:space="preserve"> REF _Ref315882845 \r \h </w:instrText>
      </w:r>
      <w:r w:rsidR="001C0DD6">
        <w:fldChar w:fldCharType="separate"/>
      </w:r>
      <w:proofErr w:type="gramStart"/>
      <w:r w:rsidR="008C524B">
        <w:t>19.2</w:t>
      </w:r>
      <w:r w:rsidR="001C0DD6">
        <w:fldChar w:fldCharType="end"/>
      </w:r>
      <w:r w:rsidR="00DB21D2">
        <w:t xml:space="preserve"> písm.</w:t>
      </w:r>
      <w:proofErr w:type="gramEnd"/>
      <w:r w:rsidR="00DB21D2">
        <w:t xml:space="preserve"> </w:t>
      </w:r>
      <w:r w:rsidRPr="00C82405">
        <w:t>b); nebo</w:t>
      </w:r>
    </w:p>
    <w:p w:rsidR="00B8221E" w:rsidRPr="00C82405" w:rsidRDefault="00E17420" w:rsidP="00830212">
      <w:pPr>
        <w:pStyle w:val="RLTextlnkuslovan"/>
        <w:numPr>
          <w:ilvl w:val="0"/>
          <w:numId w:val="16"/>
        </w:numPr>
      </w:pPr>
      <w:r w:rsidRPr="00C82405">
        <w:t>třetím (3.) pracovním</w:t>
      </w:r>
      <w:r w:rsidR="00B8221E" w:rsidRPr="00C82405">
        <w:t xml:space="preserve"> dnem od odeslání oznámení doporučenou zásilkou, pro případy podle </w:t>
      </w:r>
      <w:r w:rsidR="00EB7EA8">
        <w:rPr>
          <w:szCs w:val="22"/>
          <w:lang w:eastAsia="en-US"/>
        </w:rPr>
        <w:t>odst</w:t>
      </w:r>
      <w:r w:rsidR="00EB7EA8" w:rsidRPr="00C80DE1">
        <w:rPr>
          <w:szCs w:val="22"/>
          <w:lang w:eastAsia="en-US"/>
        </w:rPr>
        <w:t>.</w:t>
      </w:r>
      <w:r w:rsidR="00EB7EA8">
        <w:rPr>
          <w:szCs w:val="22"/>
          <w:lang w:eastAsia="en-US"/>
        </w:rPr>
        <w:t xml:space="preserve"> </w:t>
      </w:r>
      <w:r w:rsidR="001C0DD6">
        <w:fldChar w:fldCharType="begin"/>
      </w:r>
      <w:r w:rsidR="001C0DD6">
        <w:instrText xml:space="preserve"> REF _Ref315882845 \r \h </w:instrText>
      </w:r>
      <w:r w:rsidR="001C0DD6">
        <w:fldChar w:fldCharType="separate"/>
      </w:r>
      <w:proofErr w:type="gramStart"/>
      <w:r w:rsidR="008C524B">
        <w:t>19.2</w:t>
      </w:r>
      <w:r w:rsidR="001C0DD6">
        <w:fldChar w:fldCharType="end"/>
      </w:r>
      <w:r w:rsidR="00DB21D2">
        <w:t xml:space="preserve"> písm.</w:t>
      </w:r>
      <w:proofErr w:type="gramEnd"/>
      <w:r w:rsidR="00DB21D2">
        <w:t xml:space="preserve"> </w:t>
      </w:r>
      <w:r w:rsidR="00B8221E" w:rsidRPr="00C82405">
        <w:t>c)</w:t>
      </w:r>
      <w:r w:rsidR="00EB7EA8">
        <w:t>;</w:t>
      </w:r>
      <w:r w:rsidR="00B8221E" w:rsidRPr="00C82405">
        <w:t xml:space="preserve"> a </w:t>
      </w:r>
    </w:p>
    <w:p w:rsidR="00E17420" w:rsidRPr="00C82405" w:rsidRDefault="00B8221E" w:rsidP="00830212">
      <w:pPr>
        <w:pStyle w:val="RLTextlnkuslovan"/>
        <w:numPr>
          <w:ilvl w:val="0"/>
          <w:numId w:val="16"/>
        </w:numPr>
      </w:pPr>
      <w:r w:rsidRPr="00C82405">
        <w:t xml:space="preserve">okamžikem doručení e-mailové zprávy o doručení oznámení </w:t>
      </w:r>
      <w:r w:rsidR="00077D44" w:rsidRPr="00C82405">
        <w:t xml:space="preserve">prostřednictvím e-mailu do schránky odesílající smluvní strany pro případy podle </w:t>
      </w:r>
      <w:r w:rsidR="00EB7EA8">
        <w:rPr>
          <w:szCs w:val="22"/>
          <w:lang w:eastAsia="en-US"/>
        </w:rPr>
        <w:t>odst</w:t>
      </w:r>
      <w:r w:rsidR="00EB7EA8" w:rsidRPr="00C80DE1">
        <w:rPr>
          <w:szCs w:val="22"/>
          <w:lang w:eastAsia="en-US"/>
        </w:rPr>
        <w:t>.</w:t>
      </w:r>
      <w:r w:rsidR="00EB7EA8">
        <w:rPr>
          <w:szCs w:val="22"/>
          <w:lang w:eastAsia="en-US"/>
        </w:rPr>
        <w:t xml:space="preserve"> </w:t>
      </w:r>
      <w:r w:rsidR="001C0DD6">
        <w:fldChar w:fldCharType="begin"/>
      </w:r>
      <w:r w:rsidR="001C0DD6">
        <w:instrText xml:space="preserve"> REF _Ref315882845 \r \h </w:instrText>
      </w:r>
      <w:r w:rsidR="001C0DD6">
        <w:fldChar w:fldCharType="separate"/>
      </w:r>
      <w:proofErr w:type="gramStart"/>
      <w:r w:rsidR="008C524B">
        <w:t>19.2</w:t>
      </w:r>
      <w:r w:rsidR="001C0DD6">
        <w:fldChar w:fldCharType="end"/>
      </w:r>
      <w:r w:rsidR="00DB21D2">
        <w:t xml:space="preserve"> písm.</w:t>
      </w:r>
      <w:proofErr w:type="gramEnd"/>
      <w:r w:rsidR="00DB21D2">
        <w:t xml:space="preserve"> </w:t>
      </w:r>
      <w:r w:rsidR="00077D44" w:rsidRPr="00C82405">
        <w:t>d).</w:t>
      </w:r>
    </w:p>
    <w:p w:rsidR="00E17420" w:rsidRPr="001A7AF0" w:rsidRDefault="00E17420" w:rsidP="00E17420">
      <w:pPr>
        <w:pStyle w:val="RLTextlnkuslovan"/>
      </w:pPr>
      <w:r w:rsidRPr="001A7AF0">
        <w:t xml:space="preserve">Přikazuje-li Smlouva doručit některý dokument v písemné podobě, může být doručen </w:t>
      </w:r>
      <w:r w:rsidRPr="001A7AF0">
        <w:rPr>
          <w:lang w:eastAsia="en-US"/>
        </w:rPr>
        <w:t>buď</w:t>
      </w:r>
      <w:r w:rsidRPr="001A7AF0">
        <w:t xml:space="preserve"> v tištěné podobě nebo v elektronické (digitální) podobě jako dokument textového procesoru MS Word verze 2003 nebo vyšší, tabulkového procesoru MS Excel 2003 nebo vyšší či PDF.</w:t>
      </w:r>
    </w:p>
    <w:p w:rsidR="00E17420" w:rsidRPr="00C82405" w:rsidRDefault="00E17420" w:rsidP="00E17420">
      <w:pPr>
        <w:pStyle w:val="RLTextlnkuslovan"/>
        <w:rPr>
          <w:lang w:eastAsia="en-US"/>
        </w:rPr>
      </w:pPr>
      <w:r w:rsidRPr="00C82405">
        <w:t xml:space="preserve">Smluvní </w:t>
      </w:r>
      <w:r w:rsidRPr="00C82405">
        <w:rPr>
          <w:lang w:eastAsia="en-US"/>
        </w:rPr>
        <w:t>strany</w:t>
      </w:r>
      <w:r w:rsidRPr="00C82405">
        <w:t xml:space="preserve"> se zavazují, že v případě změny své adresy budou o této změně druhou smluvní stranu písemně informovat nejpozději do tří (3) pracovních dnů</w:t>
      </w:r>
      <w:r w:rsidRPr="00C82405">
        <w:rPr>
          <w:lang w:eastAsia="en-US"/>
        </w:rPr>
        <w:t>.</w:t>
      </w:r>
    </w:p>
    <w:p w:rsidR="00E17420" w:rsidRPr="00F32583" w:rsidRDefault="00E17420" w:rsidP="005E55A0">
      <w:pPr>
        <w:pStyle w:val="RLTextlnkuslovan"/>
      </w:pPr>
      <w:r w:rsidRPr="00C82405">
        <w:t xml:space="preserve">Jména a kontaktní údaje </w:t>
      </w:r>
      <w:r w:rsidR="005B0D5B" w:rsidRPr="00C82405">
        <w:t>O</w:t>
      </w:r>
      <w:r w:rsidRPr="00C82405">
        <w:t xml:space="preserve">právněných osob jsou </w:t>
      </w:r>
      <w:r w:rsidRPr="00F32583">
        <w:t>uvedena v </w:t>
      </w:r>
      <w:r w:rsidR="00D903AD" w:rsidRPr="002234CE">
        <w:rPr>
          <w:b/>
          <w:lang w:eastAsia="en-US"/>
        </w:rPr>
        <w:t>Příloze č. 6</w:t>
      </w:r>
      <w:r w:rsidRPr="00F32583">
        <w:t xml:space="preserve"> této Smlouvy. Každá ze smluvních stran je oprávněna jednostranně změnit své </w:t>
      </w:r>
      <w:r w:rsidR="005B0D5B" w:rsidRPr="00F32583">
        <w:t>O</w:t>
      </w:r>
      <w:r w:rsidRPr="00F32583">
        <w:t xml:space="preserve">právněné osoby, je však </w:t>
      </w:r>
      <w:r w:rsidRPr="00F32583">
        <w:rPr>
          <w:lang w:eastAsia="en-US"/>
        </w:rPr>
        <w:t>povinna</w:t>
      </w:r>
      <w:r w:rsidRPr="00F32583">
        <w:t xml:space="preserve"> na takovou změnu druhou smluvní stranu písemně upozornit, a to nejpozději do tří (3) pracovních dnů před ú</w:t>
      </w:r>
      <w:r w:rsidR="005B0D5B" w:rsidRPr="00F32583">
        <w:t>činností změny. Účinnost změny O</w:t>
      </w:r>
      <w:r w:rsidRPr="00F32583">
        <w:t>právněných osob vůči druhé smluvní straně nastává uplynutím třetího (3.) pracovního dne po doručení oznámení o této změně. Změna oprávněných osob není považována za změnu této Smlouvy.</w:t>
      </w:r>
      <w:r w:rsidR="005B0D5B" w:rsidRPr="00F32583">
        <w:rPr>
          <w:lang w:eastAsia="en-US"/>
        </w:rPr>
        <w:t xml:space="preserve"> S</w:t>
      </w:r>
      <w:r w:rsidR="00EF42AA">
        <w:rPr>
          <w:lang w:eastAsia="en-US"/>
        </w:rPr>
        <w:t>mluvní strany se však zavazují</w:t>
      </w:r>
      <w:r w:rsidR="005B0D5B" w:rsidRPr="00F32583">
        <w:rPr>
          <w:lang w:eastAsia="en-US"/>
        </w:rPr>
        <w:t xml:space="preserve"> smluvní strany bez zbytečného odkladu aktualizovat </w:t>
      </w:r>
      <w:r w:rsidR="00D903AD" w:rsidRPr="002234CE">
        <w:rPr>
          <w:b/>
          <w:lang w:eastAsia="en-US"/>
        </w:rPr>
        <w:t>Přílohou č. 6</w:t>
      </w:r>
      <w:r w:rsidR="005B0D5B" w:rsidRPr="00F32583">
        <w:rPr>
          <w:lang w:eastAsia="en-US"/>
        </w:rPr>
        <w:t>.</w:t>
      </w:r>
    </w:p>
    <w:p w:rsidR="00E268FB" w:rsidRPr="00C82405" w:rsidRDefault="00E268FB" w:rsidP="00F51726">
      <w:pPr>
        <w:pStyle w:val="Styl2"/>
      </w:pPr>
      <w:bookmarkStart w:id="86" w:name="_Toc436125351"/>
      <w:r w:rsidRPr="00C82405">
        <w:t>POSTOUPENÍ</w:t>
      </w:r>
      <w:bookmarkEnd w:id="86"/>
    </w:p>
    <w:p w:rsidR="007F4B57" w:rsidRPr="00C82405" w:rsidRDefault="007F4B57" w:rsidP="007F4B57">
      <w:pPr>
        <w:pStyle w:val="RLTextlnkuslovan"/>
      </w:pPr>
      <w:r w:rsidRPr="00C82405">
        <w:t>Žádná ze smluvních stran není oprávněna převést práva a povinnosti vyplývající z této Smlouvy na třetí osobu bez předchozího písemného souhlasu druhé smluvní strany, nestanoví-li tato Smlouva jinak.</w:t>
      </w:r>
    </w:p>
    <w:p w:rsidR="00E268FB" w:rsidRPr="00C82405" w:rsidRDefault="007F4B57" w:rsidP="007F4B57">
      <w:pPr>
        <w:pStyle w:val="RLTextlnkuslovan"/>
      </w:pPr>
      <w:bookmarkStart w:id="87" w:name="_Ref319573397"/>
      <w:r w:rsidRPr="00C82405">
        <w:t>K přechodu práv a povinností z této Smlouvy dochází v případech stanovených zákonem.</w:t>
      </w:r>
      <w:bookmarkEnd w:id="87"/>
    </w:p>
    <w:p w:rsidR="00E268FB" w:rsidRPr="00C82405" w:rsidRDefault="00E268FB" w:rsidP="00F51726">
      <w:pPr>
        <w:pStyle w:val="Styl2"/>
      </w:pPr>
      <w:bookmarkStart w:id="88" w:name="_Toc436125352"/>
      <w:r w:rsidRPr="00C82405">
        <w:t>DODATKY</w:t>
      </w:r>
      <w:bookmarkEnd w:id="88"/>
    </w:p>
    <w:p w:rsidR="002D5E23" w:rsidRPr="00C82405" w:rsidRDefault="006C66BF" w:rsidP="00E268FB">
      <w:pPr>
        <w:pStyle w:val="RLTextlnkuslovan"/>
        <w:rPr>
          <w:lang w:eastAsia="en-US"/>
        </w:rPr>
      </w:pPr>
      <w:r w:rsidRPr="00C82405">
        <w:rPr>
          <w:lang w:eastAsia="en-US"/>
        </w:rPr>
        <w:t xml:space="preserve">Veškeré změny a doplnění této Smlouvy lze činit pouze písemnou dohodou stran ve formě číslovaných dodatků k této Smlouvě podepsaných osobami oprávněnými jednat </w:t>
      </w:r>
      <w:r w:rsidR="002D5E23" w:rsidRPr="00C82405">
        <w:rPr>
          <w:lang w:eastAsia="en-US"/>
        </w:rPr>
        <w:t>za smluvní strany.</w:t>
      </w:r>
    </w:p>
    <w:p w:rsidR="00E268FB" w:rsidRPr="00C82405" w:rsidRDefault="002D5E23" w:rsidP="00E268FB">
      <w:pPr>
        <w:pStyle w:val="RLTextlnkuslovan"/>
        <w:rPr>
          <w:lang w:eastAsia="en-US"/>
        </w:rPr>
      </w:pPr>
      <w:r w:rsidRPr="00C82405">
        <w:rPr>
          <w:lang w:eastAsia="en-US"/>
        </w:rPr>
        <w:t>Dodatky nabývají platnosti a účinnosti nejdříve v den, kdy byly podepsány oběma smluvními stranami.</w:t>
      </w:r>
      <w:r w:rsidR="006C66BF" w:rsidRPr="00C82405">
        <w:rPr>
          <w:lang w:eastAsia="en-US"/>
        </w:rPr>
        <w:t xml:space="preserve"> </w:t>
      </w:r>
    </w:p>
    <w:p w:rsidR="00E268FB" w:rsidRPr="00C82405" w:rsidRDefault="007F4B57" w:rsidP="00F51726">
      <w:pPr>
        <w:pStyle w:val="Styl2"/>
      </w:pPr>
      <w:bookmarkStart w:id="89" w:name="_Toc436125353"/>
      <w:r w:rsidRPr="00C82405">
        <w:t>ÚPLNÁ SMLOUVA</w:t>
      </w:r>
      <w:bookmarkEnd w:id="89"/>
    </w:p>
    <w:p w:rsidR="007F4B57" w:rsidRPr="00C82405" w:rsidRDefault="007F4B57" w:rsidP="007F4B57">
      <w:pPr>
        <w:pStyle w:val="RLTextlnkuslovan"/>
      </w:pPr>
      <w:bookmarkStart w:id="90" w:name="_Ref210200068"/>
      <w:bookmarkStart w:id="91" w:name="_Ref212697317"/>
      <w:r w:rsidRPr="00C82405">
        <w:t>Tato Smlouva představuje úplnou dohodu smluvních stran o předmětu této Smlouvy.</w:t>
      </w:r>
      <w:bookmarkEnd w:id="90"/>
      <w:bookmarkEnd w:id="91"/>
      <w:r w:rsidRPr="00C82405">
        <w:t xml:space="preserve"> </w:t>
      </w:r>
    </w:p>
    <w:p w:rsidR="007F4B57" w:rsidRPr="00C82405" w:rsidRDefault="007F4B57" w:rsidP="007F4B57">
      <w:pPr>
        <w:pStyle w:val="RLTextlnkuslovan"/>
      </w:pPr>
      <w:r w:rsidRPr="00C82405">
        <w:t>Nedílnou součást této Smlouvy tvoří tyto přílohy: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5514"/>
      </w:tblGrid>
      <w:tr w:rsidR="007F4B57" w:rsidRPr="00C82405" w:rsidTr="00020725">
        <w:trPr>
          <w:jc w:val="center"/>
        </w:trPr>
        <w:tc>
          <w:tcPr>
            <w:tcW w:w="2031" w:type="pct"/>
            <w:tcBorders>
              <w:top w:val="nil"/>
              <w:left w:val="nil"/>
              <w:bottom w:val="nil"/>
              <w:right w:val="nil"/>
            </w:tcBorders>
          </w:tcPr>
          <w:p w:rsidR="007F4B57" w:rsidRPr="00A85349" w:rsidRDefault="007F4B57" w:rsidP="00233A8F">
            <w:pPr>
              <w:pStyle w:val="Seznamploh"/>
              <w:rPr>
                <w:b/>
              </w:rPr>
            </w:pPr>
            <w:bookmarkStart w:id="92" w:name="ListAnnex1"/>
            <w:r w:rsidRPr="00A85349">
              <w:rPr>
                <w:b/>
              </w:rPr>
              <w:lastRenderedPageBreak/>
              <w:t>Příloha č. 1</w:t>
            </w:r>
            <w:bookmarkEnd w:id="92"/>
            <w:r w:rsidR="00F32583" w:rsidRPr="00A85349">
              <w:rPr>
                <w:b/>
              </w:rPr>
              <w:t>:</w:t>
            </w:r>
          </w:p>
        </w:tc>
        <w:tc>
          <w:tcPr>
            <w:tcW w:w="2969" w:type="pct"/>
            <w:tcBorders>
              <w:top w:val="nil"/>
              <w:left w:val="nil"/>
              <w:bottom w:val="nil"/>
              <w:right w:val="nil"/>
            </w:tcBorders>
          </w:tcPr>
          <w:p w:rsidR="007F4B57" w:rsidRPr="00C82405" w:rsidRDefault="00AA3A8C" w:rsidP="00EF613E">
            <w:pPr>
              <w:jc w:val="both"/>
            </w:pPr>
            <w:r>
              <w:t>Předmět úklidu</w:t>
            </w:r>
          </w:p>
        </w:tc>
      </w:tr>
      <w:tr w:rsidR="007F4B57" w:rsidRPr="00C82405" w:rsidTr="00020725">
        <w:trPr>
          <w:jc w:val="center"/>
        </w:trPr>
        <w:tc>
          <w:tcPr>
            <w:tcW w:w="2031" w:type="pct"/>
            <w:tcBorders>
              <w:top w:val="nil"/>
              <w:left w:val="nil"/>
              <w:bottom w:val="nil"/>
              <w:right w:val="nil"/>
            </w:tcBorders>
          </w:tcPr>
          <w:p w:rsidR="007F4B57" w:rsidRPr="00A85349" w:rsidRDefault="007F4B57" w:rsidP="00233A8F">
            <w:pPr>
              <w:pStyle w:val="Seznamploh"/>
              <w:rPr>
                <w:b/>
              </w:rPr>
            </w:pPr>
            <w:bookmarkStart w:id="93" w:name="ListAnnex2"/>
            <w:r w:rsidRPr="00A85349">
              <w:rPr>
                <w:b/>
              </w:rPr>
              <w:t>Příloha č. 2</w:t>
            </w:r>
            <w:bookmarkEnd w:id="93"/>
            <w:r w:rsidRPr="00A85349">
              <w:rPr>
                <w:b/>
              </w:rPr>
              <w:t>:</w:t>
            </w:r>
          </w:p>
        </w:tc>
        <w:tc>
          <w:tcPr>
            <w:tcW w:w="2969" w:type="pct"/>
            <w:tcBorders>
              <w:top w:val="nil"/>
              <w:left w:val="nil"/>
              <w:bottom w:val="nil"/>
              <w:right w:val="nil"/>
            </w:tcBorders>
          </w:tcPr>
          <w:p w:rsidR="007F4B57" w:rsidRPr="00C82405" w:rsidRDefault="00920343" w:rsidP="00EF613E">
            <w:pPr>
              <w:jc w:val="both"/>
            </w:pPr>
            <w:r>
              <w:t>Služby</w:t>
            </w:r>
          </w:p>
        </w:tc>
      </w:tr>
      <w:tr w:rsidR="007F4B57" w:rsidRPr="00C82405" w:rsidTr="00020725">
        <w:trPr>
          <w:jc w:val="center"/>
        </w:trPr>
        <w:tc>
          <w:tcPr>
            <w:tcW w:w="2031" w:type="pct"/>
            <w:tcBorders>
              <w:top w:val="nil"/>
              <w:left w:val="nil"/>
              <w:bottom w:val="nil"/>
              <w:right w:val="nil"/>
            </w:tcBorders>
          </w:tcPr>
          <w:p w:rsidR="007F4B57" w:rsidRPr="00A85349" w:rsidRDefault="007F4B57" w:rsidP="00233A8F">
            <w:pPr>
              <w:pStyle w:val="Seznamploh"/>
              <w:rPr>
                <w:b/>
              </w:rPr>
            </w:pPr>
            <w:bookmarkStart w:id="94" w:name="ListAnnex3"/>
            <w:r w:rsidRPr="00A85349">
              <w:rPr>
                <w:b/>
              </w:rPr>
              <w:t>Příloha č. 3</w:t>
            </w:r>
            <w:bookmarkEnd w:id="94"/>
            <w:r w:rsidRPr="00A85349">
              <w:rPr>
                <w:b/>
              </w:rPr>
              <w:t>:</w:t>
            </w:r>
          </w:p>
        </w:tc>
        <w:tc>
          <w:tcPr>
            <w:tcW w:w="2969" w:type="pct"/>
            <w:tcBorders>
              <w:top w:val="nil"/>
              <w:left w:val="nil"/>
              <w:bottom w:val="nil"/>
              <w:right w:val="nil"/>
            </w:tcBorders>
          </w:tcPr>
          <w:p w:rsidR="007F4B57" w:rsidRPr="00C82405" w:rsidRDefault="00920343" w:rsidP="00EF613E">
            <w:pPr>
              <w:jc w:val="both"/>
            </w:pPr>
            <w:r>
              <w:t>Ceny</w:t>
            </w:r>
          </w:p>
        </w:tc>
      </w:tr>
      <w:tr w:rsidR="006B1C29" w:rsidRPr="00C82405" w:rsidTr="00020725">
        <w:trPr>
          <w:jc w:val="center"/>
        </w:trPr>
        <w:tc>
          <w:tcPr>
            <w:tcW w:w="2031" w:type="pct"/>
            <w:tcBorders>
              <w:top w:val="nil"/>
              <w:left w:val="nil"/>
              <w:bottom w:val="nil"/>
              <w:right w:val="nil"/>
            </w:tcBorders>
          </w:tcPr>
          <w:p w:rsidR="006B1C29" w:rsidRPr="00A85349" w:rsidRDefault="00AD4C2F" w:rsidP="00AD4C2F">
            <w:pPr>
              <w:pStyle w:val="Seznamploh"/>
              <w:rPr>
                <w:b/>
              </w:rPr>
            </w:pPr>
            <w:bookmarkStart w:id="95" w:name="ListAnnex4"/>
            <w:r w:rsidRPr="00A85349">
              <w:rPr>
                <w:b/>
              </w:rPr>
              <w:t>Příloha č. 4</w:t>
            </w:r>
            <w:bookmarkEnd w:id="95"/>
            <w:r w:rsidR="006B1C29" w:rsidRPr="00A85349">
              <w:rPr>
                <w:b/>
              </w:rPr>
              <w:t>:</w:t>
            </w:r>
          </w:p>
        </w:tc>
        <w:tc>
          <w:tcPr>
            <w:tcW w:w="2969" w:type="pct"/>
            <w:tcBorders>
              <w:top w:val="nil"/>
              <w:left w:val="nil"/>
              <w:bottom w:val="nil"/>
              <w:right w:val="nil"/>
            </w:tcBorders>
          </w:tcPr>
          <w:p w:rsidR="006B1C29" w:rsidRPr="00C82405" w:rsidRDefault="00BA0265" w:rsidP="006B1C29">
            <w:pPr>
              <w:jc w:val="both"/>
            </w:pPr>
            <w:r w:rsidRPr="00C82405">
              <w:t>Vzor Monitorovací zprávy</w:t>
            </w:r>
          </w:p>
        </w:tc>
      </w:tr>
      <w:tr w:rsidR="006B1C29" w:rsidRPr="00C82405" w:rsidTr="00020725">
        <w:trPr>
          <w:jc w:val="center"/>
        </w:trPr>
        <w:tc>
          <w:tcPr>
            <w:tcW w:w="2031" w:type="pct"/>
            <w:tcBorders>
              <w:top w:val="nil"/>
              <w:left w:val="nil"/>
              <w:bottom w:val="nil"/>
              <w:right w:val="nil"/>
            </w:tcBorders>
          </w:tcPr>
          <w:p w:rsidR="006B1C29" w:rsidRPr="00A85349" w:rsidRDefault="00AD4C2F" w:rsidP="006B1C29">
            <w:pPr>
              <w:pStyle w:val="Seznamploh"/>
              <w:rPr>
                <w:b/>
              </w:rPr>
            </w:pPr>
            <w:bookmarkStart w:id="96" w:name="ListAnnex5"/>
            <w:r w:rsidRPr="00A85349">
              <w:rPr>
                <w:b/>
              </w:rPr>
              <w:t>Příloha č. 5</w:t>
            </w:r>
            <w:bookmarkEnd w:id="96"/>
            <w:r w:rsidR="006B1C29" w:rsidRPr="00A85349">
              <w:rPr>
                <w:b/>
              </w:rPr>
              <w:t>:</w:t>
            </w:r>
          </w:p>
        </w:tc>
        <w:tc>
          <w:tcPr>
            <w:tcW w:w="2969" w:type="pct"/>
            <w:tcBorders>
              <w:top w:val="nil"/>
              <w:left w:val="nil"/>
              <w:bottom w:val="nil"/>
              <w:right w:val="nil"/>
            </w:tcBorders>
          </w:tcPr>
          <w:p w:rsidR="006B1C29" w:rsidRPr="00C82405" w:rsidRDefault="006B1C29" w:rsidP="006B1C29">
            <w:pPr>
              <w:jc w:val="both"/>
            </w:pPr>
            <w:r w:rsidRPr="00C82405">
              <w:t xml:space="preserve"> </w:t>
            </w:r>
            <w:r w:rsidR="00BA0265" w:rsidRPr="00C82405">
              <w:t>Vzor Předávací</w:t>
            </w:r>
            <w:r w:rsidR="00BA0265">
              <w:t>ho</w:t>
            </w:r>
            <w:r w:rsidR="00BA0265" w:rsidRPr="00C82405">
              <w:t xml:space="preserve"> protokol</w:t>
            </w:r>
            <w:r w:rsidR="00BA0265">
              <w:t>u</w:t>
            </w:r>
            <w:r w:rsidR="00BA0265" w:rsidRPr="00C82405">
              <w:t>;</w:t>
            </w:r>
          </w:p>
        </w:tc>
      </w:tr>
      <w:tr w:rsidR="006B1C29" w:rsidRPr="00C82405" w:rsidTr="00020725">
        <w:trPr>
          <w:jc w:val="center"/>
        </w:trPr>
        <w:tc>
          <w:tcPr>
            <w:tcW w:w="2031" w:type="pct"/>
            <w:tcBorders>
              <w:top w:val="nil"/>
              <w:left w:val="nil"/>
              <w:bottom w:val="nil"/>
              <w:right w:val="nil"/>
            </w:tcBorders>
          </w:tcPr>
          <w:p w:rsidR="006B1C29" w:rsidRPr="00A85349" w:rsidRDefault="00AD4C2F" w:rsidP="006B1C29">
            <w:pPr>
              <w:pStyle w:val="Seznamploh"/>
              <w:rPr>
                <w:b/>
              </w:rPr>
            </w:pPr>
            <w:bookmarkStart w:id="97" w:name="ListAnnex6"/>
            <w:r w:rsidRPr="00A85349">
              <w:rPr>
                <w:b/>
              </w:rPr>
              <w:t>Příloha č. 6</w:t>
            </w:r>
            <w:bookmarkEnd w:id="97"/>
            <w:r w:rsidR="006B1C29" w:rsidRPr="00A85349">
              <w:rPr>
                <w:b/>
              </w:rPr>
              <w:t>:</w:t>
            </w:r>
          </w:p>
        </w:tc>
        <w:tc>
          <w:tcPr>
            <w:tcW w:w="2969" w:type="pct"/>
            <w:tcBorders>
              <w:top w:val="nil"/>
              <w:left w:val="nil"/>
              <w:bottom w:val="nil"/>
              <w:right w:val="nil"/>
            </w:tcBorders>
          </w:tcPr>
          <w:p w:rsidR="006B1C29" w:rsidRPr="00C82405" w:rsidRDefault="006B1C29" w:rsidP="006B1C29">
            <w:pPr>
              <w:jc w:val="both"/>
            </w:pPr>
            <w:r w:rsidRPr="00C82405">
              <w:t xml:space="preserve"> </w:t>
            </w:r>
            <w:r w:rsidR="00BA0265" w:rsidRPr="0061367E">
              <w:t>Oprávněné osoby</w:t>
            </w:r>
          </w:p>
        </w:tc>
      </w:tr>
      <w:tr w:rsidR="006B1C29" w:rsidRPr="00C82405" w:rsidTr="00020725">
        <w:trPr>
          <w:jc w:val="center"/>
        </w:trPr>
        <w:tc>
          <w:tcPr>
            <w:tcW w:w="2031" w:type="pct"/>
            <w:tcBorders>
              <w:top w:val="nil"/>
              <w:left w:val="nil"/>
              <w:bottom w:val="nil"/>
              <w:right w:val="nil"/>
            </w:tcBorders>
          </w:tcPr>
          <w:p w:rsidR="006B1C29" w:rsidRPr="00A85349" w:rsidRDefault="00AD4C2F" w:rsidP="006B1C29">
            <w:pPr>
              <w:pStyle w:val="Seznamploh"/>
              <w:rPr>
                <w:b/>
              </w:rPr>
            </w:pPr>
            <w:bookmarkStart w:id="98" w:name="ListAnnex7"/>
            <w:r w:rsidRPr="00A85349">
              <w:rPr>
                <w:b/>
              </w:rPr>
              <w:t>Příloha č. 7</w:t>
            </w:r>
            <w:bookmarkEnd w:id="98"/>
            <w:r w:rsidR="006B1C29" w:rsidRPr="00A85349">
              <w:rPr>
                <w:b/>
              </w:rPr>
              <w:t>:</w:t>
            </w:r>
          </w:p>
        </w:tc>
        <w:tc>
          <w:tcPr>
            <w:tcW w:w="2969" w:type="pct"/>
            <w:tcBorders>
              <w:top w:val="nil"/>
              <w:left w:val="nil"/>
              <w:bottom w:val="nil"/>
              <w:right w:val="nil"/>
            </w:tcBorders>
          </w:tcPr>
          <w:p w:rsidR="006B1C29" w:rsidRPr="004C1018" w:rsidRDefault="00BA0265" w:rsidP="006B1C29">
            <w:pPr>
              <w:jc w:val="both"/>
              <w:rPr>
                <w:b/>
              </w:rPr>
            </w:pPr>
            <w:r w:rsidRPr="0061367E">
              <w:t>Seznam osob oprávněných k Mo</w:t>
            </w:r>
            <w:r>
              <w:t>nitoringu</w:t>
            </w:r>
          </w:p>
        </w:tc>
      </w:tr>
      <w:tr w:rsidR="006B1C29" w:rsidRPr="00C82405" w:rsidTr="00020725">
        <w:trPr>
          <w:jc w:val="center"/>
        </w:trPr>
        <w:tc>
          <w:tcPr>
            <w:tcW w:w="2031" w:type="pct"/>
            <w:tcBorders>
              <w:top w:val="nil"/>
              <w:left w:val="nil"/>
              <w:bottom w:val="nil"/>
              <w:right w:val="nil"/>
            </w:tcBorders>
          </w:tcPr>
          <w:p w:rsidR="006B1C29" w:rsidRPr="00A85349" w:rsidRDefault="006B1C29" w:rsidP="00882450">
            <w:pPr>
              <w:pStyle w:val="Seznamploh"/>
              <w:tabs>
                <w:tab w:val="left" w:pos="2268"/>
              </w:tabs>
              <w:rPr>
                <w:rStyle w:val="Hypertextovodkaz"/>
                <w:b/>
              </w:rPr>
            </w:pPr>
          </w:p>
        </w:tc>
        <w:tc>
          <w:tcPr>
            <w:tcW w:w="2969" w:type="pct"/>
            <w:tcBorders>
              <w:top w:val="nil"/>
              <w:left w:val="nil"/>
              <w:bottom w:val="nil"/>
              <w:right w:val="nil"/>
            </w:tcBorders>
          </w:tcPr>
          <w:p w:rsidR="006B1C29" w:rsidRPr="0061367E" w:rsidRDefault="006B1C29" w:rsidP="00233A8F">
            <w:pPr>
              <w:jc w:val="both"/>
            </w:pPr>
            <w:r w:rsidDel="0040588F">
              <w:t xml:space="preserve"> </w:t>
            </w:r>
          </w:p>
        </w:tc>
      </w:tr>
    </w:tbl>
    <w:p w:rsidR="00E268FB" w:rsidRPr="00C82405" w:rsidRDefault="00D1122C" w:rsidP="00D1122C">
      <w:pPr>
        <w:pStyle w:val="Styl2"/>
      </w:pPr>
      <w:bookmarkStart w:id="99" w:name="_Toc436125354"/>
      <w:r w:rsidRPr="00C82405">
        <w:t>ZÁVĚREČNÁ</w:t>
      </w:r>
      <w:r>
        <w:t xml:space="preserve"> </w:t>
      </w:r>
      <w:r w:rsidR="00E268FB" w:rsidRPr="00C82405">
        <w:t>UJEDNÁNÍ</w:t>
      </w:r>
      <w:bookmarkEnd w:id="99"/>
    </w:p>
    <w:p w:rsidR="007F4B57" w:rsidRPr="00C82405" w:rsidRDefault="007F4B57" w:rsidP="007F4B57">
      <w:pPr>
        <w:pStyle w:val="RLTextlnkuslovan"/>
      </w:pPr>
      <w:r w:rsidRPr="00C82405">
        <w:t xml:space="preserve">Tato Smlouva je vyhotovena ve čtyřech (4) vyhotoveních, z nichž každá smluvní strana obdrží po dvou (2) vyhotoveních. </w:t>
      </w:r>
    </w:p>
    <w:p w:rsidR="00A35C7C" w:rsidRDefault="007F4B57" w:rsidP="00E57A53">
      <w:pPr>
        <w:pStyle w:val="RLTextlnkuslovan"/>
      </w:pPr>
      <w:r w:rsidRPr="00C82405">
        <w:t>Smluvní strany prohlašují, že si tuto Smlouvu přečetly, že s jejím obsahem souhlasí a na důkaz toho k ní připojují svoje podpisy.</w:t>
      </w:r>
      <w:r w:rsidR="00077D44" w:rsidRPr="00C82405">
        <w:t xml:space="preserve"> </w:t>
      </w:r>
    </w:p>
    <w:p w:rsidR="00385FF9" w:rsidRDefault="00385FF9" w:rsidP="000C1677">
      <w:pPr>
        <w:pStyle w:val="RLTextlnkuslovan"/>
        <w:numPr>
          <w:ilvl w:val="0"/>
          <w:numId w:val="0"/>
        </w:numPr>
        <w:ind w:left="737"/>
        <w:rPr>
          <w:szCs w:val="22"/>
        </w:rPr>
      </w:pPr>
    </w:p>
    <w:p w:rsidR="00BF5FC6" w:rsidRDefault="00BF5FC6" w:rsidP="000C1677">
      <w:pPr>
        <w:pStyle w:val="RLTextlnkuslovan"/>
        <w:numPr>
          <w:ilvl w:val="0"/>
          <w:numId w:val="0"/>
        </w:numPr>
        <w:ind w:left="737"/>
        <w:rPr>
          <w:szCs w:val="22"/>
        </w:rPr>
      </w:pPr>
    </w:p>
    <w:p w:rsidR="00BF5FC6" w:rsidRPr="00BF5FC6" w:rsidRDefault="00BF5FC6" w:rsidP="000C1677">
      <w:pPr>
        <w:pStyle w:val="RLTextlnkuslovan"/>
        <w:numPr>
          <w:ilvl w:val="0"/>
          <w:numId w:val="0"/>
        </w:numPr>
        <w:ind w:left="737"/>
        <w:rPr>
          <w:szCs w:val="22"/>
        </w:rPr>
      </w:pPr>
    </w:p>
    <w:tbl>
      <w:tblPr>
        <w:tblW w:w="0" w:type="auto"/>
        <w:jc w:val="center"/>
        <w:tblLook w:val="01E0" w:firstRow="1" w:lastRow="1" w:firstColumn="1" w:lastColumn="1" w:noHBand="0" w:noVBand="0"/>
      </w:tblPr>
      <w:tblGrid>
        <w:gridCol w:w="4605"/>
        <w:gridCol w:w="4605"/>
      </w:tblGrid>
      <w:tr w:rsidR="00EC245F" w:rsidRPr="00C82405" w:rsidTr="00C8681E">
        <w:trPr>
          <w:jc w:val="center"/>
        </w:trPr>
        <w:tc>
          <w:tcPr>
            <w:tcW w:w="4605" w:type="dxa"/>
          </w:tcPr>
          <w:p w:rsidR="00EC245F" w:rsidRPr="00F14F63" w:rsidRDefault="00A35C7C" w:rsidP="00B6136C">
            <w:pPr>
              <w:pStyle w:val="RLProhlensmluvnchstran"/>
              <w:rPr>
                <w:rFonts w:ascii="Calibri" w:hAnsi="Calibri"/>
                <w:sz w:val="22"/>
                <w:szCs w:val="22"/>
              </w:rPr>
            </w:pPr>
            <w:r>
              <w:rPr>
                <w:rFonts w:ascii="Calibri" w:hAnsi="Calibri"/>
                <w:sz w:val="22"/>
                <w:szCs w:val="22"/>
              </w:rPr>
              <w:t>Objednatel</w:t>
            </w:r>
          </w:p>
          <w:p w:rsidR="00EC245F" w:rsidRPr="00C82405" w:rsidRDefault="00EC245F" w:rsidP="00EC245F">
            <w:pPr>
              <w:pStyle w:val="RLdajeosmluvnstran"/>
              <w:rPr>
                <w:szCs w:val="22"/>
              </w:rPr>
            </w:pPr>
          </w:p>
          <w:p w:rsidR="00EC245F" w:rsidRPr="00C82405" w:rsidRDefault="00EC245F" w:rsidP="00EC245F">
            <w:pPr>
              <w:pStyle w:val="RLdajeosmluvnstran"/>
              <w:rPr>
                <w:szCs w:val="22"/>
              </w:rPr>
            </w:pPr>
            <w:r w:rsidRPr="00C82405">
              <w:rPr>
                <w:szCs w:val="22"/>
              </w:rPr>
              <w:t xml:space="preserve">V </w:t>
            </w:r>
            <w:r w:rsidR="002C457B">
              <w:rPr>
                <w:szCs w:val="22"/>
              </w:rPr>
              <w:t>Chomutově</w:t>
            </w:r>
            <w:r w:rsidR="002C457B" w:rsidRPr="00C82405">
              <w:rPr>
                <w:szCs w:val="22"/>
              </w:rPr>
              <w:t xml:space="preserve"> </w:t>
            </w:r>
            <w:proofErr w:type="gramStart"/>
            <w:r w:rsidRPr="00C82405">
              <w:rPr>
                <w:szCs w:val="22"/>
              </w:rPr>
              <w:t>dne __.__.______</w:t>
            </w:r>
            <w:proofErr w:type="gramEnd"/>
          </w:p>
          <w:p w:rsidR="00EC245F" w:rsidRPr="00C82405" w:rsidRDefault="00EC245F" w:rsidP="00EC245F">
            <w:pPr>
              <w:pStyle w:val="RLdajeosmluvnstran"/>
              <w:rPr>
                <w:szCs w:val="22"/>
              </w:rPr>
            </w:pPr>
          </w:p>
          <w:p w:rsidR="00EC245F" w:rsidRPr="00C82405" w:rsidRDefault="00EC245F" w:rsidP="00C8681E">
            <w:pPr>
              <w:rPr>
                <w:szCs w:val="22"/>
              </w:rPr>
            </w:pPr>
          </w:p>
        </w:tc>
        <w:tc>
          <w:tcPr>
            <w:tcW w:w="4605" w:type="dxa"/>
          </w:tcPr>
          <w:p w:rsidR="00EC245F" w:rsidRPr="00F14F63" w:rsidRDefault="00A35C7C" w:rsidP="00B6136C">
            <w:pPr>
              <w:pStyle w:val="RLProhlensmluvnchstran"/>
              <w:rPr>
                <w:rFonts w:ascii="Calibri" w:hAnsi="Calibri"/>
                <w:sz w:val="22"/>
                <w:szCs w:val="22"/>
              </w:rPr>
            </w:pPr>
            <w:r>
              <w:rPr>
                <w:rFonts w:ascii="Calibri" w:hAnsi="Calibri"/>
                <w:sz w:val="22"/>
                <w:szCs w:val="22"/>
              </w:rPr>
              <w:t>Poskytovatel</w:t>
            </w:r>
          </w:p>
          <w:p w:rsidR="00EC245F" w:rsidRPr="00C82405" w:rsidRDefault="00EC245F" w:rsidP="00EC245F">
            <w:pPr>
              <w:pStyle w:val="RLdajeosmluvnstran"/>
              <w:rPr>
                <w:szCs w:val="22"/>
              </w:rPr>
            </w:pPr>
          </w:p>
          <w:p w:rsidR="00EC245F" w:rsidRPr="00C82405" w:rsidRDefault="00EC245F" w:rsidP="00EC245F">
            <w:pPr>
              <w:pStyle w:val="RLdajeosmluvnstran"/>
              <w:rPr>
                <w:szCs w:val="22"/>
              </w:rPr>
            </w:pPr>
            <w:r w:rsidRPr="00C82405">
              <w:rPr>
                <w:szCs w:val="22"/>
              </w:rPr>
              <w:t xml:space="preserve">V </w:t>
            </w:r>
            <w:r w:rsidR="002C457B">
              <w:rPr>
                <w:szCs w:val="22"/>
              </w:rPr>
              <w:t>Chomutově</w:t>
            </w:r>
            <w:r w:rsidR="002C457B" w:rsidRPr="00C82405">
              <w:rPr>
                <w:szCs w:val="22"/>
              </w:rPr>
              <w:t xml:space="preserve"> </w:t>
            </w:r>
            <w:proofErr w:type="gramStart"/>
            <w:r w:rsidRPr="00C82405">
              <w:rPr>
                <w:szCs w:val="22"/>
              </w:rPr>
              <w:t>dne __.__.______</w:t>
            </w:r>
            <w:proofErr w:type="gramEnd"/>
          </w:p>
          <w:p w:rsidR="00EC245F" w:rsidRPr="00C82405" w:rsidRDefault="00EC245F" w:rsidP="00EC245F">
            <w:pPr>
              <w:pStyle w:val="RLdajeosmluvnstran"/>
              <w:rPr>
                <w:szCs w:val="22"/>
              </w:rPr>
            </w:pPr>
          </w:p>
          <w:p w:rsidR="00EC245F" w:rsidRPr="00C82405" w:rsidRDefault="00EC245F" w:rsidP="00C8681E">
            <w:pPr>
              <w:rPr>
                <w:szCs w:val="22"/>
              </w:rPr>
            </w:pPr>
          </w:p>
        </w:tc>
      </w:tr>
      <w:tr w:rsidR="00EC245F" w:rsidRPr="00C82405" w:rsidTr="00C8681E">
        <w:trPr>
          <w:jc w:val="center"/>
        </w:trPr>
        <w:tc>
          <w:tcPr>
            <w:tcW w:w="4605" w:type="dxa"/>
          </w:tcPr>
          <w:p w:rsidR="00EC245F" w:rsidRPr="00C82405" w:rsidRDefault="00EC245F" w:rsidP="00EC245F">
            <w:pPr>
              <w:pStyle w:val="RLdajeosmluvnstran"/>
              <w:rPr>
                <w:szCs w:val="22"/>
              </w:rPr>
            </w:pPr>
            <w:r w:rsidRPr="00C82405">
              <w:rPr>
                <w:szCs w:val="22"/>
              </w:rPr>
              <w:t>...............................................................................</w:t>
            </w:r>
          </w:p>
          <w:p w:rsidR="003E05AC" w:rsidRDefault="003E05AC" w:rsidP="00B6136C">
            <w:pPr>
              <w:pStyle w:val="RLProhlensmluvnchstran"/>
              <w:rPr>
                <w:rFonts w:ascii="Calibri" w:hAnsi="Calibri"/>
                <w:sz w:val="22"/>
                <w:szCs w:val="22"/>
              </w:rPr>
            </w:pPr>
          </w:p>
          <w:p w:rsidR="00EC245F" w:rsidRPr="00F14F63" w:rsidRDefault="00A35C7C" w:rsidP="00B6136C">
            <w:pPr>
              <w:pStyle w:val="RLProhlensmluvnchstran"/>
              <w:rPr>
                <w:rFonts w:ascii="Calibri" w:hAnsi="Calibri"/>
                <w:sz w:val="22"/>
                <w:szCs w:val="22"/>
              </w:rPr>
            </w:pPr>
            <w:r>
              <w:rPr>
                <w:rFonts w:ascii="Calibri" w:hAnsi="Calibri"/>
                <w:sz w:val="22"/>
                <w:szCs w:val="22"/>
              </w:rPr>
              <w:t xml:space="preserve">Bc. Věra </w:t>
            </w:r>
            <w:r w:rsidR="00DC5F36">
              <w:rPr>
                <w:rFonts w:ascii="Calibri" w:hAnsi="Calibri"/>
                <w:sz w:val="22"/>
                <w:szCs w:val="22"/>
              </w:rPr>
              <w:t>Fryčová</w:t>
            </w:r>
            <w:r w:rsidR="008C6122" w:rsidRPr="008C6122">
              <w:rPr>
                <w:rFonts w:ascii="Calibri" w:hAnsi="Calibri"/>
                <w:b w:val="0"/>
                <w:sz w:val="22"/>
                <w:szCs w:val="22"/>
              </w:rPr>
              <w:t>, jednatel</w:t>
            </w:r>
          </w:p>
          <w:p w:rsidR="00EC245F" w:rsidRPr="00C82405" w:rsidRDefault="00A35C7C" w:rsidP="008C6122">
            <w:pPr>
              <w:pStyle w:val="RLdajeosmluvnstran"/>
              <w:rPr>
                <w:szCs w:val="22"/>
              </w:rPr>
            </w:pPr>
            <w:r w:rsidRPr="005862BD">
              <w:rPr>
                <w:szCs w:val="22"/>
              </w:rPr>
              <w:t>KULTURA A SPORT CHOMUTOV s.r.o</w:t>
            </w:r>
            <w:r w:rsidR="008C6122">
              <w:rPr>
                <w:szCs w:val="22"/>
              </w:rPr>
              <w:t>.</w:t>
            </w:r>
          </w:p>
        </w:tc>
        <w:tc>
          <w:tcPr>
            <w:tcW w:w="4605" w:type="dxa"/>
          </w:tcPr>
          <w:p w:rsidR="002C457B" w:rsidRPr="00C82405" w:rsidRDefault="002C457B" w:rsidP="002C457B">
            <w:pPr>
              <w:pStyle w:val="RLdajeosmluvnstran"/>
              <w:rPr>
                <w:szCs w:val="22"/>
              </w:rPr>
            </w:pPr>
            <w:r w:rsidRPr="00C82405">
              <w:rPr>
                <w:szCs w:val="22"/>
              </w:rPr>
              <w:t>...............................................................................</w:t>
            </w:r>
          </w:p>
          <w:p w:rsidR="00EC245F" w:rsidRDefault="00EC245F" w:rsidP="002234CE">
            <w:pPr>
              <w:pStyle w:val="RLdajeosmluvnstran"/>
              <w:rPr>
                <w:szCs w:val="22"/>
              </w:rPr>
            </w:pPr>
          </w:p>
          <w:p w:rsidR="002C457B" w:rsidRPr="00F14F63" w:rsidRDefault="003E05AC" w:rsidP="002C457B">
            <w:pPr>
              <w:pStyle w:val="RLProhlensmluvnchstran"/>
              <w:rPr>
                <w:rFonts w:ascii="Calibri" w:hAnsi="Calibri"/>
                <w:sz w:val="22"/>
                <w:szCs w:val="22"/>
              </w:rPr>
            </w:pPr>
            <w:r>
              <w:rPr>
                <w:rFonts w:ascii="Calibri" w:hAnsi="Calibri"/>
                <w:sz w:val="22"/>
                <w:szCs w:val="22"/>
              </w:rPr>
              <w:t xml:space="preserve">Josef </w:t>
            </w:r>
            <w:proofErr w:type="spellStart"/>
            <w:r>
              <w:rPr>
                <w:rFonts w:ascii="Calibri" w:hAnsi="Calibri"/>
                <w:sz w:val="22"/>
                <w:szCs w:val="22"/>
              </w:rPr>
              <w:t>Rohla</w:t>
            </w:r>
            <w:proofErr w:type="spellEnd"/>
            <w:r w:rsidR="002C457B" w:rsidRPr="008C6122">
              <w:rPr>
                <w:rFonts w:ascii="Calibri" w:hAnsi="Calibri"/>
                <w:b w:val="0"/>
                <w:sz w:val="22"/>
                <w:szCs w:val="22"/>
              </w:rPr>
              <w:t>, jednatel</w:t>
            </w:r>
          </w:p>
          <w:p w:rsidR="002C457B" w:rsidRPr="00E55320" w:rsidRDefault="003E05AC" w:rsidP="002C457B">
            <w:pPr>
              <w:pStyle w:val="RLdajeosmluvnstran"/>
              <w:rPr>
                <w:szCs w:val="22"/>
              </w:rPr>
            </w:pPr>
            <w:r>
              <w:rPr>
                <w:szCs w:val="22"/>
              </w:rPr>
              <w:t>QARK s.r.o.</w:t>
            </w:r>
          </w:p>
        </w:tc>
      </w:tr>
      <w:tr w:rsidR="002C457B" w:rsidRPr="00C82405" w:rsidTr="00C8681E">
        <w:trPr>
          <w:jc w:val="center"/>
        </w:trPr>
        <w:tc>
          <w:tcPr>
            <w:tcW w:w="4605" w:type="dxa"/>
          </w:tcPr>
          <w:p w:rsidR="002C457B" w:rsidRPr="00C82405" w:rsidRDefault="002C457B" w:rsidP="00EC245F">
            <w:pPr>
              <w:pStyle w:val="RLdajeosmluvnstran"/>
              <w:rPr>
                <w:szCs w:val="22"/>
              </w:rPr>
            </w:pPr>
          </w:p>
        </w:tc>
        <w:tc>
          <w:tcPr>
            <w:tcW w:w="4605" w:type="dxa"/>
          </w:tcPr>
          <w:p w:rsidR="002C457B" w:rsidRPr="00C82405" w:rsidRDefault="002C457B" w:rsidP="007F7431">
            <w:pPr>
              <w:pStyle w:val="RLdajeosmluvnstran"/>
              <w:jc w:val="left"/>
              <w:rPr>
                <w:szCs w:val="22"/>
              </w:rPr>
            </w:pPr>
          </w:p>
        </w:tc>
      </w:tr>
    </w:tbl>
    <w:p w:rsidR="00F2138F" w:rsidRPr="00C82405" w:rsidRDefault="00F2138F" w:rsidP="00C8464B">
      <w:pPr>
        <w:pStyle w:val="RLProhlensmluvnchstran"/>
        <w:rPr>
          <w:szCs w:val="22"/>
          <w:lang w:eastAsia="en-US"/>
        </w:rPr>
        <w:sectPr w:rsidR="00F2138F" w:rsidRPr="00C82405" w:rsidSect="0046222E">
          <w:headerReference w:type="default" r:id="rId9"/>
          <w:footerReference w:type="even" r:id="rId10"/>
          <w:footerReference w:type="default" r:id="rId11"/>
          <w:headerReference w:type="first" r:id="rId12"/>
          <w:pgSz w:w="11906" w:h="16838" w:code="9"/>
          <w:pgMar w:top="1671" w:right="1418" w:bottom="1418" w:left="1418" w:header="709" w:footer="709" w:gutter="0"/>
          <w:cols w:space="708"/>
          <w:titlePg/>
          <w:docGrid w:linePitch="360"/>
        </w:sectPr>
      </w:pPr>
    </w:p>
    <w:p w:rsidR="004867D5" w:rsidRDefault="004867D5" w:rsidP="00CB4254">
      <w:pPr>
        <w:pStyle w:val="RLProhlensmluvnchstran"/>
        <w:rPr>
          <w:rFonts w:ascii="Calibri" w:hAnsi="Calibri" w:cs="Calibri"/>
          <w:szCs w:val="22"/>
        </w:rPr>
      </w:pPr>
      <w:bookmarkStart w:id="100" w:name="Annex01"/>
    </w:p>
    <w:p w:rsidR="00CB4254" w:rsidRDefault="00F97AEA" w:rsidP="00CB4254">
      <w:pPr>
        <w:pStyle w:val="RLProhlensmluvnchstran"/>
        <w:rPr>
          <w:rFonts w:ascii="Calibri" w:hAnsi="Calibri" w:cs="Calibri"/>
          <w:szCs w:val="22"/>
        </w:rPr>
      </w:pPr>
      <w:r w:rsidRPr="00882450">
        <w:rPr>
          <w:rFonts w:ascii="Calibri" w:hAnsi="Calibri" w:cs="Calibri"/>
          <w:szCs w:val="22"/>
        </w:rPr>
        <w:fldChar w:fldCharType="begin"/>
      </w:r>
      <w:r w:rsidR="00712BE0" w:rsidRPr="00882450">
        <w:rPr>
          <w:rFonts w:ascii="Calibri" w:hAnsi="Calibri" w:cs="Calibri"/>
          <w:szCs w:val="22"/>
        </w:rPr>
        <w:instrText xml:space="preserve"> REF ListAnnex1 \h </w:instrText>
      </w:r>
      <w:r w:rsidR="00712BE0" w:rsidRPr="003F16F0">
        <w:rPr>
          <w:rFonts w:ascii="Calibri" w:hAnsi="Calibri" w:cs="Calibri"/>
          <w:szCs w:val="22"/>
        </w:rPr>
        <w:instrText xml:space="preserve"> \* MERGEFORMAT </w:instrText>
      </w:r>
      <w:r w:rsidRPr="00882450">
        <w:rPr>
          <w:rFonts w:ascii="Calibri" w:hAnsi="Calibri" w:cs="Calibri"/>
          <w:szCs w:val="22"/>
        </w:rPr>
      </w:r>
      <w:r w:rsidRPr="00882450">
        <w:rPr>
          <w:rFonts w:ascii="Calibri" w:hAnsi="Calibri" w:cs="Calibri"/>
          <w:szCs w:val="22"/>
        </w:rPr>
        <w:fldChar w:fldCharType="separate"/>
      </w:r>
      <w:r w:rsidR="008C524B" w:rsidRPr="008C524B">
        <w:rPr>
          <w:rFonts w:ascii="Calibri" w:hAnsi="Calibri" w:cs="Calibri"/>
        </w:rPr>
        <w:t>Příloha č. 1</w:t>
      </w:r>
      <w:r w:rsidRPr="00882450">
        <w:rPr>
          <w:rFonts w:ascii="Calibri" w:hAnsi="Calibri" w:cs="Calibri"/>
          <w:szCs w:val="22"/>
        </w:rPr>
        <w:fldChar w:fldCharType="end"/>
      </w:r>
      <w:bookmarkEnd w:id="100"/>
    </w:p>
    <w:p w:rsidR="004867D5" w:rsidRPr="00882450" w:rsidRDefault="004867D5" w:rsidP="00CB4254">
      <w:pPr>
        <w:pStyle w:val="RLProhlensmluvnchstran"/>
        <w:rPr>
          <w:rFonts w:ascii="Calibri" w:hAnsi="Calibri" w:cs="Calibri"/>
          <w:szCs w:val="22"/>
        </w:rPr>
      </w:pPr>
    </w:p>
    <w:p w:rsidR="001A2EA0" w:rsidRPr="00353D8D" w:rsidRDefault="00353D8D" w:rsidP="001A2EA0">
      <w:pPr>
        <w:pStyle w:val="RLProhlensmluvnchstran"/>
        <w:rPr>
          <w:rFonts w:asciiTheme="minorHAnsi" w:hAnsiTheme="minorHAnsi"/>
          <w:szCs w:val="22"/>
        </w:rPr>
      </w:pPr>
      <w:r w:rsidRPr="00353D8D">
        <w:rPr>
          <w:rFonts w:asciiTheme="minorHAnsi" w:hAnsiTheme="minorHAnsi"/>
          <w:szCs w:val="22"/>
        </w:rPr>
        <w:t xml:space="preserve">PŘEDMĚT ÚKLIDU - </w:t>
      </w:r>
      <w:r w:rsidRPr="00353D8D">
        <w:rPr>
          <w:rFonts w:asciiTheme="minorHAnsi" w:hAnsiTheme="minorHAnsi" w:cs="Arial"/>
          <w:snapToGrid w:val="0"/>
        </w:rPr>
        <w:t>Popis prostor a četnost úklidu</w:t>
      </w:r>
    </w:p>
    <w:p w:rsidR="00957CD2" w:rsidRPr="00020725" w:rsidRDefault="00957CD2" w:rsidP="00957CD2">
      <w:pPr>
        <w:rPr>
          <w:rFonts w:cs="Arial"/>
          <w:b/>
          <w:color w:val="000000"/>
        </w:rPr>
      </w:pPr>
    </w:p>
    <w:p w:rsidR="00957CD2" w:rsidRDefault="00957CD2" w:rsidP="00957CD2">
      <w:pPr>
        <w:ind w:left="720"/>
        <w:rPr>
          <w:rFonts w:cs="Arial"/>
          <w:b/>
          <w:bCs/>
          <w:color w:val="000000"/>
          <w:szCs w:val="22"/>
        </w:rPr>
      </w:pPr>
    </w:p>
    <w:tbl>
      <w:tblPr>
        <w:tblW w:w="28183" w:type="dxa"/>
        <w:tblInd w:w="-497" w:type="dxa"/>
        <w:tblCellMar>
          <w:left w:w="70" w:type="dxa"/>
          <w:right w:w="70" w:type="dxa"/>
        </w:tblCellMar>
        <w:tblLook w:val="04A0" w:firstRow="1" w:lastRow="0" w:firstColumn="1" w:lastColumn="0" w:noHBand="0" w:noVBand="1"/>
      </w:tblPr>
      <w:tblGrid>
        <w:gridCol w:w="15875"/>
        <w:gridCol w:w="2245"/>
        <w:gridCol w:w="1310"/>
        <w:gridCol w:w="1533"/>
        <w:gridCol w:w="1280"/>
        <w:gridCol w:w="1820"/>
        <w:gridCol w:w="1240"/>
        <w:gridCol w:w="960"/>
        <w:gridCol w:w="960"/>
        <w:gridCol w:w="960"/>
      </w:tblGrid>
      <w:tr w:rsidR="00957CD2" w:rsidRPr="00ED03F7" w:rsidTr="00957CD2">
        <w:trPr>
          <w:trHeight w:val="300"/>
        </w:trPr>
        <w:tc>
          <w:tcPr>
            <w:tcW w:w="15875" w:type="dxa"/>
            <w:shd w:val="clear" w:color="auto" w:fill="auto"/>
            <w:noWrap/>
            <w:vAlign w:val="bottom"/>
          </w:tcPr>
          <w:tbl>
            <w:tblPr>
              <w:tblW w:w="9995" w:type="dxa"/>
              <w:tblInd w:w="497" w:type="dxa"/>
              <w:tblCellMar>
                <w:left w:w="70" w:type="dxa"/>
                <w:right w:w="70" w:type="dxa"/>
              </w:tblCellMar>
              <w:tblLook w:val="04A0" w:firstRow="1" w:lastRow="0" w:firstColumn="1" w:lastColumn="0" w:noHBand="0" w:noVBand="1"/>
            </w:tblPr>
            <w:tblGrid>
              <w:gridCol w:w="1134"/>
              <w:gridCol w:w="2127"/>
              <w:gridCol w:w="141"/>
              <w:gridCol w:w="602"/>
              <w:gridCol w:w="83"/>
              <w:gridCol w:w="313"/>
              <w:gridCol w:w="160"/>
              <w:gridCol w:w="1015"/>
              <w:gridCol w:w="1088"/>
              <w:gridCol w:w="141"/>
              <w:gridCol w:w="426"/>
              <w:gridCol w:w="95"/>
              <w:gridCol w:w="613"/>
              <w:gridCol w:w="138"/>
              <w:gridCol w:w="713"/>
              <w:gridCol w:w="870"/>
              <w:gridCol w:w="336"/>
            </w:tblGrid>
            <w:tr w:rsidR="00957CD2" w:rsidRPr="00ED03F7" w:rsidTr="00957CD2">
              <w:trPr>
                <w:gridAfter w:val="1"/>
                <w:wAfter w:w="336" w:type="dxa"/>
                <w:trHeight w:val="315"/>
              </w:trPr>
              <w:tc>
                <w:tcPr>
                  <w:tcW w:w="9659" w:type="dxa"/>
                  <w:gridSpan w:val="16"/>
                  <w:tcBorders>
                    <w:top w:val="nil"/>
                    <w:left w:val="nil"/>
                    <w:bottom w:val="nil"/>
                    <w:right w:val="nil"/>
                  </w:tcBorders>
                  <w:shd w:val="clear" w:color="auto" w:fill="auto"/>
                  <w:noWrap/>
                  <w:vAlign w:val="center"/>
                </w:tcPr>
                <w:p w:rsidR="00957CD2" w:rsidRPr="00ED03F7" w:rsidRDefault="00775D1E" w:rsidP="00957CD2">
                  <w:pPr>
                    <w:rPr>
                      <w:rFonts w:cs="Arial"/>
                      <w:b/>
                      <w:bCs/>
                      <w:color w:val="000000"/>
                    </w:rPr>
                  </w:pPr>
                  <w:r>
                    <w:rPr>
                      <w:rFonts w:cs="Arial"/>
                      <w:b/>
                      <w:bCs/>
                      <w:color w:val="000000"/>
                    </w:rPr>
                    <w:t>Část A)</w:t>
                  </w:r>
                </w:p>
              </w:tc>
            </w:tr>
            <w:tr w:rsidR="00957CD2" w:rsidRPr="00ED03F7" w:rsidTr="00957CD2">
              <w:trPr>
                <w:gridAfter w:val="1"/>
                <w:wAfter w:w="336" w:type="dxa"/>
                <w:trHeight w:val="315"/>
              </w:trPr>
              <w:tc>
                <w:tcPr>
                  <w:tcW w:w="1134" w:type="dxa"/>
                  <w:tcBorders>
                    <w:top w:val="nil"/>
                    <w:left w:val="nil"/>
                    <w:bottom w:val="nil"/>
                    <w:right w:val="nil"/>
                  </w:tcBorders>
                  <w:shd w:val="clear" w:color="auto" w:fill="auto"/>
                  <w:noWrap/>
                  <w:vAlign w:val="center"/>
                </w:tcPr>
                <w:p w:rsidR="00957CD2" w:rsidRPr="00ED03F7" w:rsidRDefault="00957CD2" w:rsidP="00957CD2">
                  <w:pPr>
                    <w:rPr>
                      <w:rFonts w:cs="Arial"/>
                      <w:b/>
                      <w:bCs/>
                      <w:color w:val="000000"/>
                    </w:rPr>
                  </w:pPr>
                </w:p>
              </w:tc>
              <w:tc>
                <w:tcPr>
                  <w:tcW w:w="2870" w:type="dxa"/>
                  <w:gridSpan w:val="3"/>
                  <w:tcBorders>
                    <w:top w:val="nil"/>
                    <w:left w:val="nil"/>
                    <w:bottom w:val="nil"/>
                    <w:right w:val="nil"/>
                  </w:tcBorders>
                  <w:shd w:val="clear" w:color="auto" w:fill="auto"/>
                  <w:noWrap/>
                  <w:vAlign w:val="center"/>
                </w:tcPr>
                <w:p w:rsidR="00957CD2" w:rsidRPr="00ED03F7" w:rsidRDefault="00957CD2" w:rsidP="00957CD2">
                  <w:pPr>
                    <w:jc w:val="center"/>
                    <w:rPr>
                      <w:rFonts w:cs="Arial"/>
                      <w:b/>
                      <w:bCs/>
                      <w:color w:val="000000"/>
                    </w:rPr>
                  </w:pPr>
                </w:p>
              </w:tc>
              <w:tc>
                <w:tcPr>
                  <w:tcW w:w="1571" w:type="dxa"/>
                  <w:gridSpan w:val="4"/>
                  <w:tcBorders>
                    <w:top w:val="nil"/>
                    <w:left w:val="nil"/>
                    <w:bottom w:val="nil"/>
                    <w:right w:val="nil"/>
                  </w:tcBorders>
                  <w:shd w:val="clear" w:color="auto" w:fill="auto"/>
                  <w:noWrap/>
                  <w:vAlign w:val="center"/>
                </w:tcPr>
                <w:p w:rsidR="00957CD2" w:rsidRPr="00ED03F7" w:rsidRDefault="00957CD2" w:rsidP="00957CD2">
                  <w:pPr>
                    <w:jc w:val="center"/>
                    <w:rPr>
                      <w:rFonts w:cs="Arial"/>
                      <w:b/>
                      <w:bCs/>
                      <w:color w:val="000000"/>
                    </w:rPr>
                  </w:pPr>
                </w:p>
              </w:tc>
              <w:tc>
                <w:tcPr>
                  <w:tcW w:w="4084" w:type="dxa"/>
                  <w:gridSpan w:val="8"/>
                  <w:tcBorders>
                    <w:top w:val="nil"/>
                    <w:left w:val="nil"/>
                    <w:bottom w:val="nil"/>
                    <w:right w:val="nil"/>
                  </w:tcBorders>
                  <w:shd w:val="clear" w:color="auto" w:fill="auto"/>
                  <w:noWrap/>
                  <w:vAlign w:val="center"/>
                </w:tcPr>
                <w:p w:rsidR="00957CD2" w:rsidRPr="00ED03F7" w:rsidRDefault="00957CD2" w:rsidP="00957CD2">
                  <w:pPr>
                    <w:jc w:val="center"/>
                    <w:rPr>
                      <w:rFonts w:cs="Arial"/>
                      <w:b/>
                      <w:bCs/>
                      <w:color w:val="000000"/>
                    </w:rPr>
                  </w:pPr>
                </w:p>
              </w:tc>
            </w:tr>
            <w:tr w:rsidR="00957CD2" w:rsidRPr="00ED03F7" w:rsidTr="005907F0">
              <w:trPr>
                <w:gridAfter w:val="1"/>
                <w:wAfter w:w="336" w:type="dxa"/>
                <w:trHeight w:val="176"/>
              </w:trPr>
              <w:tc>
                <w:tcPr>
                  <w:tcW w:w="1134" w:type="dxa"/>
                  <w:vMerge w:val="restart"/>
                  <w:tcBorders>
                    <w:top w:val="single" w:sz="4" w:space="0" w:color="auto"/>
                    <w:left w:val="single" w:sz="4" w:space="0" w:color="auto"/>
                    <w:right w:val="nil"/>
                  </w:tcBorders>
                  <w:shd w:val="clear" w:color="auto" w:fill="auto"/>
                  <w:noWrap/>
                  <w:vAlign w:val="bottom"/>
                </w:tcPr>
                <w:p w:rsidR="00957CD2" w:rsidRPr="00ED03F7" w:rsidRDefault="00957CD2" w:rsidP="00957CD2">
                  <w:pPr>
                    <w:rPr>
                      <w:b/>
                      <w:bCs/>
                      <w:color w:val="000000"/>
                    </w:rPr>
                  </w:pPr>
                  <w:r w:rsidRPr="00ED03F7">
                    <w:rPr>
                      <w:b/>
                      <w:bCs/>
                      <w:color w:val="000000"/>
                      <w:szCs w:val="22"/>
                    </w:rPr>
                    <w:t xml:space="preserve">PŘÍZEMÍ </w:t>
                  </w:r>
                </w:p>
              </w:tc>
              <w:tc>
                <w:tcPr>
                  <w:tcW w:w="2268" w:type="dxa"/>
                  <w:gridSpan w:val="2"/>
                  <w:vMerge w:val="restart"/>
                  <w:tcBorders>
                    <w:top w:val="single" w:sz="4" w:space="0" w:color="auto"/>
                    <w:left w:val="nil"/>
                    <w:right w:val="nil"/>
                  </w:tcBorders>
                  <w:shd w:val="clear" w:color="auto" w:fill="auto"/>
                  <w:noWrap/>
                  <w:vAlign w:val="bottom"/>
                </w:tcPr>
                <w:p w:rsidR="00957CD2" w:rsidRPr="00ED03F7" w:rsidRDefault="00957CD2" w:rsidP="00957CD2">
                  <w:pPr>
                    <w:rPr>
                      <w:b/>
                      <w:bCs/>
                      <w:color w:val="000000"/>
                    </w:rPr>
                  </w:pPr>
                  <w:r w:rsidRPr="00ED03F7">
                    <w:rPr>
                      <w:b/>
                      <w:bCs/>
                      <w:color w:val="000000"/>
                      <w:szCs w:val="22"/>
                    </w:rPr>
                    <w:t> </w:t>
                  </w:r>
                </w:p>
              </w:tc>
              <w:tc>
                <w:tcPr>
                  <w:tcW w:w="685" w:type="dxa"/>
                  <w:gridSpan w:val="2"/>
                  <w:vMerge w:val="restart"/>
                  <w:tcBorders>
                    <w:top w:val="single" w:sz="4" w:space="0" w:color="auto"/>
                    <w:left w:val="nil"/>
                    <w:right w:val="nil"/>
                  </w:tcBorders>
                  <w:shd w:val="clear" w:color="auto" w:fill="auto"/>
                  <w:vAlign w:val="bottom"/>
                </w:tcPr>
                <w:p w:rsidR="00957CD2" w:rsidRPr="00ED03F7" w:rsidRDefault="00957CD2" w:rsidP="00957CD2">
                  <w:pPr>
                    <w:rPr>
                      <w:b/>
                      <w:bCs/>
                      <w:color w:val="000000"/>
                    </w:rPr>
                  </w:pPr>
                  <w:r>
                    <w:rPr>
                      <w:b/>
                      <w:bCs/>
                      <w:color w:val="000000"/>
                      <w:szCs w:val="22"/>
                    </w:rPr>
                    <w:t>ÚČEL</w:t>
                  </w:r>
                </w:p>
              </w:tc>
              <w:tc>
                <w:tcPr>
                  <w:tcW w:w="313" w:type="dxa"/>
                  <w:vMerge w:val="restart"/>
                  <w:tcBorders>
                    <w:top w:val="single" w:sz="4" w:space="0" w:color="auto"/>
                    <w:left w:val="nil"/>
                    <w:right w:val="nil"/>
                  </w:tcBorders>
                  <w:shd w:val="clear" w:color="auto" w:fill="auto"/>
                  <w:vAlign w:val="bottom"/>
                </w:tcPr>
                <w:p w:rsidR="00957CD2" w:rsidRPr="00ED03F7" w:rsidRDefault="00957CD2" w:rsidP="00957CD2">
                  <w:pPr>
                    <w:rPr>
                      <w:b/>
                      <w:bCs/>
                      <w:color w:val="000000"/>
                    </w:rPr>
                  </w:pPr>
                </w:p>
              </w:tc>
              <w:tc>
                <w:tcPr>
                  <w:tcW w:w="160" w:type="dxa"/>
                  <w:vMerge w:val="restart"/>
                  <w:tcBorders>
                    <w:top w:val="single" w:sz="4" w:space="0" w:color="auto"/>
                    <w:left w:val="nil"/>
                    <w:right w:val="nil"/>
                  </w:tcBorders>
                  <w:shd w:val="clear" w:color="auto" w:fill="auto"/>
                  <w:vAlign w:val="bottom"/>
                </w:tcPr>
                <w:p w:rsidR="00957CD2" w:rsidRPr="00ED03F7" w:rsidRDefault="00957CD2" w:rsidP="00957CD2">
                  <w:pPr>
                    <w:rPr>
                      <w:b/>
                      <w:bCs/>
                      <w:color w:val="000000"/>
                    </w:rPr>
                  </w:pPr>
                </w:p>
              </w:tc>
              <w:tc>
                <w:tcPr>
                  <w:tcW w:w="1015" w:type="dxa"/>
                  <w:vMerge w:val="restart"/>
                  <w:tcBorders>
                    <w:top w:val="single" w:sz="4" w:space="0" w:color="auto"/>
                    <w:left w:val="nil"/>
                    <w:right w:val="nil"/>
                  </w:tcBorders>
                  <w:shd w:val="clear" w:color="auto" w:fill="auto"/>
                  <w:noWrap/>
                  <w:vAlign w:val="bottom"/>
                </w:tcPr>
                <w:p w:rsidR="00957CD2" w:rsidRPr="00ED03F7" w:rsidRDefault="00957CD2" w:rsidP="00957CD2">
                  <w:pPr>
                    <w:rPr>
                      <w:b/>
                      <w:bCs/>
                      <w:color w:val="000000"/>
                    </w:rPr>
                  </w:pPr>
                  <w:r w:rsidRPr="00ED03F7">
                    <w:rPr>
                      <w:b/>
                      <w:bCs/>
                      <w:color w:val="000000"/>
                      <w:szCs w:val="22"/>
                    </w:rPr>
                    <w:t> </w:t>
                  </w:r>
                  <w:r>
                    <w:rPr>
                      <w:b/>
                      <w:bCs/>
                      <w:color w:val="000000"/>
                      <w:szCs w:val="22"/>
                    </w:rPr>
                    <w:t xml:space="preserve"> POVRCH</w:t>
                  </w:r>
                </w:p>
              </w:tc>
              <w:tc>
                <w:tcPr>
                  <w:tcW w:w="1088" w:type="dxa"/>
                  <w:vMerge w:val="restart"/>
                  <w:tcBorders>
                    <w:top w:val="single" w:sz="4" w:space="0" w:color="auto"/>
                    <w:left w:val="nil"/>
                    <w:right w:val="single" w:sz="4" w:space="0" w:color="auto"/>
                  </w:tcBorders>
                  <w:shd w:val="clear" w:color="auto" w:fill="auto"/>
                  <w:noWrap/>
                  <w:vAlign w:val="bottom"/>
                </w:tcPr>
                <w:p w:rsidR="00957CD2" w:rsidRPr="007F48E2" w:rsidRDefault="00957CD2" w:rsidP="00957CD2">
                  <w:pPr>
                    <w:rPr>
                      <w:bCs/>
                      <w:color w:val="000000"/>
                    </w:rPr>
                  </w:pPr>
                  <w:r w:rsidRPr="00ED03F7">
                    <w:rPr>
                      <w:b/>
                      <w:bCs/>
                      <w:color w:val="000000"/>
                      <w:szCs w:val="22"/>
                    </w:rPr>
                    <w:t> </w:t>
                  </w:r>
                  <w:r>
                    <w:rPr>
                      <w:b/>
                      <w:bCs/>
                      <w:color w:val="000000"/>
                      <w:szCs w:val="22"/>
                    </w:rPr>
                    <w:t xml:space="preserve">           </w:t>
                  </w:r>
                  <w:r w:rsidRPr="007F48E2">
                    <w:rPr>
                      <w:bCs/>
                      <w:color w:val="000000"/>
                      <w:szCs w:val="22"/>
                    </w:rPr>
                    <w:t>m2</w:t>
                  </w:r>
                </w:p>
              </w:tc>
              <w:tc>
                <w:tcPr>
                  <w:tcW w:w="2996" w:type="dxa"/>
                  <w:gridSpan w:val="7"/>
                  <w:tcBorders>
                    <w:top w:val="single" w:sz="4" w:space="0" w:color="auto"/>
                    <w:left w:val="nil"/>
                    <w:bottom w:val="single" w:sz="4" w:space="0" w:color="auto"/>
                    <w:right w:val="single" w:sz="4" w:space="0" w:color="auto"/>
                  </w:tcBorders>
                  <w:shd w:val="clear" w:color="auto" w:fill="auto"/>
                  <w:vAlign w:val="bottom"/>
                </w:tcPr>
                <w:p w:rsidR="00957CD2" w:rsidRPr="007F48E2" w:rsidRDefault="00957CD2" w:rsidP="00957CD2">
                  <w:pPr>
                    <w:jc w:val="center"/>
                    <w:rPr>
                      <w:bCs/>
                      <w:color w:val="000000"/>
                    </w:rPr>
                  </w:pPr>
                  <w:r>
                    <w:rPr>
                      <w:bCs/>
                      <w:color w:val="000000"/>
                      <w:szCs w:val="22"/>
                    </w:rPr>
                    <w:t>ČETNOST</w:t>
                  </w:r>
                </w:p>
              </w:tc>
            </w:tr>
            <w:tr w:rsidR="00957CD2" w:rsidRPr="00ED03F7" w:rsidTr="005907F0">
              <w:trPr>
                <w:gridAfter w:val="1"/>
                <w:wAfter w:w="336" w:type="dxa"/>
                <w:trHeight w:val="176"/>
              </w:trPr>
              <w:tc>
                <w:tcPr>
                  <w:tcW w:w="1134" w:type="dxa"/>
                  <w:vMerge/>
                  <w:tcBorders>
                    <w:left w:val="single" w:sz="4" w:space="0" w:color="auto"/>
                    <w:bottom w:val="single" w:sz="4" w:space="0" w:color="auto"/>
                    <w:right w:val="nil"/>
                  </w:tcBorders>
                  <w:shd w:val="clear" w:color="auto" w:fill="auto"/>
                  <w:noWrap/>
                  <w:vAlign w:val="bottom"/>
                </w:tcPr>
                <w:p w:rsidR="00957CD2" w:rsidRPr="00ED03F7" w:rsidRDefault="00957CD2" w:rsidP="00957CD2">
                  <w:pPr>
                    <w:rPr>
                      <w:b/>
                      <w:bCs/>
                      <w:color w:val="000000"/>
                    </w:rPr>
                  </w:pPr>
                </w:p>
              </w:tc>
              <w:tc>
                <w:tcPr>
                  <w:tcW w:w="2268" w:type="dxa"/>
                  <w:gridSpan w:val="2"/>
                  <w:vMerge/>
                  <w:tcBorders>
                    <w:left w:val="nil"/>
                    <w:bottom w:val="single" w:sz="4" w:space="0" w:color="auto"/>
                    <w:right w:val="nil"/>
                  </w:tcBorders>
                  <w:shd w:val="clear" w:color="auto" w:fill="auto"/>
                  <w:noWrap/>
                  <w:vAlign w:val="bottom"/>
                </w:tcPr>
                <w:p w:rsidR="00957CD2" w:rsidRPr="00ED03F7" w:rsidRDefault="00957CD2" w:rsidP="00957CD2">
                  <w:pPr>
                    <w:rPr>
                      <w:b/>
                      <w:bCs/>
                      <w:color w:val="000000"/>
                    </w:rPr>
                  </w:pPr>
                </w:p>
              </w:tc>
              <w:tc>
                <w:tcPr>
                  <w:tcW w:w="685" w:type="dxa"/>
                  <w:gridSpan w:val="2"/>
                  <w:vMerge/>
                  <w:tcBorders>
                    <w:left w:val="nil"/>
                    <w:bottom w:val="single" w:sz="4" w:space="0" w:color="auto"/>
                    <w:right w:val="nil"/>
                  </w:tcBorders>
                  <w:shd w:val="clear" w:color="auto" w:fill="auto"/>
                  <w:vAlign w:val="bottom"/>
                </w:tcPr>
                <w:p w:rsidR="00957CD2" w:rsidRDefault="00957CD2" w:rsidP="00957CD2">
                  <w:pPr>
                    <w:rPr>
                      <w:b/>
                      <w:bCs/>
                      <w:color w:val="000000"/>
                    </w:rPr>
                  </w:pPr>
                </w:p>
              </w:tc>
              <w:tc>
                <w:tcPr>
                  <w:tcW w:w="313" w:type="dxa"/>
                  <w:vMerge/>
                  <w:tcBorders>
                    <w:left w:val="nil"/>
                    <w:bottom w:val="single" w:sz="4" w:space="0" w:color="auto"/>
                    <w:right w:val="nil"/>
                  </w:tcBorders>
                  <w:shd w:val="clear" w:color="auto" w:fill="auto"/>
                  <w:vAlign w:val="bottom"/>
                </w:tcPr>
                <w:p w:rsidR="00957CD2" w:rsidRPr="00ED03F7" w:rsidRDefault="00957CD2" w:rsidP="00957CD2">
                  <w:pPr>
                    <w:rPr>
                      <w:b/>
                      <w:bCs/>
                      <w:color w:val="000000"/>
                    </w:rPr>
                  </w:pPr>
                </w:p>
              </w:tc>
              <w:tc>
                <w:tcPr>
                  <w:tcW w:w="160" w:type="dxa"/>
                  <w:vMerge/>
                  <w:tcBorders>
                    <w:left w:val="nil"/>
                    <w:bottom w:val="single" w:sz="4" w:space="0" w:color="auto"/>
                    <w:right w:val="nil"/>
                  </w:tcBorders>
                  <w:shd w:val="clear" w:color="auto" w:fill="auto"/>
                  <w:vAlign w:val="bottom"/>
                </w:tcPr>
                <w:p w:rsidR="00957CD2" w:rsidRPr="00ED03F7" w:rsidRDefault="00957CD2" w:rsidP="00957CD2">
                  <w:pPr>
                    <w:rPr>
                      <w:b/>
                      <w:bCs/>
                      <w:color w:val="000000"/>
                    </w:rPr>
                  </w:pPr>
                </w:p>
              </w:tc>
              <w:tc>
                <w:tcPr>
                  <w:tcW w:w="1015" w:type="dxa"/>
                  <w:vMerge/>
                  <w:tcBorders>
                    <w:left w:val="nil"/>
                    <w:bottom w:val="single" w:sz="4" w:space="0" w:color="auto"/>
                    <w:right w:val="nil"/>
                  </w:tcBorders>
                  <w:shd w:val="clear" w:color="auto" w:fill="auto"/>
                  <w:noWrap/>
                  <w:vAlign w:val="bottom"/>
                </w:tcPr>
                <w:p w:rsidR="00957CD2" w:rsidRPr="00ED03F7" w:rsidRDefault="00957CD2" w:rsidP="00957CD2">
                  <w:pPr>
                    <w:rPr>
                      <w:b/>
                      <w:bCs/>
                      <w:color w:val="000000"/>
                    </w:rPr>
                  </w:pPr>
                </w:p>
              </w:tc>
              <w:tc>
                <w:tcPr>
                  <w:tcW w:w="1088" w:type="dxa"/>
                  <w:vMerge/>
                  <w:tcBorders>
                    <w:left w:val="nil"/>
                    <w:bottom w:val="single" w:sz="4" w:space="0" w:color="auto"/>
                    <w:right w:val="single" w:sz="4" w:space="0" w:color="auto"/>
                  </w:tcBorders>
                  <w:shd w:val="clear" w:color="auto" w:fill="auto"/>
                  <w:noWrap/>
                  <w:vAlign w:val="bottom"/>
                </w:tcPr>
                <w:p w:rsidR="00957CD2" w:rsidRPr="00ED03F7" w:rsidRDefault="00957CD2" w:rsidP="00957CD2">
                  <w:pPr>
                    <w:rPr>
                      <w:b/>
                      <w:bCs/>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957CD2" w:rsidRPr="009C64FA" w:rsidRDefault="00957CD2" w:rsidP="00957CD2">
                  <w:pPr>
                    <w:jc w:val="center"/>
                    <w:rPr>
                      <w:b/>
                      <w:color w:val="000000"/>
                      <w:sz w:val="18"/>
                      <w:szCs w:val="18"/>
                    </w:rPr>
                  </w:pPr>
                  <w:r w:rsidRPr="009C64FA">
                    <w:rPr>
                      <w:b/>
                      <w:color w:val="000000"/>
                      <w:sz w:val="18"/>
                      <w:szCs w:val="18"/>
                    </w:rPr>
                    <w:t>DEN</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957CD2" w:rsidRPr="009C64FA" w:rsidRDefault="00957CD2" w:rsidP="00957CD2">
                  <w:pPr>
                    <w:jc w:val="center"/>
                    <w:rPr>
                      <w:b/>
                      <w:color w:val="000000"/>
                      <w:sz w:val="18"/>
                      <w:szCs w:val="18"/>
                    </w:rPr>
                  </w:pPr>
                  <w:r w:rsidRPr="009C64FA">
                    <w:rPr>
                      <w:b/>
                      <w:color w:val="000000"/>
                      <w:sz w:val="18"/>
                      <w:szCs w:val="18"/>
                    </w:rPr>
                    <w:t>TÝDEN</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57CD2" w:rsidRPr="009C64FA" w:rsidRDefault="00957CD2" w:rsidP="00957CD2">
                  <w:pPr>
                    <w:jc w:val="center"/>
                    <w:rPr>
                      <w:b/>
                      <w:color w:val="000000"/>
                      <w:sz w:val="18"/>
                      <w:szCs w:val="18"/>
                    </w:rPr>
                  </w:pPr>
                  <w:r w:rsidRPr="009C64FA">
                    <w:rPr>
                      <w:b/>
                      <w:color w:val="000000"/>
                      <w:sz w:val="18"/>
                      <w:szCs w:val="18"/>
                    </w:rPr>
                    <w:t>MĚSÍC</w:t>
                  </w:r>
                </w:p>
              </w:tc>
              <w:tc>
                <w:tcPr>
                  <w:tcW w:w="870" w:type="dxa"/>
                  <w:tcBorders>
                    <w:top w:val="single" w:sz="4" w:space="0" w:color="auto"/>
                    <w:left w:val="nil"/>
                    <w:bottom w:val="single" w:sz="4" w:space="0" w:color="auto"/>
                    <w:right w:val="single" w:sz="4" w:space="0" w:color="auto"/>
                  </w:tcBorders>
                  <w:shd w:val="clear" w:color="auto" w:fill="auto"/>
                  <w:vAlign w:val="bottom"/>
                </w:tcPr>
                <w:p w:rsidR="00957CD2" w:rsidRPr="009C64FA" w:rsidRDefault="00957CD2" w:rsidP="00957CD2">
                  <w:pPr>
                    <w:jc w:val="center"/>
                    <w:rPr>
                      <w:b/>
                      <w:color w:val="000000"/>
                      <w:sz w:val="18"/>
                      <w:szCs w:val="18"/>
                    </w:rPr>
                  </w:pPr>
                  <w:r w:rsidRPr="009C64FA">
                    <w:rPr>
                      <w:b/>
                      <w:color w:val="000000"/>
                      <w:sz w:val="18"/>
                      <w:szCs w:val="18"/>
                    </w:rPr>
                    <w:t>STÁLÁ</w:t>
                  </w:r>
                </w:p>
                <w:p w:rsidR="00957CD2" w:rsidRPr="009C64FA" w:rsidRDefault="00957CD2" w:rsidP="00957CD2">
                  <w:pPr>
                    <w:jc w:val="center"/>
                    <w:rPr>
                      <w:b/>
                      <w:color w:val="000000"/>
                      <w:sz w:val="18"/>
                      <w:szCs w:val="18"/>
                    </w:rPr>
                  </w:pPr>
                  <w:r w:rsidRPr="009C64FA">
                    <w:rPr>
                      <w:b/>
                      <w:color w:val="000000"/>
                      <w:sz w:val="18"/>
                      <w:szCs w:val="18"/>
                    </w:rPr>
                    <w:t>SLUŽBA</w:t>
                  </w:r>
                </w:p>
              </w:tc>
            </w:tr>
            <w:tr w:rsidR="00957CD2" w:rsidRPr="00ED03F7" w:rsidTr="005907F0">
              <w:trPr>
                <w:gridAfter w:val="1"/>
                <w:wAfter w:w="336" w:type="dxa"/>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1.01</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hlavní vstup zádveří</w:t>
                  </w:r>
                </w:p>
              </w:tc>
              <w:tc>
                <w:tcPr>
                  <w:tcW w:w="2314" w:type="dxa"/>
                  <w:gridSpan w:val="6"/>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12,24</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1.02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Foyer přízemí</w:t>
                  </w:r>
                </w:p>
              </w:tc>
              <w:tc>
                <w:tcPr>
                  <w:tcW w:w="2314" w:type="dxa"/>
                  <w:gridSpan w:val="6"/>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317,82</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1.04</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přísálí</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29,21</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1.07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15,06</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1.09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11,74</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1.15</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invalida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3,71</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1.16</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invalida ženy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3,75</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1.18</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galerie</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38,82</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1.19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pokladna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13,57</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1.20</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16,09</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14,38</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1.26</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ženy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15,96</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17,32</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výtah</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4,29</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1.30</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20,54</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14,56</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1.33</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37,76</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1.36</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ženy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7,37</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7,28</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1.05</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kuchyňka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4,61</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1.28</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šatna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27,07</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rPr>
                      <w:color w:val="000000"/>
                    </w:rPr>
                  </w:pPr>
                  <w:r w:rsidRPr="00ED03F7">
                    <w:rPr>
                      <w:color w:val="000000"/>
                      <w:szCs w:val="22"/>
                    </w:rPr>
                    <w:t> </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provozní vstup</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12,86</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rPr>
                      <w:color w:val="000000"/>
                    </w:rPr>
                  </w:pPr>
                  <w:r w:rsidRPr="00ED03F7">
                    <w:rPr>
                      <w:color w:val="000000"/>
                      <w:szCs w:val="22"/>
                    </w:rPr>
                    <w:t> </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únikové 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stěrka</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14,38</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1.34</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dílna 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35,89</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5907F0">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lastRenderedPageBreak/>
                    <w:t>1.35</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dílna II.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088"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36,09</w:t>
                  </w:r>
                </w:p>
              </w:tc>
              <w:tc>
                <w:tcPr>
                  <w:tcW w:w="567"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08"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15"/>
              </w:trPr>
              <w:tc>
                <w:tcPr>
                  <w:tcW w:w="1134" w:type="dxa"/>
                  <w:tcBorders>
                    <w:top w:val="nil"/>
                    <w:left w:val="single" w:sz="4" w:space="0" w:color="auto"/>
                    <w:bottom w:val="single" w:sz="4" w:space="0" w:color="auto"/>
                    <w:right w:val="nil"/>
                  </w:tcBorders>
                  <w:shd w:val="clear" w:color="auto" w:fill="auto"/>
                  <w:noWrap/>
                  <w:vAlign w:val="bottom"/>
                </w:tcPr>
                <w:p w:rsidR="00957CD2" w:rsidRPr="00ED03F7" w:rsidRDefault="00957CD2" w:rsidP="00957CD2">
                  <w:pPr>
                    <w:rPr>
                      <w:b/>
                      <w:bCs/>
                      <w:color w:val="000000"/>
                    </w:rPr>
                  </w:pPr>
                  <w:r w:rsidRPr="00ED03F7">
                    <w:rPr>
                      <w:b/>
                      <w:bCs/>
                      <w:color w:val="000000"/>
                      <w:szCs w:val="22"/>
                    </w:rPr>
                    <w:t>1.NP</w:t>
                  </w:r>
                </w:p>
              </w:tc>
              <w:tc>
                <w:tcPr>
                  <w:tcW w:w="2127" w:type="dxa"/>
                  <w:tcBorders>
                    <w:top w:val="nil"/>
                    <w:left w:val="nil"/>
                    <w:bottom w:val="single" w:sz="4" w:space="0" w:color="auto"/>
                    <w:right w:val="nil"/>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2314" w:type="dxa"/>
                  <w:gridSpan w:val="6"/>
                  <w:tcBorders>
                    <w:top w:val="nil"/>
                    <w:left w:val="nil"/>
                    <w:bottom w:val="single" w:sz="4" w:space="0" w:color="auto"/>
                    <w:right w:val="nil"/>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4084" w:type="dxa"/>
                  <w:gridSpan w:val="8"/>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Foyer 2.NP</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206,97</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2.02</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velký sál</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koberec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276,01</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2.04</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65,74</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15,07</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2.09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11,83</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2.14</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32,11</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2.15</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invalida muži</w:t>
                  </w:r>
                </w:p>
              </w:tc>
              <w:tc>
                <w:tcPr>
                  <w:tcW w:w="2314" w:type="dxa"/>
                  <w:gridSpan w:val="6"/>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3,04</w:t>
                  </w:r>
                </w:p>
              </w:tc>
              <w:tc>
                <w:tcPr>
                  <w:tcW w:w="52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2.16</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invalida ženy</w:t>
                  </w:r>
                </w:p>
              </w:tc>
              <w:tc>
                <w:tcPr>
                  <w:tcW w:w="2314" w:type="dxa"/>
                  <w:gridSpan w:val="6"/>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3,04</w:t>
                  </w:r>
                </w:p>
              </w:tc>
              <w:tc>
                <w:tcPr>
                  <w:tcW w:w="52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malý sál</w:t>
                  </w:r>
                </w:p>
              </w:tc>
              <w:tc>
                <w:tcPr>
                  <w:tcW w:w="23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koberec</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155,92</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41,93</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24,48</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2.24</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ženy</w:t>
                  </w:r>
                </w:p>
              </w:tc>
              <w:tc>
                <w:tcPr>
                  <w:tcW w:w="2314" w:type="dxa"/>
                  <w:gridSpan w:val="6"/>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single" w:sz="4" w:space="0" w:color="auto"/>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26,22</w:t>
                  </w:r>
                </w:p>
              </w:tc>
              <w:tc>
                <w:tcPr>
                  <w:tcW w:w="52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single" w:sz="4" w:space="0" w:color="auto"/>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2.26</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ženy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6,88</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6,79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2.28</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26,71</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2.29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kuchyňka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2,95</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2.31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kancelář 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17,92</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2.33</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kancelář III.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35,89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klubovna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49,94</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únikové 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19,07</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15"/>
              </w:trPr>
              <w:tc>
                <w:tcPr>
                  <w:tcW w:w="1134" w:type="dxa"/>
                  <w:tcBorders>
                    <w:top w:val="nil"/>
                    <w:left w:val="single" w:sz="4" w:space="0" w:color="auto"/>
                    <w:bottom w:val="single" w:sz="4" w:space="0" w:color="auto"/>
                    <w:right w:val="nil"/>
                  </w:tcBorders>
                  <w:shd w:val="clear" w:color="auto" w:fill="auto"/>
                  <w:noWrap/>
                  <w:vAlign w:val="bottom"/>
                </w:tcPr>
                <w:p w:rsidR="00957CD2" w:rsidRPr="00ED03F7" w:rsidRDefault="00957CD2" w:rsidP="00957CD2">
                  <w:pPr>
                    <w:rPr>
                      <w:b/>
                      <w:bCs/>
                      <w:color w:val="000000"/>
                    </w:rPr>
                  </w:pPr>
                  <w:r w:rsidRPr="00ED03F7">
                    <w:rPr>
                      <w:b/>
                      <w:bCs/>
                      <w:color w:val="000000"/>
                      <w:szCs w:val="22"/>
                    </w:rPr>
                    <w:t>2.NP</w:t>
                  </w:r>
                </w:p>
              </w:tc>
              <w:tc>
                <w:tcPr>
                  <w:tcW w:w="2127" w:type="dxa"/>
                  <w:tcBorders>
                    <w:top w:val="nil"/>
                    <w:left w:val="nil"/>
                    <w:bottom w:val="single" w:sz="4" w:space="0" w:color="auto"/>
                    <w:right w:val="nil"/>
                  </w:tcBorders>
                  <w:shd w:val="clear" w:color="auto" w:fill="auto"/>
                  <w:noWrap/>
                  <w:vAlign w:val="bottom"/>
                </w:tcPr>
                <w:p w:rsidR="00957CD2" w:rsidRPr="00ED03F7" w:rsidRDefault="00957CD2" w:rsidP="00957CD2">
                  <w:pPr>
                    <w:rPr>
                      <w:color w:val="000000"/>
                    </w:rPr>
                  </w:pPr>
                  <w:r w:rsidRPr="00ED03F7">
                    <w:rPr>
                      <w:color w:val="000000"/>
                      <w:szCs w:val="22"/>
                    </w:rPr>
                    <w:t> </w:t>
                  </w:r>
                </w:p>
              </w:tc>
              <w:tc>
                <w:tcPr>
                  <w:tcW w:w="2314" w:type="dxa"/>
                  <w:gridSpan w:val="6"/>
                  <w:tcBorders>
                    <w:top w:val="nil"/>
                    <w:left w:val="nil"/>
                    <w:bottom w:val="single" w:sz="4" w:space="0" w:color="auto"/>
                    <w:right w:val="nil"/>
                  </w:tcBorders>
                  <w:shd w:val="clear" w:color="auto" w:fill="auto"/>
                  <w:noWrap/>
                  <w:vAlign w:val="bottom"/>
                </w:tcPr>
                <w:p w:rsidR="00957CD2" w:rsidRPr="00ED03F7" w:rsidRDefault="00957CD2" w:rsidP="00957CD2">
                  <w:pPr>
                    <w:rPr>
                      <w:color w:val="000000"/>
                    </w:rPr>
                  </w:pPr>
                  <w:r w:rsidRPr="00ED03F7">
                    <w:rPr>
                      <w:color w:val="000000"/>
                      <w:szCs w:val="22"/>
                    </w:rPr>
                    <w:t> </w:t>
                  </w:r>
                </w:p>
              </w:tc>
              <w:tc>
                <w:tcPr>
                  <w:tcW w:w="4084" w:type="dxa"/>
                  <w:gridSpan w:val="8"/>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rPr>
                      <w:color w:val="000000"/>
                    </w:rPr>
                  </w:pPr>
                  <w:r w:rsidRPr="00ED03F7">
                    <w:rPr>
                      <w:color w:val="000000"/>
                      <w:szCs w:val="22"/>
                    </w:rPr>
                    <w:t> </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3.01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15,07</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3.07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18,53</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3.12</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promítárna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80,27</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3.13</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4,74</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3.15</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49,09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3.18</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24,48</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3.19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26,71</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3.27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ženy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7,37</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3.28</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7,28</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3.20</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kuchyňka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2,95</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3.23</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hudební zkušebna II.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34,69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15"/>
              </w:trPr>
              <w:tc>
                <w:tcPr>
                  <w:tcW w:w="1134" w:type="dxa"/>
                  <w:tcBorders>
                    <w:top w:val="nil"/>
                    <w:left w:val="single" w:sz="4" w:space="0" w:color="auto"/>
                    <w:bottom w:val="single" w:sz="4" w:space="0" w:color="auto"/>
                    <w:right w:val="nil"/>
                  </w:tcBorders>
                  <w:shd w:val="clear" w:color="auto" w:fill="auto"/>
                  <w:noWrap/>
                  <w:vAlign w:val="bottom"/>
                </w:tcPr>
                <w:p w:rsidR="00957CD2" w:rsidRPr="00ED03F7" w:rsidRDefault="00957CD2" w:rsidP="00957CD2">
                  <w:pPr>
                    <w:rPr>
                      <w:b/>
                      <w:bCs/>
                      <w:color w:val="000000"/>
                    </w:rPr>
                  </w:pPr>
                  <w:r w:rsidRPr="00ED03F7">
                    <w:rPr>
                      <w:b/>
                      <w:bCs/>
                      <w:color w:val="000000"/>
                      <w:szCs w:val="22"/>
                    </w:rPr>
                    <w:t>3.NP</w:t>
                  </w:r>
                </w:p>
              </w:tc>
              <w:tc>
                <w:tcPr>
                  <w:tcW w:w="2127"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4084" w:type="dxa"/>
                  <w:gridSpan w:val="8"/>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lastRenderedPageBreak/>
                    <w:t>4.05</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sklad</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8,2</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4.01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schodiště</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17,36</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4.02</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19,03</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4.06</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ženy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6,69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4.07</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WC muži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6,79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4.08</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chodba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21,19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4.09</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kuchyňka</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2,95</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4.11</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kancelář 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35,89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4.12</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kancelář II.</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35,89</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4.10</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sklad</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PVC</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16,03</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1</w:t>
                  </w: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r>
            <w:tr w:rsidR="00957CD2" w:rsidRPr="00ED03F7" w:rsidTr="00957CD2">
              <w:trPr>
                <w:gridAfter w:val="1"/>
                <w:wAfter w:w="336"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Venek</w:t>
                  </w:r>
                </w:p>
              </w:tc>
              <w:tc>
                <w:tcPr>
                  <w:tcW w:w="2127" w:type="dxa"/>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r w:rsidR="0054300E">
                    <w:rPr>
                      <w:color w:val="000000"/>
                      <w:szCs w:val="22"/>
                    </w:rPr>
                    <w:t>venkovní přístupy</w:t>
                  </w:r>
                </w:p>
              </w:tc>
              <w:tc>
                <w:tcPr>
                  <w:tcW w:w="2314" w:type="dxa"/>
                  <w:gridSpan w:val="6"/>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 </w:t>
                  </w:r>
                  <w:r w:rsidR="0054300E">
                    <w:rPr>
                      <w:color w:val="000000"/>
                      <w:szCs w:val="22"/>
                    </w:rPr>
                    <w:t>zámková dlažba</w:t>
                  </w:r>
                </w:p>
              </w:tc>
              <w:tc>
                <w:tcPr>
                  <w:tcW w:w="1229" w:type="dxa"/>
                  <w:gridSpan w:val="2"/>
                  <w:tcBorders>
                    <w:top w:val="nil"/>
                    <w:left w:val="nil"/>
                    <w:bottom w:val="single" w:sz="4" w:space="0" w:color="auto"/>
                    <w:right w:val="single" w:sz="4" w:space="0" w:color="auto"/>
                  </w:tcBorders>
                  <w:shd w:val="clear" w:color="auto" w:fill="auto"/>
                  <w:noWrap/>
                  <w:vAlign w:val="bottom"/>
                </w:tcPr>
                <w:p w:rsidR="00957CD2" w:rsidRPr="00ED03F7" w:rsidRDefault="00957CD2" w:rsidP="00957CD2">
                  <w:pPr>
                    <w:jc w:val="center"/>
                    <w:rPr>
                      <w:color w:val="000000"/>
                    </w:rPr>
                  </w:pPr>
                  <w:r w:rsidRPr="00ED03F7">
                    <w:rPr>
                      <w:color w:val="000000"/>
                      <w:szCs w:val="22"/>
                    </w:rPr>
                    <w:t>1500</w:t>
                  </w:r>
                </w:p>
              </w:tc>
              <w:tc>
                <w:tcPr>
                  <w:tcW w:w="52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51" w:type="dxa"/>
                  <w:gridSpan w:val="2"/>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713"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p>
              </w:tc>
              <w:tc>
                <w:tcPr>
                  <w:tcW w:w="870" w:type="dxa"/>
                  <w:tcBorders>
                    <w:top w:val="nil"/>
                    <w:left w:val="nil"/>
                    <w:bottom w:val="single" w:sz="4" w:space="0" w:color="auto"/>
                    <w:right w:val="single" w:sz="4" w:space="0" w:color="auto"/>
                  </w:tcBorders>
                  <w:shd w:val="clear" w:color="auto" w:fill="auto"/>
                  <w:vAlign w:val="bottom"/>
                </w:tcPr>
                <w:p w:rsidR="00957CD2" w:rsidRPr="00ED03F7" w:rsidRDefault="00957CD2" w:rsidP="00957CD2">
                  <w:pPr>
                    <w:jc w:val="center"/>
                    <w:rPr>
                      <w:color w:val="000000"/>
                    </w:rPr>
                  </w:pPr>
                  <w:r>
                    <w:rPr>
                      <w:color w:val="000000"/>
                    </w:rPr>
                    <w:t>ano</w:t>
                  </w:r>
                </w:p>
              </w:tc>
            </w:tr>
            <w:tr w:rsidR="00957CD2" w:rsidRPr="00ED03F7" w:rsidTr="00957CD2">
              <w:trPr>
                <w:trHeight w:val="300"/>
              </w:trPr>
              <w:tc>
                <w:tcPr>
                  <w:tcW w:w="1134" w:type="dxa"/>
                  <w:tcBorders>
                    <w:top w:val="nil"/>
                    <w:left w:val="nil"/>
                    <w:bottom w:val="nil"/>
                    <w:right w:val="nil"/>
                  </w:tcBorders>
                  <w:shd w:val="clear" w:color="auto" w:fill="auto"/>
                  <w:noWrap/>
                  <w:vAlign w:val="bottom"/>
                </w:tcPr>
                <w:p w:rsidR="00957CD2" w:rsidRPr="00ED03F7" w:rsidRDefault="00957CD2" w:rsidP="00957CD2">
                  <w:pPr>
                    <w:rPr>
                      <w:color w:val="000000"/>
                    </w:rPr>
                  </w:pPr>
                  <w:r w:rsidRPr="00ED03F7">
                    <w:rPr>
                      <w:b/>
                      <w:bCs/>
                      <w:color w:val="000000"/>
                      <w:szCs w:val="22"/>
                    </w:rPr>
                    <w:t>CELKEM</w:t>
                  </w:r>
                </w:p>
              </w:tc>
              <w:tc>
                <w:tcPr>
                  <w:tcW w:w="2127" w:type="dxa"/>
                  <w:tcBorders>
                    <w:top w:val="nil"/>
                    <w:left w:val="nil"/>
                    <w:bottom w:val="nil"/>
                    <w:right w:val="nil"/>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2314" w:type="dxa"/>
                  <w:gridSpan w:val="6"/>
                  <w:tcBorders>
                    <w:top w:val="nil"/>
                    <w:left w:val="nil"/>
                    <w:bottom w:val="nil"/>
                    <w:right w:val="nil"/>
                  </w:tcBorders>
                  <w:shd w:val="clear" w:color="auto" w:fill="auto"/>
                  <w:noWrap/>
                  <w:vAlign w:val="bottom"/>
                </w:tcPr>
                <w:p w:rsidR="00957CD2" w:rsidRPr="00ED03F7" w:rsidRDefault="00957CD2" w:rsidP="00957CD2">
                  <w:pPr>
                    <w:jc w:val="center"/>
                    <w:rPr>
                      <w:color w:val="000000"/>
                    </w:rPr>
                  </w:pPr>
                  <w:r w:rsidRPr="00ED03F7">
                    <w:rPr>
                      <w:color w:val="000000"/>
                      <w:szCs w:val="22"/>
                    </w:rPr>
                    <w:t> </w:t>
                  </w:r>
                </w:p>
              </w:tc>
              <w:tc>
                <w:tcPr>
                  <w:tcW w:w="4420" w:type="dxa"/>
                  <w:gridSpan w:val="9"/>
                  <w:tcBorders>
                    <w:top w:val="nil"/>
                    <w:left w:val="nil"/>
                    <w:bottom w:val="nil"/>
                    <w:right w:val="nil"/>
                  </w:tcBorders>
                  <w:shd w:val="clear" w:color="auto" w:fill="auto"/>
                  <w:noWrap/>
                  <w:vAlign w:val="bottom"/>
                </w:tcPr>
                <w:p w:rsidR="00957CD2" w:rsidRPr="00755E18" w:rsidRDefault="00957CD2" w:rsidP="00957CD2">
                  <w:pPr>
                    <w:rPr>
                      <w:color w:val="000000"/>
                      <w:vertAlign w:val="superscript"/>
                    </w:rPr>
                  </w:pPr>
                  <w:r w:rsidRPr="00ED03F7">
                    <w:rPr>
                      <w:color w:val="000000"/>
                      <w:szCs w:val="22"/>
                    </w:rPr>
                    <w:t> </w:t>
                  </w:r>
                  <w:r>
                    <w:rPr>
                      <w:b/>
                      <w:bCs/>
                      <w:color w:val="000000"/>
                      <w:szCs w:val="22"/>
                    </w:rPr>
                    <w:t>3702,08 m</w:t>
                  </w:r>
                  <w:r>
                    <w:rPr>
                      <w:b/>
                      <w:bCs/>
                      <w:color w:val="000000"/>
                      <w:szCs w:val="22"/>
                      <w:vertAlign w:val="superscript"/>
                    </w:rPr>
                    <w:t>2</w:t>
                  </w:r>
                </w:p>
              </w:tc>
            </w:tr>
          </w:tbl>
          <w:p w:rsidR="00957CD2" w:rsidRPr="00ED03F7" w:rsidRDefault="00957CD2" w:rsidP="00957CD2">
            <w:pPr>
              <w:rPr>
                <w:color w:val="000000"/>
              </w:rPr>
            </w:pPr>
          </w:p>
        </w:tc>
        <w:tc>
          <w:tcPr>
            <w:tcW w:w="2245" w:type="dxa"/>
            <w:shd w:val="clear" w:color="auto" w:fill="auto"/>
            <w:noWrap/>
            <w:vAlign w:val="bottom"/>
          </w:tcPr>
          <w:p w:rsidR="00957CD2" w:rsidRPr="00ED03F7" w:rsidRDefault="00957CD2" w:rsidP="00957CD2">
            <w:pPr>
              <w:rPr>
                <w:color w:val="000000"/>
              </w:rPr>
            </w:pPr>
          </w:p>
        </w:tc>
        <w:tc>
          <w:tcPr>
            <w:tcW w:w="1310" w:type="dxa"/>
            <w:shd w:val="clear" w:color="auto" w:fill="auto"/>
            <w:noWrap/>
            <w:vAlign w:val="bottom"/>
          </w:tcPr>
          <w:p w:rsidR="00957CD2" w:rsidRPr="00ED03F7" w:rsidRDefault="00957CD2" w:rsidP="00957CD2">
            <w:pPr>
              <w:rPr>
                <w:color w:val="000000"/>
              </w:rPr>
            </w:pPr>
          </w:p>
        </w:tc>
        <w:tc>
          <w:tcPr>
            <w:tcW w:w="1533" w:type="dxa"/>
            <w:shd w:val="clear" w:color="auto" w:fill="auto"/>
            <w:noWrap/>
            <w:vAlign w:val="bottom"/>
          </w:tcPr>
          <w:p w:rsidR="00957CD2" w:rsidRPr="00ED03F7" w:rsidRDefault="00957CD2" w:rsidP="00957CD2">
            <w:pPr>
              <w:rPr>
                <w:color w:val="000000"/>
              </w:rPr>
            </w:pPr>
          </w:p>
        </w:tc>
        <w:tc>
          <w:tcPr>
            <w:tcW w:w="1280" w:type="dxa"/>
            <w:shd w:val="clear" w:color="auto" w:fill="auto"/>
            <w:noWrap/>
            <w:vAlign w:val="bottom"/>
          </w:tcPr>
          <w:p w:rsidR="00957CD2" w:rsidRPr="00ED03F7" w:rsidRDefault="00957CD2" w:rsidP="00957CD2">
            <w:pPr>
              <w:rPr>
                <w:color w:val="000000"/>
              </w:rPr>
            </w:pPr>
          </w:p>
        </w:tc>
        <w:tc>
          <w:tcPr>
            <w:tcW w:w="1820" w:type="dxa"/>
            <w:shd w:val="clear" w:color="auto" w:fill="auto"/>
            <w:noWrap/>
            <w:vAlign w:val="bottom"/>
          </w:tcPr>
          <w:p w:rsidR="00957CD2" w:rsidRPr="00ED03F7" w:rsidRDefault="00957CD2" w:rsidP="00957CD2">
            <w:pPr>
              <w:rPr>
                <w:color w:val="000000"/>
              </w:rPr>
            </w:pPr>
          </w:p>
        </w:tc>
        <w:tc>
          <w:tcPr>
            <w:tcW w:w="1240" w:type="dxa"/>
            <w:shd w:val="clear" w:color="auto" w:fill="auto"/>
            <w:noWrap/>
            <w:vAlign w:val="bottom"/>
          </w:tcPr>
          <w:p w:rsidR="00957CD2" w:rsidRPr="00ED03F7" w:rsidRDefault="00957CD2" w:rsidP="00957CD2">
            <w:pPr>
              <w:rPr>
                <w:color w:val="000000"/>
              </w:rPr>
            </w:pPr>
          </w:p>
        </w:tc>
        <w:tc>
          <w:tcPr>
            <w:tcW w:w="960" w:type="dxa"/>
            <w:shd w:val="clear" w:color="auto" w:fill="auto"/>
            <w:noWrap/>
            <w:vAlign w:val="bottom"/>
          </w:tcPr>
          <w:p w:rsidR="00957CD2" w:rsidRPr="00ED03F7" w:rsidRDefault="00957CD2" w:rsidP="00957CD2">
            <w:pPr>
              <w:rPr>
                <w:color w:val="000000"/>
              </w:rPr>
            </w:pPr>
          </w:p>
        </w:tc>
        <w:tc>
          <w:tcPr>
            <w:tcW w:w="960" w:type="dxa"/>
            <w:shd w:val="clear" w:color="auto" w:fill="auto"/>
            <w:noWrap/>
            <w:vAlign w:val="bottom"/>
          </w:tcPr>
          <w:p w:rsidR="00957CD2" w:rsidRPr="00ED03F7" w:rsidRDefault="00957CD2" w:rsidP="00957CD2">
            <w:pPr>
              <w:rPr>
                <w:color w:val="000000"/>
              </w:rPr>
            </w:pPr>
          </w:p>
        </w:tc>
        <w:tc>
          <w:tcPr>
            <w:tcW w:w="960" w:type="dxa"/>
            <w:shd w:val="clear" w:color="auto" w:fill="auto"/>
            <w:noWrap/>
            <w:vAlign w:val="bottom"/>
          </w:tcPr>
          <w:p w:rsidR="00957CD2" w:rsidRPr="00ED03F7" w:rsidRDefault="00957CD2" w:rsidP="00957CD2">
            <w:pPr>
              <w:rPr>
                <w:color w:val="000000"/>
              </w:rPr>
            </w:pPr>
          </w:p>
        </w:tc>
      </w:tr>
    </w:tbl>
    <w:p w:rsidR="002B0DA5" w:rsidRDefault="002B0DA5"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tbl>
      <w:tblPr>
        <w:tblW w:w="28183" w:type="dxa"/>
        <w:tblInd w:w="-497" w:type="dxa"/>
        <w:tblCellMar>
          <w:left w:w="70" w:type="dxa"/>
          <w:right w:w="70" w:type="dxa"/>
        </w:tblCellMar>
        <w:tblLook w:val="04A0" w:firstRow="1" w:lastRow="0" w:firstColumn="1" w:lastColumn="0" w:noHBand="0" w:noVBand="1"/>
      </w:tblPr>
      <w:tblGrid>
        <w:gridCol w:w="15875"/>
        <w:gridCol w:w="2245"/>
        <w:gridCol w:w="1310"/>
        <w:gridCol w:w="1533"/>
        <w:gridCol w:w="1280"/>
        <w:gridCol w:w="1820"/>
        <w:gridCol w:w="1240"/>
        <w:gridCol w:w="960"/>
        <w:gridCol w:w="960"/>
        <w:gridCol w:w="960"/>
      </w:tblGrid>
      <w:tr w:rsidR="00775D1E" w:rsidRPr="00ED03F7" w:rsidTr="00102928">
        <w:trPr>
          <w:trHeight w:val="80"/>
        </w:trPr>
        <w:tc>
          <w:tcPr>
            <w:tcW w:w="15875" w:type="dxa"/>
            <w:shd w:val="clear" w:color="auto" w:fill="auto"/>
            <w:noWrap/>
            <w:vAlign w:val="center"/>
          </w:tcPr>
          <w:p w:rsidR="00775D1E" w:rsidRPr="00ED03F7" w:rsidRDefault="00775D1E" w:rsidP="00102928">
            <w:pPr>
              <w:rPr>
                <w:color w:val="000000"/>
              </w:rPr>
            </w:pPr>
          </w:p>
        </w:tc>
        <w:tc>
          <w:tcPr>
            <w:tcW w:w="2245" w:type="dxa"/>
            <w:shd w:val="clear" w:color="auto" w:fill="auto"/>
            <w:noWrap/>
            <w:vAlign w:val="bottom"/>
          </w:tcPr>
          <w:p w:rsidR="00775D1E" w:rsidRPr="00ED03F7" w:rsidRDefault="00775D1E" w:rsidP="00102928">
            <w:pPr>
              <w:rPr>
                <w:color w:val="000000"/>
              </w:rPr>
            </w:pPr>
          </w:p>
        </w:tc>
        <w:tc>
          <w:tcPr>
            <w:tcW w:w="1310" w:type="dxa"/>
            <w:shd w:val="clear" w:color="auto" w:fill="auto"/>
            <w:noWrap/>
            <w:vAlign w:val="bottom"/>
          </w:tcPr>
          <w:p w:rsidR="00775D1E" w:rsidRPr="00ED03F7" w:rsidRDefault="00775D1E" w:rsidP="00102928">
            <w:pPr>
              <w:rPr>
                <w:color w:val="000000"/>
              </w:rPr>
            </w:pPr>
          </w:p>
        </w:tc>
        <w:tc>
          <w:tcPr>
            <w:tcW w:w="1533" w:type="dxa"/>
            <w:shd w:val="clear" w:color="auto" w:fill="auto"/>
            <w:noWrap/>
            <w:vAlign w:val="bottom"/>
          </w:tcPr>
          <w:p w:rsidR="00775D1E" w:rsidRPr="00ED03F7" w:rsidRDefault="00775D1E" w:rsidP="00102928">
            <w:pPr>
              <w:rPr>
                <w:color w:val="000000"/>
              </w:rPr>
            </w:pPr>
          </w:p>
        </w:tc>
        <w:tc>
          <w:tcPr>
            <w:tcW w:w="1280" w:type="dxa"/>
            <w:shd w:val="clear" w:color="auto" w:fill="auto"/>
            <w:noWrap/>
            <w:vAlign w:val="bottom"/>
          </w:tcPr>
          <w:p w:rsidR="00775D1E" w:rsidRPr="00ED03F7" w:rsidRDefault="00775D1E" w:rsidP="00102928">
            <w:pPr>
              <w:rPr>
                <w:color w:val="000000"/>
              </w:rPr>
            </w:pPr>
          </w:p>
        </w:tc>
        <w:tc>
          <w:tcPr>
            <w:tcW w:w="1820" w:type="dxa"/>
            <w:shd w:val="clear" w:color="auto" w:fill="auto"/>
            <w:noWrap/>
            <w:vAlign w:val="bottom"/>
          </w:tcPr>
          <w:p w:rsidR="00775D1E" w:rsidRPr="00ED03F7" w:rsidRDefault="00775D1E" w:rsidP="00102928">
            <w:pPr>
              <w:rPr>
                <w:color w:val="000000"/>
              </w:rPr>
            </w:pPr>
          </w:p>
        </w:tc>
        <w:tc>
          <w:tcPr>
            <w:tcW w:w="1240" w:type="dxa"/>
            <w:shd w:val="clear" w:color="auto" w:fill="auto"/>
            <w:noWrap/>
            <w:vAlign w:val="bottom"/>
          </w:tcPr>
          <w:p w:rsidR="00775D1E" w:rsidRPr="00ED03F7" w:rsidRDefault="00775D1E" w:rsidP="00102928">
            <w:pPr>
              <w:rPr>
                <w:color w:val="000000"/>
              </w:rPr>
            </w:pPr>
          </w:p>
        </w:tc>
        <w:tc>
          <w:tcPr>
            <w:tcW w:w="960" w:type="dxa"/>
            <w:shd w:val="clear" w:color="auto" w:fill="auto"/>
            <w:noWrap/>
            <w:vAlign w:val="bottom"/>
          </w:tcPr>
          <w:p w:rsidR="00775D1E" w:rsidRPr="00ED03F7" w:rsidRDefault="00775D1E" w:rsidP="00102928">
            <w:pPr>
              <w:rPr>
                <w:color w:val="000000"/>
              </w:rPr>
            </w:pPr>
          </w:p>
        </w:tc>
        <w:tc>
          <w:tcPr>
            <w:tcW w:w="960" w:type="dxa"/>
            <w:shd w:val="clear" w:color="auto" w:fill="auto"/>
            <w:noWrap/>
            <w:vAlign w:val="bottom"/>
          </w:tcPr>
          <w:p w:rsidR="00775D1E" w:rsidRPr="00ED03F7" w:rsidRDefault="00775D1E" w:rsidP="00102928">
            <w:pPr>
              <w:rPr>
                <w:color w:val="000000"/>
              </w:rPr>
            </w:pPr>
          </w:p>
        </w:tc>
        <w:tc>
          <w:tcPr>
            <w:tcW w:w="960" w:type="dxa"/>
            <w:shd w:val="clear" w:color="auto" w:fill="auto"/>
            <w:noWrap/>
            <w:vAlign w:val="bottom"/>
          </w:tcPr>
          <w:p w:rsidR="00775D1E" w:rsidRPr="00ED03F7" w:rsidRDefault="00775D1E" w:rsidP="00102928">
            <w:pPr>
              <w:rPr>
                <w:color w:val="000000"/>
              </w:rPr>
            </w:pPr>
          </w:p>
        </w:tc>
      </w:tr>
    </w:tbl>
    <w:p w:rsidR="00775D1E" w:rsidRDefault="00775D1E" w:rsidP="00775D1E">
      <w:pPr>
        <w:rPr>
          <w:rFonts w:cs="Arial"/>
          <w:b/>
          <w:bCs/>
          <w:color w:val="000000"/>
          <w:szCs w:val="22"/>
        </w:rPr>
      </w:pPr>
      <w:r>
        <w:rPr>
          <w:rFonts w:cs="Arial"/>
          <w:b/>
          <w:bCs/>
          <w:color w:val="000000"/>
          <w:szCs w:val="22"/>
        </w:rPr>
        <w:t>Část B) Popis předmětu jednorázových úklidů</w:t>
      </w:r>
    </w:p>
    <w:p w:rsidR="00775D1E" w:rsidRPr="00BE4F29" w:rsidRDefault="00775D1E" w:rsidP="00775D1E">
      <w:pPr>
        <w:pStyle w:val="Odstavecseseznamem"/>
        <w:numPr>
          <w:ilvl w:val="0"/>
          <w:numId w:val="27"/>
        </w:numPr>
        <w:spacing w:after="200" w:line="276" w:lineRule="auto"/>
        <w:contextualSpacing/>
        <w:jc w:val="both"/>
        <w:rPr>
          <w:rFonts w:asciiTheme="minorHAnsi" w:hAnsiTheme="minorHAnsi"/>
        </w:rPr>
      </w:pPr>
      <w:r w:rsidRPr="00BE4F29">
        <w:rPr>
          <w:rFonts w:asciiTheme="minorHAnsi" w:hAnsiTheme="minorHAnsi"/>
        </w:rPr>
        <w:t>čištění skleněných oken – vnitřní, venkovní – dle požadavku</w:t>
      </w:r>
    </w:p>
    <w:p w:rsidR="00775D1E" w:rsidRPr="00BE4F29" w:rsidRDefault="00775D1E" w:rsidP="00775D1E">
      <w:pPr>
        <w:pStyle w:val="Odstavecseseznamem"/>
        <w:numPr>
          <w:ilvl w:val="0"/>
          <w:numId w:val="24"/>
        </w:numPr>
        <w:spacing w:after="160" w:line="259" w:lineRule="auto"/>
        <w:contextualSpacing/>
        <w:jc w:val="both"/>
        <w:rPr>
          <w:rFonts w:asciiTheme="minorHAnsi" w:hAnsiTheme="minorHAnsi"/>
        </w:rPr>
      </w:pPr>
      <w:r w:rsidRPr="00BE4F29">
        <w:rPr>
          <w:rFonts w:asciiTheme="minorHAnsi" w:hAnsiTheme="minorHAnsi"/>
        </w:rPr>
        <w:t>čištění skleněné střechy - dle požadavku (2 x ročně)</w:t>
      </w:r>
    </w:p>
    <w:p w:rsidR="00775D1E" w:rsidRPr="00BE4F29" w:rsidRDefault="00775D1E" w:rsidP="00775D1E">
      <w:pPr>
        <w:pStyle w:val="Odstavecseseznamem"/>
        <w:numPr>
          <w:ilvl w:val="0"/>
          <w:numId w:val="24"/>
        </w:numPr>
        <w:spacing w:after="160" w:line="259" w:lineRule="auto"/>
        <w:contextualSpacing/>
        <w:jc w:val="both"/>
        <w:rPr>
          <w:rFonts w:asciiTheme="minorHAnsi" w:hAnsiTheme="minorHAnsi"/>
        </w:rPr>
      </w:pPr>
      <w:r w:rsidRPr="00BE4F29">
        <w:rPr>
          <w:rFonts w:asciiTheme="minorHAnsi" w:hAnsiTheme="minorHAnsi"/>
        </w:rPr>
        <w:t>generální úklid sedaček (praní) – dle požadavku (</w:t>
      </w:r>
      <w:proofErr w:type="spellStart"/>
      <w:r w:rsidRPr="00BE4F29">
        <w:rPr>
          <w:rFonts w:asciiTheme="minorHAnsi" w:hAnsiTheme="minorHAnsi"/>
        </w:rPr>
        <w:t>max</w:t>
      </w:r>
      <w:proofErr w:type="spellEnd"/>
      <w:r w:rsidRPr="00BE4F29">
        <w:rPr>
          <w:rFonts w:asciiTheme="minorHAnsi" w:hAnsiTheme="minorHAnsi"/>
        </w:rPr>
        <w:t xml:space="preserve"> 1 x ročně)</w:t>
      </w:r>
    </w:p>
    <w:p w:rsidR="00775D1E" w:rsidRPr="00BE4F29" w:rsidRDefault="00775D1E" w:rsidP="00775D1E">
      <w:pPr>
        <w:pStyle w:val="Odstavecseseznamem"/>
        <w:numPr>
          <w:ilvl w:val="0"/>
          <w:numId w:val="24"/>
        </w:numPr>
        <w:spacing w:after="160" w:line="259" w:lineRule="auto"/>
        <w:contextualSpacing/>
        <w:jc w:val="both"/>
        <w:rPr>
          <w:rFonts w:asciiTheme="minorHAnsi" w:hAnsiTheme="minorHAnsi"/>
        </w:rPr>
      </w:pPr>
      <w:r w:rsidRPr="00BE4F29">
        <w:rPr>
          <w:rFonts w:asciiTheme="minorHAnsi" w:hAnsiTheme="minorHAnsi"/>
        </w:rPr>
        <w:t>generální úklid promítací kabiny- dle požadavku (</w:t>
      </w:r>
      <w:proofErr w:type="spellStart"/>
      <w:r w:rsidRPr="00BE4F29">
        <w:rPr>
          <w:rFonts w:asciiTheme="minorHAnsi" w:hAnsiTheme="minorHAnsi"/>
        </w:rPr>
        <w:t>max</w:t>
      </w:r>
      <w:proofErr w:type="spellEnd"/>
      <w:r w:rsidRPr="00BE4F29">
        <w:rPr>
          <w:rFonts w:asciiTheme="minorHAnsi" w:hAnsiTheme="minorHAnsi"/>
        </w:rPr>
        <w:t xml:space="preserve"> 1 x ročně)</w:t>
      </w: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Default="005907F0" w:rsidP="002B0DA5">
      <w:pPr>
        <w:pStyle w:val="RLProhlensmluvnchstran"/>
        <w:jc w:val="both"/>
        <w:rPr>
          <w:rFonts w:asciiTheme="minorHAnsi" w:hAnsiTheme="minorHAnsi"/>
          <w:b w:val="0"/>
          <w:sz w:val="22"/>
          <w:szCs w:val="22"/>
        </w:rPr>
      </w:pPr>
    </w:p>
    <w:p w:rsidR="005907F0" w:rsidRPr="002B0DA5" w:rsidRDefault="005907F0" w:rsidP="002B0DA5">
      <w:pPr>
        <w:pStyle w:val="RLProhlensmluvnchstran"/>
        <w:jc w:val="both"/>
        <w:rPr>
          <w:rFonts w:asciiTheme="minorHAnsi" w:hAnsiTheme="minorHAnsi"/>
          <w:b w:val="0"/>
          <w:sz w:val="22"/>
          <w:szCs w:val="22"/>
        </w:rPr>
      </w:pPr>
    </w:p>
    <w:bookmarkStart w:id="101" w:name="Annex02"/>
    <w:p w:rsidR="00CB4254" w:rsidRDefault="00F97AEA" w:rsidP="00110EA8">
      <w:pPr>
        <w:pStyle w:val="RLProhlensmluvnchstran"/>
        <w:rPr>
          <w:rFonts w:ascii="Calibri" w:hAnsi="Calibri" w:cs="Calibri"/>
          <w:szCs w:val="22"/>
        </w:rPr>
      </w:pPr>
      <w:r w:rsidRPr="00882450">
        <w:rPr>
          <w:rFonts w:ascii="Calibri" w:hAnsi="Calibri" w:cs="Calibri"/>
          <w:szCs w:val="22"/>
        </w:rPr>
        <w:fldChar w:fldCharType="begin"/>
      </w:r>
      <w:r w:rsidR="00712BE0" w:rsidRPr="00882450">
        <w:rPr>
          <w:rFonts w:ascii="Calibri" w:hAnsi="Calibri" w:cs="Calibri"/>
          <w:szCs w:val="22"/>
        </w:rPr>
        <w:instrText xml:space="preserve"> REF ListAnnex2 \h </w:instrText>
      </w:r>
      <w:r w:rsidR="00712BE0" w:rsidRPr="003F16F0">
        <w:rPr>
          <w:rFonts w:ascii="Calibri" w:hAnsi="Calibri" w:cs="Calibri"/>
          <w:szCs w:val="22"/>
        </w:rPr>
        <w:instrText xml:space="preserve"> \* MERGEFORMAT </w:instrText>
      </w:r>
      <w:r w:rsidRPr="00882450">
        <w:rPr>
          <w:rFonts w:ascii="Calibri" w:hAnsi="Calibri" w:cs="Calibri"/>
          <w:szCs w:val="22"/>
        </w:rPr>
      </w:r>
      <w:r w:rsidRPr="00882450">
        <w:rPr>
          <w:rFonts w:ascii="Calibri" w:hAnsi="Calibri" w:cs="Calibri"/>
          <w:szCs w:val="22"/>
        </w:rPr>
        <w:fldChar w:fldCharType="separate"/>
      </w:r>
      <w:r w:rsidR="008C524B" w:rsidRPr="008C524B">
        <w:rPr>
          <w:rFonts w:ascii="Calibri" w:hAnsi="Calibri" w:cs="Calibri"/>
        </w:rPr>
        <w:t>Příloha č. 2</w:t>
      </w:r>
      <w:r w:rsidRPr="00882450">
        <w:rPr>
          <w:rFonts w:ascii="Calibri" w:hAnsi="Calibri" w:cs="Calibri"/>
          <w:szCs w:val="22"/>
        </w:rPr>
        <w:fldChar w:fldCharType="end"/>
      </w:r>
      <w:bookmarkEnd w:id="101"/>
    </w:p>
    <w:p w:rsidR="004867D5" w:rsidRPr="00882450" w:rsidRDefault="004867D5" w:rsidP="00110EA8">
      <w:pPr>
        <w:pStyle w:val="RLProhlensmluvnchstran"/>
        <w:rPr>
          <w:rFonts w:ascii="Calibri" w:hAnsi="Calibri" w:cs="Calibri"/>
          <w:szCs w:val="22"/>
        </w:rPr>
      </w:pPr>
    </w:p>
    <w:p w:rsidR="00DA0E37" w:rsidRPr="00C82405" w:rsidRDefault="00DA0E37" w:rsidP="005169D1">
      <w:pPr>
        <w:autoSpaceDE w:val="0"/>
        <w:autoSpaceDN w:val="0"/>
        <w:adjustRightInd w:val="0"/>
        <w:jc w:val="center"/>
        <w:rPr>
          <w:rFonts w:cs="Tahoma"/>
          <w:b/>
          <w:szCs w:val="22"/>
        </w:rPr>
      </w:pPr>
      <w:r>
        <w:rPr>
          <w:rFonts w:cs="Tahoma"/>
          <w:b/>
          <w:szCs w:val="22"/>
        </w:rPr>
        <w:t>SLUŽBY</w:t>
      </w:r>
    </w:p>
    <w:p w:rsidR="00DA0E37" w:rsidRPr="00C82405" w:rsidRDefault="00DA0E37" w:rsidP="00DA0E37">
      <w:pPr>
        <w:autoSpaceDE w:val="0"/>
        <w:autoSpaceDN w:val="0"/>
        <w:adjustRightInd w:val="0"/>
        <w:rPr>
          <w:rFonts w:cs="Tahoma"/>
          <w:szCs w:val="22"/>
        </w:rPr>
      </w:pPr>
    </w:p>
    <w:p w:rsidR="005169D1" w:rsidRPr="005907F0" w:rsidRDefault="005169D1" w:rsidP="00DA0E37">
      <w:pPr>
        <w:autoSpaceDE w:val="0"/>
        <w:autoSpaceDN w:val="0"/>
        <w:adjustRightInd w:val="0"/>
        <w:spacing w:after="0"/>
        <w:jc w:val="both"/>
        <w:rPr>
          <w:rFonts w:cs="Tahoma"/>
          <w:b/>
          <w:szCs w:val="22"/>
        </w:rPr>
      </w:pPr>
      <w:r w:rsidRPr="005907F0">
        <w:rPr>
          <w:rFonts w:cs="Tahoma"/>
          <w:b/>
          <w:szCs w:val="22"/>
        </w:rPr>
        <w:t>1) Cíl Úklidových služeb</w:t>
      </w:r>
    </w:p>
    <w:p w:rsidR="005169D1" w:rsidRDefault="005169D1" w:rsidP="00DA0E37">
      <w:pPr>
        <w:autoSpaceDE w:val="0"/>
        <w:autoSpaceDN w:val="0"/>
        <w:adjustRightInd w:val="0"/>
        <w:spacing w:after="0"/>
        <w:jc w:val="both"/>
        <w:rPr>
          <w:rFonts w:cs="Tahoma"/>
          <w:szCs w:val="22"/>
        </w:rPr>
      </w:pPr>
    </w:p>
    <w:p w:rsidR="00DA0E37" w:rsidRDefault="00DA0E37" w:rsidP="00DA0E37">
      <w:pPr>
        <w:autoSpaceDE w:val="0"/>
        <w:autoSpaceDN w:val="0"/>
        <w:adjustRightInd w:val="0"/>
        <w:spacing w:after="0"/>
        <w:jc w:val="both"/>
        <w:rPr>
          <w:rFonts w:cs="Tahoma"/>
          <w:szCs w:val="22"/>
        </w:rPr>
      </w:pPr>
      <w:r w:rsidRPr="00E86511">
        <w:rPr>
          <w:rFonts w:cs="Tahoma"/>
          <w:szCs w:val="22"/>
        </w:rPr>
        <w:t>Cílový stav</w:t>
      </w:r>
      <w:r>
        <w:rPr>
          <w:rFonts w:cs="Tahoma"/>
          <w:szCs w:val="22"/>
        </w:rPr>
        <w:t xml:space="preserve"> po poskytnutí Služby nebo Služeb (Periodických, Jednorázových) je čisté, hygienicky nezávadné prostředí prosté mechanických a jiných nečistot v Areálu v příslušném Objektu nebo jeho části, </w:t>
      </w:r>
      <w:r w:rsidRPr="00666860">
        <w:rPr>
          <w:rFonts w:cs="Tahoma"/>
          <w:szCs w:val="22"/>
        </w:rPr>
        <w:t>není-li níže uvedeno jinak.</w:t>
      </w:r>
    </w:p>
    <w:p w:rsidR="005169D1" w:rsidRDefault="005169D1" w:rsidP="00DA0E37">
      <w:pPr>
        <w:autoSpaceDE w:val="0"/>
        <w:autoSpaceDN w:val="0"/>
        <w:adjustRightInd w:val="0"/>
        <w:spacing w:after="0"/>
        <w:jc w:val="both"/>
        <w:rPr>
          <w:rFonts w:cs="Tahoma"/>
          <w:szCs w:val="22"/>
        </w:rPr>
      </w:pPr>
    </w:p>
    <w:p w:rsidR="005169D1" w:rsidRPr="005907F0" w:rsidRDefault="005169D1" w:rsidP="00DA0E37">
      <w:pPr>
        <w:autoSpaceDE w:val="0"/>
        <w:autoSpaceDN w:val="0"/>
        <w:adjustRightInd w:val="0"/>
        <w:spacing w:after="0"/>
        <w:jc w:val="both"/>
        <w:rPr>
          <w:rFonts w:cs="Tahoma"/>
          <w:b/>
          <w:szCs w:val="22"/>
        </w:rPr>
      </w:pPr>
      <w:r w:rsidRPr="005907F0">
        <w:rPr>
          <w:rFonts w:cs="Tahoma"/>
          <w:b/>
          <w:szCs w:val="22"/>
        </w:rPr>
        <w:t>2) Úkony úklidu:</w:t>
      </w:r>
    </w:p>
    <w:p w:rsidR="00DA0E37" w:rsidRPr="00C82405" w:rsidRDefault="00DA0E37" w:rsidP="00DA0E37">
      <w:pPr>
        <w:autoSpaceDE w:val="0"/>
        <w:autoSpaceDN w:val="0"/>
        <w:adjustRightInd w:val="0"/>
        <w:spacing w:after="0"/>
        <w:rPr>
          <w:rFonts w:cs="Tahoma"/>
          <w:szCs w:val="22"/>
        </w:rPr>
      </w:pPr>
    </w:p>
    <w:p w:rsidR="00DA0E37" w:rsidRDefault="005169D1" w:rsidP="005907F0">
      <w:pPr>
        <w:autoSpaceDE w:val="0"/>
        <w:autoSpaceDN w:val="0"/>
        <w:adjustRightInd w:val="0"/>
        <w:spacing w:after="0"/>
        <w:rPr>
          <w:rFonts w:cs="Tahoma"/>
          <w:szCs w:val="22"/>
        </w:rPr>
      </w:pPr>
      <w:r>
        <w:rPr>
          <w:rFonts w:cs="Tahoma"/>
          <w:szCs w:val="22"/>
        </w:rPr>
        <w:t>A) Periodické služby</w:t>
      </w:r>
    </w:p>
    <w:p w:rsidR="00DA0E37" w:rsidRDefault="00DA0E37" w:rsidP="00DA0E37">
      <w:pPr>
        <w:autoSpaceDE w:val="0"/>
        <w:autoSpaceDN w:val="0"/>
        <w:adjustRightInd w:val="0"/>
        <w:spacing w:after="0"/>
        <w:rPr>
          <w:rFonts w:cs="Tahoma"/>
          <w:szCs w:val="22"/>
        </w:rPr>
      </w:pPr>
    </w:p>
    <w:p w:rsidR="00DA0E37" w:rsidRDefault="00DA0E37" w:rsidP="00DA0E37">
      <w:pPr>
        <w:autoSpaceDE w:val="0"/>
        <w:autoSpaceDN w:val="0"/>
        <w:adjustRightInd w:val="0"/>
        <w:spacing w:after="0"/>
        <w:rPr>
          <w:rFonts w:cs="Tahoma"/>
          <w:szCs w:val="22"/>
        </w:rPr>
      </w:pPr>
      <w:r>
        <w:rPr>
          <w:rFonts w:cs="Tahoma"/>
          <w:szCs w:val="22"/>
        </w:rPr>
        <w:t xml:space="preserve">Pravidelný úklid </w:t>
      </w:r>
      <w:r w:rsidR="005169D1">
        <w:rPr>
          <w:rFonts w:cs="Tahoma"/>
          <w:szCs w:val="22"/>
        </w:rPr>
        <w:t xml:space="preserve">v rámci Periodických služeb </w:t>
      </w:r>
      <w:r>
        <w:rPr>
          <w:rFonts w:cs="Tahoma"/>
          <w:szCs w:val="22"/>
        </w:rPr>
        <w:t>zahrnuje níže uvedené pravidelně opakované činnosti:</w:t>
      </w:r>
    </w:p>
    <w:p w:rsidR="00DA0E37" w:rsidRDefault="00DA0E37" w:rsidP="00DA0E37">
      <w:pPr>
        <w:autoSpaceDE w:val="0"/>
        <w:autoSpaceDN w:val="0"/>
        <w:adjustRightInd w:val="0"/>
        <w:spacing w:after="0"/>
        <w:ind w:left="720"/>
        <w:rPr>
          <w:rFonts w:cs="Tahoma"/>
          <w:szCs w:val="22"/>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946"/>
      </w:tblGrid>
      <w:tr w:rsidR="00DA0E37" w:rsidRPr="00372307" w:rsidTr="00AA3A8C">
        <w:tc>
          <w:tcPr>
            <w:tcW w:w="2016" w:type="dxa"/>
          </w:tcPr>
          <w:p w:rsidR="00DA0E37" w:rsidRPr="00372307" w:rsidRDefault="00DA0E37" w:rsidP="00AA3A8C">
            <w:pPr>
              <w:autoSpaceDE w:val="0"/>
              <w:autoSpaceDN w:val="0"/>
              <w:adjustRightInd w:val="0"/>
              <w:spacing w:after="0"/>
              <w:jc w:val="center"/>
              <w:rPr>
                <w:rFonts w:cs="Tahoma"/>
                <w:b/>
                <w:szCs w:val="22"/>
              </w:rPr>
            </w:pPr>
            <w:r w:rsidRPr="00372307">
              <w:rPr>
                <w:rFonts w:cs="Tahoma"/>
                <w:b/>
                <w:szCs w:val="22"/>
              </w:rPr>
              <w:t>Činnosti (typ a popis)</w:t>
            </w:r>
          </w:p>
        </w:tc>
        <w:tc>
          <w:tcPr>
            <w:tcW w:w="6946" w:type="dxa"/>
          </w:tcPr>
          <w:p w:rsidR="00DA0E37" w:rsidRPr="00372307" w:rsidRDefault="00DA0E37" w:rsidP="00AA3A8C">
            <w:pPr>
              <w:autoSpaceDE w:val="0"/>
              <w:autoSpaceDN w:val="0"/>
              <w:adjustRightInd w:val="0"/>
              <w:spacing w:after="0"/>
              <w:rPr>
                <w:rFonts w:cs="Tahoma"/>
                <w:b/>
                <w:szCs w:val="22"/>
              </w:rPr>
            </w:pPr>
            <w:r>
              <w:rPr>
                <w:rFonts w:cs="Tahoma"/>
                <w:b/>
                <w:szCs w:val="22"/>
              </w:rPr>
              <w:t>Specifikace činnosti</w:t>
            </w:r>
          </w:p>
          <w:p w:rsidR="00DA0E37" w:rsidRPr="00372307" w:rsidRDefault="00DA0E37" w:rsidP="00AA3A8C">
            <w:pPr>
              <w:autoSpaceDE w:val="0"/>
              <w:autoSpaceDN w:val="0"/>
              <w:adjustRightInd w:val="0"/>
              <w:spacing w:after="0"/>
              <w:rPr>
                <w:rFonts w:cs="Tahoma"/>
                <w:b/>
                <w:szCs w:val="22"/>
              </w:rPr>
            </w:pPr>
          </w:p>
        </w:tc>
      </w:tr>
      <w:tr w:rsidR="00DA0E37" w:rsidRPr="00372307" w:rsidTr="00AA3A8C">
        <w:trPr>
          <w:trHeight w:val="563"/>
        </w:trPr>
        <w:tc>
          <w:tcPr>
            <w:tcW w:w="2016" w:type="dxa"/>
          </w:tcPr>
          <w:p w:rsidR="00DA0E37" w:rsidRPr="00372307" w:rsidRDefault="00DA0E37" w:rsidP="00AA3A8C">
            <w:pPr>
              <w:autoSpaceDE w:val="0"/>
              <w:autoSpaceDN w:val="0"/>
              <w:adjustRightInd w:val="0"/>
              <w:spacing w:after="0"/>
              <w:rPr>
                <w:rFonts w:cs="Tahoma"/>
                <w:szCs w:val="22"/>
              </w:rPr>
            </w:pPr>
            <w:r>
              <w:rPr>
                <w:rFonts w:cs="Tahoma"/>
                <w:szCs w:val="22"/>
              </w:rPr>
              <w:t xml:space="preserve">  O</w:t>
            </w:r>
            <w:r w:rsidRPr="00372307">
              <w:rPr>
                <w:rFonts w:cs="Tahoma"/>
                <w:szCs w:val="22"/>
              </w:rPr>
              <w:t>dklízení tuhého odpadu</w:t>
            </w:r>
            <w:r>
              <w:rPr>
                <w:rFonts w:cs="Tahoma"/>
                <w:szCs w:val="22"/>
              </w:rPr>
              <w:t xml:space="preserve"> </w:t>
            </w:r>
          </w:p>
        </w:tc>
        <w:tc>
          <w:tcPr>
            <w:tcW w:w="6946" w:type="dxa"/>
          </w:tcPr>
          <w:p w:rsidR="00DA0E37" w:rsidRDefault="00DA0E37" w:rsidP="00AA3A8C">
            <w:pPr>
              <w:autoSpaceDE w:val="0"/>
              <w:autoSpaceDN w:val="0"/>
              <w:adjustRightInd w:val="0"/>
              <w:spacing w:after="0"/>
              <w:rPr>
                <w:rFonts w:cs="Tahoma"/>
                <w:szCs w:val="22"/>
              </w:rPr>
            </w:pPr>
            <w:r>
              <w:rPr>
                <w:rFonts w:cs="Tahoma"/>
                <w:szCs w:val="22"/>
              </w:rPr>
              <w:t xml:space="preserve"> úklid do igelitových pytlů a následný odnos do přistavených kontejnerů</w:t>
            </w:r>
          </w:p>
          <w:p w:rsidR="00DA0E37" w:rsidRPr="00A826B9" w:rsidRDefault="00DA0E37" w:rsidP="00AA3A8C">
            <w:pPr>
              <w:rPr>
                <w:rFonts w:cs="Tahoma"/>
                <w:szCs w:val="22"/>
              </w:rPr>
            </w:pPr>
          </w:p>
        </w:tc>
      </w:tr>
      <w:tr w:rsidR="00DA0E37" w:rsidRPr="00372307" w:rsidTr="00AA3A8C">
        <w:trPr>
          <w:trHeight w:val="562"/>
        </w:trPr>
        <w:tc>
          <w:tcPr>
            <w:tcW w:w="2016" w:type="dxa"/>
          </w:tcPr>
          <w:p w:rsidR="00DA0E37" w:rsidRDefault="00DA0E37" w:rsidP="00AA3A8C">
            <w:pPr>
              <w:autoSpaceDE w:val="0"/>
              <w:autoSpaceDN w:val="0"/>
              <w:adjustRightInd w:val="0"/>
              <w:spacing w:after="0"/>
              <w:rPr>
                <w:rFonts w:cs="Tahoma"/>
                <w:szCs w:val="22"/>
              </w:rPr>
            </w:pPr>
            <w:r>
              <w:rPr>
                <w:rFonts w:cs="Tahoma"/>
                <w:szCs w:val="22"/>
              </w:rPr>
              <w:t>Čištění pevných ploch (podlah aj.)</w:t>
            </w:r>
          </w:p>
        </w:tc>
        <w:tc>
          <w:tcPr>
            <w:tcW w:w="6946" w:type="dxa"/>
          </w:tcPr>
          <w:p w:rsidR="00DA0E37" w:rsidRDefault="00DA0E37" w:rsidP="00AA3A8C">
            <w:pPr>
              <w:autoSpaceDE w:val="0"/>
              <w:autoSpaceDN w:val="0"/>
              <w:adjustRightInd w:val="0"/>
              <w:spacing w:after="0"/>
              <w:rPr>
                <w:rFonts w:cs="Tahoma"/>
                <w:szCs w:val="22"/>
              </w:rPr>
            </w:pPr>
            <w:r>
              <w:rPr>
                <w:rFonts w:cs="Tahoma"/>
                <w:szCs w:val="22"/>
              </w:rPr>
              <w:t>Pevná plocha</w:t>
            </w:r>
            <w:r w:rsidRPr="00A826B9">
              <w:rPr>
                <w:rFonts w:cs="Tahoma"/>
                <w:szCs w:val="22"/>
              </w:rPr>
              <w:t xml:space="preserve"> bude zbavena předmětů</w:t>
            </w:r>
            <w:r>
              <w:rPr>
                <w:rFonts w:cs="Tahoma"/>
                <w:szCs w:val="22"/>
              </w:rPr>
              <w:t xml:space="preserve"> a nečistot</w:t>
            </w:r>
            <w:r w:rsidRPr="00A826B9">
              <w:rPr>
                <w:rFonts w:cs="Tahoma"/>
                <w:szCs w:val="22"/>
              </w:rPr>
              <w:t xml:space="preserve"> (papíry, kelímky, </w:t>
            </w:r>
            <w:r>
              <w:rPr>
                <w:rFonts w:cs="Tahoma"/>
                <w:szCs w:val="22"/>
              </w:rPr>
              <w:t xml:space="preserve">cigaretové </w:t>
            </w:r>
            <w:r w:rsidRPr="00A826B9">
              <w:rPr>
                <w:rFonts w:cs="Tahoma"/>
                <w:szCs w:val="22"/>
              </w:rPr>
              <w:t>nedopalky</w:t>
            </w:r>
            <w:r>
              <w:rPr>
                <w:rFonts w:cs="Tahoma"/>
                <w:szCs w:val="22"/>
              </w:rPr>
              <w:t xml:space="preserve">, nánosy bahna a sněhu, fleky atd.). Plocha bude omyta vodou a mycími prostředky strojově nebo ručně podle charakteru krytiny a dispozice prostor. </w:t>
            </w:r>
          </w:p>
          <w:p w:rsidR="00DA0E37" w:rsidRPr="00901336" w:rsidRDefault="00DA0E37" w:rsidP="00AA3A8C">
            <w:pPr>
              <w:autoSpaceDE w:val="0"/>
              <w:autoSpaceDN w:val="0"/>
              <w:adjustRightInd w:val="0"/>
              <w:spacing w:after="0"/>
              <w:rPr>
                <w:rFonts w:cs="Tahoma"/>
                <w:szCs w:val="22"/>
                <w:highlight w:val="red"/>
              </w:rPr>
            </w:pPr>
            <w:r>
              <w:rPr>
                <w:rFonts w:cs="Tahoma"/>
                <w:szCs w:val="22"/>
              </w:rPr>
              <w:t>Plocha bude suchá.</w:t>
            </w:r>
          </w:p>
        </w:tc>
      </w:tr>
      <w:tr w:rsidR="00DA0E37" w:rsidRPr="00CE6B7A" w:rsidTr="00AA3A8C">
        <w:tc>
          <w:tcPr>
            <w:tcW w:w="2016" w:type="dxa"/>
          </w:tcPr>
          <w:p w:rsidR="00DA0E37" w:rsidRPr="00CE6B7A" w:rsidRDefault="00DA0E37" w:rsidP="00AA3A8C">
            <w:pPr>
              <w:autoSpaceDE w:val="0"/>
              <w:autoSpaceDN w:val="0"/>
              <w:adjustRightInd w:val="0"/>
              <w:spacing w:after="0" w:line="240" w:lineRule="auto"/>
              <w:jc w:val="both"/>
              <w:rPr>
                <w:rFonts w:cs="Tahoma"/>
                <w:szCs w:val="22"/>
              </w:rPr>
            </w:pPr>
            <w:r w:rsidRPr="00CE6B7A">
              <w:rPr>
                <w:rFonts w:cs="Tahoma"/>
                <w:szCs w:val="22"/>
              </w:rPr>
              <w:t>Čištění</w:t>
            </w:r>
            <w:r>
              <w:rPr>
                <w:rFonts w:cs="Tahoma"/>
                <w:szCs w:val="22"/>
              </w:rPr>
              <w:t xml:space="preserve"> a desinfekce</w:t>
            </w:r>
            <w:r w:rsidRPr="00CE6B7A">
              <w:rPr>
                <w:rFonts w:cs="Tahoma"/>
                <w:szCs w:val="22"/>
              </w:rPr>
              <w:t xml:space="preserve"> toalet a sprch</w:t>
            </w:r>
          </w:p>
        </w:tc>
        <w:tc>
          <w:tcPr>
            <w:tcW w:w="6946" w:type="dxa"/>
          </w:tcPr>
          <w:p w:rsidR="00DA0E37" w:rsidRPr="00CE6B7A" w:rsidRDefault="00305926" w:rsidP="00AA3A8C">
            <w:pPr>
              <w:autoSpaceDE w:val="0"/>
              <w:autoSpaceDN w:val="0"/>
              <w:adjustRightInd w:val="0"/>
              <w:spacing w:after="0"/>
              <w:rPr>
                <w:color w:val="000000"/>
                <w:szCs w:val="22"/>
              </w:rPr>
            </w:pPr>
            <w:r>
              <w:rPr>
                <w:color w:val="000000"/>
                <w:szCs w:val="22"/>
              </w:rPr>
              <w:t>M</w:t>
            </w:r>
            <w:r w:rsidR="00DA0E37">
              <w:rPr>
                <w:color w:val="000000"/>
                <w:szCs w:val="22"/>
              </w:rPr>
              <w:t>ytí</w:t>
            </w:r>
            <w:r w:rsidR="00DA0E37" w:rsidRPr="00CE6B7A">
              <w:rPr>
                <w:color w:val="000000"/>
                <w:szCs w:val="22"/>
              </w:rPr>
              <w:t xml:space="preserve"> dřevěných, dlaždičkových aj. stěn, umýt umyvadla, </w:t>
            </w:r>
            <w:proofErr w:type="spellStart"/>
            <w:r w:rsidR="00DA0E37" w:rsidRPr="00CE6B7A">
              <w:rPr>
                <w:color w:val="000000"/>
                <w:szCs w:val="22"/>
              </w:rPr>
              <w:t>wc</w:t>
            </w:r>
            <w:proofErr w:type="spellEnd"/>
            <w:r w:rsidR="00DA0E37" w:rsidRPr="00CE6B7A">
              <w:rPr>
                <w:color w:val="000000"/>
                <w:szCs w:val="22"/>
              </w:rPr>
              <w:t xml:space="preserve"> mísy, pisoáry, vyleštit zrcadla, vysypat, umýt a dát pytle do košů, umýt podlahu v kabinkách ručně, odstranit nečistoty z podlahy, vytřít podlahu strojně, doplnit tekuté mýdlo a toaletní papír</w:t>
            </w:r>
            <w:r w:rsidR="00DA0E37">
              <w:rPr>
                <w:color w:val="000000"/>
                <w:szCs w:val="22"/>
              </w:rPr>
              <w:t>.</w:t>
            </w:r>
          </w:p>
        </w:tc>
      </w:tr>
      <w:tr w:rsidR="00DA0E37" w:rsidRPr="00CE6B7A" w:rsidTr="00AA3A8C">
        <w:trPr>
          <w:trHeight w:val="697"/>
        </w:trPr>
        <w:tc>
          <w:tcPr>
            <w:tcW w:w="2016" w:type="dxa"/>
            <w:vAlign w:val="center"/>
          </w:tcPr>
          <w:p w:rsidR="00DA0E37" w:rsidRPr="00CE6B7A" w:rsidRDefault="00DA0E37" w:rsidP="00AA3A8C">
            <w:pPr>
              <w:spacing w:after="0" w:line="240" w:lineRule="auto"/>
              <w:rPr>
                <w:color w:val="000000"/>
                <w:szCs w:val="22"/>
              </w:rPr>
            </w:pPr>
            <w:r w:rsidRPr="00CE6B7A">
              <w:rPr>
                <w:bCs/>
                <w:color w:val="000000"/>
                <w:szCs w:val="22"/>
              </w:rPr>
              <w:t>Úklid chodeb</w:t>
            </w:r>
          </w:p>
        </w:tc>
        <w:tc>
          <w:tcPr>
            <w:tcW w:w="6946" w:type="dxa"/>
          </w:tcPr>
          <w:p w:rsidR="00DA0E37" w:rsidRPr="00CE6B7A" w:rsidRDefault="00DA0E37" w:rsidP="00AA3A8C">
            <w:pPr>
              <w:autoSpaceDE w:val="0"/>
              <w:autoSpaceDN w:val="0"/>
              <w:adjustRightInd w:val="0"/>
              <w:spacing w:after="0"/>
              <w:rPr>
                <w:rFonts w:cs="Tahoma"/>
                <w:i/>
                <w:szCs w:val="22"/>
              </w:rPr>
            </w:pPr>
            <w:r w:rsidRPr="00CE6B7A">
              <w:rPr>
                <w:color w:val="000000"/>
                <w:szCs w:val="22"/>
              </w:rPr>
              <w:t>Vyleštit vchodové dveře, otřít zásuvky, hasicí přístroje, vyleštit zábradlí a skleněné dveře, otřít dveře aj. Vysypat, umýt a dát pytle do košů</w:t>
            </w:r>
            <w:r w:rsidRPr="00CE6B7A">
              <w:rPr>
                <w:b/>
                <w:bCs/>
                <w:color w:val="000000"/>
                <w:szCs w:val="22"/>
              </w:rPr>
              <w:t xml:space="preserve">, </w:t>
            </w:r>
            <w:r w:rsidRPr="00CE6B7A">
              <w:rPr>
                <w:color w:val="000000"/>
                <w:szCs w:val="22"/>
              </w:rPr>
              <w:t>odstranit nečistoty z podla</w:t>
            </w:r>
            <w:r>
              <w:rPr>
                <w:color w:val="000000"/>
                <w:szCs w:val="22"/>
              </w:rPr>
              <w:t>hy,</w:t>
            </w:r>
            <w:r w:rsidRPr="00CE6B7A">
              <w:rPr>
                <w:color w:val="000000"/>
                <w:szCs w:val="22"/>
              </w:rPr>
              <w:t xml:space="preserve"> </w:t>
            </w:r>
            <w:r>
              <w:rPr>
                <w:color w:val="000000"/>
                <w:szCs w:val="22"/>
              </w:rPr>
              <w:t>uklidit</w:t>
            </w:r>
            <w:r w:rsidRPr="00CE6B7A">
              <w:rPr>
                <w:color w:val="000000"/>
                <w:szCs w:val="22"/>
              </w:rPr>
              <w:t xml:space="preserve"> dlážděné schodiště, vytřít podlahu strojně</w:t>
            </w:r>
            <w:r>
              <w:rPr>
                <w:color w:val="000000"/>
                <w:szCs w:val="22"/>
              </w:rPr>
              <w:t>.</w:t>
            </w:r>
          </w:p>
        </w:tc>
      </w:tr>
      <w:tr w:rsidR="00DA0E37" w:rsidRPr="00CE6B7A" w:rsidTr="00AA3A8C">
        <w:trPr>
          <w:trHeight w:val="697"/>
        </w:trPr>
        <w:tc>
          <w:tcPr>
            <w:tcW w:w="2016" w:type="dxa"/>
            <w:vAlign w:val="center"/>
          </w:tcPr>
          <w:p w:rsidR="00DA0E37" w:rsidRPr="00CE6B7A" w:rsidRDefault="00DA0E37" w:rsidP="00AA3A8C">
            <w:pPr>
              <w:spacing w:after="0" w:line="240" w:lineRule="auto"/>
              <w:rPr>
                <w:color w:val="000000"/>
                <w:szCs w:val="22"/>
              </w:rPr>
            </w:pPr>
            <w:r w:rsidRPr="00CE6B7A">
              <w:rPr>
                <w:bCs/>
                <w:color w:val="000000"/>
                <w:szCs w:val="22"/>
              </w:rPr>
              <w:t>Úklid výtahů</w:t>
            </w:r>
          </w:p>
        </w:tc>
        <w:tc>
          <w:tcPr>
            <w:tcW w:w="6946" w:type="dxa"/>
            <w:vAlign w:val="bottom"/>
          </w:tcPr>
          <w:p w:rsidR="00DA0E37" w:rsidRPr="00CE6B7A" w:rsidRDefault="00DA0E37" w:rsidP="00AA3A8C">
            <w:pPr>
              <w:spacing w:after="0" w:line="240" w:lineRule="auto"/>
              <w:rPr>
                <w:color w:val="000000"/>
                <w:szCs w:val="22"/>
              </w:rPr>
            </w:pPr>
            <w:r w:rsidRPr="00CE6B7A">
              <w:rPr>
                <w:bCs/>
                <w:color w:val="000000"/>
                <w:szCs w:val="22"/>
              </w:rPr>
              <w:t>M</w:t>
            </w:r>
            <w:r w:rsidRPr="00CE6B7A">
              <w:rPr>
                <w:color w:val="000000"/>
                <w:szCs w:val="22"/>
              </w:rPr>
              <w:t>ytí zrcadel, stěn, dveří, sedaček, podlahových ploch</w:t>
            </w:r>
            <w:r>
              <w:rPr>
                <w:color w:val="000000"/>
                <w:szCs w:val="22"/>
              </w:rPr>
              <w:t>.</w:t>
            </w:r>
          </w:p>
        </w:tc>
      </w:tr>
      <w:tr w:rsidR="00DA0E37" w:rsidRPr="00CE6B7A" w:rsidTr="00AA3A8C">
        <w:trPr>
          <w:trHeight w:val="697"/>
        </w:trPr>
        <w:tc>
          <w:tcPr>
            <w:tcW w:w="2016" w:type="dxa"/>
            <w:vAlign w:val="bottom"/>
          </w:tcPr>
          <w:p w:rsidR="00DA0E37" w:rsidRPr="00CE6B7A" w:rsidRDefault="00DA0E37" w:rsidP="00AA3A8C">
            <w:pPr>
              <w:spacing w:after="0" w:line="240" w:lineRule="auto"/>
              <w:rPr>
                <w:color w:val="000000"/>
                <w:szCs w:val="22"/>
              </w:rPr>
            </w:pPr>
            <w:r w:rsidRPr="00CE6B7A">
              <w:rPr>
                <w:bCs/>
                <w:color w:val="000000"/>
                <w:szCs w:val="22"/>
              </w:rPr>
              <w:t>Úklid schodiště a schodů</w:t>
            </w:r>
          </w:p>
        </w:tc>
        <w:tc>
          <w:tcPr>
            <w:tcW w:w="6946" w:type="dxa"/>
            <w:vAlign w:val="bottom"/>
          </w:tcPr>
          <w:p w:rsidR="00DA0E37" w:rsidRPr="00CE6B7A" w:rsidRDefault="00DA0E37" w:rsidP="00AA3A8C">
            <w:pPr>
              <w:spacing w:after="0" w:line="240" w:lineRule="auto"/>
              <w:rPr>
                <w:color w:val="000000"/>
                <w:szCs w:val="22"/>
              </w:rPr>
            </w:pPr>
            <w:r>
              <w:rPr>
                <w:color w:val="000000"/>
                <w:szCs w:val="22"/>
              </w:rPr>
              <w:t>Vysát podlahu a</w:t>
            </w:r>
            <w:r w:rsidRPr="00CE6B7A">
              <w:rPr>
                <w:color w:val="000000"/>
                <w:szCs w:val="22"/>
              </w:rPr>
              <w:t xml:space="preserve"> odstranit nečistoty</w:t>
            </w:r>
            <w:r>
              <w:rPr>
                <w:color w:val="000000"/>
                <w:szCs w:val="22"/>
              </w:rPr>
              <w:t>.</w:t>
            </w:r>
          </w:p>
        </w:tc>
      </w:tr>
      <w:tr w:rsidR="00DA0E37" w:rsidRPr="00CE6B7A" w:rsidTr="00AA3A8C">
        <w:trPr>
          <w:trHeight w:val="540"/>
        </w:trPr>
        <w:tc>
          <w:tcPr>
            <w:tcW w:w="2016" w:type="dxa"/>
            <w:vAlign w:val="center"/>
          </w:tcPr>
          <w:p w:rsidR="00DA0E37" w:rsidRPr="00CE6B7A" w:rsidRDefault="00DA0E37" w:rsidP="00AA3A8C">
            <w:pPr>
              <w:spacing w:after="0" w:line="240" w:lineRule="auto"/>
              <w:rPr>
                <w:color w:val="000000"/>
                <w:szCs w:val="22"/>
              </w:rPr>
            </w:pPr>
            <w:r w:rsidRPr="00CE6B7A">
              <w:rPr>
                <w:bCs/>
                <w:color w:val="000000"/>
                <w:szCs w:val="22"/>
              </w:rPr>
              <w:t>Úklid kuchyňky, kanceláře, šatny, dílny</w:t>
            </w:r>
          </w:p>
        </w:tc>
        <w:tc>
          <w:tcPr>
            <w:tcW w:w="6946" w:type="dxa"/>
            <w:vAlign w:val="bottom"/>
          </w:tcPr>
          <w:p w:rsidR="00DA0E37" w:rsidRPr="00CE6B7A" w:rsidRDefault="00DA0E37" w:rsidP="00AA3A8C">
            <w:pPr>
              <w:spacing w:after="0" w:line="240" w:lineRule="auto"/>
              <w:rPr>
                <w:color w:val="000000"/>
                <w:szCs w:val="22"/>
              </w:rPr>
            </w:pPr>
            <w:r w:rsidRPr="00CE6B7A">
              <w:rPr>
                <w:color w:val="000000"/>
                <w:szCs w:val="22"/>
              </w:rPr>
              <w:t>Utřít nábytek, vyleštit stoly, vysypat, umýt a dát pytle do košů, vytřít podlahu, popř. vyluxovat koberec</w:t>
            </w:r>
            <w:r>
              <w:rPr>
                <w:color w:val="000000"/>
                <w:szCs w:val="22"/>
              </w:rPr>
              <w:t>.</w:t>
            </w:r>
          </w:p>
        </w:tc>
      </w:tr>
      <w:tr w:rsidR="00DA0E37" w:rsidRPr="00CE6B7A" w:rsidTr="00AA3A8C">
        <w:trPr>
          <w:trHeight w:val="540"/>
        </w:trPr>
        <w:tc>
          <w:tcPr>
            <w:tcW w:w="2016" w:type="dxa"/>
            <w:vAlign w:val="center"/>
          </w:tcPr>
          <w:p w:rsidR="00DA0E37" w:rsidRPr="00CE6B7A" w:rsidRDefault="00DA0E37" w:rsidP="00AA3A8C">
            <w:pPr>
              <w:spacing w:after="0" w:line="240" w:lineRule="auto"/>
              <w:rPr>
                <w:bCs/>
                <w:color w:val="000000"/>
                <w:szCs w:val="22"/>
              </w:rPr>
            </w:pPr>
            <w:r>
              <w:rPr>
                <w:bCs/>
                <w:color w:val="000000"/>
                <w:szCs w:val="22"/>
              </w:rPr>
              <w:t>Úklid dalších místností</w:t>
            </w:r>
          </w:p>
        </w:tc>
        <w:tc>
          <w:tcPr>
            <w:tcW w:w="6946" w:type="dxa"/>
            <w:vAlign w:val="bottom"/>
          </w:tcPr>
          <w:p w:rsidR="00DA0E37" w:rsidRDefault="00DA0E37" w:rsidP="00AA3A8C">
            <w:pPr>
              <w:spacing w:after="0" w:line="240" w:lineRule="auto"/>
              <w:rPr>
                <w:color w:val="000000"/>
                <w:szCs w:val="22"/>
              </w:rPr>
            </w:pPr>
            <w:r>
              <w:rPr>
                <w:color w:val="000000"/>
                <w:szCs w:val="22"/>
              </w:rPr>
              <w:t>Uklidit povrchy, vytřít nábytek, vyčistit koberce, vynést a umýt koše, vyměnit pytle v koších, velké plochy vytřít strojně – odstranit nečistoty, vytřít dveře, hasicí přístroje, topení.</w:t>
            </w:r>
          </w:p>
          <w:p w:rsidR="00DA0E37" w:rsidRPr="00CE6B7A" w:rsidRDefault="00DA0E37" w:rsidP="009366DA">
            <w:pPr>
              <w:spacing w:after="0" w:line="240" w:lineRule="auto"/>
              <w:rPr>
                <w:color w:val="000000"/>
                <w:szCs w:val="22"/>
              </w:rPr>
            </w:pPr>
            <w:r>
              <w:t>Cílový</w:t>
            </w:r>
            <w:r w:rsidRPr="00CE6B7A">
              <w:t xml:space="preserve"> stav</w:t>
            </w:r>
            <w:r>
              <w:rPr>
                <w:rFonts w:cs="Tahoma"/>
                <w:szCs w:val="22"/>
              </w:rPr>
              <w:t>:</w:t>
            </w:r>
            <w:r w:rsidR="009366DA">
              <w:rPr>
                <w:rFonts w:cs="Tahoma"/>
                <w:szCs w:val="22"/>
              </w:rPr>
              <w:t xml:space="preserve"> prostory bez nečistot,</w:t>
            </w:r>
            <w:r>
              <w:rPr>
                <w:rFonts w:cs="Tahoma"/>
                <w:szCs w:val="22"/>
              </w:rPr>
              <w:t xml:space="preserve"> kompletně uklizené schopné běžného provozu.</w:t>
            </w:r>
          </w:p>
        </w:tc>
      </w:tr>
    </w:tbl>
    <w:p w:rsidR="00DA0E37" w:rsidRDefault="00DA0E37" w:rsidP="00DA0E37">
      <w:pPr>
        <w:autoSpaceDE w:val="0"/>
        <w:autoSpaceDN w:val="0"/>
        <w:adjustRightInd w:val="0"/>
        <w:spacing w:after="0"/>
        <w:rPr>
          <w:rFonts w:cs="Tahoma"/>
          <w:szCs w:val="22"/>
        </w:rPr>
      </w:pPr>
    </w:p>
    <w:p w:rsidR="00DA0E37" w:rsidRDefault="00DA0E37" w:rsidP="00DA0E37">
      <w:pPr>
        <w:autoSpaceDE w:val="0"/>
        <w:autoSpaceDN w:val="0"/>
        <w:adjustRightInd w:val="0"/>
        <w:spacing w:after="0"/>
        <w:rPr>
          <w:rFonts w:cs="Tahoma"/>
          <w:szCs w:val="22"/>
        </w:rPr>
      </w:pPr>
    </w:p>
    <w:p w:rsidR="00DA0E37" w:rsidRPr="00C82405" w:rsidRDefault="00395C93" w:rsidP="005907F0">
      <w:pPr>
        <w:autoSpaceDE w:val="0"/>
        <w:autoSpaceDN w:val="0"/>
        <w:adjustRightInd w:val="0"/>
        <w:spacing w:after="0"/>
        <w:jc w:val="both"/>
        <w:rPr>
          <w:rFonts w:cs="Tahoma"/>
          <w:szCs w:val="22"/>
        </w:rPr>
      </w:pPr>
      <w:r>
        <w:rPr>
          <w:rFonts w:cs="Tahoma"/>
          <w:szCs w:val="22"/>
        </w:rPr>
        <w:lastRenderedPageBreak/>
        <w:t>Periodické služby</w:t>
      </w:r>
      <w:r w:rsidR="00DA0E37" w:rsidRPr="00C82405">
        <w:rPr>
          <w:rFonts w:cs="Tahoma"/>
          <w:szCs w:val="22"/>
        </w:rPr>
        <w:t xml:space="preserve"> zahrnuj</w:t>
      </w:r>
      <w:r>
        <w:rPr>
          <w:rFonts w:cs="Tahoma"/>
          <w:szCs w:val="22"/>
        </w:rPr>
        <w:t>í</w:t>
      </w:r>
      <w:r w:rsidR="00DA0E37" w:rsidRPr="00C82405">
        <w:rPr>
          <w:rFonts w:cs="Tahoma"/>
          <w:szCs w:val="22"/>
        </w:rPr>
        <w:t xml:space="preserve"> doplňování níže uvedených hygienických prostředků v jednotlivých Objektech v níže </w:t>
      </w:r>
      <w:r w:rsidR="00DA0E37">
        <w:rPr>
          <w:rFonts w:cs="Tahoma"/>
          <w:szCs w:val="22"/>
        </w:rPr>
        <w:t xml:space="preserve">předpokládaném </w:t>
      </w:r>
      <w:r w:rsidR="00DA0E37" w:rsidRPr="00C82405">
        <w:rPr>
          <w:rFonts w:cs="Tahoma"/>
          <w:szCs w:val="22"/>
        </w:rPr>
        <w:t>množství</w:t>
      </w:r>
      <w:r>
        <w:rPr>
          <w:rFonts w:cs="Tahoma"/>
          <w:szCs w:val="22"/>
        </w:rPr>
        <w:t>,</w:t>
      </w:r>
      <w:r w:rsidRPr="00395C93">
        <w:rPr>
          <w:rFonts w:cs="Tahoma"/>
          <w:szCs w:val="22"/>
        </w:rPr>
        <w:t xml:space="preserve"> </w:t>
      </w:r>
      <w:r>
        <w:rPr>
          <w:rFonts w:cs="Tahoma"/>
          <w:szCs w:val="22"/>
        </w:rPr>
        <w:t>přičemž toto množství není závazné a Poskytovatel je povinen v rámci sjednané ceny zajistit doplňování hygienických prostředků tak, aby byly stále dostatečně doplněné a nedošlo k jejich vyčerpání</w:t>
      </w:r>
      <w:r w:rsidR="00DA0E37" w:rsidRPr="00C82405">
        <w:rPr>
          <w:rFonts w:cs="Tahoma"/>
          <w:szCs w:val="22"/>
        </w:rPr>
        <w:t>:</w:t>
      </w:r>
    </w:p>
    <w:p w:rsidR="00DA0E37" w:rsidRDefault="00DA0E37" w:rsidP="00DA0E37">
      <w:pPr>
        <w:rPr>
          <w:szCs w:val="22"/>
        </w:rPr>
      </w:pPr>
    </w:p>
    <w:p w:rsidR="005907F0" w:rsidRDefault="005907F0" w:rsidP="005907F0">
      <w:pPr>
        <w:rPr>
          <w:rFonts w:cs="Arial"/>
          <w:b/>
        </w:rPr>
      </w:pPr>
      <w:r w:rsidRPr="00571475">
        <w:rPr>
          <w:rFonts w:cs="Arial"/>
          <w:b/>
        </w:rPr>
        <w:t xml:space="preserve">    </w:t>
      </w:r>
      <w:r>
        <w:rPr>
          <w:rFonts w:cs="Arial"/>
          <w:b/>
        </w:rPr>
        <w:t>Kulturně společenské centrum - k</w:t>
      </w:r>
      <w:r w:rsidRPr="00571475">
        <w:rPr>
          <w:rFonts w:cs="Arial"/>
          <w:b/>
        </w:rPr>
        <w:t>ino „SVĚT“</w:t>
      </w:r>
    </w:p>
    <w:p w:rsidR="005907F0" w:rsidRPr="00571475" w:rsidRDefault="005907F0" w:rsidP="005907F0">
      <w:pPr>
        <w:rPr>
          <w:rFonts w:cs="Arial"/>
          <w:b/>
        </w:rPr>
      </w:pPr>
    </w:p>
    <w:tbl>
      <w:tblPr>
        <w:tblW w:w="60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1659"/>
      </w:tblGrid>
      <w:tr w:rsidR="005907F0" w:rsidRPr="00C82405" w:rsidTr="0054300E">
        <w:tc>
          <w:tcPr>
            <w:tcW w:w="3632" w:type="pct"/>
            <w:tcBorders>
              <w:bottom w:val="single" w:sz="4" w:space="0" w:color="auto"/>
            </w:tcBorders>
            <w:shd w:val="clear" w:color="auto" w:fill="auto"/>
          </w:tcPr>
          <w:p w:rsidR="005907F0" w:rsidRPr="00C82405" w:rsidRDefault="005907F0" w:rsidP="0054300E">
            <w:pPr>
              <w:rPr>
                <w:b/>
                <w:szCs w:val="22"/>
              </w:rPr>
            </w:pPr>
            <w:r w:rsidRPr="00C82405">
              <w:rPr>
                <w:b/>
                <w:bCs/>
                <w:szCs w:val="22"/>
              </w:rPr>
              <w:t>Doplňování hygienických prostředků</w:t>
            </w:r>
          </w:p>
        </w:tc>
        <w:tc>
          <w:tcPr>
            <w:tcW w:w="1368" w:type="pct"/>
            <w:tcBorders>
              <w:bottom w:val="single" w:sz="4" w:space="0" w:color="auto"/>
            </w:tcBorders>
            <w:shd w:val="clear" w:color="auto" w:fill="auto"/>
          </w:tcPr>
          <w:p w:rsidR="005907F0" w:rsidRPr="00C82405" w:rsidRDefault="005907F0" w:rsidP="0054300E">
            <w:pPr>
              <w:rPr>
                <w:b/>
                <w:szCs w:val="22"/>
              </w:rPr>
            </w:pPr>
            <w:r w:rsidRPr="00C82405">
              <w:rPr>
                <w:b/>
                <w:bCs/>
                <w:szCs w:val="22"/>
              </w:rPr>
              <w:t>množství/měsíc</w:t>
            </w:r>
          </w:p>
        </w:tc>
      </w:tr>
      <w:tr w:rsidR="005907F0" w:rsidRPr="00C82405" w:rsidTr="0054300E">
        <w:trPr>
          <w:trHeight w:val="492"/>
        </w:trPr>
        <w:tc>
          <w:tcPr>
            <w:tcW w:w="3632" w:type="pct"/>
            <w:shd w:val="clear" w:color="auto" w:fill="auto"/>
          </w:tcPr>
          <w:p w:rsidR="005907F0" w:rsidRPr="00C82405" w:rsidRDefault="005907F0" w:rsidP="0054300E">
            <w:pPr>
              <w:rPr>
                <w:szCs w:val="22"/>
              </w:rPr>
            </w:pPr>
            <w:r w:rsidRPr="00C82405">
              <w:rPr>
                <w:szCs w:val="22"/>
              </w:rPr>
              <w:t>doplňování tekutého mýdla s krémem</w:t>
            </w:r>
          </w:p>
        </w:tc>
        <w:tc>
          <w:tcPr>
            <w:tcW w:w="1368" w:type="pct"/>
            <w:shd w:val="clear" w:color="auto" w:fill="auto"/>
          </w:tcPr>
          <w:p w:rsidR="005907F0" w:rsidRPr="00C82405" w:rsidRDefault="005907F0" w:rsidP="0054300E">
            <w:pPr>
              <w:rPr>
                <w:szCs w:val="22"/>
              </w:rPr>
            </w:pPr>
            <w:r>
              <w:rPr>
                <w:szCs w:val="22"/>
              </w:rPr>
              <w:t>cca 80 l</w:t>
            </w:r>
          </w:p>
        </w:tc>
      </w:tr>
      <w:tr w:rsidR="005907F0" w:rsidRPr="00C82405" w:rsidTr="0054300E">
        <w:tc>
          <w:tcPr>
            <w:tcW w:w="3632" w:type="pct"/>
          </w:tcPr>
          <w:p w:rsidR="005907F0" w:rsidRPr="00C82405" w:rsidRDefault="005907F0" w:rsidP="0054300E">
            <w:pPr>
              <w:rPr>
                <w:szCs w:val="22"/>
              </w:rPr>
            </w:pPr>
            <w:r w:rsidRPr="00C82405">
              <w:rPr>
                <w:szCs w:val="22"/>
              </w:rPr>
              <w:t>doplňování toaletních papírů 240 - 2 vrstvý</w:t>
            </w:r>
          </w:p>
        </w:tc>
        <w:tc>
          <w:tcPr>
            <w:tcW w:w="1368" w:type="pct"/>
          </w:tcPr>
          <w:p w:rsidR="005907F0" w:rsidRPr="00C82405" w:rsidRDefault="005907F0" w:rsidP="0054300E">
            <w:pPr>
              <w:rPr>
                <w:szCs w:val="22"/>
              </w:rPr>
            </w:pPr>
            <w:r w:rsidRPr="00C82405">
              <w:rPr>
                <w:szCs w:val="22"/>
              </w:rPr>
              <w:t>cca 80 ks</w:t>
            </w:r>
          </w:p>
        </w:tc>
      </w:tr>
      <w:tr w:rsidR="005907F0" w:rsidRPr="00C82405" w:rsidTr="0054300E">
        <w:tc>
          <w:tcPr>
            <w:tcW w:w="3632" w:type="pct"/>
          </w:tcPr>
          <w:p w:rsidR="005907F0" w:rsidRPr="00C82405" w:rsidRDefault="005907F0" w:rsidP="0054300E">
            <w:pPr>
              <w:rPr>
                <w:rFonts w:cs="Tahoma"/>
                <w:szCs w:val="22"/>
                <w:highlight w:val="yellow"/>
              </w:rPr>
            </w:pPr>
            <w:r w:rsidRPr="00C82405">
              <w:rPr>
                <w:szCs w:val="22"/>
              </w:rPr>
              <w:t xml:space="preserve">doplňování štětek na </w:t>
            </w:r>
            <w:proofErr w:type="spellStart"/>
            <w:r w:rsidRPr="00C82405">
              <w:rPr>
                <w:szCs w:val="22"/>
              </w:rPr>
              <w:t>wc</w:t>
            </w:r>
            <w:proofErr w:type="spellEnd"/>
          </w:p>
        </w:tc>
        <w:tc>
          <w:tcPr>
            <w:tcW w:w="1368" w:type="pct"/>
          </w:tcPr>
          <w:p w:rsidR="005907F0" w:rsidRPr="00C82405" w:rsidRDefault="005907F0" w:rsidP="0054300E">
            <w:pPr>
              <w:rPr>
                <w:szCs w:val="22"/>
              </w:rPr>
            </w:pPr>
            <w:r w:rsidRPr="00C82405">
              <w:rPr>
                <w:szCs w:val="22"/>
              </w:rPr>
              <w:t>cca 2 ks</w:t>
            </w:r>
          </w:p>
        </w:tc>
      </w:tr>
      <w:tr w:rsidR="005907F0" w:rsidRPr="00C82405" w:rsidTr="0054300E">
        <w:tc>
          <w:tcPr>
            <w:tcW w:w="3632" w:type="pct"/>
          </w:tcPr>
          <w:p w:rsidR="005907F0" w:rsidRPr="00C82405" w:rsidRDefault="005907F0" w:rsidP="0054300E">
            <w:pPr>
              <w:rPr>
                <w:rFonts w:cs="Tahoma"/>
                <w:szCs w:val="22"/>
                <w:highlight w:val="yellow"/>
              </w:rPr>
            </w:pPr>
            <w:r w:rsidRPr="00C82405">
              <w:rPr>
                <w:szCs w:val="22"/>
              </w:rPr>
              <w:t>doplňování tablet do pisoáru</w:t>
            </w:r>
          </w:p>
        </w:tc>
        <w:tc>
          <w:tcPr>
            <w:tcW w:w="1368" w:type="pct"/>
          </w:tcPr>
          <w:p w:rsidR="005907F0" w:rsidRPr="00C82405" w:rsidRDefault="005907F0" w:rsidP="0054300E">
            <w:pPr>
              <w:rPr>
                <w:szCs w:val="22"/>
              </w:rPr>
            </w:pPr>
            <w:r w:rsidRPr="00C82405">
              <w:rPr>
                <w:szCs w:val="22"/>
              </w:rPr>
              <w:t>cca 60 ks</w:t>
            </w:r>
          </w:p>
        </w:tc>
      </w:tr>
      <w:tr w:rsidR="005907F0" w:rsidRPr="00C82405" w:rsidTr="0054300E">
        <w:tc>
          <w:tcPr>
            <w:tcW w:w="3632" w:type="pct"/>
            <w:tcBorders>
              <w:top w:val="single" w:sz="4" w:space="0" w:color="auto"/>
              <w:left w:val="single" w:sz="4" w:space="0" w:color="auto"/>
              <w:bottom w:val="single" w:sz="4" w:space="0" w:color="auto"/>
              <w:right w:val="single" w:sz="4" w:space="0" w:color="auto"/>
            </w:tcBorders>
          </w:tcPr>
          <w:p w:rsidR="005907F0" w:rsidRPr="00C82405" w:rsidRDefault="005907F0" w:rsidP="0054300E">
            <w:pPr>
              <w:rPr>
                <w:szCs w:val="22"/>
              </w:rPr>
            </w:pPr>
            <w:r w:rsidRPr="00C82405">
              <w:rPr>
                <w:szCs w:val="22"/>
              </w:rPr>
              <w:t xml:space="preserve">doplňování tekuté vůně do štětek na </w:t>
            </w:r>
            <w:proofErr w:type="spellStart"/>
            <w:r w:rsidRPr="00C82405">
              <w:rPr>
                <w:szCs w:val="22"/>
              </w:rPr>
              <w:t>wc</w:t>
            </w:r>
            <w:proofErr w:type="spellEnd"/>
          </w:p>
        </w:tc>
        <w:tc>
          <w:tcPr>
            <w:tcW w:w="1368" w:type="pct"/>
            <w:tcBorders>
              <w:top w:val="single" w:sz="4" w:space="0" w:color="auto"/>
              <w:left w:val="single" w:sz="4" w:space="0" w:color="auto"/>
              <w:bottom w:val="single" w:sz="4" w:space="0" w:color="auto"/>
              <w:right w:val="single" w:sz="4" w:space="0" w:color="auto"/>
            </w:tcBorders>
          </w:tcPr>
          <w:p w:rsidR="005907F0" w:rsidRPr="00C82405" w:rsidRDefault="005907F0" w:rsidP="0054300E">
            <w:pPr>
              <w:rPr>
                <w:szCs w:val="22"/>
              </w:rPr>
            </w:pPr>
            <w:r w:rsidRPr="00C82405">
              <w:rPr>
                <w:szCs w:val="22"/>
              </w:rPr>
              <w:t>cca 20 l</w:t>
            </w:r>
          </w:p>
        </w:tc>
      </w:tr>
      <w:tr w:rsidR="005907F0" w:rsidRPr="00C82405" w:rsidTr="0054300E">
        <w:tc>
          <w:tcPr>
            <w:tcW w:w="3632" w:type="pct"/>
            <w:tcBorders>
              <w:top w:val="single" w:sz="4" w:space="0" w:color="auto"/>
              <w:left w:val="single" w:sz="4" w:space="0" w:color="auto"/>
              <w:bottom w:val="single" w:sz="4" w:space="0" w:color="auto"/>
              <w:right w:val="single" w:sz="4" w:space="0" w:color="auto"/>
            </w:tcBorders>
          </w:tcPr>
          <w:p w:rsidR="005907F0" w:rsidRPr="00C82405" w:rsidRDefault="005907F0" w:rsidP="0054300E">
            <w:pPr>
              <w:rPr>
                <w:szCs w:val="22"/>
              </w:rPr>
            </w:pPr>
            <w:r w:rsidRPr="00C82405">
              <w:rPr>
                <w:szCs w:val="22"/>
              </w:rPr>
              <w:t>doplňování igelitových pytlů 240L</w:t>
            </w:r>
          </w:p>
        </w:tc>
        <w:tc>
          <w:tcPr>
            <w:tcW w:w="1368" w:type="pct"/>
            <w:tcBorders>
              <w:top w:val="single" w:sz="4" w:space="0" w:color="auto"/>
              <w:left w:val="single" w:sz="4" w:space="0" w:color="auto"/>
              <w:bottom w:val="single" w:sz="4" w:space="0" w:color="auto"/>
              <w:right w:val="single" w:sz="4" w:space="0" w:color="auto"/>
            </w:tcBorders>
          </w:tcPr>
          <w:p w:rsidR="005907F0" w:rsidRPr="00C82405" w:rsidRDefault="005907F0" w:rsidP="0054300E">
            <w:pPr>
              <w:rPr>
                <w:szCs w:val="22"/>
              </w:rPr>
            </w:pPr>
            <w:r w:rsidRPr="00C82405">
              <w:rPr>
                <w:szCs w:val="22"/>
              </w:rPr>
              <w:t>cca 20 ks</w:t>
            </w:r>
          </w:p>
        </w:tc>
      </w:tr>
      <w:tr w:rsidR="005907F0" w:rsidRPr="00C82405" w:rsidTr="0054300E">
        <w:tc>
          <w:tcPr>
            <w:tcW w:w="3632" w:type="pct"/>
            <w:tcBorders>
              <w:top w:val="single" w:sz="4" w:space="0" w:color="auto"/>
              <w:left w:val="single" w:sz="4" w:space="0" w:color="auto"/>
              <w:bottom w:val="single" w:sz="4" w:space="0" w:color="auto"/>
              <w:right w:val="single" w:sz="4" w:space="0" w:color="auto"/>
            </w:tcBorders>
          </w:tcPr>
          <w:p w:rsidR="005907F0" w:rsidRPr="00C82405" w:rsidRDefault="005907F0" w:rsidP="0054300E">
            <w:pPr>
              <w:rPr>
                <w:szCs w:val="22"/>
              </w:rPr>
            </w:pPr>
            <w:r w:rsidRPr="00C82405">
              <w:rPr>
                <w:szCs w:val="22"/>
              </w:rPr>
              <w:t>doplňování igelitových pytlů 120L</w:t>
            </w:r>
          </w:p>
        </w:tc>
        <w:tc>
          <w:tcPr>
            <w:tcW w:w="1368" w:type="pct"/>
            <w:tcBorders>
              <w:top w:val="single" w:sz="4" w:space="0" w:color="auto"/>
              <w:left w:val="single" w:sz="4" w:space="0" w:color="auto"/>
              <w:bottom w:val="single" w:sz="4" w:space="0" w:color="auto"/>
              <w:right w:val="single" w:sz="4" w:space="0" w:color="auto"/>
            </w:tcBorders>
          </w:tcPr>
          <w:p w:rsidR="005907F0" w:rsidRPr="00C82405" w:rsidRDefault="005907F0" w:rsidP="0054300E">
            <w:pPr>
              <w:rPr>
                <w:szCs w:val="22"/>
              </w:rPr>
            </w:pPr>
            <w:r w:rsidRPr="00C82405">
              <w:rPr>
                <w:szCs w:val="22"/>
              </w:rPr>
              <w:t>cca 120 ks</w:t>
            </w:r>
          </w:p>
        </w:tc>
      </w:tr>
      <w:tr w:rsidR="005907F0" w:rsidRPr="00C82405" w:rsidTr="0054300E">
        <w:tc>
          <w:tcPr>
            <w:tcW w:w="3632" w:type="pct"/>
            <w:tcBorders>
              <w:top w:val="single" w:sz="4" w:space="0" w:color="auto"/>
              <w:left w:val="single" w:sz="4" w:space="0" w:color="auto"/>
              <w:bottom w:val="single" w:sz="4" w:space="0" w:color="auto"/>
              <w:right w:val="single" w:sz="4" w:space="0" w:color="auto"/>
            </w:tcBorders>
            <w:vAlign w:val="bottom"/>
          </w:tcPr>
          <w:p w:rsidR="005907F0" w:rsidRPr="00C82405" w:rsidRDefault="005907F0" w:rsidP="0054300E">
            <w:pPr>
              <w:rPr>
                <w:szCs w:val="22"/>
              </w:rPr>
            </w:pPr>
            <w:r w:rsidRPr="00C82405">
              <w:rPr>
                <w:szCs w:val="22"/>
              </w:rPr>
              <w:t>doplňování igelitových pytlů 60L</w:t>
            </w:r>
          </w:p>
        </w:tc>
        <w:tc>
          <w:tcPr>
            <w:tcW w:w="1368" w:type="pct"/>
            <w:tcBorders>
              <w:top w:val="single" w:sz="4" w:space="0" w:color="auto"/>
              <w:left w:val="single" w:sz="4" w:space="0" w:color="auto"/>
              <w:bottom w:val="single" w:sz="4" w:space="0" w:color="auto"/>
              <w:right w:val="single" w:sz="4" w:space="0" w:color="auto"/>
            </w:tcBorders>
            <w:vAlign w:val="bottom"/>
          </w:tcPr>
          <w:p w:rsidR="005907F0" w:rsidRPr="00C82405" w:rsidRDefault="005907F0" w:rsidP="0054300E">
            <w:pPr>
              <w:rPr>
                <w:szCs w:val="22"/>
              </w:rPr>
            </w:pPr>
            <w:r w:rsidRPr="00C82405">
              <w:rPr>
                <w:szCs w:val="22"/>
              </w:rPr>
              <w:t>cca 100 ks</w:t>
            </w:r>
          </w:p>
        </w:tc>
      </w:tr>
      <w:tr w:rsidR="005907F0" w:rsidRPr="00C82405" w:rsidTr="0054300E">
        <w:tc>
          <w:tcPr>
            <w:tcW w:w="3632" w:type="pct"/>
            <w:tcBorders>
              <w:top w:val="single" w:sz="4" w:space="0" w:color="auto"/>
              <w:left w:val="single" w:sz="4" w:space="0" w:color="auto"/>
              <w:bottom w:val="single" w:sz="4" w:space="0" w:color="auto"/>
              <w:right w:val="single" w:sz="4" w:space="0" w:color="auto"/>
            </w:tcBorders>
            <w:vAlign w:val="bottom"/>
          </w:tcPr>
          <w:p w:rsidR="005907F0" w:rsidRPr="00C82405" w:rsidRDefault="005907F0" w:rsidP="0054300E">
            <w:pPr>
              <w:rPr>
                <w:szCs w:val="22"/>
              </w:rPr>
            </w:pPr>
            <w:r w:rsidRPr="00C82405">
              <w:rPr>
                <w:szCs w:val="22"/>
              </w:rPr>
              <w:t>doplňování igelitových pytlů 30L</w:t>
            </w:r>
          </w:p>
        </w:tc>
        <w:tc>
          <w:tcPr>
            <w:tcW w:w="1368" w:type="pct"/>
            <w:tcBorders>
              <w:top w:val="single" w:sz="4" w:space="0" w:color="auto"/>
              <w:left w:val="single" w:sz="4" w:space="0" w:color="auto"/>
              <w:bottom w:val="single" w:sz="4" w:space="0" w:color="auto"/>
              <w:right w:val="single" w:sz="4" w:space="0" w:color="auto"/>
            </w:tcBorders>
            <w:vAlign w:val="bottom"/>
          </w:tcPr>
          <w:p w:rsidR="005907F0" w:rsidRPr="00C82405" w:rsidRDefault="005907F0" w:rsidP="0054300E">
            <w:pPr>
              <w:rPr>
                <w:szCs w:val="22"/>
              </w:rPr>
            </w:pPr>
            <w:r w:rsidRPr="00C82405">
              <w:rPr>
                <w:szCs w:val="22"/>
              </w:rPr>
              <w:t>cca 40 ks</w:t>
            </w:r>
          </w:p>
        </w:tc>
      </w:tr>
    </w:tbl>
    <w:p w:rsidR="005907F0" w:rsidRDefault="005907F0" w:rsidP="005907F0">
      <w:pPr>
        <w:rPr>
          <w:b/>
          <w:szCs w:val="22"/>
        </w:rPr>
      </w:pPr>
      <w:r>
        <w:rPr>
          <w:rFonts w:cs="Tahoma"/>
          <w:szCs w:val="22"/>
        </w:rPr>
        <w:t xml:space="preserve"> </w:t>
      </w:r>
      <w:r w:rsidRPr="003B6777">
        <w:rPr>
          <w:b/>
          <w:szCs w:val="22"/>
        </w:rPr>
        <w:t xml:space="preserve">    </w:t>
      </w:r>
    </w:p>
    <w:p w:rsidR="005907F0" w:rsidRPr="00C82405" w:rsidRDefault="005907F0" w:rsidP="00DA0E37">
      <w:pPr>
        <w:rPr>
          <w:szCs w:val="22"/>
        </w:rPr>
      </w:pPr>
    </w:p>
    <w:p w:rsidR="00DA0E37" w:rsidRPr="00C82405" w:rsidRDefault="00DA0E37" w:rsidP="00DA0E37">
      <w:pPr>
        <w:autoSpaceDE w:val="0"/>
        <w:autoSpaceDN w:val="0"/>
        <w:adjustRightInd w:val="0"/>
        <w:spacing w:after="0"/>
        <w:rPr>
          <w:rFonts w:cs="Tahoma"/>
          <w:szCs w:val="22"/>
        </w:rPr>
      </w:pPr>
    </w:p>
    <w:p w:rsidR="00016851" w:rsidRDefault="0001462D" w:rsidP="00DA0E37">
      <w:r>
        <w:t>B</w:t>
      </w:r>
      <w:r w:rsidR="00016851">
        <w:t>) Jednorázové služby</w:t>
      </w:r>
    </w:p>
    <w:p w:rsidR="00016851" w:rsidRDefault="00016851" w:rsidP="00DA0E37"/>
    <w:p w:rsidR="0001462D" w:rsidRPr="0001462D" w:rsidRDefault="0001462D" w:rsidP="0001462D">
      <w:pPr>
        <w:pStyle w:val="Odstavecseseznamem"/>
        <w:numPr>
          <w:ilvl w:val="0"/>
          <w:numId w:val="26"/>
        </w:numPr>
        <w:spacing w:after="160" w:line="259" w:lineRule="auto"/>
        <w:contextualSpacing/>
        <w:rPr>
          <w:rFonts w:asciiTheme="minorHAnsi" w:hAnsiTheme="minorHAnsi"/>
          <w:sz w:val="22"/>
          <w:szCs w:val="22"/>
        </w:rPr>
      </w:pPr>
      <w:r w:rsidRPr="0001462D">
        <w:rPr>
          <w:rFonts w:asciiTheme="minorHAnsi" w:hAnsiTheme="minorHAnsi"/>
          <w:sz w:val="22"/>
          <w:szCs w:val="22"/>
        </w:rPr>
        <w:t>čištění skleněných oken – vnitřní, venkovní – dle požadavku</w:t>
      </w:r>
    </w:p>
    <w:p w:rsidR="0001462D" w:rsidRPr="0001462D" w:rsidRDefault="0001462D" w:rsidP="0001462D">
      <w:pPr>
        <w:pStyle w:val="Odstavecseseznamem"/>
        <w:numPr>
          <w:ilvl w:val="0"/>
          <w:numId w:val="26"/>
        </w:numPr>
        <w:spacing w:after="160" w:line="259" w:lineRule="auto"/>
        <w:contextualSpacing/>
        <w:rPr>
          <w:rFonts w:asciiTheme="minorHAnsi" w:hAnsiTheme="minorHAnsi"/>
          <w:sz w:val="22"/>
          <w:szCs w:val="22"/>
        </w:rPr>
      </w:pPr>
      <w:r w:rsidRPr="0001462D">
        <w:rPr>
          <w:rFonts w:asciiTheme="minorHAnsi" w:hAnsiTheme="minorHAnsi"/>
          <w:sz w:val="22"/>
          <w:szCs w:val="22"/>
        </w:rPr>
        <w:t>čištění skleněné střechy - dle požadavku (2 x ročně)</w:t>
      </w:r>
    </w:p>
    <w:p w:rsidR="0001462D" w:rsidRPr="0001462D" w:rsidRDefault="0001462D" w:rsidP="0001462D">
      <w:pPr>
        <w:pStyle w:val="Odstavecseseznamem"/>
        <w:numPr>
          <w:ilvl w:val="0"/>
          <w:numId w:val="26"/>
        </w:numPr>
        <w:spacing w:after="160" w:line="259" w:lineRule="auto"/>
        <w:contextualSpacing/>
        <w:rPr>
          <w:rFonts w:asciiTheme="minorHAnsi" w:hAnsiTheme="minorHAnsi"/>
          <w:sz w:val="22"/>
          <w:szCs w:val="22"/>
        </w:rPr>
      </w:pPr>
      <w:r w:rsidRPr="0001462D">
        <w:rPr>
          <w:rFonts w:asciiTheme="minorHAnsi" w:hAnsiTheme="minorHAnsi"/>
          <w:sz w:val="22"/>
          <w:szCs w:val="22"/>
        </w:rPr>
        <w:t>generální úklid sedaček (praní) – dle požadavku (</w:t>
      </w:r>
      <w:proofErr w:type="spellStart"/>
      <w:r w:rsidRPr="0001462D">
        <w:rPr>
          <w:rFonts w:asciiTheme="minorHAnsi" w:hAnsiTheme="minorHAnsi"/>
          <w:sz w:val="22"/>
          <w:szCs w:val="22"/>
        </w:rPr>
        <w:t>max</w:t>
      </w:r>
      <w:proofErr w:type="spellEnd"/>
      <w:r w:rsidRPr="0001462D">
        <w:rPr>
          <w:rFonts w:asciiTheme="minorHAnsi" w:hAnsiTheme="minorHAnsi"/>
          <w:sz w:val="22"/>
          <w:szCs w:val="22"/>
        </w:rPr>
        <w:t xml:space="preserve"> 1 x ročně)</w:t>
      </w:r>
    </w:p>
    <w:p w:rsidR="0001462D" w:rsidRPr="0001462D" w:rsidRDefault="0001462D" w:rsidP="0001462D">
      <w:pPr>
        <w:pStyle w:val="Odstavecseseznamem"/>
        <w:numPr>
          <w:ilvl w:val="0"/>
          <w:numId w:val="26"/>
        </w:numPr>
        <w:spacing w:after="160" w:line="259" w:lineRule="auto"/>
        <w:contextualSpacing/>
        <w:rPr>
          <w:rFonts w:asciiTheme="minorHAnsi" w:hAnsiTheme="minorHAnsi"/>
          <w:sz w:val="22"/>
          <w:szCs w:val="22"/>
        </w:rPr>
      </w:pPr>
      <w:r w:rsidRPr="0001462D">
        <w:rPr>
          <w:rFonts w:asciiTheme="minorHAnsi" w:hAnsiTheme="minorHAnsi"/>
          <w:sz w:val="22"/>
          <w:szCs w:val="22"/>
        </w:rPr>
        <w:t>generální úklid promítací kabiny- dle požadavku (</w:t>
      </w:r>
      <w:proofErr w:type="spellStart"/>
      <w:r w:rsidRPr="0001462D">
        <w:rPr>
          <w:rFonts w:asciiTheme="minorHAnsi" w:hAnsiTheme="minorHAnsi"/>
          <w:sz w:val="22"/>
          <w:szCs w:val="22"/>
        </w:rPr>
        <w:t>max</w:t>
      </w:r>
      <w:proofErr w:type="spellEnd"/>
      <w:r w:rsidRPr="0001462D">
        <w:rPr>
          <w:rFonts w:asciiTheme="minorHAnsi" w:hAnsiTheme="minorHAnsi"/>
          <w:sz w:val="22"/>
          <w:szCs w:val="22"/>
        </w:rPr>
        <w:t xml:space="preserve"> 1 x ročně</w:t>
      </w:r>
    </w:p>
    <w:p w:rsidR="00016851" w:rsidRPr="0001462D" w:rsidRDefault="00305926" w:rsidP="00DA0E37">
      <w:pPr>
        <w:rPr>
          <w:rFonts w:asciiTheme="minorHAnsi" w:hAnsiTheme="minorHAnsi"/>
          <w:szCs w:val="22"/>
        </w:rPr>
      </w:pPr>
      <w:r>
        <w:rPr>
          <w:rFonts w:cs="Calibri"/>
        </w:rPr>
        <w:t>Zadavatel neuvádí přesné měrné jednotky ploch určených pro jednorázový úklid a doporučuje uchazečům se zúčastnit prohlídky místa plnění, kde si může prostory a plochy prohlédnout a zaměřit.</w:t>
      </w:r>
    </w:p>
    <w:p w:rsidR="00016851" w:rsidRPr="005907F0" w:rsidRDefault="00016851" w:rsidP="00DA0E37">
      <w:pPr>
        <w:rPr>
          <w:b/>
        </w:rPr>
      </w:pPr>
      <w:r w:rsidRPr="005907F0">
        <w:rPr>
          <w:b/>
        </w:rPr>
        <w:t>3. Doba poskytování Služeb</w:t>
      </w:r>
    </w:p>
    <w:p w:rsidR="00016851" w:rsidRPr="005907F0" w:rsidRDefault="00016851" w:rsidP="005169D1">
      <w:pPr>
        <w:pStyle w:val="RLProhlensmluvnchstran"/>
        <w:jc w:val="both"/>
        <w:rPr>
          <w:rFonts w:asciiTheme="minorHAnsi" w:hAnsiTheme="minorHAnsi"/>
          <w:b w:val="0"/>
          <w:sz w:val="22"/>
          <w:szCs w:val="22"/>
        </w:rPr>
      </w:pPr>
      <w:r w:rsidRPr="005907F0">
        <w:rPr>
          <w:rFonts w:asciiTheme="minorHAnsi" w:hAnsiTheme="minorHAnsi"/>
          <w:b w:val="0"/>
          <w:sz w:val="22"/>
          <w:szCs w:val="22"/>
        </w:rPr>
        <w:t>A) Periodické služby</w:t>
      </w:r>
    </w:p>
    <w:p w:rsidR="00016851" w:rsidRPr="002B0DA5" w:rsidRDefault="00016851" w:rsidP="00016851">
      <w:pPr>
        <w:pStyle w:val="RLProhlensmluvnchstran"/>
        <w:numPr>
          <w:ilvl w:val="0"/>
          <w:numId w:val="25"/>
        </w:numPr>
        <w:jc w:val="both"/>
        <w:rPr>
          <w:rFonts w:asciiTheme="minorHAnsi" w:hAnsiTheme="minorHAnsi"/>
          <w:b w:val="0"/>
          <w:sz w:val="22"/>
          <w:szCs w:val="22"/>
        </w:rPr>
      </w:pPr>
      <w:r w:rsidRPr="002B0DA5">
        <w:rPr>
          <w:rFonts w:asciiTheme="minorHAnsi" w:hAnsiTheme="minorHAnsi"/>
          <w:b w:val="0"/>
          <w:sz w:val="22"/>
          <w:szCs w:val="22"/>
        </w:rPr>
        <w:t xml:space="preserve">S výjimkou stálé služby, která bude prováděna v době uvedené </w:t>
      </w:r>
      <w:r>
        <w:rPr>
          <w:rFonts w:asciiTheme="minorHAnsi" w:hAnsiTheme="minorHAnsi"/>
          <w:b w:val="0"/>
          <w:sz w:val="22"/>
          <w:szCs w:val="22"/>
        </w:rPr>
        <w:t>níž</w:t>
      </w:r>
      <w:r w:rsidRPr="002B0DA5">
        <w:rPr>
          <w:rFonts w:asciiTheme="minorHAnsi" w:hAnsiTheme="minorHAnsi"/>
          <w:b w:val="0"/>
          <w:sz w:val="22"/>
          <w:szCs w:val="22"/>
        </w:rPr>
        <w:t xml:space="preserve">e, bude úklid </w:t>
      </w:r>
      <w:r>
        <w:rPr>
          <w:rFonts w:asciiTheme="minorHAnsi" w:hAnsiTheme="minorHAnsi"/>
          <w:b w:val="0"/>
          <w:sz w:val="22"/>
          <w:szCs w:val="22"/>
        </w:rPr>
        <w:t xml:space="preserve">v rámci Periodických služeb </w:t>
      </w:r>
      <w:r w:rsidRPr="002B0DA5">
        <w:rPr>
          <w:rFonts w:asciiTheme="minorHAnsi" w:hAnsiTheme="minorHAnsi"/>
          <w:b w:val="0"/>
          <w:sz w:val="22"/>
          <w:szCs w:val="22"/>
        </w:rPr>
        <w:t>prováděn vždy v rámci provozní doby Objektu, a to:</w:t>
      </w:r>
    </w:p>
    <w:p w:rsidR="00016851" w:rsidRPr="002B0DA5" w:rsidRDefault="00016851" w:rsidP="00016851">
      <w:pPr>
        <w:pStyle w:val="RLProhlensmluvnchstran"/>
        <w:ind w:left="851"/>
        <w:jc w:val="both"/>
        <w:rPr>
          <w:rFonts w:asciiTheme="minorHAnsi" w:hAnsiTheme="minorHAnsi"/>
          <w:b w:val="0"/>
          <w:sz w:val="22"/>
          <w:szCs w:val="22"/>
        </w:rPr>
      </w:pPr>
      <w:r w:rsidRPr="002B0DA5">
        <w:rPr>
          <w:rFonts w:asciiTheme="minorHAnsi" w:hAnsiTheme="minorHAnsi"/>
          <w:b w:val="0"/>
          <w:sz w:val="22"/>
          <w:szCs w:val="22"/>
        </w:rPr>
        <w:t xml:space="preserve">Po – Pá: od </w:t>
      </w:r>
      <w:r w:rsidR="0054300E">
        <w:rPr>
          <w:rFonts w:asciiTheme="minorHAnsi" w:hAnsiTheme="minorHAnsi"/>
          <w:b w:val="0"/>
          <w:sz w:val="22"/>
          <w:szCs w:val="22"/>
        </w:rPr>
        <w:t>6:30</w:t>
      </w:r>
      <w:r w:rsidRPr="002B0DA5">
        <w:rPr>
          <w:rFonts w:asciiTheme="minorHAnsi" w:hAnsiTheme="minorHAnsi"/>
          <w:b w:val="0"/>
          <w:sz w:val="22"/>
          <w:szCs w:val="22"/>
        </w:rPr>
        <w:t xml:space="preserve">do </w:t>
      </w:r>
      <w:r w:rsidR="0054300E">
        <w:rPr>
          <w:rFonts w:asciiTheme="minorHAnsi" w:hAnsiTheme="minorHAnsi"/>
          <w:b w:val="0"/>
          <w:sz w:val="22"/>
          <w:szCs w:val="22"/>
        </w:rPr>
        <w:t>21:00</w:t>
      </w:r>
      <w:r w:rsidRPr="002B0DA5">
        <w:rPr>
          <w:rFonts w:asciiTheme="minorHAnsi" w:hAnsiTheme="minorHAnsi"/>
          <w:b w:val="0"/>
          <w:sz w:val="22"/>
          <w:szCs w:val="22"/>
        </w:rPr>
        <w:t xml:space="preserve">, </w:t>
      </w:r>
    </w:p>
    <w:p w:rsidR="00016851" w:rsidRPr="002B0DA5" w:rsidRDefault="00016851" w:rsidP="00016851">
      <w:pPr>
        <w:pStyle w:val="RLProhlensmluvnchstran"/>
        <w:ind w:left="851"/>
        <w:jc w:val="both"/>
        <w:rPr>
          <w:rFonts w:asciiTheme="minorHAnsi" w:hAnsiTheme="minorHAnsi"/>
          <w:b w:val="0"/>
          <w:sz w:val="22"/>
          <w:szCs w:val="22"/>
        </w:rPr>
      </w:pPr>
      <w:r w:rsidRPr="002B0DA5">
        <w:rPr>
          <w:rFonts w:asciiTheme="minorHAnsi" w:hAnsiTheme="minorHAnsi"/>
          <w:b w:val="0"/>
          <w:sz w:val="22"/>
          <w:szCs w:val="22"/>
        </w:rPr>
        <w:t xml:space="preserve">So – Ne od </w:t>
      </w:r>
      <w:r w:rsidR="0054300E">
        <w:rPr>
          <w:rFonts w:asciiTheme="minorHAnsi" w:hAnsiTheme="minorHAnsi"/>
          <w:b w:val="0"/>
          <w:sz w:val="22"/>
          <w:szCs w:val="22"/>
        </w:rPr>
        <w:t>6:30</w:t>
      </w:r>
      <w:r w:rsidRPr="002B0DA5">
        <w:rPr>
          <w:rFonts w:asciiTheme="minorHAnsi" w:hAnsiTheme="minorHAnsi"/>
          <w:b w:val="0"/>
          <w:sz w:val="22"/>
          <w:szCs w:val="22"/>
        </w:rPr>
        <w:t xml:space="preserve"> do </w:t>
      </w:r>
      <w:r w:rsidR="0054300E">
        <w:rPr>
          <w:rFonts w:asciiTheme="minorHAnsi" w:hAnsiTheme="minorHAnsi"/>
          <w:b w:val="0"/>
          <w:sz w:val="22"/>
          <w:szCs w:val="22"/>
        </w:rPr>
        <w:t>21:00</w:t>
      </w:r>
      <w:r w:rsidRPr="002B0DA5">
        <w:rPr>
          <w:rFonts w:asciiTheme="minorHAnsi" w:hAnsiTheme="minorHAnsi"/>
          <w:b w:val="0"/>
          <w:sz w:val="22"/>
          <w:szCs w:val="22"/>
        </w:rPr>
        <w:t>.</w:t>
      </w:r>
    </w:p>
    <w:p w:rsidR="005169D1" w:rsidRPr="002B0DA5" w:rsidRDefault="005169D1" w:rsidP="00016851">
      <w:pPr>
        <w:pStyle w:val="RLProhlensmluvnchstran"/>
        <w:numPr>
          <w:ilvl w:val="0"/>
          <w:numId w:val="25"/>
        </w:numPr>
        <w:jc w:val="both"/>
        <w:rPr>
          <w:rFonts w:asciiTheme="minorHAnsi" w:hAnsiTheme="minorHAnsi"/>
          <w:sz w:val="22"/>
          <w:szCs w:val="22"/>
        </w:rPr>
      </w:pPr>
      <w:r w:rsidRPr="00016851">
        <w:rPr>
          <w:rFonts w:asciiTheme="minorHAnsi" w:hAnsiTheme="minorHAnsi"/>
          <w:b w:val="0"/>
          <w:sz w:val="22"/>
          <w:szCs w:val="22"/>
        </w:rPr>
        <w:t>Stálá služba:</w:t>
      </w:r>
    </w:p>
    <w:p w:rsidR="005169D1" w:rsidRPr="002B0DA5" w:rsidRDefault="005169D1" w:rsidP="00016851">
      <w:pPr>
        <w:pStyle w:val="RLProhlensmluvnchstran"/>
        <w:tabs>
          <w:tab w:val="left" w:pos="851"/>
        </w:tabs>
        <w:ind w:left="851"/>
        <w:jc w:val="both"/>
        <w:rPr>
          <w:rFonts w:asciiTheme="minorHAnsi" w:hAnsiTheme="minorHAnsi"/>
          <w:b w:val="0"/>
          <w:sz w:val="22"/>
          <w:szCs w:val="22"/>
        </w:rPr>
      </w:pPr>
      <w:r w:rsidRPr="002B0DA5">
        <w:rPr>
          <w:rFonts w:asciiTheme="minorHAnsi" w:hAnsiTheme="minorHAnsi"/>
          <w:b w:val="0"/>
          <w:sz w:val="22"/>
          <w:szCs w:val="22"/>
        </w:rPr>
        <w:t xml:space="preserve">Jestliže je pro určitý prostor </w:t>
      </w:r>
      <w:r>
        <w:rPr>
          <w:rFonts w:asciiTheme="minorHAnsi" w:hAnsiTheme="minorHAnsi"/>
          <w:b w:val="0"/>
          <w:sz w:val="22"/>
          <w:szCs w:val="22"/>
        </w:rPr>
        <w:t xml:space="preserve">v rámci Periodické služby </w:t>
      </w:r>
      <w:r w:rsidRPr="002B0DA5">
        <w:rPr>
          <w:rFonts w:asciiTheme="minorHAnsi" w:hAnsiTheme="minorHAnsi"/>
          <w:b w:val="0"/>
          <w:sz w:val="22"/>
          <w:szCs w:val="22"/>
        </w:rPr>
        <w:t>sjednána tzv. „stálá služba“, rozumí se tím, že bude úklid prováděn podle potřeby průběžně po celý den, resp. ve sjednaném časovém rozmezí, a minimálně jednou týdně budou provedeny všechny úkony úklidu (v rámci tzv. sanitárního dne) specifikované v</w:t>
      </w:r>
      <w:r w:rsidR="00F0785A">
        <w:rPr>
          <w:rFonts w:asciiTheme="minorHAnsi" w:hAnsiTheme="minorHAnsi"/>
          <w:b w:val="0"/>
          <w:sz w:val="22"/>
          <w:szCs w:val="22"/>
        </w:rPr>
        <w:t> bodě. 2 písm. A) této přílohy.</w:t>
      </w:r>
    </w:p>
    <w:p w:rsidR="005169D1" w:rsidRPr="002B0DA5" w:rsidRDefault="005169D1" w:rsidP="00F0785A">
      <w:pPr>
        <w:pStyle w:val="RLProhlensmluvnchstran"/>
        <w:tabs>
          <w:tab w:val="left" w:pos="851"/>
        </w:tabs>
        <w:ind w:left="851"/>
        <w:jc w:val="both"/>
        <w:rPr>
          <w:rFonts w:asciiTheme="minorHAnsi" w:hAnsiTheme="minorHAnsi"/>
          <w:b w:val="0"/>
          <w:sz w:val="22"/>
          <w:szCs w:val="22"/>
        </w:rPr>
      </w:pPr>
      <w:r w:rsidRPr="002B0DA5">
        <w:rPr>
          <w:rFonts w:asciiTheme="minorHAnsi" w:hAnsiTheme="minorHAnsi"/>
          <w:b w:val="0"/>
          <w:sz w:val="22"/>
          <w:szCs w:val="22"/>
        </w:rPr>
        <w:t>Provozní doba, v níž bude zajištěna stálá služba:</w:t>
      </w:r>
    </w:p>
    <w:p w:rsidR="005169D1" w:rsidRPr="002B0DA5" w:rsidRDefault="005169D1" w:rsidP="00A17AB6">
      <w:pPr>
        <w:pStyle w:val="RLProhlensmluvnchstran"/>
        <w:tabs>
          <w:tab w:val="left" w:pos="-3828"/>
        </w:tabs>
        <w:ind w:left="1276" w:hanging="425"/>
        <w:jc w:val="both"/>
        <w:rPr>
          <w:rFonts w:asciiTheme="minorHAnsi" w:hAnsiTheme="minorHAnsi"/>
          <w:b w:val="0"/>
          <w:sz w:val="22"/>
          <w:szCs w:val="22"/>
        </w:rPr>
      </w:pPr>
      <w:r w:rsidRPr="002B0DA5">
        <w:rPr>
          <w:rFonts w:asciiTheme="minorHAnsi" w:hAnsiTheme="minorHAnsi"/>
          <w:b w:val="0"/>
          <w:sz w:val="22"/>
          <w:szCs w:val="22"/>
        </w:rPr>
        <w:lastRenderedPageBreak/>
        <w:t xml:space="preserve">Po – Pá: stálá služba od </w:t>
      </w:r>
      <w:r w:rsidR="0054300E">
        <w:rPr>
          <w:rFonts w:asciiTheme="minorHAnsi" w:hAnsiTheme="minorHAnsi"/>
          <w:b w:val="0"/>
          <w:sz w:val="22"/>
          <w:szCs w:val="22"/>
        </w:rPr>
        <w:t>6</w:t>
      </w:r>
      <w:r w:rsidRPr="002B0DA5">
        <w:rPr>
          <w:rFonts w:asciiTheme="minorHAnsi" w:hAnsiTheme="minorHAnsi"/>
          <w:b w:val="0"/>
          <w:sz w:val="22"/>
          <w:szCs w:val="22"/>
        </w:rPr>
        <w:t>:</w:t>
      </w:r>
      <w:r w:rsidR="0054300E">
        <w:rPr>
          <w:rFonts w:asciiTheme="minorHAnsi" w:hAnsiTheme="minorHAnsi"/>
          <w:b w:val="0"/>
          <w:sz w:val="22"/>
          <w:szCs w:val="22"/>
        </w:rPr>
        <w:t>3</w:t>
      </w:r>
      <w:r w:rsidRPr="002B0DA5">
        <w:rPr>
          <w:rFonts w:asciiTheme="minorHAnsi" w:hAnsiTheme="minorHAnsi"/>
          <w:b w:val="0"/>
          <w:sz w:val="22"/>
          <w:szCs w:val="22"/>
        </w:rPr>
        <w:t xml:space="preserve">0 do </w:t>
      </w:r>
      <w:r w:rsidR="0054300E">
        <w:rPr>
          <w:rFonts w:asciiTheme="minorHAnsi" w:hAnsiTheme="minorHAnsi"/>
          <w:b w:val="0"/>
          <w:sz w:val="22"/>
          <w:szCs w:val="22"/>
        </w:rPr>
        <w:t>21</w:t>
      </w:r>
      <w:r w:rsidRPr="002B0DA5">
        <w:rPr>
          <w:rFonts w:asciiTheme="minorHAnsi" w:hAnsiTheme="minorHAnsi"/>
          <w:b w:val="0"/>
          <w:sz w:val="22"/>
          <w:szCs w:val="22"/>
        </w:rPr>
        <w:t>:00</w:t>
      </w:r>
    </w:p>
    <w:p w:rsidR="005169D1" w:rsidRPr="002B0DA5" w:rsidRDefault="005169D1" w:rsidP="00A17AB6">
      <w:pPr>
        <w:pStyle w:val="RLProhlensmluvnchstran"/>
        <w:tabs>
          <w:tab w:val="left" w:pos="-3828"/>
        </w:tabs>
        <w:ind w:left="1276" w:hanging="425"/>
        <w:jc w:val="both"/>
        <w:rPr>
          <w:rFonts w:asciiTheme="minorHAnsi" w:hAnsiTheme="minorHAnsi"/>
          <w:b w:val="0"/>
          <w:sz w:val="22"/>
          <w:szCs w:val="22"/>
        </w:rPr>
      </w:pPr>
      <w:r w:rsidRPr="002B0DA5">
        <w:rPr>
          <w:rFonts w:asciiTheme="minorHAnsi" w:hAnsiTheme="minorHAnsi"/>
          <w:b w:val="0"/>
          <w:sz w:val="22"/>
          <w:szCs w:val="22"/>
        </w:rPr>
        <w:t xml:space="preserve">So – Ne stálá služba od </w:t>
      </w:r>
      <w:r w:rsidR="0054300E">
        <w:rPr>
          <w:rFonts w:asciiTheme="minorHAnsi" w:hAnsiTheme="minorHAnsi"/>
          <w:b w:val="0"/>
          <w:sz w:val="22"/>
          <w:szCs w:val="22"/>
        </w:rPr>
        <w:t>6</w:t>
      </w:r>
      <w:r w:rsidRPr="002B0DA5">
        <w:rPr>
          <w:rFonts w:asciiTheme="minorHAnsi" w:hAnsiTheme="minorHAnsi"/>
          <w:b w:val="0"/>
          <w:sz w:val="22"/>
          <w:szCs w:val="22"/>
        </w:rPr>
        <w:t>:</w:t>
      </w:r>
      <w:r w:rsidR="0054300E">
        <w:rPr>
          <w:rFonts w:asciiTheme="minorHAnsi" w:hAnsiTheme="minorHAnsi"/>
          <w:b w:val="0"/>
          <w:sz w:val="22"/>
          <w:szCs w:val="22"/>
        </w:rPr>
        <w:t>3</w:t>
      </w:r>
      <w:r w:rsidRPr="002B0DA5">
        <w:rPr>
          <w:rFonts w:asciiTheme="minorHAnsi" w:hAnsiTheme="minorHAnsi"/>
          <w:b w:val="0"/>
          <w:sz w:val="22"/>
          <w:szCs w:val="22"/>
        </w:rPr>
        <w:t>0 do 21:00</w:t>
      </w:r>
    </w:p>
    <w:p w:rsidR="00A17AB6" w:rsidRDefault="00A17AB6" w:rsidP="00A17AB6">
      <w:pPr>
        <w:pStyle w:val="RLProhlensmluvnchstran"/>
        <w:tabs>
          <w:tab w:val="left" w:pos="-3828"/>
        </w:tabs>
        <w:jc w:val="both"/>
        <w:rPr>
          <w:rFonts w:asciiTheme="minorHAnsi" w:hAnsiTheme="minorHAnsi"/>
          <w:b w:val="0"/>
          <w:sz w:val="22"/>
          <w:szCs w:val="22"/>
        </w:rPr>
      </w:pPr>
    </w:p>
    <w:p w:rsidR="00A17AB6" w:rsidRDefault="00A17AB6" w:rsidP="00A17AB6">
      <w:pPr>
        <w:pStyle w:val="RLProhlensmluvnchstran"/>
        <w:tabs>
          <w:tab w:val="left" w:pos="-3828"/>
        </w:tabs>
        <w:jc w:val="both"/>
        <w:rPr>
          <w:rFonts w:asciiTheme="minorHAnsi" w:hAnsiTheme="minorHAnsi"/>
          <w:b w:val="0"/>
          <w:sz w:val="22"/>
          <w:szCs w:val="22"/>
        </w:rPr>
      </w:pPr>
    </w:p>
    <w:p w:rsidR="00A17AB6" w:rsidRDefault="0001462D" w:rsidP="00A17AB6">
      <w:pPr>
        <w:pStyle w:val="RLProhlensmluvnchstran"/>
        <w:tabs>
          <w:tab w:val="left" w:pos="-3828"/>
        </w:tabs>
        <w:jc w:val="both"/>
        <w:rPr>
          <w:rFonts w:asciiTheme="minorHAnsi" w:hAnsiTheme="minorHAnsi"/>
          <w:b w:val="0"/>
          <w:sz w:val="22"/>
          <w:szCs w:val="22"/>
        </w:rPr>
      </w:pPr>
      <w:r>
        <w:rPr>
          <w:rFonts w:asciiTheme="minorHAnsi" w:hAnsiTheme="minorHAnsi"/>
          <w:b w:val="0"/>
          <w:sz w:val="22"/>
          <w:szCs w:val="22"/>
        </w:rPr>
        <w:t>B</w:t>
      </w:r>
      <w:r w:rsidR="00A17AB6">
        <w:rPr>
          <w:rFonts w:asciiTheme="minorHAnsi" w:hAnsiTheme="minorHAnsi"/>
          <w:b w:val="0"/>
          <w:sz w:val="22"/>
          <w:szCs w:val="22"/>
        </w:rPr>
        <w:t>) Jednorázové služby</w:t>
      </w:r>
    </w:p>
    <w:p w:rsidR="00A17AB6" w:rsidRPr="002B0DA5" w:rsidRDefault="00A17AB6" w:rsidP="00A17AB6">
      <w:pPr>
        <w:pStyle w:val="RLProhlensmluvnchstran"/>
        <w:numPr>
          <w:ilvl w:val="0"/>
          <w:numId w:val="25"/>
        </w:numPr>
        <w:jc w:val="both"/>
        <w:rPr>
          <w:rFonts w:asciiTheme="minorHAnsi" w:hAnsiTheme="minorHAnsi"/>
          <w:b w:val="0"/>
          <w:sz w:val="22"/>
          <w:szCs w:val="22"/>
        </w:rPr>
      </w:pPr>
      <w:r w:rsidRPr="002B0DA5">
        <w:rPr>
          <w:rFonts w:asciiTheme="minorHAnsi" w:hAnsiTheme="minorHAnsi"/>
          <w:b w:val="0"/>
          <w:sz w:val="22"/>
          <w:szCs w:val="22"/>
        </w:rPr>
        <w:t xml:space="preserve">úklid </w:t>
      </w:r>
      <w:r>
        <w:rPr>
          <w:rFonts w:asciiTheme="minorHAnsi" w:hAnsiTheme="minorHAnsi"/>
          <w:b w:val="0"/>
          <w:sz w:val="22"/>
          <w:szCs w:val="22"/>
        </w:rPr>
        <w:t xml:space="preserve">v rámci Jednorázových služeb bude </w:t>
      </w:r>
      <w:r w:rsidRPr="002B0DA5">
        <w:rPr>
          <w:rFonts w:asciiTheme="minorHAnsi" w:hAnsiTheme="minorHAnsi"/>
          <w:b w:val="0"/>
          <w:sz w:val="22"/>
          <w:szCs w:val="22"/>
        </w:rPr>
        <w:t>prováděn vždy</w:t>
      </w:r>
      <w:r w:rsidR="005907F0">
        <w:rPr>
          <w:rFonts w:asciiTheme="minorHAnsi" w:hAnsiTheme="minorHAnsi"/>
          <w:b w:val="0"/>
          <w:sz w:val="22"/>
          <w:szCs w:val="22"/>
        </w:rPr>
        <w:t xml:space="preserve"> podle dohody, zpravidla však mimo provozní dobu </w:t>
      </w:r>
      <w:r w:rsidRPr="002B0DA5">
        <w:rPr>
          <w:rFonts w:asciiTheme="minorHAnsi" w:hAnsiTheme="minorHAnsi"/>
          <w:b w:val="0"/>
          <w:sz w:val="22"/>
          <w:szCs w:val="22"/>
        </w:rPr>
        <w:t>Objektu, a to:</w:t>
      </w:r>
    </w:p>
    <w:p w:rsidR="00A17AB6" w:rsidRPr="002B0DA5" w:rsidRDefault="00A17AB6" w:rsidP="00A17AB6">
      <w:pPr>
        <w:pStyle w:val="RLProhlensmluvnchstran"/>
        <w:ind w:left="851"/>
        <w:jc w:val="both"/>
        <w:rPr>
          <w:rFonts w:asciiTheme="minorHAnsi" w:hAnsiTheme="minorHAnsi"/>
          <w:b w:val="0"/>
          <w:sz w:val="22"/>
          <w:szCs w:val="22"/>
        </w:rPr>
      </w:pPr>
      <w:r w:rsidRPr="002B0DA5">
        <w:rPr>
          <w:rFonts w:asciiTheme="minorHAnsi" w:hAnsiTheme="minorHAnsi"/>
          <w:b w:val="0"/>
          <w:sz w:val="22"/>
          <w:szCs w:val="22"/>
        </w:rPr>
        <w:t xml:space="preserve">Po – Pá: od </w:t>
      </w:r>
      <w:r w:rsidR="0027402B">
        <w:rPr>
          <w:rFonts w:asciiTheme="minorHAnsi" w:hAnsiTheme="minorHAnsi"/>
          <w:b w:val="0"/>
          <w:sz w:val="22"/>
          <w:szCs w:val="22"/>
        </w:rPr>
        <w:t xml:space="preserve">6:30 </w:t>
      </w:r>
      <w:r w:rsidRPr="002B0DA5">
        <w:rPr>
          <w:rFonts w:asciiTheme="minorHAnsi" w:hAnsiTheme="minorHAnsi"/>
          <w:b w:val="0"/>
          <w:sz w:val="22"/>
          <w:szCs w:val="22"/>
        </w:rPr>
        <w:t xml:space="preserve">do </w:t>
      </w:r>
      <w:r w:rsidR="0027402B">
        <w:rPr>
          <w:rFonts w:asciiTheme="minorHAnsi" w:hAnsiTheme="minorHAnsi"/>
          <w:b w:val="0"/>
          <w:sz w:val="22"/>
          <w:szCs w:val="22"/>
        </w:rPr>
        <w:t>15:00</w:t>
      </w:r>
      <w:r w:rsidRPr="002B0DA5">
        <w:rPr>
          <w:rFonts w:asciiTheme="minorHAnsi" w:hAnsiTheme="minorHAnsi"/>
          <w:b w:val="0"/>
          <w:sz w:val="22"/>
          <w:szCs w:val="22"/>
        </w:rPr>
        <w:t xml:space="preserve">, </w:t>
      </w:r>
    </w:p>
    <w:p w:rsidR="00A17AB6" w:rsidRPr="002B0DA5" w:rsidRDefault="00A17AB6" w:rsidP="00A17AB6">
      <w:pPr>
        <w:pStyle w:val="RLProhlensmluvnchstran"/>
        <w:ind w:left="851"/>
        <w:jc w:val="both"/>
        <w:rPr>
          <w:rFonts w:asciiTheme="minorHAnsi" w:hAnsiTheme="minorHAnsi"/>
          <w:b w:val="0"/>
          <w:sz w:val="22"/>
          <w:szCs w:val="22"/>
        </w:rPr>
      </w:pPr>
      <w:r w:rsidRPr="002B0DA5">
        <w:rPr>
          <w:rFonts w:asciiTheme="minorHAnsi" w:hAnsiTheme="minorHAnsi"/>
          <w:b w:val="0"/>
          <w:sz w:val="22"/>
          <w:szCs w:val="22"/>
        </w:rPr>
        <w:t xml:space="preserve">So – Ne od </w:t>
      </w:r>
      <w:r w:rsidR="0027402B">
        <w:rPr>
          <w:rFonts w:asciiTheme="minorHAnsi" w:hAnsiTheme="minorHAnsi"/>
          <w:b w:val="0"/>
          <w:sz w:val="22"/>
          <w:szCs w:val="22"/>
        </w:rPr>
        <w:t>6:30</w:t>
      </w:r>
      <w:r w:rsidRPr="002B0DA5">
        <w:rPr>
          <w:rFonts w:asciiTheme="minorHAnsi" w:hAnsiTheme="minorHAnsi"/>
          <w:b w:val="0"/>
          <w:sz w:val="22"/>
          <w:szCs w:val="22"/>
        </w:rPr>
        <w:t xml:space="preserve"> do </w:t>
      </w:r>
      <w:r w:rsidR="0027402B">
        <w:rPr>
          <w:rFonts w:asciiTheme="minorHAnsi" w:hAnsiTheme="minorHAnsi"/>
          <w:b w:val="0"/>
          <w:sz w:val="22"/>
          <w:szCs w:val="22"/>
        </w:rPr>
        <w:t>15:00</w:t>
      </w:r>
    </w:p>
    <w:p w:rsidR="00A17AB6" w:rsidRDefault="00A17AB6" w:rsidP="00A17AB6">
      <w:pPr>
        <w:pStyle w:val="RLProhlensmluvnchstran"/>
        <w:tabs>
          <w:tab w:val="left" w:pos="-3828"/>
        </w:tabs>
        <w:jc w:val="both"/>
        <w:rPr>
          <w:rFonts w:asciiTheme="minorHAnsi" w:hAnsiTheme="minorHAnsi"/>
          <w:b w:val="0"/>
          <w:sz w:val="22"/>
          <w:szCs w:val="22"/>
        </w:rPr>
      </w:pPr>
    </w:p>
    <w:p w:rsidR="00A17AB6" w:rsidRDefault="00A17AB6"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01462D" w:rsidRDefault="0001462D" w:rsidP="00A17AB6">
      <w:pPr>
        <w:pStyle w:val="RLProhlensmluvnchstran"/>
        <w:tabs>
          <w:tab w:val="left" w:pos="-3828"/>
        </w:tabs>
        <w:jc w:val="both"/>
        <w:rPr>
          <w:szCs w:val="22"/>
        </w:rPr>
      </w:pPr>
    </w:p>
    <w:p w:rsidR="0001462D" w:rsidRDefault="0001462D" w:rsidP="00A17AB6">
      <w:pPr>
        <w:pStyle w:val="RLProhlensmluvnchstran"/>
        <w:tabs>
          <w:tab w:val="left" w:pos="-3828"/>
        </w:tabs>
        <w:jc w:val="both"/>
        <w:rPr>
          <w:szCs w:val="22"/>
        </w:rPr>
      </w:pPr>
    </w:p>
    <w:p w:rsidR="00E97DA5" w:rsidRDefault="00E97DA5" w:rsidP="00A17AB6">
      <w:pPr>
        <w:pStyle w:val="RLProhlensmluvnchstran"/>
        <w:tabs>
          <w:tab w:val="left" w:pos="-3828"/>
        </w:tabs>
        <w:jc w:val="both"/>
        <w:rPr>
          <w:szCs w:val="22"/>
        </w:rPr>
      </w:pPr>
    </w:p>
    <w:p w:rsidR="00E97DA5" w:rsidRPr="00C82405" w:rsidRDefault="00E97DA5" w:rsidP="00A17AB6">
      <w:pPr>
        <w:pStyle w:val="RLProhlensmluvnchstran"/>
        <w:tabs>
          <w:tab w:val="left" w:pos="-3828"/>
        </w:tabs>
        <w:jc w:val="both"/>
        <w:rPr>
          <w:szCs w:val="22"/>
        </w:rPr>
      </w:pPr>
    </w:p>
    <w:bookmarkStart w:id="102" w:name="Annex03"/>
    <w:p w:rsidR="00CB4254" w:rsidRDefault="00F97AEA" w:rsidP="00CB4254">
      <w:pPr>
        <w:pStyle w:val="RLProhlensmluvnchstran"/>
        <w:rPr>
          <w:rFonts w:ascii="Calibri" w:hAnsi="Calibri" w:cs="Calibri"/>
          <w:szCs w:val="22"/>
        </w:rPr>
      </w:pPr>
      <w:r w:rsidRPr="00882450">
        <w:rPr>
          <w:rFonts w:ascii="Calibri" w:hAnsi="Calibri" w:cs="Calibri"/>
          <w:szCs w:val="22"/>
        </w:rPr>
        <w:fldChar w:fldCharType="begin"/>
      </w:r>
      <w:r w:rsidR="00712BE0" w:rsidRPr="00882450">
        <w:rPr>
          <w:rFonts w:ascii="Calibri" w:hAnsi="Calibri" w:cs="Calibri"/>
          <w:szCs w:val="22"/>
        </w:rPr>
        <w:instrText xml:space="preserve"> REF ListAnnex3 \h </w:instrText>
      </w:r>
      <w:r w:rsidR="00712BE0" w:rsidRPr="003F16F0">
        <w:rPr>
          <w:rFonts w:ascii="Calibri" w:hAnsi="Calibri" w:cs="Calibri"/>
          <w:szCs w:val="22"/>
        </w:rPr>
        <w:instrText xml:space="preserve"> \* MERGEFORMAT </w:instrText>
      </w:r>
      <w:r w:rsidRPr="00882450">
        <w:rPr>
          <w:rFonts w:ascii="Calibri" w:hAnsi="Calibri" w:cs="Calibri"/>
          <w:szCs w:val="22"/>
        </w:rPr>
      </w:r>
      <w:r w:rsidRPr="00882450">
        <w:rPr>
          <w:rFonts w:ascii="Calibri" w:hAnsi="Calibri" w:cs="Calibri"/>
          <w:szCs w:val="22"/>
        </w:rPr>
        <w:fldChar w:fldCharType="separate"/>
      </w:r>
      <w:r w:rsidR="008C524B" w:rsidRPr="008C524B">
        <w:rPr>
          <w:rFonts w:ascii="Calibri" w:hAnsi="Calibri" w:cs="Calibri"/>
        </w:rPr>
        <w:t>Příloha č. 3</w:t>
      </w:r>
      <w:r w:rsidRPr="00882450">
        <w:rPr>
          <w:rFonts w:ascii="Calibri" w:hAnsi="Calibri" w:cs="Calibri"/>
          <w:szCs w:val="22"/>
        </w:rPr>
        <w:fldChar w:fldCharType="end"/>
      </w:r>
      <w:bookmarkEnd w:id="102"/>
    </w:p>
    <w:p w:rsidR="004867D5" w:rsidRPr="00882450" w:rsidRDefault="004867D5" w:rsidP="00CB4254">
      <w:pPr>
        <w:pStyle w:val="RLProhlensmluvnchstran"/>
        <w:rPr>
          <w:rFonts w:ascii="Calibri" w:hAnsi="Calibri" w:cs="Calibri"/>
          <w:szCs w:val="22"/>
        </w:rPr>
      </w:pPr>
    </w:p>
    <w:p w:rsidR="00A85349" w:rsidRDefault="00DA0E37" w:rsidP="00A85349">
      <w:pPr>
        <w:pStyle w:val="RLProhlensmluvnchstran"/>
        <w:rPr>
          <w:rFonts w:asciiTheme="minorHAnsi" w:hAnsiTheme="minorHAnsi"/>
          <w:szCs w:val="22"/>
        </w:rPr>
      </w:pPr>
      <w:r w:rsidRPr="00BA0265">
        <w:rPr>
          <w:rFonts w:asciiTheme="minorHAnsi" w:hAnsiTheme="minorHAnsi"/>
          <w:szCs w:val="22"/>
        </w:rPr>
        <w:t>CENY</w:t>
      </w:r>
    </w:p>
    <w:p w:rsidR="00830212" w:rsidRDefault="00830212" w:rsidP="00A85349">
      <w:pPr>
        <w:pStyle w:val="RLProhlensmluvnchstran"/>
        <w:rPr>
          <w:rFonts w:asciiTheme="minorHAnsi" w:hAnsiTheme="minorHAnsi"/>
          <w:szCs w:val="22"/>
        </w:rPr>
      </w:pPr>
    </w:p>
    <w:p w:rsidR="00830212" w:rsidRPr="00A85349" w:rsidRDefault="00830212" w:rsidP="00A85349">
      <w:pPr>
        <w:pStyle w:val="RLProhlensmluvnchstran"/>
        <w:rPr>
          <w:rFonts w:asciiTheme="minorHAnsi" w:hAnsiTheme="minorHAnsi"/>
          <w:szCs w:val="22"/>
        </w:rPr>
      </w:pPr>
    </w:p>
    <w:p w:rsidR="00A85349" w:rsidRDefault="00A85349" w:rsidP="00A85349">
      <w:pPr>
        <w:rPr>
          <w:b/>
        </w:rPr>
      </w:pPr>
      <w:r>
        <w:rPr>
          <w:b/>
        </w:rPr>
        <w:t>A) Cena</w:t>
      </w:r>
      <w:r w:rsidRPr="00E528EF">
        <w:rPr>
          <w:b/>
        </w:rPr>
        <w:t xml:space="preserve"> </w:t>
      </w:r>
      <w:r>
        <w:rPr>
          <w:b/>
        </w:rPr>
        <w:t xml:space="preserve">za Periodické služby (Pravidelný úklid) </w:t>
      </w:r>
    </w:p>
    <w:p w:rsidR="00830212" w:rsidRDefault="00830212" w:rsidP="00A85349">
      <w:pPr>
        <w:rPr>
          <w:b/>
        </w:rPr>
      </w:pPr>
    </w:p>
    <w:p w:rsidR="00830212" w:rsidRPr="00E528EF" w:rsidRDefault="00830212" w:rsidP="00A85349">
      <w:pPr>
        <w:rPr>
          <w:b/>
        </w:rPr>
      </w:pPr>
    </w:p>
    <w:tbl>
      <w:tblPr>
        <w:tblW w:w="915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1"/>
        <w:gridCol w:w="1701"/>
        <w:gridCol w:w="1701"/>
        <w:gridCol w:w="1701"/>
      </w:tblGrid>
      <w:tr w:rsidR="00A85349" w:rsidRPr="00E528EF" w:rsidTr="00A85349">
        <w:trPr>
          <w:trHeight w:val="448"/>
        </w:trPr>
        <w:tc>
          <w:tcPr>
            <w:tcW w:w="4051" w:type="dxa"/>
            <w:tcBorders>
              <w:bottom w:val="single" w:sz="4" w:space="0" w:color="auto"/>
            </w:tcBorders>
            <w:shd w:val="clear" w:color="auto" w:fill="FABF8F" w:themeFill="accent6" w:themeFillTint="99"/>
          </w:tcPr>
          <w:p w:rsidR="00A85349" w:rsidRPr="00E528EF" w:rsidRDefault="00353D8D" w:rsidP="00A85349">
            <w:pPr>
              <w:shd w:val="clear" w:color="auto" w:fill="FBD4B4"/>
            </w:pPr>
            <w:r>
              <w:t>Skladba nákladů na Periodické služby/měsíc</w:t>
            </w:r>
          </w:p>
        </w:tc>
        <w:tc>
          <w:tcPr>
            <w:tcW w:w="1701" w:type="dxa"/>
            <w:tcBorders>
              <w:bottom w:val="single" w:sz="4" w:space="0" w:color="auto"/>
            </w:tcBorders>
            <w:shd w:val="clear" w:color="auto" w:fill="FABF8F" w:themeFill="accent6" w:themeFillTint="99"/>
          </w:tcPr>
          <w:p w:rsidR="00A85349" w:rsidRPr="00E528EF" w:rsidRDefault="00A85349" w:rsidP="00A85349">
            <w:pPr>
              <w:shd w:val="clear" w:color="auto" w:fill="FBD4B4"/>
            </w:pPr>
            <w:r w:rsidRPr="00E528EF">
              <w:t>Cena bez DPH</w:t>
            </w:r>
          </w:p>
        </w:tc>
        <w:tc>
          <w:tcPr>
            <w:tcW w:w="1701" w:type="dxa"/>
            <w:tcBorders>
              <w:bottom w:val="single" w:sz="4" w:space="0" w:color="auto"/>
            </w:tcBorders>
            <w:shd w:val="clear" w:color="auto" w:fill="FABF8F" w:themeFill="accent6" w:themeFillTint="99"/>
          </w:tcPr>
          <w:p w:rsidR="00A85349" w:rsidRPr="00E528EF" w:rsidRDefault="00A85349" w:rsidP="00A85349">
            <w:pPr>
              <w:shd w:val="clear" w:color="auto" w:fill="FBD4B4"/>
            </w:pPr>
            <w:r w:rsidRPr="00E528EF">
              <w:t>DPH</w:t>
            </w:r>
          </w:p>
        </w:tc>
        <w:tc>
          <w:tcPr>
            <w:tcW w:w="1701" w:type="dxa"/>
            <w:tcBorders>
              <w:bottom w:val="single" w:sz="4" w:space="0" w:color="auto"/>
            </w:tcBorders>
            <w:shd w:val="clear" w:color="auto" w:fill="FABF8F" w:themeFill="accent6" w:themeFillTint="99"/>
          </w:tcPr>
          <w:p w:rsidR="00A85349" w:rsidRPr="00E528EF" w:rsidRDefault="00A85349" w:rsidP="00A85349">
            <w:pPr>
              <w:shd w:val="clear" w:color="auto" w:fill="FBD4B4"/>
            </w:pPr>
            <w:r w:rsidRPr="00E528EF">
              <w:t>Cena s DPH</w:t>
            </w:r>
          </w:p>
        </w:tc>
      </w:tr>
      <w:tr w:rsidR="00A85349" w:rsidRPr="00E528EF" w:rsidTr="004F133A">
        <w:trPr>
          <w:trHeight w:val="225"/>
        </w:trPr>
        <w:tc>
          <w:tcPr>
            <w:tcW w:w="4051" w:type="dxa"/>
            <w:shd w:val="clear" w:color="auto" w:fill="F2DBDB" w:themeFill="accent2" w:themeFillTint="33"/>
            <w:vAlign w:val="center"/>
          </w:tcPr>
          <w:p w:rsidR="00A85349" w:rsidRPr="00F35A18" w:rsidRDefault="00A85349" w:rsidP="00830212">
            <w:pPr>
              <w:pStyle w:val="Default"/>
              <w:numPr>
                <w:ilvl w:val="0"/>
                <w:numId w:val="24"/>
              </w:numPr>
              <w:jc w:val="both"/>
              <w:rPr>
                <w:rFonts w:asciiTheme="minorHAnsi" w:eastAsia="Calibri" w:hAnsiTheme="minorHAnsi" w:cs="Tahoma"/>
                <w:sz w:val="22"/>
                <w:szCs w:val="22"/>
              </w:rPr>
            </w:pPr>
            <w:r w:rsidRPr="0007373E">
              <w:rPr>
                <w:rFonts w:asciiTheme="minorHAnsi" w:hAnsiTheme="minorHAnsi"/>
                <w:sz w:val="22"/>
                <w:szCs w:val="22"/>
              </w:rPr>
              <w:t>náklady na zaměstnance (</w:t>
            </w:r>
            <w:r w:rsidRPr="0007373E">
              <w:rPr>
                <w:rFonts w:asciiTheme="minorHAnsi" w:hAnsiTheme="minorHAnsi" w:cs="Tahoma"/>
                <w:sz w:val="22"/>
                <w:szCs w:val="22"/>
              </w:rPr>
              <w:t xml:space="preserve">za splnění podmínek </w:t>
            </w:r>
            <w:r w:rsidRPr="0007373E">
              <w:rPr>
                <w:rFonts w:asciiTheme="minorHAnsi" w:hAnsiTheme="minorHAnsi" w:cs="Tahoma"/>
                <w:b/>
                <w:sz w:val="22"/>
                <w:szCs w:val="22"/>
              </w:rPr>
              <w:t>pracovněprávních předpisů</w:t>
            </w:r>
            <w:r w:rsidRPr="0007373E">
              <w:rPr>
                <w:rFonts w:asciiTheme="minorHAnsi" w:hAnsiTheme="minorHAnsi" w:cs="Tahoma"/>
                <w:sz w:val="22"/>
                <w:szCs w:val="22"/>
              </w:rPr>
              <w:t xml:space="preserve"> především v oblasti odměňování, pracovní doby, doby odpočinku mezi směnami, placených přesčasů),</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26.532,-</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5.572,-</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32.104,-</w:t>
            </w:r>
          </w:p>
        </w:tc>
      </w:tr>
      <w:tr w:rsidR="00A85349" w:rsidRPr="00E528EF" w:rsidTr="004F133A">
        <w:trPr>
          <w:trHeight w:val="225"/>
        </w:trPr>
        <w:tc>
          <w:tcPr>
            <w:tcW w:w="4051" w:type="dxa"/>
            <w:shd w:val="clear" w:color="auto" w:fill="F2DBDB" w:themeFill="accent2" w:themeFillTint="33"/>
            <w:vAlign w:val="center"/>
          </w:tcPr>
          <w:p w:rsidR="00A85349" w:rsidRPr="00F35A18" w:rsidRDefault="00A85349" w:rsidP="00830212">
            <w:pPr>
              <w:pStyle w:val="Odstavecseseznamem"/>
              <w:numPr>
                <w:ilvl w:val="0"/>
                <w:numId w:val="24"/>
              </w:numPr>
              <w:spacing w:after="200" w:line="276" w:lineRule="auto"/>
              <w:contextualSpacing/>
              <w:rPr>
                <w:rFonts w:asciiTheme="minorHAnsi" w:hAnsiTheme="minorHAnsi"/>
              </w:rPr>
            </w:pPr>
            <w:r w:rsidRPr="0007373E">
              <w:rPr>
                <w:rFonts w:asciiTheme="minorHAnsi" w:hAnsiTheme="minorHAnsi"/>
                <w:bCs/>
              </w:rPr>
              <w:t xml:space="preserve">personální náklady (náklady na řízení a kontrolu výkonu práce, vybavení zaměstnanců OOPP, školení </w:t>
            </w:r>
            <w:r w:rsidRPr="0007373E">
              <w:rPr>
                <w:rFonts w:asciiTheme="minorHAnsi" w:hAnsiTheme="minorHAnsi" w:cs="Tahoma"/>
              </w:rPr>
              <w:t>v souladu s povinnostmi v oblasti bezpečnosti a ochrany zdraví při práci)</w:t>
            </w:r>
            <w:r w:rsidRPr="0007373E">
              <w:rPr>
                <w:rFonts w:asciiTheme="minorHAnsi" w:hAnsiTheme="minorHAnsi"/>
                <w:bCs/>
              </w:rPr>
              <w:t>,</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2.500,-</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525,-</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3.025,-</w:t>
            </w:r>
          </w:p>
        </w:tc>
      </w:tr>
      <w:tr w:rsidR="00A85349" w:rsidRPr="00E528EF" w:rsidTr="004F133A">
        <w:trPr>
          <w:trHeight w:val="225"/>
        </w:trPr>
        <w:tc>
          <w:tcPr>
            <w:tcW w:w="4051" w:type="dxa"/>
            <w:shd w:val="clear" w:color="auto" w:fill="F2DBDB" w:themeFill="accent2" w:themeFillTint="33"/>
          </w:tcPr>
          <w:p w:rsidR="00A85349" w:rsidRPr="00F35A18" w:rsidRDefault="00A85349" w:rsidP="00830212">
            <w:pPr>
              <w:pStyle w:val="Odstavecseseznamem"/>
              <w:numPr>
                <w:ilvl w:val="0"/>
                <w:numId w:val="24"/>
              </w:numPr>
              <w:spacing w:after="200" w:line="276" w:lineRule="auto"/>
              <w:contextualSpacing/>
              <w:rPr>
                <w:rFonts w:asciiTheme="minorHAnsi" w:hAnsiTheme="minorHAnsi"/>
              </w:rPr>
            </w:pPr>
            <w:r w:rsidRPr="0007373E">
              <w:rPr>
                <w:rFonts w:asciiTheme="minorHAnsi" w:hAnsiTheme="minorHAnsi"/>
              </w:rPr>
              <w:t>náklady na úklidové či</w:t>
            </w:r>
            <w:r>
              <w:rPr>
                <w:rFonts w:asciiTheme="minorHAnsi" w:hAnsiTheme="minorHAnsi"/>
              </w:rPr>
              <w:t>stící a dezinfekční prostředky</w:t>
            </w:r>
            <w:r>
              <w:t>,</w:t>
            </w:r>
            <w:r w:rsidRPr="0007373E">
              <w:rPr>
                <w:rFonts w:asciiTheme="minorHAnsi" w:hAnsiTheme="minorHAnsi"/>
              </w:rPr>
              <w:t xml:space="preserve"> doplňované hygienické prostředky (mýdlové dávkovače, hygienické prostředky na toaletách), stroje a jiné pomůcky potřebné pro provedení úklidu,</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12.599,-</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2.646,-</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15.245,-</w:t>
            </w:r>
          </w:p>
        </w:tc>
      </w:tr>
      <w:tr w:rsidR="00A85349" w:rsidRPr="00E528EF" w:rsidTr="004F133A">
        <w:trPr>
          <w:trHeight w:val="225"/>
        </w:trPr>
        <w:tc>
          <w:tcPr>
            <w:tcW w:w="4051" w:type="dxa"/>
            <w:shd w:val="clear" w:color="auto" w:fill="F2DBDB" w:themeFill="accent2" w:themeFillTint="33"/>
          </w:tcPr>
          <w:p w:rsidR="00A85349" w:rsidRPr="00F35A18" w:rsidRDefault="00A85349" w:rsidP="00830212">
            <w:pPr>
              <w:pStyle w:val="Odstavecseseznamem"/>
              <w:numPr>
                <w:ilvl w:val="0"/>
                <w:numId w:val="24"/>
              </w:numPr>
              <w:spacing w:after="200" w:line="276" w:lineRule="auto"/>
              <w:contextualSpacing/>
              <w:rPr>
                <w:rFonts w:asciiTheme="minorHAnsi" w:hAnsiTheme="minorHAnsi"/>
              </w:rPr>
            </w:pPr>
            <w:r w:rsidRPr="0007373E">
              <w:rPr>
                <w:rFonts w:asciiTheme="minorHAnsi" w:hAnsiTheme="minorHAnsi"/>
                <w:bCs/>
              </w:rPr>
              <w:t xml:space="preserve">ostatní náklady (např. doprava, </w:t>
            </w:r>
            <w:r w:rsidRPr="0007373E">
              <w:rPr>
                <w:rFonts w:asciiTheme="minorHAnsi" w:hAnsiTheme="minorHAnsi"/>
              </w:rPr>
              <w:t>zisk, rizika, bonusy, slevy a další vlivy</w:t>
            </w:r>
            <w:r w:rsidRPr="0007373E">
              <w:rPr>
                <w:rFonts w:asciiTheme="minorHAnsi" w:hAnsiTheme="minorHAnsi"/>
                <w:bCs/>
              </w:rPr>
              <w:t>)</w:t>
            </w:r>
            <w:r>
              <w:rPr>
                <w:rFonts w:asciiTheme="minorHAnsi" w:hAnsiTheme="minorHAnsi"/>
                <w:bCs/>
              </w:rPr>
              <w:t>.</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6.169,-</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1.295,-</w:t>
            </w:r>
          </w:p>
        </w:tc>
        <w:tc>
          <w:tcPr>
            <w:tcW w:w="1701" w:type="dxa"/>
            <w:shd w:val="clear" w:color="auto" w:fill="F2DBDB" w:themeFill="accent2" w:themeFillTint="33"/>
            <w:vAlign w:val="center"/>
          </w:tcPr>
          <w:p w:rsidR="00A85349" w:rsidRDefault="0027402B" w:rsidP="004F133A">
            <w:pPr>
              <w:jc w:val="center"/>
              <w:rPr>
                <w:rFonts w:cs="Tahoma"/>
              </w:rPr>
            </w:pPr>
            <w:r>
              <w:rPr>
                <w:rFonts w:cs="Tahoma"/>
              </w:rPr>
              <w:t>7.464,-</w:t>
            </w:r>
          </w:p>
        </w:tc>
      </w:tr>
      <w:tr w:rsidR="00A85349" w:rsidRPr="00E528EF" w:rsidTr="004F133A">
        <w:trPr>
          <w:trHeight w:val="225"/>
        </w:trPr>
        <w:tc>
          <w:tcPr>
            <w:tcW w:w="4051" w:type="dxa"/>
            <w:shd w:val="clear" w:color="auto" w:fill="F2DBDB" w:themeFill="accent2" w:themeFillTint="33"/>
            <w:vAlign w:val="center"/>
          </w:tcPr>
          <w:p w:rsidR="00A85349" w:rsidRPr="00B17A2A" w:rsidRDefault="00A85349" w:rsidP="00A85349">
            <w:pPr>
              <w:rPr>
                <w:b/>
              </w:rPr>
            </w:pPr>
            <w:bookmarkStart w:id="103" w:name="_Toc319397972"/>
            <w:r>
              <w:rPr>
                <w:b/>
              </w:rPr>
              <w:t>Celková cena za periodický</w:t>
            </w:r>
            <w:r w:rsidRPr="00F35A18">
              <w:rPr>
                <w:b/>
              </w:rPr>
              <w:t xml:space="preserve"> úklid / měsíc</w:t>
            </w:r>
            <w:bookmarkEnd w:id="103"/>
          </w:p>
        </w:tc>
        <w:tc>
          <w:tcPr>
            <w:tcW w:w="1701" w:type="dxa"/>
            <w:shd w:val="clear" w:color="auto" w:fill="F2DBDB" w:themeFill="accent2" w:themeFillTint="33"/>
            <w:vAlign w:val="center"/>
          </w:tcPr>
          <w:p w:rsidR="00A85349" w:rsidRPr="00E528EF" w:rsidRDefault="0027402B" w:rsidP="004F133A">
            <w:pPr>
              <w:jc w:val="center"/>
            </w:pPr>
            <w:r>
              <w:t>47.800,-</w:t>
            </w:r>
          </w:p>
        </w:tc>
        <w:tc>
          <w:tcPr>
            <w:tcW w:w="1701" w:type="dxa"/>
            <w:shd w:val="clear" w:color="auto" w:fill="F2DBDB" w:themeFill="accent2" w:themeFillTint="33"/>
            <w:vAlign w:val="center"/>
          </w:tcPr>
          <w:p w:rsidR="00A85349" w:rsidRPr="00E528EF" w:rsidRDefault="0027402B" w:rsidP="004F133A">
            <w:pPr>
              <w:jc w:val="center"/>
            </w:pPr>
            <w:r>
              <w:t>10.038,-</w:t>
            </w:r>
          </w:p>
        </w:tc>
        <w:tc>
          <w:tcPr>
            <w:tcW w:w="1701" w:type="dxa"/>
            <w:shd w:val="clear" w:color="auto" w:fill="F2DBDB" w:themeFill="accent2" w:themeFillTint="33"/>
            <w:vAlign w:val="center"/>
          </w:tcPr>
          <w:p w:rsidR="00A85349" w:rsidRPr="00E528EF" w:rsidRDefault="0027402B" w:rsidP="004F133A">
            <w:pPr>
              <w:jc w:val="center"/>
            </w:pPr>
            <w:r>
              <w:t>57.838,-</w:t>
            </w:r>
          </w:p>
        </w:tc>
      </w:tr>
      <w:tr w:rsidR="00A85349" w:rsidRPr="00E528EF" w:rsidTr="004F133A">
        <w:trPr>
          <w:trHeight w:val="225"/>
        </w:trPr>
        <w:tc>
          <w:tcPr>
            <w:tcW w:w="4051" w:type="dxa"/>
            <w:shd w:val="clear" w:color="auto" w:fill="auto"/>
            <w:vAlign w:val="center"/>
          </w:tcPr>
          <w:p w:rsidR="00A85349" w:rsidRPr="00B17A2A" w:rsidRDefault="00A85349" w:rsidP="00A85349">
            <w:r w:rsidRPr="00C31C8F">
              <w:t>Cena za období celkového plnění VZ- tj.</w:t>
            </w:r>
            <w:r w:rsidR="0027402B">
              <w:t xml:space="preserve"> </w:t>
            </w:r>
            <w:r w:rsidRPr="00C31C8F">
              <w:t>36 měsíců</w:t>
            </w:r>
          </w:p>
        </w:tc>
        <w:tc>
          <w:tcPr>
            <w:tcW w:w="1701" w:type="dxa"/>
            <w:shd w:val="clear" w:color="auto" w:fill="auto"/>
            <w:vAlign w:val="center"/>
          </w:tcPr>
          <w:p w:rsidR="00A85349" w:rsidRPr="00E528EF" w:rsidRDefault="0027402B" w:rsidP="004F133A">
            <w:pPr>
              <w:jc w:val="center"/>
            </w:pPr>
            <w:r>
              <w:t>1,720.800,-</w:t>
            </w:r>
          </w:p>
        </w:tc>
        <w:tc>
          <w:tcPr>
            <w:tcW w:w="1701" w:type="dxa"/>
            <w:shd w:val="clear" w:color="auto" w:fill="auto"/>
            <w:vAlign w:val="center"/>
          </w:tcPr>
          <w:p w:rsidR="00A85349" w:rsidRPr="00E528EF" w:rsidRDefault="0027402B" w:rsidP="004F133A">
            <w:pPr>
              <w:jc w:val="center"/>
            </w:pPr>
            <w:r>
              <w:t>361.368,-</w:t>
            </w:r>
          </w:p>
        </w:tc>
        <w:tc>
          <w:tcPr>
            <w:tcW w:w="1701" w:type="dxa"/>
            <w:shd w:val="clear" w:color="auto" w:fill="auto"/>
            <w:vAlign w:val="center"/>
          </w:tcPr>
          <w:p w:rsidR="00A85349" w:rsidRPr="00E528EF" w:rsidRDefault="0027402B" w:rsidP="004F133A">
            <w:pPr>
              <w:jc w:val="center"/>
            </w:pPr>
            <w:r>
              <w:t>2,082.168,-</w:t>
            </w:r>
          </w:p>
        </w:tc>
      </w:tr>
    </w:tbl>
    <w:p w:rsidR="00A85349" w:rsidRDefault="00A85349" w:rsidP="00A85349">
      <w:pPr>
        <w:rPr>
          <w:sz w:val="24"/>
        </w:rPr>
      </w:pPr>
    </w:p>
    <w:p w:rsidR="00830212" w:rsidRDefault="00830212" w:rsidP="00A85349">
      <w:pPr>
        <w:rPr>
          <w:sz w:val="24"/>
        </w:rPr>
      </w:pPr>
    </w:p>
    <w:p w:rsidR="00830212" w:rsidRDefault="00830212" w:rsidP="00A85349">
      <w:pPr>
        <w:rPr>
          <w:sz w:val="24"/>
        </w:rPr>
      </w:pPr>
    </w:p>
    <w:p w:rsidR="00830212" w:rsidRDefault="00830212" w:rsidP="00A85349">
      <w:pPr>
        <w:rPr>
          <w:sz w:val="24"/>
        </w:rPr>
      </w:pPr>
    </w:p>
    <w:p w:rsidR="00A85349" w:rsidRPr="00E528EF" w:rsidRDefault="00A85349" w:rsidP="00A85349">
      <w:pPr>
        <w:rPr>
          <w:b/>
        </w:rPr>
      </w:pPr>
    </w:p>
    <w:p w:rsidR="00A85349" w:rsidRDefault="0001462D" w:rsidP="00A85349">
      <w:r>
        <w:t>B</w:t>
      </w:r>
      <w:r w:rsidR="00E97DA5">
        <w:t>) Jednotkové ceny za Jednorázové služby</w:t>
      </w:r>
    </w:p>
    <w:tbl>
      <w:tblPr>
        <w:tblW w:w="915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1"/>
        <w:gridCol w:w="1701"/>
        <w:gridCol w:w="1701"/>
        <w:gridCol w:w="1701"/>
      </w:tblGrid>
      <w:tr w:rsidR="0001462D" w:rsidRPr="00E528EF" w:rsidTr="0054300E">
        <w:trPr>
          <w:trHeight w:val="448"/>
        </w:trPr>
        <w:tc>
          <w:tcPr>
            <w:tcW w:w="4051" w:type="dxa"/>
            <w:tcBorders>
              <w:bottom w:val="single" w:sz="4" w:space="0" w:color="auto"/>
            </w:tcBorders>
            <w:shd w:val="clear" w:color="auto" w:fill="FABF8F" w:themeFill="accent6" w:themeFillTint="99"/>
          </w:tcPr>
          <w:p w:rsidR="0001462D" w:rsidRPr="00E528EF" w:rsidRDefault="0001462D" w:rsidP="0054300E">
            <w:pPr>
              <w:shd w:val="clear" w:color="auto" w:fill="FBD4B4"/>
            </w:pPr>
            <w:r>
              <w:t>Předmět služby</w:t>
            </w:r>
          </w:p>
        </w:tc>
        <w:tc>
          <w:tcPr>
            <w:tcW w:w="1701" w:type="dxa"/>
            <w:tcBorders>
              <w:bottom w:val="single" w:sz="4" w:space="0" w:color="auto"/>
            </w:tcBorders>
            <w:shd w:val="clear" w:color="auto" w:fill="FABF8F" w:themeFill="accent6" w:themeFillTint="99"/>
          </w:tcPr>
          <w:p w:rsidR="0001462D" w:rsidRPr="00E528EF" w:rsidRDefault="0001462D" w:rsidP="0054300E">
            <w:pPr>
              <w:shd w:val="clear" w:color="auto" w:fill="FBD4B4"/>
            </w:pPr>
            <w:r w:rsidRPr="00E528EF">
              <w:t>Cena bez DPH</w:t>
            </w:r>
          </w:p>
        </w:tc>
        <w:tc>
          <w:tcPr>
            <w:tcW w:w="1701" w:type="dxa"/>
            <w:tcBorders>
              <w:bottom w:val="single" w:sz="4" w:space="0" w:color="auto"/>
            </w:tcBorders>
            <w:shd w:val="clear" w:color="auto" w:fill="FABF8F" w:themeFill="accent6" w:themeFillTint="99"/>
          </w:tcPr>
          <w:p w:rsidR="0001462D" w:rsidRPr="00E528EF" w:rsidRDefault="0001462D" w:rsidP="0054300E">
            <w:pPr>
              <w:shd w:val="clear" w:color="auto" w:fill="FBD4B4"/>
            </w:pPr>
            <w:r w:rsidRPr="00E528EF">
              <w:t>DPH</w:t>
            </w:r>
          </w:p>
        </w:tc>
        <w:tc>
          <w:tcPr>
            <w:tcW w:w="1701" w:type="dxa"/>
            <w:tcBorders>
              <w:bottom w:val="single" w:sz="4" w:space="0" w:color="auto"/>
            </w:tcBorders>
            <w:shd w:val="clear" w:color="auto" w:fill="FABF8F" w:themeFill="accent6" w:themeFillTint="99"/>
          </w:tcPr>
          <w:p w:rsidR="0001462D" w:rsidRPr="00E528EF" w:rsidRDefault="0001462D" w:rsidP="0054300E">
            <w:pPr>
              <w:shd w:val="clear" w:color="auto" w:fill="FBD4B4"/>
            </w:pPr>
            <w:r w:rsidRPr="00E528EF">
              <w:t>Cena s DPH</w:t>
            </w:r>
          </w:p>
        </w:tc>
      </w:tr>
      <w:tr w:rsidR="0001462D" w:rsidTr="004F133A">
        <w:trPr>
          <w:trHeight w:val="225"/>
        </w:trPr>
        <w:tc>
          <w:tcPr>
            <w:tcW w:w="4051" w:type="dxa"/>
            <w:shd w:val="clear" w:color="auto" w:fill="F2DBDB" w:themeFill="accent2" w:themeFillTint="33"/>
            <w:vAlign w:val="center"/>
          </w:tcPr>
          <w:p w:rsidR="0001462D" w:rsidRPr="0001462D" w:rsidRDefault="0001462D" w:rsidP="0001462D">
            <w:pPr>
              <w:pStyle w:val="Odstavecseseznamem"/>
              <w:numPr>
                <w:ilvl w:val="0"/>
                <w:numId w:val="24"/>
              </w:numPr>
              <w:spacing w:after="160" w:line="259" w:lineRule="auto"/>
              <w:contextualSpacing/>
              <w:rPr>
                <w:rFonts w:asciiTheme="minorHAnsi" w:eastAsia="Calibri" w:hAnsiTheme="minorHAnsi" w:cs="Tahoma"/>
                <w:sz w:val="22"/>
                <w:szCs w:val="22"/>
              </w:rPr>
            </w:pPr>
            <w:r w:rsidRPr="0001462D">
              <w:rPr>
                <w:rFonts w:asciiTheme="minorHAnsi" w:hAnsiTheme="minorHAnsi"/>
                <w:sz w:val="22"/>
                <w:szCs w:val="22"/>
              </w:rPr>
              <w:t>čištění skleněných oken – vnitřní, venkovní – dle požadavku</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43.782,-</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9.194,-</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52.976,-</w:t>
            </w:r>
          </w:p>
        </w:tc>
      </w:tr>
      <w:tr w:rsidR="0001462D" w:rsidTr="004F133A">
        <w:trPr>
          <w:trHeight w:val="225"/>
        </w:trPr>
        <w:tc>
          <w:tcPr>
            <w:tcW w:w="4051" w:type="dxa"/>
            <w:shd w:val="clear" w:color="auto" w:fill="F2DBDB" w:themeFill="accent2" w:themeFillTint="33"/>
            <w:vAlign w:val="center"/>
          </w:tcPr>
          <w:p w:rsidR="00A56561" w:rsidRPr="0001462D" w:rsidRDefault="00A56561" w:rsidP="00A56561">
            <w:pPr>
              <w:pStyle w:val="Odstavecseseznamem"/>
              <w:numPr>
                <w:ilvl w:val="0"/>
                <w:numId w:val="24"/>
              </w:numPr>
              <w:spacing w:after="160" w:line="259" w:lineRule="auto"/>
              <w:contextualSpacing/>
              <w:rPr>
                <w:rFonts w:asciiTheme="minorHAnsi" w:hAnsiTheme="minorHAnsi"/>
                <w:sz w:val="22"/>
                <w:szCs w:val="22"/>
              </w:rPr>
            </w:pPr>
            <w:r w:rsidRPr="0001462D">
              <w:rPr>
                <w:rFonts w:asciiTheme="minorHAnsi" w:hAnsiTheme="minorHAnsi"/>
                <w:sz w:val="22"/>
                <w:szCs w:val="22"/>
              </w:rPr>
              <w:t>čištění skleněné střechy - dle požadavku (2 x ročně)</w:t>
            </w:r>
          </w:p>
          <w:p w:rsidR="0001462D" w:rsidRPr="00F35A18" w:rsidRDefault="0001462D" w:rsidP="00A56561">
            <w:pPr>
              <w:pStyle w:val="Odstavecseseznamem"/>
              <w:spacing w:after="200" w:line="276" w:lineRule="auto"/>
              <w:ind w:left="720"/>
              <w:contextualSpacing/>
              <w:rPr>
                <w:rFonts w:asciiTheme="minorHAnsi" w:hAnsiTheme="minorHAnsi"/>
              </w:rPr>
            </w:pPr>
          </w:p>
        </w:tc>
        <w:tc>
          <w:tcPr>
            <w:tcW w:w="1701" w:type="dxa"/>
            <w:shd w:val="clear" w:color="auto" w:fill="F2DBDB" w:themeFill="accent2" w:themeFillTint="33"/>
            <w:vAlign w:val="center"/>
          </w:tcPr>
          <w:p w:rsidR="0001462D" w:rsidRDefault="0027402B" w:rsidP="004F133A">
            <w:pPr>
              <w:jc w:val="center"/>
              <w:rPr>
                <w:rFonts w:cs="Tahoma"/>
              </w:rPr>
            </w:pPr>
            <w:r>
              <w:rPr>
                <w:rFonts w:cs="Tahoma"/>
              </w:rPr>
              <w:t>2.889,-</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607,-</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3.496,-</w:t>
            </w:r>
          </w:p>
        </w:tc>
      </w:tr>
      <w:tr w:rsidR="0001462D" w:rsidTr="004F133A">
        <w:trPr>
          <w:trHeight w:val="225"/>
        </w:trPr>
        <w:tc>
          <w:tcPr>
            <w:tcW w:w="4051" w:type="dxa"/>
            <w:shd w:val="clear" w:color="auto" w:fill="F2DBDB" w:themeFill="accent2" w:themeFillTint="33"/>
          </w:tcPr>
          <w:p w:rsidR="00A56561" w:rsidRPr="0001462D" w:rsidRDefault="00A56561" w:rsidP="00A56561">
            <w:pPr>
              <w:pStyle w:val="Odstavecseseznamem"/>
              <w:numPr>
                <w:ilvl w:val="0"/>
                <w:numId w:val="24"/>
              </w:numPr>
              <w:spacing w:after="160" w:line="259" w:lineRule="auto"/>
              <w:contextualSpacing/>
              <w:rPr>
                <w:rFonts w:asciiTheme="minorHAnsi" w:hAnsiTheme="minorHAnsi"/>
                <w:sz w:val="22"/>
                <w:szCs w:val="22"/>
              </w:rPr>
            </w:pPr>
            <w:r w:rsidRPr="0001462D">
              <w:rPr>
                <w:rFonts w:asciiTheme="minorHAnsi" w:hAnsiTheme="minorHAnsi"/>
                <w:sz w:val="22"/>
                <w:szCs w:val="22"/>
              </w:rPr>
              <w:t>generální úklid sedaček (praní) – dle požadavku (</w:t>
            </w:r>
            <w:proofErr w:type="spellStart"/>
            <w:r w:rsidRPr="0001462D">
              <w:rPr>
                <w:rFonts w:asciiTheme="minorHAnsi" w:hAnsiTheme="minorHAnsi"/>
                <w:sz w:val="22"/>
                <w:szCs w:val="22"/>
              </w:rPr>
              <w:t>max</w:t>
            </w:r>
            <w:proofErr w:type="spellEnd"/>
            <w:r w:rsidRPr="0001462D">
              <w:rPr>
                <w:rFonts w:asciiTheme="minorHAnsi" w:hAnsiTheme="minorHAnsi"/>
                <w:sz w:val="22"/>
                <w:szCs w:val="22"/>
              </w:rPr>
              <w:t xml:space="preserve"> 1 x ročně)</w:t>
            </w:r>
          </w:p>
          <w:p w:rsidR="0001462D" w:rsidRPr="00F35A18" w:rsidRDefault="0001462D" w:rsidP="00A56561">
            <w:pPr>
              <w:pStyle w:val="Odstavecseseznamem"/>
              <w:spacing w:after="200" w:line="276" w:lineRule="auto"/>
              <w:ind w:left="720"/>
              <w:contextualSpacing/>
              <w:rPr>
                <w:rFonts w:asciiTheme="minorHAnsi" w:hAnsiTheme="minorHAnsi"/>
              </w:rPr>
            </w:pPr>
          </w:p>
        </w:tc>
        <w:tc>
          <w:tcPr>
            <w:tcW w:w="1701" w:type="dxa"/>
            <w:shd w:val="clear" w:color="auto" w:fill="F2DBDB" w:themeFill="accent2" w:themeFillTint="33"/>
            <w:vAlign w:val="center"/>
          </w:tcPr>
          <w:p w:rsidR="0001462D" w:rsidRDefault="0027402B" w:rsidP="004F133A">
            <w:pPr>
              <w:jc w:val="center"/>
              <w:rPr>
                <w:rFonts w:cs="Tahoma"/>
              </w:rPr>
            </w:pPr>
            <w:r>
              <w:rPr>
                <w:rFonts w:cs="Tahoma"/>
              </w:rPr>
              <w:t>14.753,-</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3.098,-</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17.851,-</w:t>
            </w:r>
          </w:p>
        </w:tc>
      </w:tr>
      <w:tr w:rsidR="0001462D" w:rsidTr="004F133A">
        <w:trPr>
          <w:trHeight w:val="225"/>
        </w:trPr>
        <w:tc>
          <w:tcPr>
            <w:tcW w:w="4051" w:type="dxa"/>
            <w:shd w:val="clear" w:color="auto" w:fill="F2DBDB" w:themeFill="accent2" w:themeFillTint="33"/>
          </w:tcPr>
          <w:p w:rsidR="0001462D" w:rsidRPr="00F35A18" w:rsidRDefault="00A56561" w:rsidP="0054300E">
            <w:pPr>
              <w:pStyle w:val="Odstavecseseznamem"/>
              <w:numPr>
                <w:ilvl w:val="0"/>
                <w:numId w:val="24"/>
              </w:numPr>
              <w:spacing w:after="200" w:line="276" w:lineRule="auto"/>
              <w:contextualSpacing/>
              <w:rPr>
                <w:rFonts w:asciiTheme="minorHAnsi" w:hAnsiTheme="minorHAnsi"/>
              </w:rPr>
            </w:pPr>
            <w:r w:rsidRPr="0001462D">
              <w:rPr>
                <w:rFonts w:asciiTheme="minorHAnsi" w:hAnsiTheme="minorHAnsi"/>
                <w:sz w:val="22"/>
                <w:szCs w:val="22"/>
              </w:rPr>
              <w:t>generální úklid promítací kabiny- dle požadavku (</w:t>
            </w:r>
            <w:proofErr w:type="spellStart"/>
            <w:r w:rsidRPr="0001462D">
              <w:rPr>
                <w:rFonts w:asciiTheme="minorHAnsi" w:hAnsiTheme="minorHAnsi"/>
                <w:sz w:val="22"/>
                <w:szCs w:val="22"/>
              </w:rPr>
              <w:t>max</w:t>
            </w:r>
            <w:proofErr w:type="spellEnd"/>
            <w:r w:rsidRPr="0001462D">
              <w:rPr>
                <w:rFonts w:asciiTheme="minorHAnsi" w:hAnsiTheme="minorHAnsi"/>
                <w:sz w:val="22"/>
                <w:szCs w:val="22"/>
              </w:rPr>
              <w:t xml:space="preserve"> 1 x ročně</w:t>
            </w:r>
            <w:r>
              <w:rPr>
                <w:rFonts w:asciiTheme="minorHAnsi" w:hAnsiTheme="minorHAnsi"/>
                <w:sz w:val="22"/>
                <w:szCs w:val="22"/>
              </w:rPr>
              <w:t>)</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2.339,-</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491,-</w:t>
            </w:r>
          </w:p>
        </w:tc>
        <w:tc>
          <w:tcPr>
            <w:tcW w:w="1701" w:type="dxa"/>
            <w:shd w:val="clear" w:color="auto" w:fill="F2DBDB" w:themeFill="accent2" w:themeFillTint="33"/>
            <w:vAlign w:val="center"/>
          </w:tcPr>
          <w:p w:rsidR="0001462D" w:rsidRDefault="0027402B" w:rsidP="004F133A">
            <w:pPr>
              <w:jc w:val="center"/>
              <w:rPr>
                <w:rFonts w:cs="Tahoma"/>
              </w:rPr>
            </w:pPr>
            <w:r>
              <w:rPr>
                <w:rFonts w:cs="Tahoma"/>
              </w:rPr>
              <w:t>2.830,-</w:t>
            </w:r>
          </w:p>
        </w:tc>
      </w:tr>
      <w:tr w:rsidR="0001462D" w:rsidRPr="00E528EF" w:rsidTr="004F133A">
        <w:trPr>
          <w:trHeight w:val="225"/>
        </w:trPr>
        <w:tc>
          <w:tcPr>
            <w:tcW w:w="4051" w:type="dxa"/>
            <w:shd w:val="clear" w:color="auto" w:fill="F2DBDB" w:themeFill="accent2" w:themeFillTint="33"/>
            <w:vAlign w:val="center"/>
          </w:tcPr>
          <w:p w:rsidR="0001462D" w:rsidRPr="00B17A2A" w:rsidRDefault="0001462D" w:rsidP="0054300E">
            <w:pPr>
              <w:rPr>
                <w:b/>
              </w:rPr>
            </w:pPr>
            <w:r>
              <w:rPr>
                <w:b/>
              </w:rPr>
              <w:t xml:space="preserve">Celková cena za </w:t>
            </w:r>
            <w:r w:rsidR="00A56561">
              <w:rPr>
                <w:b/>
              </w:rPr>
              <w:t xml:space="preserve">jednorázový </w:t>
            </w:r>
            <w:r w:rsidRPr="00F35A18">
              <w:rPr>
                <w:b/>
              </w:rPr>
              <w:t xml:space="preserve">úklid </w:t>
            </w:r>
            <w:r w:rsidR="00A56561">
              <w:rPr>
                <w:b/>
              </w:rPr>
              <w:t>/rok</w:t>
            </w:r>
          </w:p>
        </w:tc>
        <w:tc>
          <w:tcPr>
            <w:tcW w:w="1701" w:type="dxa"/>
            <w:shd w:val="clear" w:color="auto" w:fill="F2DBDB" w:themeFill="accent2" w:themeFillTint="33"/>
            <w:vAlign w:val="center"/>
          </w:tcPr>
          <w:p w:rsidR="0001462D" w:rsidRPr="00E528EF" w:rsidRDefault="0027402B" w:rsidP="004F133A">
            <w:pPr>
              <w:jc w:val="center"/>
            </w:pPr>
            <w:r>
              <w:t>63.763,-</w:t>
            </w:r>
          </w:p>
        </w:tc>
        <w:tc>
          <w:tcPr>
            <w:tcW w:w="1701" w:type="dxa"/>
            <w:shd w:val="clear" w:color="auto" w:fill="F2DBDB" w:themeFill="accent2" w:themeFillTint="33"/>
            <w:vAlign w:val="center"/>
          </w:tcPr>
          <w:p w:rsidR="0001462D" w:rsidRPr="00E528EF" w:rsidRDefault="0027402B" w:rsidP="004F133A">
            <w:pPr>
              <w:jc w:val="center"/>
            </w:pPr>
            <w:r>
              <w:t>13.390,-</w:t>
            </w:r>
          </w:p>
        </w:tc>
        <w:tc>
          <w:tcPr>
            <w:tcW w:w="1701" w:type="dxa"/>
            <w:shd w:val="clear" w:color="auto" w:fill="F2DBDB" w:themeFill="accent2" w:themeFillTint="33"/>
            <w:vAlign w:val="center"/>
          </w:tcPr>
          <w:p w:rsidR="0001462D" w:rsidRPr="00E528EF" w:rsidRDefault="0027402B" w:rsidP="004F133A">
            <w:pPr>
              <w:jc w:val="center"/>
            </w:pPr>
            <w:r>
              <w:t>77.153,-</w:t>
            </w:r>
          </w:p>
        </w:tc>
      </w:tr>
      <w:tr w:rsidR="0001462D" w:rsidRPr="00E528EF" w:rsidTr="004F133A">
        <w:trPr>
          <w:trHeight w:val="225"/>
        </w:trPr>
        <w:tc>
          <w:tcPr>
            <w:tcW w:w="4051" w:type="dxa"/>
            <w:shd w:val="clear" w:color="auto" w:fill="auto"/>
            <w:vAlign w:val="center"/>
          </w:tcPr>
          <w:p w:rsidR="0001462D" w:rsidRPr="00B17A2A" w:rsidRDefault="0001462D" w:rsidP="0054300E">
            <w:r w:rsidRPr="00C31C8F">
              <w:t>Cena za období celkového plnění VZ- tj.</w:t>
            </w:r>
            <w:r w:rsidR="0027402B">
              <w:t xml:space="preserve"> </w:t>
            </w:r>
            <w:r w:rsidRPr="00C31C8F">
              <w:t>36 měsíců</w:t>
            </w:r>
          </w:p>
        </w:tc>
        <w:tc>
          <w:tcPr>
            <w:tcW w:w="1701" w:type="dxa"/>
            <w:shd w:val="clear" w:color="auto" w:fill="auto"/>
            <w:vAlign w:val="center"/>
          </w:tcPr>
          <w:p w:rsidR="0001462D" w:rsidRPr="00E528EF" w:rsidRDefault="0027402B" w:rsidP="004F133A">
            <w:pPr>
              <w:jc w:val="center"/>
            </w:pPr>
            <w:r>
              <w:t>191.289,-</w:t>
            </w:r>
          </w:p>
        </w:tc>
        <w:tc>
          <w:tcPr>
            <w:tcW w:w="1701" w:type="dxa"/>
            <w:shd w:val="clear" w:color="auto" w:fill="auto"/>
            <w:vAlign w:val="center"/>
          </w:tcPr>
          <w:p w:rsidR="0001462D" w:rsidRPr="00E528EF" w:rsidRDefault="0027402B" w:rsidP="004F133A">
            <w:pPr>
              <w:jc w:val="center"/>
            </w:pPr>
            <w:r>
              <w:t>40.171,-</w:t>
            </w:r>
          </w:p>
        </w:tc>
        <w:tc>
          <w:tcPr>
            <w:tcW w:w="1701" w:type="dxa"/>
            <w:shd w:val="clear" w:color="auto" w:fill="auto"/>
            <w:vAlign w:val="center"/>
          </w:tcPr>
          <w:p w:rsidR="0001462D" w:rsidRPr="00E528EF" w:rsidRDefault="0027402B" w:rsidP="004F133A">
            <w:pPr>
              <w:jc w:val="center"/>
            </w:pPr>
            <w:r>
              <w:t>231.460,-</w:t>
            </w:r>
          </w:p>
        </w:tc>
      </w:tr>
    </w:tbl>
    <w:p w:rsidR="00E97DA5" w:rsidRDefault="00E97DA5" w:rsidP="00A85349"/>
    <w:p w:rsidR="002A5487" w:rsidRPr="00A56561" w:rsidRDefault="002A5487" w:rsidP="00712BE0">
      <w:pPr>
        <w:pStyle w:val="RLProhlensmluvnchstran"/>
        <w:rPr>
          <w:rFonts w:ascii="Calibri" w:hAnsi="Calibri" w:cs="Calibri"/>
          <w:b w:val="0"/>
        </w:rPr>
      </w:pPr>
      <w:bookmarkStart w:id="104" w:name="Annex04"/>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A85349" w:rsidRDefault="00A85349" w:rsidP="00712BE0">
      <w:pPr>
        <w:pStyle w:val="RLProhlensmluvnchstran"/>
        <w:rPr>
          <w:rFonts w:ascii="Calibri" w:hAnsi="Calibri" w:cs="Calibri"/>
        </w:rPr>
      </w:pPr>
    </w:p>
    <w:p w:rsidR="0001462D" w:rsidRDefault="0001462D" w:rsidP="00712BE0">
      <w:pPr>
        <w:pStyle w:val="RLProhlensmluvnchstran"/>
        <w:rPr>
          <w:rFonts w:ascii="Calibri" w:hAnsi="Calibri" w:cs="Calibri"/>
        </w:rPr>
      </w:pPr>
    </w:p>
    <w:p w:rsidR="0001462D" w:rsidRDefault="0001462D" w:rsidP="00712BE0">
      <w:pPr>
        <w:pStyle w:val="RLProhlensmluvnchstran"/>
        <w:rPr>
          <w:rFonts w:ascii="Calibri" w:hAnsi="Calibri" w:cs="Calibri"/>
        </w:rPr>
      </w:pPr>
    </w:p>
    <w:p w:rsidR="0001462D" w:rsidRDefault="0001462D" w:rsidP="00712BE0">
      <w:pPr>
        <w:pStyle w:val="RLProhlensmluvnchstran"/>
        <w:rPr>
          <w:rFonts w:ascii="Calibri" w:hAnsi="Calibri" w:cs="Calibri"/>
        </w:rPr>
      </w:pPr>
    </w:p>
    <w:p w:rsidR="0001462D" w:rsidRDefault="0001462D" w:rsidP="00712BE0">
      <w:pPr>
        <w:pStyle w:val="RLProhlensmluvnchstran"/>
        <w:rPr>
          <w:rFonts w:ascii="Calibri" w:hAnsi="Calibri" w:cs="Calibri"/>
        </w:rPr>
      </w:pPr>
    </w:p>
    <w:p w:rsidR="0001462D" w:rsidRDefault="0001462D" w:rsidP="00305926">
      <w:pPr>
        <w:pStyle w:val="RLProhlensmluvnchstran"/>
        <w:jc w:val="left"/>
        <w:rPr>
          <w:rFonts w:ascii="Calibri" w:hAnsi="Calibri" w:cs="Calibri"/>
        </w:rPr>
      </w:pPr>
    </w:p>
    <w:p w:rsidR="002A5487" w:rsidRDefault="002A5487" w:rsidP="00A56561">
      <w:pPr>
        <w:pStyle w:val="RLProhlensmluvnchstran"/>
        <w:jc w:val="left"/>
        <w:rPr>
          <w:rFonts w:ascii="Calibri" w:hAnsi="Calibri" w:cs="Calibri"/>
        </w:rPr>
      </w:pPr>
    </w:p>
    <w:p w:rsidR="006E40C7" w:rsidRPr="00E86511" w:rsidRDefault="00F97AEA" w:rsidP="00712BE0">
      <w:pPr>
        <w:pStyle w:val="RLProhlensmluvnchstran"/>
        <w:rPr>
          <w:rFonts w:ascii="Calibri" w:hAnsi="Calibri"/>
          <w:szCs w:val="22"/>
        </w:rPr>
      </w:pPr>
      <w:r w:rsidRPr="00882450">
        <w:rPr>
          <w:rFonts w:ascii="Calibri" w:hAnsi="Calibri" w:cs="Calibri"/>
        </w:rPr>
        <w:fldChar w:fldCharType="begin"/>
      </w:r>
      <w:r w:rsidR="00712BE0" w:rsidRPr="00882450">
        <w:rPr>
          <w:rFonts w:ascii="Calibri" w:hAnsi="Calibri" w:cs="Calibri"/>
        </w:rPr>
        <w:instrText xml:space="preserve"> REF ListAnnex4 \h </w:instrText>
      </w:r>
      <w:r w:rsidR="00712BE0" w:rsidRPr="003F16F0">
        <w:rPr>
          <w:rFonts w:ascii="Calibri" w:hAnsi="Calibri" w:cs="Calibri"/>
        </w:rPr>
        <w:instrText xml:space="preserve"> \* MERGEFORMAT </w:instrText>
      </w:r>
      <w:r w:rsidRPr="00882450">
        <w:rPr>
          <w:rFonts w:ascii="Calibri" w:hAnsi="Calibri" w:cs="Calibri"/>
        </w:rPr>
      </w:r>
      <w:r w:rsidRPr="00882450">
        <w:rPr>
          <w:rFonts w:ascii="Calibri" w:hAnsi="Calibri" w:cs="Calibri"/>
        </w:rPr>
        <w:fldChar w:fldCharType="separate"/>
      </w:r>
      <w:r w:rsidR="008C524B" w:rsidRPr="008C524B">
        <w:rPr>
          <w:rFonts w:ascii="Calibri" w:hAnsi="Calibri" w:cs="Calibri"/>
        </w:rPr>
        <w:t>Příloha č. 4</w:t>
      </w:r>
      <w:r w:rsidRPr="00882450">
        <w:rPr>
          <w:rFonts w:ascii="Calibri" w:hAnsi="Calibri" w:cs="Calibri"/>
        </w:rPr>
        <w:fldChar w:fldCharType="end"/>
      </w:r>
      <w:bookmarkEnd w:id="104"/>
    </w:p>
    <w:p w:rsidR="00657CED" w:rsidRDefault="00657CED" w:rsidP="00C8464B">
      <w:pPr>
        <w:pStyle w:val="RLProhlensmluvnchstran"/>
        <w:rPr>
          <w:rFonts w:ascii="Calibri" w:hAnsi="Calibri" w:cs="Calibri"/>
          <w:szCs w:val="22"/>
          <w:lang w:eastAsia="en-US"/>
        </w:rPr>
      </w:pPr>
      <w:bookmarkStart w:id="105" w:name="Annex05"/>
    </w:p>
    <w:p w:rsidR="00DA0E37" w:rsidRPr="00E86511" w:rsidRDefault="00DA0E37" w:rsidP="00DA0E37">
      <w:pPr>
        <w:pStyle w:val="RLProhlensmluvnchstran"/>
        <w:rPr>
          <w:rFonts w:ascii="Calibri" w:hAnsi="Calibri"/>
          <w:szCs w:val="22"/>
          <w:lang w:eastAsia="en-US"/>
        </w:rPr>
      </w:pPr>
      <w:r w:rsidRPr="00E86511">
        <w:rPr>
          <w:rFonts w:ascii="Calibri" w:hAnsi="Calibri"/>
          <w:szCs w:val="22"/>
          <w:lang w:eastAsia="en-US"/>
        </w:rPr>
        <w:t>VZOR MONITOROVACÍ ZPRÁVY</w:t>
      </w:r>
    </w:p>
    <w:p w:rsidR="00DA0E37" w:rsidRPr="00C82405" w:rsidRDefault="00DA0E37" w:rsidP="00DA0E37">
      <w:pPr>
        <w:pStyle w:val="RLProhlensmluvnchstran"/>
        <w:rPr>
          <w:szCs w:val="22"/>
          <w:lang w:eastAsia="en-US"/>
        </w:rPr>
      </w:pPr>
    </w:p>
    <w:p w:rsidR="00DA0E37" w:rsidRPr="00C82405" w:rsidRDefault="00DA0E37" w:rsidP="00DA0E37">
      <w:pPr>
        <w:jc w:val="center"/>
        <w:rPr>
          <w:b/>
          <w:szCs w:val="22"/>
        </w:rPr>
      </w:pPr>
      <w:r w:rsidRPr="00C82405">
        <w:rPr>
          <w:b/>
          <w:szCs w:val="22"/>
        </w:rPr>
        <w:t xml:space="preserve">Monitorovací zpráva č. </w:t>
      </w:r>
      <w:r w:rsidRPr="004663B5">
        <w:rPr>
          <w:b/>
          <w:szCs w:val="22"/>
        </w:rPr>
        <w:t>………….</w:t>
      </w:r>
    </w:p>
    <w:p w:rsidR="00DA0E37" w:rsidRPr="00C82405" w:rsidRDefault="00DA0E37" w:rsidP="00DA0E37">
      <w:pPr>
        <w:rPr>
          <w:szCs w:val="22"/>
        </w:rPr>
      </w:pPr>
      <w:r w:rsidRPr="00C82405">
        <w:rPr>
          <w:b/>
          <w:szCs w:val="22"/>
        </w:rPr>
        <w:t>Monitoring proveden</w:t>
      </w:r>
      <w:r w:rsidRPr="00C82405">
        <w:rPr>
          <w:szCs w:val="22"/>
        </w:rPr>
        <w:t>:</w:t>
      </w:r>
    </w:p>
    <w:p w:rsidR="00DA0E37" w:rsidRPr="00C82405" w:rsidRDefault="00DA0E37" w:rsidP="00DA0E37">
      <w:pPr>
        <w:rPr>
          <w:szCs w:val="22"/>
        </w:rPr>
      </w:pPr>
      <w:r w:rsidRPr="00C82405">
        <w:rPr>
          <w:szCs w:val="22"/>
        </w:rPr>
        <w:t>Datum</w:t>
      </w:r>
      <w:r w:rsidRPr="00C82405">
        <w:rPr>
          <w:szCs w:val="22"/>
        </w:rPr>
        <w:tab/>
      </w:r>
      <w:r w:rsidRPr="00C82405">
        <w:rPr>
          <w:szCs w:val="22"/>
        </w:rPr>
        <w:tab/>
      </w:r>
      <w:r w:rsidRPr="00C82405">
        <w:rPr>
          <w:szCs w:val="22"/>
        </w:rPr>
        <w:tab/>
      </w:r>
      <w:r w:rsidRPr="00C82405">
        <w:rPr>
          <w:szCs w:val="22"/>
        </w:rPr>
        <w:tab/>
      </w:r>
      <w:r w:rsidRPr="00C82405">
        <w:rPr>
          <w:szCs w:val="22"/>
        </w:rPr>
        <w:tab/>
      </w:r>
      <w:r w:rsidRPr="00C82405">
        <w:rPr>
          <w:szCs w:val="22"/>
        </w:rPr>
        <w:tab/>
        <w:t>……</w:t>
      </w:r>
      <w:proofErr w:type="spellStart"/>
      <w:r w:rsidRPr="00C82405">
        <w:rPr>
          <w:szCs w:val="22"/>
        </w:rPr>
        <w:t>dd</w:t>
      </w:r>
      <w:proofErr w:type="spellEnd"/>
      <w:r w:rsidRPr="00C82405">
        <w:rPr>
          <w:szCs w:val="22"/>
        </w:rPr>
        <w:t>/mm/</w:t>
      </w:r>
      <w:proofErr w:type="spellStart"/>
      <w:r w:rsidRPr="00C82405">
        <w:rPr>
          <w:szCs w:val="22"/>
        </w:rPr>
        <w:t>rr</w:t>
      </w:r>
      <w:proofErr w:type="spellEnd"/>
      <w:r w:rsidRPr="00C82405">
        <w:rPr>
          <w:szCs w:val="22"/>
        </w:rPr>
        <w:t>……….</w:t>
      </w:r>
    </w:p>
    <w:p w:rsidR="00DA0E37" w:rsidRPr="00C82405" w:rsidRDefault="00DA0E37" w:rsidP="00DA0E37">
      <w:pPr>
        <w:rPr>
          <w:szCs w:val="22"/>
        </w:rPr>
      </w:pPr>
      <w:r w:rsidRPr="00C82405">
        <w:rPr>
          <w:szCs w:val="22"/>
        </w:rPr>
        <w:t>Čas</w:t>
      </w:r>
      <w:r w:rsidRPr="00C82405">
        <w:rPr>
          <w:szCs w:val="22"/>
        </w:rPr>
        <w:tab/>
      </w:r>
      <w:r w:rsidRPr="00C82405">
        <w:rPr>
          <w:szCs w:val="22"/>
        </w:rPr>
        <w:tab/>
      </w:r>
      <w:r w:rsidRPr="00C82405">
        <w:rPr>
          <w:szCs w:val="22"/>
        </w:rPr>
        <w:tab/>
      </w:r>
      <w:r w:rsidRPr="00C82405">
        <w:rPr>
          <w:szCs w:val="22"/>
        </w:rPr>
        <w:tab/>
      </w:r>
      <w:r w:rsidRPr="00C82405">
        <w:rPr>
          <w:szCs w:val="22"/>
        </w:rPr>
        <w:tab/>
      </w:r>
      <w:r w:rsidRPr="00C82405">
        <w:rPr>
          <w:szCs w:val="22"/>
        </w:rPr>
        <w:tab/>
        <w:t>……</w:t>
      </w:r>
      <w:proofErr w:type="spellStart"/>
      <w:r w:rsidRPr="00C82405">
        <w:rPr>
          <w:szCs w:val="22"/>
        </w:rPr>
        <w:t>hh</w:t>
      </w:r>
      <w:proofErr w:type="spellEnd"/>
      <w:r w:rsidRPr="00C82405">
        <w:rPr>
          <w:szCs w:val="22"/>
        </w:rPr>
        <w:t>/mm ………</w:t>
      </w:r>
      <w:proofErr w:type="gramStart"/>
      <w:r w:rsidRPr="00C82405">
        <w:rPr>
          <w:szCs w:val="22"/>
        </w:rPr>
        <w:t>…..</w:t>
      </w:r>
      <w:proofErr w:type="gramEnd"/>
    </w:p>
    <w:p w:rsidR="00DA0E37" w:rsidRPr="00C82405" w:rsidRDefault="00DA0E37" w:rsidP="00DA0E37">
      <w:pPr>
        <w:rPr>
          <w:szCs w:val="22"/>
        </w:rPr>
      </w:pPr>
      <w:r w:rsidRPr="00C82405">
        <w:rPr>
          <w:szCs w:val="22"/>
        </w:rPr>
        <w:t xml:space="preserve">Osoba/y, která/é provedla/y Monitoring </w:t>
      </w:r>
      <w:r w:rsidRPr="00C82405">
        <w:rPr>
          <w:szCs w:val="22"/>
        </w:rPr>
        <w:tab/>
      </w:r>
      <w:proofErr w:type="gramStart"/>
      <w:r w:rsidRPr="00C82405">
        <w:rPr>
          <w:szCs w:val="22"/>
        </w:rPr>
        <w:t>…..jméno/příjmení/titul</w:t>
      </w:r>
      <w:proofErr w:type="gramEnd"/>
      <w:r w:rsidRPr="00C82405">
        <w:rPr>
          <w:szCs w:val="22"/>
        </w:rPr>
        <w:t>…</w:t>
      </w:r>
    </w:p>
    <w:p w:rsidR="00DA0E37" w:rsidRPr="00C82405" w:rsidRDefault="00DA0E37" w:rsidP="00DA0E37">
      <w:pPr>
        <w:rPr>
          <w:szCs w:val="22"/>
        </w:rPr>
      </w:pPr>
      <w:r w:rsidRPr="00C82405">
        <w:rPr>
          <w:szCs w:val="22"/>
        </w:rPr>
        <w:t>Monitorované období</w:t>
      </w:r>
      <w:r w:rsidRPr="00C82405">
        <w:rPr>
          <w:szCs w:val="22"/>
        </w:rPr>
        <w:tab/>
      </w:r>
      <w:r w:rsidRPr="00C82405">
        <w:rPr>
          <w:szCs w:val="22"/>
        </w:rPr>
        <w:tab/>
      </w:r>
      <w:r w:rsidRPr="00C82405">
        <w:rPr>
          <w:szCs w:val="22"/>
        </w:rPr>
        <w:tab/>
      </w:r>
      <w:r w:rsidRPr="00C82405">
        <w:rPr>
          <w:szCs w:val="22"/>
        </w:rPr>
        <w:tab/>
        <w:t>….mm/</w:t>
      </w:r>
      <w:proofErr w:type="spellStart"/>
      <w:r w:rsidRPr="00C82405">
        <w:rPr>
          <w:szCs w:val="22"/>
        </w:rPr>
        <w:t>rr</w:t>
      </w:r>
      <w:proofErr w:type="spellEnd"/>
      <w:r w:rsidRPr="00C82405">
        <w:rPr>
          <w:szCs w:val="22"/>
        </w:rPr>
        <w:t>…………</w:t>
      </w:r>
      <w:proofErr w:type="gramStart"/>
      <w:r w:rsidRPr="00C82405">
        <w:rPr>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5326"/>
        <w:gridCol w:w="2455"/>
      </w:tblGrid>
      <w:tr w:rsidR="00DA0E37" w:rsidRPr="00C82405" w:rsidTr="00AA3A8C">
        <w:tc>
          <w:tcPr>
            <w:tcW w:w="1505" w:type="dxa"/>
            <w:shd w:val="clear" w:color="auto" w:fill="auto"/>
          </w:tcPr>
          <w:p w:rsidR="00DA0E37" w:rsidRPr="00F14F63" w:rsidRDefault="00DA0E37" w:rsidP="00AA3A8C">
            <w:pPr>
              <w:pStyle w:val="RLTextlnkuslovan"/>
              <w:numPr>
                <w:ilvl w:val="0"/>
                <w:numId w:val="0"/>
              </w:numPr>
              <w:rPr>
                <w:b/>
                <w:lang w:eastAsia="en-US"/>
              </w:rPr>
            </w:pPr>
            <w:r w:rsidRPr="00F14F63">
              <w:rPr>
                <w:b/>
                <w:lang w:eastAsia="en-US"/>
              </w:rPr>
              <w:t>Dosažen</w:t>
            </w:r>
            <w:r>
              <w:rPr>
                <w:b/>
                <w:lang w:eastAsia="en-US"/>
              </w:rPr>
              <w:t>í</w:t>
            </w:r>
            <w:r w:rsidRPr="00F14F63">
              <w:rPr>
                <w:b/>
                <w:lang w:eastAsia="en-US"/>
              </w:rPr>
              <w:t xml:space="preserve"> Cílového stavu</w:t>
            </w:r>
            <w:r>
              <w:rPr>
                <w:b/>
                <w:lang w:eastAsia="en-US"/>
              </w:rPr>
              <w:t xml:space="preserve"> </w:t>
            </w:r>
          </w:p>
        </w:tc>
        <w:tc>
          <w:tcPr>
            <w:tcW w:w="5326" w:type="dxa"/>
            <w:shd w:val="clear" w:color="auto" w:fill="auto"/>
          </w:tcPr>
          <w:p w:rsidR="00DA0E37" w:rsidRPr="00F14F63" w:rsidRDefault="00DA0E37" w:rsidP="00AA3A8C">
            <w:pPr>
              <w:pStyle w:val="RLTextlnkuslovan"/>
              <w:numPr>
                <w:ilvl w:val="0"/>
                <w:numId w:val="0"/>
              </w:numPr>
              <w:rPr>
                <w:b/>
                <w:lang w:eastAsia="en-US"/>
              </w:rPr>
            </w:pPr>
            <w:r w:rsidRPr="00F14F63">
              <w:rPr>
                <w:b/>
                <w:lang w:eastAsia="en-US"/>
              </w:rPr>
              <w:t xml:space="preserve"> Cílový stav</w:t>
            </w:r>
          </w:p>
        </w:tc>
        <w:tc>
          <w:tcPr>
            <w:tcW w:w="2455" w:type="dxa"/>
            <w:shd w:val="clear" w:color="auto" w:fill="auto"/>
          </w:tcPr>
          <w:p w:rsidR="00DA0E37" w:rsidRPr="00F14F63" w:rsidRDefault="00DA0E37" w:rsidP="00AA3A8C">
            <w:pPr>
              <w:pStyle w:val="RLTextlnkuslovan"/>
              <w:numPr>
                <w:ilvl w:val="0"/>
                <w:numId w:val="0"/>
              </w:numPr>
              <w:rPr>
                <w:b/>
                <w:lang w:eastAsia="en-US"/>
              </w:rPr>
            </w:pPr>
            <w:r w:rsidRPr="00F14F63">
              <w:rPr>
                <w:b/>
                <w:lang w:eastAsia="en-US"/>
              </w:rPr>
              <w:t>dosažen/nedosažen</w:t>
            </w:r>
          </w:p>
        </w:tc>
      </w:tr>
      <w:tr w:rsidR="00DA0E37" w:rsidRPr="00C82405" w:rsidTr="00AA3A8C">
        <w:tc>
          <w:tcPr>
            <w:tcW w:w="1505" w:type="dxa"/>
          </w:tcPr>
          <w:p w:rsidR="00DA0E37" w:rsidRPr="00F14F63" w:rsidRDefault="00DA0E37" w:rsidP="00AA3A8C">
            <w:pPr>
              <w:pStyle w:val="RLTextlnkuslovan"/>
              <w:numPr>
                <w:ilvl w:val="0"/>
                <w:numId w:val="0"/>
              </w:numPr>
              <w:rPr>
                <w:lang w:eastAsia="en-US"/>
              </w:rPr>
            </w:pPr>
            <w:r>
              <w:rPr>
                <w:lang w:eastAsia="en-US"/>
              </w:rPr>
              <w:t>------------------</w:t>
            </w:r>
          </w:p>
        </w:tc>
        <w:tc>
          <w:tcPr>
            <w:tcW w:w="5326" w:type="dxa"/>
          </w:tcPr>
          <w:p w:rsidR="00DA0E37" w:rsidRPr="00F14F63" w:rsidRDefault="00DA0E37" w:rsidP="00AA3A8C">
            <w:pPr>
              <w:pStyle w:val="RLTextlnkuslovan"/>
              <w:numPr>
                <w:ilvl w:val="0"/>
                <w:numId w:val="0"/>
              </w:numPr>
              <w:rPr>
                <w:lang w:eastAsia="en-US"/>
              </w:rPr>
            </w:pPr>
          </w:p>
        </w:tc>
        <w:tc>
          <w:tcPr>
            <w:tcW w:w="2455" w:type="dxa"/>
          </w:tcPr>
          <w:p w:rsidR="00DA0E37" w:rsidRPr="00F14F63" w:rsidRDefault="00DA0E37" w:rsidP="00AA3A8C">
            <w:pPr>
              <w:pStyle w:val="RLTextlnkuslovan"/>
              <w:numPr>
                <w:ilvl w:val="0"/>
                <w:numId w:val="0"/>
              </w:numPr>
              <w:rPr>
                <w:lang w:eastAsia="en-US"/>
              </w:rPr>
            </w:pPr>
            <w:r w:rsidRPr="00F14F63">
              <w:rPr>
                <w:lang w:eastAsia="en-US"/>
              </w:rPr>
              <w:t>A/N</w:t>
            </w:r>
          </w:p>
        </w:tc>
      </w:tr>
    </w:tbl>
    <w:p w:rsidR="00DA0E37" w:rsidRPr="00C82405" w:rsidRDefault="00DA0E37" w:rsidP="00DA0E37">
      <w:pPr>
        <w:pStyle w:val="RLTextlnkuslovan"/>
        <w:numPr>
          <w:ilvl w:val="0"/>
          <w:numId w:val="0"/>
        </w:numPr>
        <w:rPr>
          <w:lang w:eastAsia="en-US"/>
        </w:rPr>
      </w:pPr>
    </w:p>
    <w:p w:rsidR="00DA0E37" w:rsidRPr="00C82405" w:rsidRDefault="00DA0E37" w:rsidP="00DA0E37">
      <w:pPr>
        <w:pStyle w:val="RLTextlnkuslovan"/>
        <w:numPr>
          <w:ilvl w:val="0"/>
          <w:numId w:val="0"/>
        </w:numPr>
        <w:rPr>
          <w:b/>
          <w:lang w:eastAsia="en-US"/>
        </w:rPr>
      </w:pPr>
      <w:r w:rsidRPr="00C82405">
        <w:rPr>
          <w:b/>
          <w:lang w:eastAsia="en-US"/>
        </w:rPr>
        <w:t>Chování personálu</w:t>
      </w:r>
    </w:p>
    <w:p w:rsidR="00DA0E37" w:rsidRPr="00C82405" w:rsidRDefault="00DA0E37" w:rsidP="00DA0E37">
      <w:pPr>
        <w:pStyle w:val="RLTextlnkuslovan"/>
        <w:numPr>
          <w:ilvl w:val="0"/>
          <w:numId w:val="0"/>
        </w:numPr>
        <w:rPr>
          <w:lang w:eastAsia="en-US"/>
        </w:rPr>
      </w:pPr>
      <w:r w:rsidRPr="00C82405">
        <w:rPr>
          <w:lang w:eastAsia="en-US"/>
        </w:rPr>
        <w:t>Sledují se excesy ze zdvořilého a profesionálního vystupování a odborné či profesní chyby, tedy odchylky od postupu stanoveného pro danou činnost právními předpisy či interními předpisy a/nebo technickými normami.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2"/>
        <w:gridCol w:w="1842"/>
      </w:tblGrid>
      <w:tr w:rsidR="00DA0E37" w:rsidRPr="00C82405" w:rsidTr="00AA3A8C">
        <w:tc>
          <w:tcPr>
            <w:tcW w:w="1842" w:type="dxa"/>
          </w:tcPr>
          <w:p w:rsidR="00DA0E37" w:rsidRPr="00F14F63" w:rsidRDefault="00DA0E37" w:rsidP="00AA3A8C">
            <w:pPr>
              <w:pStyle w:val="RLTextlnkuslovan"/>
              <w:numPr>
                <w:ilvl w:val="0"/>
                <w:numId w:val="0"/>
              </w:numPr>
              <w:rPr>
                <w:b/>
                <w:lang w:eastAsia="en-US"/>
              </w:rPr>
            </w:pPr>
            <w:r w:rsidRPr="00F14F63">
              <w:rPr>
                <w:b/>
                <w:lang w:eastAsia="en-US"/>
              </w:rPr>
              <w:t>jméno, příjmení</w:t>
            </w:r>
          </w:p>
        </w:tc>
        <w:tc>
          <w:tcPr>
            <w:tcW w:w="1842" w:type="dxa"/>
          </w:tcPr>
          <w:p w:rsidR="00DA0E37" w:rsidRPr="00F14F63" w:rsidRDefault="00DA0E37" w:rsidP="00AA3A8C">
            <w:pPr>
              <w:pStyle w:val="RLTextlnkuslovan"/>
              <w:numPr>
                <w:ilvl w:val="0"/>
                <w:numId w:val="0"/>
              </w:numPr>
              <w:rPr>
                <w:b/>
                <w:lang w:eastAsia="en-US"/>
              </w:rPr>
            </w:pPr>
            <w:r w:rsidRPr="00F14F63">
              <w:rPr>
                <w:b/>
                <w:lang w:eastAsia="en-US"/>
              </w:rPr>
              <w:t>funkce</w:t>
            </w:r>
          </w:p>
        </w:tc>
        <w:tc>
          <w:tcPr>
            <w:tcW w:w="1842" w:type="dxa"/>
          </w:tcPr>
          <w:p w:rsidR="00DA0E37" w:rsidRPr="00F14F63" w:rsidRDefault="00DA0E37" w:rsidP="00AA3A8C">
            <w:pPr>
              <w:pStyle w:val="RLTextlnkuslovan"/>
              <w:numPr>
                <w:ilvl w:val="0"/>
                <w:numId w:val="0"/>
              </w:numPr>
              <w:rPr>
                <w:b/>
                <w:lang w:eastAsia="en-US"/>
              </w:rPr>
            </w:pPr>
            <w:r w:rsidRPr="00F14F63">
              <w:rPr>
                <w:b/>
                <w:lang w:eastAsia="en-US"/>
              </w:rPr>
              <w:t>exces - popis</w:t>
            </w:r>
          </w:p>
        </w:tc>
        <w:tc>
          <w:tcPr>
            <w:tcW w:w="1842" w:type="dxa"/>
          </w:tcPr>
          <w:p w:rsidR="00DA0E37" w:rsidRPr="00F14F63" w:rsidRDefault="00DA0E37" w:rsidP="00AA3A8C">
            <w:pPr>
              <w:pStyle w:val="RLTextlnkuslovan"/>
              <w:numPr>
                <w:ilvl w:val="0"/>
                <w:numId w:val="0"/>
              </w:numPr>
              <w:rPr>
                <w:b/>
                <w:lang w:eastAsia="en-US"/>
              </w:rPr>
            </w:pPr>
            <w:r w:rsidRPr="00F14F63">
              <w:rPr>
                <w:b/>
                <w:lang w:eastAsia="en-US"/>
              </w:rPr>
              <w:t>chyba - popis</w:t>
            </w:r>
          </w:p>
        </w:tc>
        <w:tc>
          <w:tcPr>
            <w:tcW w:w="1842" w:type="dxa"/>
          </w:tcPr>
          <w:p w:rsidR="00DA0E37" w:rsidRPr="00F14F63" w:rsidRDefault="00DA0E37" w:rsidP="00AA3A8C">
            <w:pPr>
              <w:pStyle w:val="RLTextlnkuslovan"/>
              <w:numPr>
                <w:ilvl w:val="0"/>
                <w:numId w:val="0"/>
              </w:numPr>
              <w:rPr>
                <w:b/>
                <w:lang w:eastAsia="en-US"/>
              </w:rPr>
            </w:pPr>
            <w:r w:rsidRPr="00F14F63">
              <w:rPr>
                <w:b/>
                <w:lang w:eastAsia="en-US"/>
              </w:rPr>
              <w:t>datum a čas zjištění</w:t>
            </w:r>
          </w:p>
        </w:tc>
      </w:tr>
      <w:tr w:rsidR="00DA0E37" w:rsidRPr="00C82405" w:rsidTr="00AA3A8C">
        <w:tc>
          <w:tcPr>
            <w:tcW w:w="1842" w:type="dxa"/>
          </w:tcPr>
          <w:p w:rsidR="00DA0E37" w:rsidRPr="00F14F63" w:rsidRDefault="00DA0E37" w:rsidP="00AA3A8C">
            <w:pPr>
              <w:pStyle w:val="RLTextlnkuslovan"/>
              <w:numPr>
                <w:ilvl w:val="0"/>
                <w:numId w:val="0"/>
              </w:numPr>
              <w:rPr>
                <w:lang w:eastAsia="en-US"/>
              </w:rPr>
            </w:pPr>
          </w:p>
        </w:tc>
        <w:tc>
          <w:tcPr>
            <w:tcW w:w="1842" w:type="dxa"/>
          </w:tcPr>
          <w:p w:rsidR="00DA0E37" w:rsidRPr="00F14F63" w:rsidRDefault="00DA0E37" w:rsidP="00AA3A8C">
            <w:pPr>
              <w:pStyle w:val="RLTextlnkuslovan"/>
              <w:numPr>
                <w:ilvl w:val="0"/>
                <w:numId w:val="0"/>
              </w:numPr>
              <w:rPr>
                <w:lang w:eastAsia="en-US"/>
              </w:rPr>
            </w:pPr>
          </w:p>
        </w:tc>
        <w:tc>
          <w:tcPr>
            <w:tcW w:w="1842" w:type="dxa"/>
          </w:tcPr>
          <w:p w:rsidR="00DA0E37" w:rsidRPr="00F14F63" w:rsidRDefault="00DA0E37" w:rsidP="00AA3A8C">
            <w:pPr>
              <w:pStyle w:val="RLTextlnkuslovan"/>
              <w:numPr>
                <w:ilvl w:val="0"/>
                <w:numId w:val="0"/>
              </w:numPr>
              <w:rPr>
                <w:lang w:eastAsia="en-US"/>
              </w:rPr>
            </w:pPr>
          </w:p>
        </w:tc>
        <w:tc>
          <w:tcPr>
            <w:tcW w:w="1842" w:type="dxa"/>
          </w:tcPr>
          <w:p w:rsidR="00DA0E37" w:rsidRPr="00F14F63" w:rsidRDefault="00DA0E37" w:rsidP="00AA3A8C">
            <w:pPr>
              <w:pStyle w:val="RLTextlnkuslovan"/>
              <w:numPr>
                <w:ilvl w:val="0"/>
                <w:numId w:val="0"/>
              </w:numPr>
              <w:rPr>
                <w:lang w:eastAsia="en-US"/>
              </w:rPr>
            </w:pPr>
          </w:p>
        </w:tc>
        <w:tc>
          <w:tcPr>
            <w:tcW w:w="1842" w:type="dxa"/>
          </w:tcPr>
          <w:p w:rsidR="00DA0E37" w:rsidRPr="00F14F63" w:rsidRDefault="00DA0E37" w:rsidP="00AA3A8C">
            <w:pPr>
              <w:pStyle w:val="RLTextlnkuslovan"/>
              <w:numPr>
                <w:ilvl w:val="0"/>
                <w:numId w:val="0"/>
              </w:numPr>
              <w:rPr>
                <w:lang w:eastAsia="en-US"/>
              </w:rPr>
            </w:pPr>
          </w:p>
        </w:tc>
      </w:tr>
    </w:tbl>
    <w:p w:rsidR="00DA0E37" w:rsidRPr="00C82405" w:rsidRDefault="00DA0E37" w:rsidP="00DA0E37">
      <w:pPr>
        <w:pStyle w:val="RLTextlnkuslovan"/>
        <w:numPr>
          <w:ilvl w:val="0"/>
          <w:numId w:val="0"/>
        </w:numPr>
        <w:rPr>
          <w:lang w:eastAsia="en-US"/>
        </w:rPr>
      </w:pPr>
    </w:p>
    <w:p w:rsidR="00DA0E37" w:rsidRPr="00C82405" w:rsidRDefault="00DA0E37" w:rsidP="00DA0E37">
      <w:pPr>
        <w:rPr>
          <w:szCs w:val="22"/>
        </w:rPr>
      </w:pPr>
    </w:p>
    <w:p w:rsidR="00DA0E37" w:rsidRPr="00C82405" w:rsidRDefault="00DA0E37" w:rsidP="00DA0E37">
      <w:pPr>
        <w:rPr>
          <w:szCs w:val="22"/>
        </w:rPr>
      </w:pPr>
      <w:r w:rsidRPr="00C82405">
        <w:rPr>
          <w:szCs w:val="22"/>
        </w:rPr>
        <w:t>Datum ………………………</w:t>
      </w:r>
      <w:proofErr w:type="gramStart"/>
      <w:r w:rsidRPr="00C82405">
        <w:rPr>
          <w:szCs w:val="22"/>
        </w:rPr>
        <w:t>…..</w:t>
      </w:r>
      <w:r w:rsidRPr="00C82405">
        <w:rPr>
          <w:szCs w:val="22"/>
        </w:rPr>
        <w:tab/>
      </w:r>
      <w:r w:rsidRPr="00C82405">
        <w:rPr>
          <w:szCs w:val="22"/>
        </w:rPr>
        <w:tab/>
      </w:r>
      <w:r w:rsidRPr="00C82405">
        <w:rPr>
          <w:szCs w:val="22"/>
        </w:rPr>
        <w:tab/>
      </w:r>
      <w:r w:rsidRPr="00C82405">
        <w:rPr>
          <w:szCs w:val="22"/>
        </w:rPr>
        <w:tab/>
        <w:t>Podpis</w:t>
      </w:r>
      <w:proofErr w:type="gramEnd"/>
      <w:r w:rsidRPr="00C82405">
        <w:rPr>
          <w:szCs w:val="22"/>
        </w:rPr>
        <w:t xml:space="preserve"> ………………………………………</w:t>
      </w:r>
    </w:p>
    <w:p w:rsidR="00DA0E37" w:rsidRPr="00C82405" w:rsidRDefault="00DA0E37" w:rsidP="00DA0E37">
      <w:pPr>
        <w:rPr>
          <w:szCs w:val="22"/>
        </w:rPr>
      </w:pPr>
    </w:p>
    <w:p w:rsidR="00DA0E37" w:rsidRDefault="00DA0E37"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C8464B">
      <w:pPr>
        <w:pStyle w:val="RLProhlensmluvnchstran"/>
        <w:rPr>
          <w:rFonts w:ascii="Calibri" w:hAnsi="Calibri" w:cs="Calibri"/>
          <w:szCs w:val="22"/>
          <w:lang w:eastAsia="en-US"/>
        </w:rPr>
      </w:pPr>
    </w:p>
    <w:p w:rsidR="004867D5" w:rsidRDefault="004867D5" w:rsidP="004867D5">
      <w:pPr>
        <w:pStyle w:val="RLProhlensmluvnchstran"/>
        <w:jc w:val="left"/>
        <w:rPr>
          <w:rFonts w:ascii="Calibri" w:hAnsi="Calibri" w:cs="Calibri"/>
          <w:szCs w:val="22"/>
          <w:lang w:eastAsia="en-US"/>
        </w:rPr>
        <w:sectPr w:rsidR="004867D5" w:rsidSect="005907F0">
          <w:headerReference w:type="default" r:id="rId13"/>
          <w:pgSz w:w="11906" w:h="16838"/>
          <w:pgMar w:top="720" w:right="720" w:bottom="720" w:left="720" w:header="709" w:footer="709" w:gutter="0"/>
          <w:pgNumType w:start="1"/>
          <w:cols w:space="708"/>
          <w:docGrid w:linePitch="360"/>
        </w:sectPr>
      </w:pPr>
    </w:p>
    <w:p w:rsidR="005C5522" w:rsidRDefault="001C0DD6" w:rsidP="00830212">
      <w:pPr>
        <w:pStyle w:val="RLProhlensmluvnchstran"/>
        <w:rPr>
          <w:rFonts w:ascii="Calibri" w:hAnsi="Calibri" w:cs="Calibri"/>
          <w:szCs w:val="22"/>
          <w:lang w:eastAsia="en-US"/>
        </w:rPr>
      </w:pPr>
      <w:r>
        <w:lastRenderedPageBreak/>
        <w:fldChar w:fldCharType="begin"/>
      </w:r>
      <w:r>
        <w:instrText xml:space="preserve"> REF ListAnnex5 \h  \* MERGEFORMAT </w:instrText>
      </w:r>
      <w:r>
        <w:fldChar w:fldCharType="separate"/>
      </w:r>
      <w:r w:rsidR="008C524B" w:rsidRPr="008C524B">
        <w:rPr>
          <w:rFonts w:ascii="Calibri" w:hAnsi="Calibri" w:cs="Calibri"/>
        </w:rPr>
        <w:t>Příloha č. 5</w:t>
      </w:r>
      <w:r>
        <w:fldChar w:fldCharType="end"/>
      </w:r>
      <w:bookmarkEnd w:id="105"/>
    </w:p>
    <w:p w:rsidR="00830212" w:rsidRPr="00830212" w:rsidRDefault="00830212" w:rsidP="00830212">
      <w:pPr>
        <w:pStyle w:val="RLProhlensmluvnchstran"/>
        <w:rPr>
          <w:rFonts w:ascii="Calibri" w:hAnsi="Calibri" w:cs="Calibri"/>
          <w:szCs w:val="22"/>
          <w:lang w:eastAsia="en-US"/>
        </w:rPr>
      </w:pPr>
    </w:p>
    <w:p w:rsidR="00DA0E37" w:rsidRDefault="00DA0E37" w:rsidP="00DA0E37">
      <w:pPr>
        <w:pStyle w:val="RLProhlensmluvnchstran"/>
        <w:rPr>
          <w:rFonts w:ascii="Calibri" w:hAnsi="Calibri"/>
          <w:szCs w:val="22"/>
          <w:lang w:eastAsia="en-US"/>
        </w:rPr>
      </w:pPr>
      <w:r w:rsidRPr="00E86511">
        <w:rPr>
          <w:rFonts w:ascii="Calibri" w:hAnsi="Calibri"/>
          <w:szCs w:val="22"/>
          <w:lang w:eastAsia="en-US"/>
        </w:rPr>
        <w:t>VZORY PŘEDÁVACÍHO PROTOKOLU</w:t>
      </w:r>
    </w:p>
    <w:p w:rsidR="00830212" w:rsidRPr="00E86511" w:rsidRDefault="00830212" w:rsidP="00DA0E37">
      <w:pPr>
        <w:pStyle w:val="RLProhlensmluvnchstran"/>
        <w:rPr>
          <w:rFonts w:ascii="Calibri" w:hAnsi="Calibri"/>
          <w:szCs w:val="22"/>
          <w:lang w:eastAsia="en-US"/>
        </w:rPr>
      </w:pPr>
    </w:p>
    <w:p w:rsidR="00DA0E37" w:rsidRPr="00C82405" w:rsidRDefault="00DA0E37" w:rsidP="00DA0E37">
      <w:pPr>
        <w:shd w:val="clear" w:color="auto" w:fill="FFFFFF"/>
        <w:spacing w:before="181" w:after="181" w:line="300" w:lineRule="auto"/>
        <w:jc w:val="center"/>
        <w:rPr>
          <w:szCs w:val="22"/>
        </w:rPr>
      </w:pPr>
      <w:r w:rsidRPr="00C82405">
        <w:rPr>
          <w:b/>
          <w:bCs/>
          <w:szCs w:val="22"/>
        </w:rPr>
        <w:t xml:space="preserve">Předávací protokol </w:t>
      </w:r>
    </w:p>
    <w:p w:rsidR="00DA0E37" w:rsidRPr="00C82405" w:rsidRDefault="00DA0E37" w:rsidP="00DA0E37">
      <w:pPr>
        <w:shd w:val="clear" w:color="auto" w:fill="FFFFFF"/>
        <w:spacing w:after="0" w:line="240" w:lineRule="auto"/>
        <w:rPr>
          <w:szCs w:val="22"/>
        </w:rPr>
      </w:pPr>
      <w:r w:rsidRPr="00C82405">
        <w:rPr>
          <w:b/>
          <w:bCs/>
          <w:szCs w:val="22"/>
        </w:rPr>
        <w:t xml:space="preserve">Předávající </w:t>
      </w:r>
    </w:p>
    <w:p w:rsidR="00DA0E37" w:rsidRDefault="00DA0E37" w:rsidP="00DA0E37">
      <w:pPr>
        <w:spacing w:after="0" w:line="240" w:lineRule="auto"/>
        <w:rPr>
          <w:szCs w:val="22"/>
        </w:rPr>
      </w:pPr>
    </w:p>
    <w:p w:rsidR="00DA0E37" w:rsidRPr="00BC0933" w:rsidRDefault="0027402B" w:rsidP="00BC0933">
      <w:pPr>
        <w:pStyle w:val="RLProhlensmluvnchstran"/>
        <w:spacing w:after="0" w:line="240" w:lineRule="auto"/>
        <w:jc w:val="left"/>
        <w:rPr>
          <w:rFonts w:ascii="Calibri" w:hAnsi="Calibri"/>
          <w:szCs w:val="22"/>
        </w:rPr>
      </w:pPr>
      <w:r w:rsidRPr="00BC0933">
        <w:rPr>
          <w:rFonts w:ascii="Calibri" w:hAnsi="Calibri"/>
          <w:szCs w:val="22"/>
        </w:rPr>
        <w:t>QARK s.r.o.</w:t>
      </w:r>
    </w:p>
    <w:p w:rsidR="00DA0E37" w:rsidRPr="00BC0933" w:rsidRDefault="00DA0E37" w:rsidP="00BC0933">
      <w:pPr>
        <w:pStyle w:val="ZKLADN"/>
        <w:spacing w:before="0" w:after="0" w:line="240" w:lineRule="auto"/>
        <w:jc w:val="left"/>
        <w:rPr>
          <w:rFonts w:ascii="Calibri" w:hAnsi="Calibri" w:cs="Calibri"/>
          <w:sz w:val="22"/>
        </w:rPr>
      </w:pPr>
      <w:r w:rsidRPr="00BC0933">
        <w:rPr>
          <w:rFonts w:ascii="Calibri" w:hAnsi="Calibri" w:cs="Calibri"/>
          <w:sz w:val="22"/>
          <w:szCs w:val="22"/>
        </w:rPr>
        <w:t xml:space="preserve">se sídlem </w:t>
      </w:r>
      <w:r w:rsidR="0027402B" w:rsidRPr="00BC0933">
        <w:rPr>
          <w:rFonts w:ascii="Calibri" w:hAnsi="Calibri" w:cs="Calibri"/>
          <w:sz w:val="22"/>
        </w:rPr>
        <w:t>Školní 1162, 430 01 Chomutov</w:t>
      </w:r>
    </w:p>
    <w:p w:rsidR="00DA0E37" w:rsidRPr="00BC0933" w:rsidRDefault="003E7E0E" w:rsidP="00BC0933">
      <w:pPr>
        <w:pStyle w:val="ZKLADN"/>
        <w:spacing w:before="0" w:after="0" w:line="240" w:lineRule="auto"/>
        <w:jc w:val="left"/>
        <w:rPr>
          <w:rFonts w:ascii="Calibri" w:hAnsi="Calibri" w:cs="Calibri"/>
          <w:sz w:val="22"/>
        </w:rPr>
      </w:pPr>
      <w:r w:rsidRPr="00BC0933">
        <w:rPr>
          <w:rFonts w:ascii="Calibri" w:hAnsi="Calibri" w:cs="Calibri"/>
          <w:sz w:val="22"/>
        </w:rPr>
        <w:t xml:space="preserve">IČO: </w:t>
      </w:r>
      <w:r w:rsidR="0027402B" w:rsidRPr="00BC0933">
        <w:rPr>
          <w:rFonts w:ascii="Calibri" w:hAnsi="Calibri" w:cs="Calibri"/>
          <w:sz w:val="22"/>
        </w:rPr>
        <w:t xml:space="preserve">60281341, </w:t>
      </w:r>
      <w:r w:rsidRPr="00BC0933">
        <w:rPr>
          <w:rFonts w:ascii="Calibri" w:hAnsi="Calibri" w:cs="Calibri"/>
          <w:sz w:val="22"/>
        </w:rPr>
        <w:t xml:space="preserve">DIČ: </w:t>
      </w:r>
      <w:r w:rsidR="0027402B" w:rsidRPr="00BC0933">
        <w:rPr>
          <w:rFonts w:ascii="Calibri" w:hAnsi="Calibri" w:cs="Calibri"/>
          <w:sz w:val="22"/>
        </w:rPr>
        <w:t>CZ60281341</w:t>
      </w:r>
    </w:p>
    <w:p w:rsidR="00DA0E37" w:rsidRPr="00BC0933" w:rsidRDefault="00DA0E37" w:rsidP="00BC0933">
      <w:pPr>
        <w:pStyle w:val="ZKLADN"/>
        <w:spacing w:before="0" w:after="0" w:line="240" w:lineRule="auto"/>
        <w:jc w:val="left"/>
        <w:rPr>
          <w:rFonts w:ascii="Calibri" w:hAnsi="Calibri" w:cs="Calibri"/>
          <w:sz w:val="22"/>
          <w:szCs w:val="22"/>
        </w:rPr>
      </w:pPr>
      <w:r w:rsidRPr="00BC0933">
        <w:rPr>
          <w:rFonts w:ascii="Calibri" w:hAnsi="Calibri" w:cs="Calibri"/>
          <w:sz w:val="22"/>
          <w:szCs w:val="22"/>
        </w:rPr>
        <w:t xml:space="preserve">zapsaná v obchodním rejstříku vedeném </w:t>
      </w:r>
      <w:r w:rsidR="0027402B" w:rsidRPr="00BC0933">
        <w:rPr>
          <w:rFonts w:ascii="Calibri" w:hAnsi="Calibri" w:cs="Calibri"/>
          <w:sz w:val="22"/>
          <w:szCs w:val="22"/>
        </w:rPr>
        <w:t>KS v Ústí nad Labem</w:t>
      </w:r>
      <w:r w:rsidRPr="00BC0933">
        <w:rPr>
          <w:rFonts w:asciiTheme="minorHAnsi" w:hAnsiTheme="minorHAnsi" w:cs="Calibri"/>
          <w:sz w:val="22"/>
          <w:szCs w:val="22"/>
        </w:rPr>
        <w:t>, oddíl</w:t>
      </w:r>
      <w:r w:rsidR="003E7E0E" w:rsidRPr="00BC0933">
        <w:rPr>
          <w:rFonts w:asciiTheme="minorHAnsi" w:hAnsiTheme="minorHAnsi" w:cs="Calibri"/>
          <w:sz w:val="22"/>
          <w:szCs w:val="22"/>
        </w:rPr>
        <w:t xml:space="preserve"> </w:t>
      </w:r>
      <w:r w:rsidR="0027402B" w:rsidRPr="00BC0933">
        <w:rPr>
          <w:rFonts w:asciiTheme="minorHAnsi" w:hAnsiTheme="minorHAnsi" w:cs="Calibri"/>
          <w:sz w:val="22"/>
          <w:szCs w:val="22"/>
        </w:rPr>
        <w:t>C</w:t>
      </w:r>
      <w:r w:rsidRPr="00BC0933">
        <w:rPr>
          <w:rFonts w:asciiTheme="minorHAnsi" w:hAnsiTheme="minorHAnsi" w:cs="Calibri"/>
          <w:sz w:val="22"/>
          <w:szCs w:val="22"/>
        </w:rPr>
        <w:t xml:space="preserve">, vložka </w:t>
      </w:r>
      <w:r w:rsidR="0027402B" w:rsidRPr="00BC0933">
        <w:rPr>
          <w:rFonts w:asciiTheme="minorHAnsi" w:hAnsiTheme="minorHAnsi"/>
        </w:rPr>
        <w:t>6776</w:t>
      </w:r>
    </w:p>
    <w:p w:rsidR="00DA0E37" w:rsidRPr="00BC0933" w:rsidRDefault="00DA0E37" w:rsidP="00BC0933">
      <w:pPr>
        <w:pStyle w:val="RLdajeosmluvnstran"/>
        <w:spacing w:after="0" w:line="240" w:lineRule="auto"/>
        <w:jc w:val="left"/>
        <w:rPr>
          <w:szCs w:val="22"/>
        </w:rPr>
      </w:pPr>
      <w:r w:rsidRPr="00BC0933">
        <w:rPr>
          <w:szCs w:val="22"/>
        </w:rPr>
        <w:t xml:space="preserve">zastoupená: </w:t>
      </w:r>
      <w:r w:rsidR="0027402B" w:rsidRPr="00BC0933">
        <w:t xml:space="preserve">Josefem </w:t>
      </w:r>
      <w:proofErr w:type="spellStart"/>
      <w:r w:rsidR="0027402B" w:rsidRPr="00BC0933">
        <w:t>Rohlou</w:t>
      </w:r>
      <w:proofErr w:type="spellEnd"/>
      <w:r w:rsidR="0027402B" w:rsidRPr="00BC0933">
        <w:t>, jednatelem</w:t>
      </w:r>
    </w:p>
    <w:p w:rsidR="00DA0E37" w:rsidRPr="00BC0933" w:rsidRDefault="00DA0E37" w:rsidP="00BC0933">
      <w:pPr>
        <w:spacing w:after="0" w:line="240" w:lineRule="auto"/>
        <w:rPr>
          <w:szCs w:val="22"/>
        </w:rPr>
      </w:pPr>
    </w:p>
    <w:p w:rsidR="00DA0E37" w:rsidRPr="00BC0933" w:rsidRDefault="00DA0E37" w:rsidP="00BC0933">
      <w:pPr>
        <w:spacing w:after="0" w:line="240" w:lineRule="auto"/>
        <w:ind w:left="2126" w:hanging="2126"/>
        <w:rPr>
          <w:szCs w:val="22"/>
        </w:rPr>
      </w:pPr>
      <w:r w:rsidRPr="00BC0933">
        <w:rPr>
          <w:szCs w:val="22"/>
        </w:rPr>
        <w:t>Zastoupen při předání: …………jméno/příjmení/titul………………….</w:t>
      </w:r>
    </w:p>
    <w:p w:rsidR="00DA0E37" w:rsidRPr="00BC0933" w:rsidRDefault="00DA0E37" w:rsidP="00BC0933">
      <w:pPr>
        <w:spacing w:after="0" w:line="240" w:lineRule="auto"/>
        <w:rPr>
          <w:szCs w:val="22"/>
        </w:rPr>
      </w:pPr>
    </w:p>
    <w:p w:rsidR="00DA0E37" w:rsidRPr="00C82405" w:rsidRDefault="00DA0E37" w:rsidP="00BC0933">
      <w:pPr>
        <w:spacing w:after="0" w:line="240" w:lineRule="auto"/>
        <w:rPr>
          <w:szCs w:val="22"/>
        </w:rPr>
      </w:pPr>
      <w:r w:rsidRPr="00BC0933">
        <w:rPr>
          <w:szCs w:val="22"/>
        </w:rPr>
        <w:t>(dále jen „Předávající“)</w:t>
      </w:r>
    </w:p>
    <w:p w:rsidR="00DA0E37" w:rsidRPr="00C82405" w:rsidRDefault="00DA0E37" w:rsidP="00DA0E37">
      <w:pPr>
        <w:spacing w:after="0" w:line="240" w:lineRule="auto"/>
        <w:rPr>
          <w:szCs w:val="22"/>
        </w:rPr>
      </w:pPr>
    </w:p>
    <w:p w:rsidR="00DA0E37" w:rsidRPr="00C82405" w:rsidRDefault="00DA0E37" w:rsidP="00DA0E37">
      <w:pPr>
        <w:shd w:val="clear" w:color="auto" w:fill="FFFFFF"/>
        <w:spacing w:after="0" w:line="240" w:lineRule="auto"/>
        <w:rPr>
          <w:szCs w:val="22"/>
        </w:rPr>
      </w:pPr>
      <w:r w:rsidRPr="00C82405">
        <w:rPr>
          <w:szCs w:val="22"/>
        </w:rPr>
        <w:t>a</w:t>
      </w:r>
    </w:p>
    <w:p w:rsidR="00DA0E37" w:rsidRPr="00C82405" w:rsidRDefault="00DA0E37" w:rsidP="00DA0E37">
      <w:pPr>
        <w:spacing w:after="0" w:line="240" w:lineRule="auto"/>
        <w:rPr>
          <w:szCs w:val="22"/>
        </w:rPr>
      </w:pPr>
    </w:p>
    <w:p w:rsidR="00DA0E37" w:rsidRPr="00C82405" w:rsidRDefault="00DA0E37" w:rsidP="00DA0E37">
      <w:pPr>
        <w:shd w:val="clear" w:color="auto" w:fill="FFFFFF"/>
        <w:spacing w:after="0" w:line="240" w:lineRule="auto"/>
        <w:rPr>
          <w:szCs w:val="22"/>
        </w:rPr>
      </w:pPr>
      <w:r w:rsidRPr="00C82405">
        <w:rPr>
          <w:b/>
          <w:bCs/>
          <w:szCs w:val="22"/>
        </w:rPr>
        <w:t>Přebírající</w:t>
      </w:r>
    </w:p>
    <w:p w:rsidR="00DA0E37" w:rsidRDefault="00DA0E37" w:rsidP="00DA0E37">
      <w:pPr>
        <w:spacing w:after="0" w:line="240" w:lineRule="auto"/>
        <w:rPr>
          <w:szCs w:val="22"/>
        </w:rPr>
      </w:pPr>
    </w:p>
    <w:p w:rsidR="00DA0E37" w:rsidRPr="00234874" w:rsidRDefault="00DA0E37" w:rsidP="00DA0E37">
      <w:pPr>
        <w:spacing w:after="0" w:line="240" w:lineRule="auto"/>
        <w:rPr>
          <w:b/>
          <w:szCs w:val="22"/>
        </w:rPr>
      </w:pPr>
      <w:r w:rsidRPr="00234874">
        <w:rPr>
          <w:b/>
          <w:szCs w:val="22"/>
        </w:rPr>
        <w:t>KULTURA A SPORT CHOMUTOV s.r.o.</w:t>
      </w:r>
    </w:p>
    <w:p w:rsidR="00DA0E37" w:rsidRDefault="00DA0E37" w:rsidP="00DA0E37">
      <w:pPr>
        <w:spacing w:after="0" w:line="240" w:lineRule="auto"/>
        <w:rPr>
          <w:szCs w:val="22"/>
        </w:rPr>
      </w:pPr>
      <w:r>
        <w:rPr>
          <w:szCs w:val="22"/>
        </w:rPr>
        <w:t xml:space="preserve">se sídlem Chomutov, Boženy Němcové 552/32, PSČ 430 01 </w:t>
      </w:r>
    </w:p>
    <w:p w:rsidR="00DA0E37" w:rsidRDefault="00DA0E37" w:rsidP="00DA0E37">
      <w:pPr>
        <w:spacing w:after="0" w:line="240" w:lineRule="auto"/>
        <w:rPr>
          <w:szCs w:val="22"/>
        </w:rPr>
      </w:pPr>
      <w:r>
        <w:rPr>
          <w:szCs w:val="22"/>
        </w:rPr>
        <w:t>IČ:  473 08 095</w:t>
      </w:r>
    </w:p>
    <w:p w:rsidR="00DA0E37" w:rsidRDefault="00DA0E37" w:rsidP="00DA0E37">
      <w:pPr>
        <w:spacing w:after="0" w:line="240" w:lineRule="auto"/>
        <w:rPr>
          <w:szCs w:val="22"/>
        </w:rPr>
      </w:pPr>
      <w:r>
        <w:rPr>
          <w:szCs w:val="22"/>
        </w:rPr>
        <w:t>zapsaná v obchodním rejstříku vedeném Krajským soudem v Ústí nad Labem, oddíl C, vložka 3466</w:t>
      </w:r>
    </w:p>
    <w:p w:rsidR="00DA0E37" w:rsidRDefault="00DA0E37" w:rsidP="00DA0E37">
      <w:pPr>
        <w:spacing w:after="0" w:line="240" w:lineRule="auto"/>
        <w:rPr>
          <w:szCs w:val="22"/>
        </w:rPr>
      </w:pPr>
      <w:r>
        <w:rPr>
          <w:szCs w:val="22"/>
        </w:rPr>
        <w:t>zastoupená Bc. Věrou Fryčovou, jednatelem</w:t>
      </w:r>
    </w:p>
    <w:p w:rsidR="00DA0E37" w:rsidRPr="00C82405" w:rsidRDefault="00DA0E37" w:rsidP="00DA0E37">
      <w:pPr>
        <w:spacing w:after="0" w:line="240" w:lineRule="auto"/>
        <w:rPr>
          <w:szCs w:val="22"/>
        </w:rPr>
      </w:pPr>
    </w:p>
    <w:p w:rsidR="00DA0E37" w:rsidRPr="00C82405" w:rsidRDefault="00DA0E37" w:rsidP="00BC0933">
      <w:pPr>
        <w:spacing w:after="0" w:line="240" w:lineRule="auto"/>
        <w:rPr>
          <w:szCs w:val="22"/>
        </w:rPr>
      </w:pPr>
      <w:r w:rsidRPr="00C82405">
        <w:rPr>
          <w:szCs w:val="22"/>
        </w:rPr>
        <w:t>Zastoupen</w:t>
      </w:r>
      <w:r>
        <w:rPr>
          <w:szCs w:val="22"/>
        </w:rPr>
        <w:t>a</w:t>
      </w:r>
      <w:r w:rsidRPr="00C82405">
        <w:rPr>
          <w:szCs w:val="22"/>
        </w:rPr>
        <w:t xml:space="preserve"> při </w:t>
      </w:r>
      <w:r w:rsidRPr="00BC0933">
        <w:rPr>
          <w:szCs w:val="22"/>
        </w:rPr>
        <w:t>převzetí: …………jméno/příjmení/titul………………….</w:t>
      </w:r>
    </w:p>
    <w:p w:rsidR="00DA0E37" w:rsidRPr="00C82405" w:rsidRDefault="00DA0E37" w:rsidP="00DA0E37">
      <w:pPr>
        <w:spacing w:after="0" w:line="240" w:lineRule="auto"/>
        <w:rPr>
          <w:szCs w:val="22"/>
        </w:rPr>
      </w:pPr>
    </w:p>
    <w:p w:rsidR="00DA0E37" w:rsidRPr="00C82405" w:rsidRDefault="00DA0E37" w:rsidP="00DA0E37">
      <w:pPr>
        <w:shd w:val="clear" w:color="auto" w:fill="FFFFFF"/>
        <w:spacing w:after="0" w:line="240" w:lineRule="auto"/>
        <w:rPr>
          <w:szCs w:val="22"/>
        </w:rPr>
      </w:pPr>
      <w:r w:rsidRPr="00C82405">
        <w:rPr>
          <w:szCs w:val="22"/>
        </w:rPr>
        <w:t>(dále jen „Přebírající“) </w:t>
      </w:r>
    </w:p>
    <w:p w:rsidR="00DA0E37" w:rsidRPr="00C82405" w:rsidRDefault="00DA0E37" w:rsidP="00DA0E37">
      <w:pPr>
        <w:spacing w:after="0" w:line="240" w:lineRule="auto"/>
        <w:rPr>
          <w:szCs w:val="22"/>
        </w:rPr>
      </w:pPr>
    </w:p>
    <w:p w:rsidR="00DA0E37" w:rsidRDefault="00DA0E37" w:rsidP="00DA0E37">
      <w:pPr>
        <w:shd w:val="clear" w:color="auto" w:fill="FFFFFF"/>
        <w:spacing w:before="181" w:after="181" w:line="300" w:lineRule="auto"/>
        <w:rPr>
          <w:szCs w:val="22"/>
        </w:rPr>
      </w:pPr>
      <w:r w:rsidRPr="00C82405">
        <w:rPr>
          <w:szCs w:val="22"/>
        </w:rPr>
        <w:t xml:space="preserve">Datum Předání do </w:t>
      </w:r>
      <w:r w:rsidRPr="00BC0933">
        <w:rPr>
          <w:szCs w:val="22"/>
        </w:rPr>
        <w:t>správy ………………………</w:t>
      </w:r>
      <w:proofErr w:type="gramStart"/>
      <w:r w:rsidRPr="00BC0933">
        <w:rPr>
          <w:szCs w:val="22"/>
        </w:rPr>
        <w:t>…..</w:t>
      </w:r>
      <w:proofErr w:type="gramEnd"/>
    </w:p>
    <w:p w:rsidR="00830212" w:rsidRPr="00C82405" w:rsidRDefault="00830212" w:rsidP="00DA0E37">
      <w:pPr>
        <w:shd w:val="clear" w:color="auto" w:fill="FFFFFF"/>
        <w:spacing w:before="181" w:after="181" w:line="300" w:lineRule="auto"/>
        <w:rPr>
          <w:szCs w:val="22"/>
        </w:rPr>
      </w:pPr>
    </w:p>
    <w:p w:rsidR="00DA0E37" w:rsidRDefault="00DA0E37" w:rsidP="00DA0E37">
      <w:pPr>
        <w:shd w:val="clear" w:color="auto" w:fill="FFFFFF"/>
        <w:spacing w:before="181" w:after="181" w:line="300" w:lineRule="auto"/>
        <w:rPr>
          <w:szCs w:val="22"/>
        </w:rPr>
      </w:pPr>
      <w:r w:rsidRPr="00C82405">
        <w:rPr>
          <w:szCs w:val="22"/>
        </w:rPr>
        <w:t>Prohlášení: Předávající předal a Přebírající převzal v souladu se smlouvou o poskyt</w:t>
      </w:r>
      <w:r w:rsidR="00830212">
        <w:rPr>
          <w:szCs w:val="22"/>
        </w:rPr>
        <w:t xml:space="preserve">ování úklidových služeb </w:t>
      </w:r>
      <w:r w:rsidR="00A56561">
        <w:rPr>
          <w:szCs w:val="22"/>
        </w:rPr>
        <w:t>Kulturně společenského centra – kino „SVĚT“</w:t>
      </w:r>
      <w:r w:rsidRPr="00C82405">
        <w:rPr>
          <w:szCs w:val="22"/>
        </w:rPr>
        <w:t xml:space="preserve">, kterou mezi sebou uzavřeli dne </w:t>
      </w:r>
      <w:r w:rsidRPr="00BC0933">
        <w:rPr>
          <w:szCs w:val="22"/>
        </w:rPr>
        <w:t>……………………</w:t>
      </w:r>
      <w:r w:rsidRPr="00C82405">
        <w:rPr>
          <w:szCs w:val="22"/>
        </w:rPr>
        <w:t xml:space="preserve"> („Smlouva“) výše uvedeného dne </w:t>
      </w:r>
      <w:r w:rsidR="00830212">
        <w:rPr>
          <w:szCs w:val="22"/>
        </w:rPr>
        <w:t>Objekt, jak j</w:t>
      </w:r>
      <w:r w:rsidR="001D6BDB">
        <w:rPr>
          <w:szCs w:val="22"/>
        </w:rPr>
        <w:t>e</w:t>
      </w:r>
      <w:r w:rsidR="00830212">
        <w:rPr>
          <w:szCs w:val="22"/>
        </w:rPr>
        <w:t xml:space="preserve"> definován</w:t>
      </w:r>
      <w:r w:rsidRPr="00C82405">
        <w:rPr>
          <w:szCs w:val="22"/>
        </w:rPr>
        <w:t xml:space="preserve"> ve Smlou</w:t>
      </w:r>
      <w:r w:rsidR="00830212">
        <w:rPr>
          <w:szCs w:val="22"/>
        </w:rPr>
        <w:t>vě</w:t>
      </w:r>
      <w:r>
        <w:rPr>
          <w:szCs w:val="22"/>
        </w:rPr>
        <w:t>. Přebírající prohlašuje, že mu byl</w:t>
      </w:r>
      <w:r w:rsidR="00830212">
        <w:rPr>
          <w:szCs w:val="22"/>
        </w:rPr>
        <w:t>y zpřístupněn Objekt</w:t>
      </w:r>
      <w:r>
        <w:rPr>
          <w:szCs w:val="22"/>
        </w:rPr>
        <w:t>, a že převzal od Předávajícího tyt</w:t>
      </w:r>
      <w:r w:rsidR="00830212">
        <w:rPr>
          <w:szCs w:val="22"/>
        </w:rPr>
        <w:t>o prostředky ke vstupu do Objekt</w:t>
      </w:r>
      <w:r w:rsidR="001D6BDB">
        <w:rPr>
          <w:szCs w:val="22"/>
        </w:rPr>
        <w:t>u</w:t>
      </w:r>
      <w:r>
        <w:rPr>
          <w:szCs w:val="22"/>
        </w:rPr>
        <w:t>:</w:t>
      </w:r>
    </w:p>
    <w:p w:rsidR="00DA0E37" w:rsidRPr="00BC0933" w:rsidRDefault="00DA0E37" w:rsidP="00DA0E37">
      <w:pPr>
        <w:shd w:val="clear" w:color="auto" w:fill="FFFFFF"/>
        <w:spacing w:before="181" w:after="181" w:line="300" w:lineRule="auto"/>
        <w:rPr>
          <w:szCs w:val="22"/>
        </w:rPr>
      </w:pPr>
      <w:r>
        <w:rPr>
          <w:szCs w:val="22"/>
        </w:rPr>
        <w:t>Klíče (funkční</w:t>
      </w:r>
      <w:r w:rsidRPr="00BC0933">
        <w:rPr>
          <w:szCs w:val="22"/>
        </w:rPr>
        <w:t xml:space="preserve">) </w:t>
      </w:r>
      <w:proofErr w:type="gramStart"/>
      <w:r w:rsidRPr="00BC0933">
        <w:rPr>
          <w:szCs w:val="22"/>
        </w:rPr>
        <w:t>od ______  v počtu</w:t>
      </w:r>
      <w:proofErr w:type="gramEnd"/>
      <w:r w:rsidRPr="00BC0933">
        <w:rPr>
          <w:szCs w:val="22"/>
        </w:rPr>
        <w:t xml:space="preserve"> ____kusů;</w:t>
      </w:r>
    </w:p>
    <w:p w:rsidR="00830212" w:rsidRPr="00BC0933" w:rsidRDefault="00830212" w:rsidP="00DA0E37">
      <w:pPr>
        <w:shd w:val="clear" w:color="auto" w:fill="FFFFFF"/>
        <w:spacing w:before="181" w:after="181" w:line="300" w:lineRule="auto"/>
        <w:rPr>
          <w:szCs w:val="22"/>
        </w:rPr>
      </w:pPr>
    </w:p>
    <w:p w:rsidR="00DA0E37" w:rsidRPr="00BC0933" w:rsidRDefault="00DA0E37" w:rsidP="00DA0E37">
      <w:pPr>
        <w:shd w:val="clear" w:color="auto" w:fill="FFFFFF"/>
        <w:spacing w:before="181" w:after="181" w:line="300" w:lineRule="auto"/>
        <w:rPr>
          <w:szCs w:val="22"/>
        </w:rPr>
      </w:pPr>
      <w:r w:rsidRPr="00BC0933">
        <w:rPr>
          <w:szCs w:val="22"/>
        </w:rPr>
        <w:t>Čipové karty (funkční) ke vstupu do ______ v počtu _______;</w:t>
      </w:r>
    </w:p>
    <w:p w:rsidR="00830212" w:rsidRDefault="00DA0E37" w:rsidP="00DA0E37">
      <w:pPr>
        <w:shd w:val="clear" w:color="auto" w:fill="FFFFFF"/>
        <w:spacing w:before="181" w:after="181" w:line="300" w:lineRule="auto"/>
        <w:rPr>
          <w:szCs w:val="22"/>
        </w:rPr>
      </w:pPr>
      <w:r w:rsidRPr="00BC0933">
        <w:rPr>
          <w:szCs w:val="22"/>
        </w:rPr>
        <w:t xml:space="preserve">Funkční hesla ke vstupu </w:t>
      </w:r>
      <w:proofErr w:type="gramStart"/>
      <w:r w:rsidRPr="00BC0933">
        <w:rPr>
          <w:szCs w:val="22"/>
        </w:rPr>
        <w:t>do ______  .</w:t>
      </w:r>
      <w:proofErr w:type="gramEnd"/>
    </w:p>
    <w:p w:rsidR="00DA0E37" w:rsidRDefault="00DA0E37" w:rsidP="00DA0E37">
      <w:pPr>
        <w:shd w:val="clear" w:color="auto" w:fill="FFFFFF"/>
        <w:spacing w:before="181" w:after="181" w:line="300" w:lineRule="auto"/>
        <w:rPr>
          <w:szCs w:val="22"/>
        </w:rPr>
      </w:pPr>
      <w:r>
        <w:rPr>
          <w:szCs w:val="22"/>
        </w:rPr>
        <w:lastRenderedPageBreak/>
        <w:t xml:space="preserve">Přebírající prohlašuje, že níže uvedené Objekty převzal </w:t>
      </w:r>
      <w:r w:rsidRPr="00C82405">
        <w:rPr>
          <w:szCs w:val="22"/>
        </w:rPr>
        <w:t>ve stavu způsobilém k řádnému užívání a bez vad, s výjimkou Závad (jak jsou tyto definovány ve Smlouvě) uveden</w:t>
      </w:r>
      <w:r>
        <w:rPr>
          <w:szCs w:val="22"/>
        </w:rPr>
        <w:t>ých</w:t>
      </w:r>
      <w:r w:rsidRPr="00C82405">
        <w:rPr>
          <w:szCs w:val="22"/>
        </w:rPr>
        <w:t xml:space="preserve"> v tabulce „Zjištěné závady“:</w:t>
      </w:r>
    </w:p>
    <w:p w:rsidR="00DA0E37" w:rsidRPr="00C82405" w:rsidRDefault="00DA0E37" w:rsidP="00DA0E37">
      <w:pPr>
        <w:shd w:val="clear" w:color="auto" w:fill="FFFFFF"/>
        <w:spacing w:after="0" w:line="300" w:lineRule="auto"/>
        <w:rPr>
          <w:szCs w:val="22"/>
        </w:rPr>
      </w:pPr>
    </w:p>
    <w:p w:rsidR="00DA0E37" w:rsidRPr="00C82405" w:rsidRDefault="00DA0E37" w:rsidP="00DA0E37">
      <w:pPr>
        <w:shd w:val="clear" w:color="auto" w:fill="FFFFFF"/>
        <w:spacing w:after="0" w:line="300" w:lineRule="auto"/>
        <w:rPr>
          <w:szCs w:val="22"/>
        </w:rPr>
      </w:pPr>
    </w:p>
    <w:p w:rsidR="00DA0E37" w:rsidRPr="00C82405" w:rsidRDefault="00DA0E37" w:rsidP="00DA0E37">
      <w:pPr>
        <w:spacing w:after="0" w:line="240" w:lineRule="auto"/>
        <w:rPr>
          <w:szCs w:val="22"/>
        </w:rPr>
      </w:pPr>
    </w:p>
    <w:p w:rsidR="00DA0E37" w:rsidRDefault="00DA0E37" w:rsidP="00DA0E37">
      <w:pPr>
        <w:shd w:val="clear" w:color="auto" w:fill="FFFFFF"/>
        <w:spacing w:before="181" w:after="181" w:line="300" w:lineRule="auto"/>
        <w:rPr>
          <w:szCs w:val="22"/>
        </w:rPr>
      </w:pPr>
      <w:r w:rsidRPr="00C82405">
        <w:rPr>
          <w:szCs w:val="22"/>
        </w:rPr>
        <w:t> V Chomutově dne ……………</w:t>
      </w:r>
      <w:proofErr w:type="gramStart"/>
      <w:r w:rsidRPr="00C82405">
        <w:rPr>
          <w:szCs w:val="22"/>
        </w:rPr>
        <w:t>…..</w:t>
      </w:r>
      <w:proofErr w:type="gramEnd"/>
    </w:p>
    <w:p w:rsidR="00DA0E37" w:rsidRPr="00C82405" w:rsidRDefault="00DA0E37" w:rsidP="00DA0E37">
      <w:pPr>
        <w:shd w:val="clear" w:color="auto" w:fill="FFFFFF"/>
        <w:spacing w:before="181" w:after="181" w:line="300" w:lineRule="auto"/>
        <w:rPr>
          <w:szCs w:val="22"/>
        </w:rPr>
      </w:pPr>
      <w:r w:rsidRPr="00C82405">
        <w:rPr>
          <w:szCs w:val="22"/>
        </w:rPr>
        <w:t>……………………..………</w:t>
      </w:r>
      <w:r>
        <w:rPr>
          <w:szCs w:val="22"/>
        </w:rPr>
        <w:t>…………..                     </w:t>
      </w:r>
      <w:r>
        <w:rPr>
          <w:szCs w:val="22"/>
        </w:rPr>
        <w:tab/>
      </w:r>
      <w:r>
        <w:rPr>
          <w:szCs w:val="22"/>
        </w:rPr>
        <w:tab/>
      </w:r>
      <w:r>
        <w:rPr>
          <w:szCs w:val="22"/>
        </w:rPr>
        <w:tab/>
        <w:t xml:space="preserve">              </w:t>
      </w:r>
      <w:r w:rsidRPr="00C82405">
        <w:rPr>
          <w:szCs w:val="22"/>
        </w:rPr>
        <w:t>……….……………………………………</w:t>
      </w:r>
    </w:p>
    <w:p w:rsidR="00DA0E37" w:rsidRPr="00C82405" w:rsidRDefault="00DA0E37" w:rsidP="00DA0E37">
      <w:pPr>
        <w:shd w:val="clear" w:color="auto" w:fill="FFFFFF"/>
        <w:spacing w:after="0" w:line="300" w:lineRule="auto"/>
        <w:rPr>
          <w:szCs w:val="22"/>
        </w:rPr>
      </w:pPr>
      <w:r w:rsidRPr="00C82405">
        <w:rPr>
          <w:szCs w:val="22"/>
        </w:rPr>
        <w:t>Předávající</w:t>
      </w:r>
      <w:r w:rsidRPr="00C82405">
        <w:rPr>
          <w:szCs w:val="22"/>
        </w:rPr>
        <w:tab/>
      </w:r>
      <w:r w:rsidRPr="00C82405">
        <w:rPr>
          <w:szCs w:val="22"/>
        </w:rPr>
        <w:tab/>
      </w:r>
      <w:r w:rsidRPr="00C82405">
        <w:rPr>
          <w:szCs w:val="22"/>
        </w:rPr>
        <w:tab/>
      </w:r>
      <w:r w:rsidRPr="00C82405">
        <w:rPr>
          <w:szCs w:val="22"/>
        </w:rPr>
        <w:tab/>
      </w:r>
      <w:r w:rsidRPr="00C82405">
        <w:rPr>
          <w:szCs w:val="22"/>
        </w:rPr>
        <w:tab/>
      </w:r>
      <w:r w:rsidRPr="00C82405">
        <w:rPr>
          <w:szCs w:val="22"/>
        </w:rPr>
        <w:tab/>
      </w:r>
      <w:r w:rsidRPr="00C82405">
        <w:rPr>
          <w:szCs w:val="22"/>
        </w:rPr>
        <w:tab/>
      </w:r>
      <w:r w:rsidRPr="00C82405">
        <w:rPr>
          <w:szCs w:val="22"/>
        </w:rPr>
        <w:tab/>
        <w:t>Přebírající</w:t>
      </w:r>
    </w:p>
    <w:p w:rsidR="00DA0E37" w:rsidRPr="00C82405" w:rsidRDefault="00DA0E37" w:rsidP="00DA0E37">
      <w:pPr>
        <w:spacing w:after="0" w:line="240" w:lineRule="auto"/>
        <w:rPr>
          <w:szCs w:val="22"/>
        </w:rPr>
      </w:pPr>
    </w:p>
    <w:p w:rsidR="00DA0E37" w:rsidRDefault="00DA0E37" w:rsidP="00DA0E37">
      <w:pPr>
        <w:pStyle w:val="RLProhlensmluvnchstran"/>
        <w:rPr>
          <w:szCs w:val="22"/>
          <w:lang w:eastAsia="en-US"/>
        </w:rPr>
      </w:pPr>
    </w:p>
    <w:p w:rsidR="00DA0E37" w:rsidRDefault="00DA0E37" w:rsidP="00DA0E37">
      <w:pPr>
        <w:pStyle w:val="RLProhlensmluvnchstran"/>
        <w:rPr>
          <w:szCs w:val="22"/>
          <w:lang w:eastAsia="en-US"/>
        </w:rPr>
      </w:pPr>
    </w:p>
    <w:p w:rsidR="00DA0E37" w:rsidRDefault="00DA0E37" w:rsidP="006E40C7">
      <w:pPr>
        <w:pStyle w:val="RLProhlensmluvnchstran"/>
        <w:rPr>
          <w:szCs w:val="22"/>
          <w:lang w:eastAsia="en-US"/>
        </w:rPr>
        <w:sectPr w:rsidR="00DA0E37" w:rsidSect="00F2138F">
          <w:pgSz w:w="11906" w:h="16838"/>
          <w:pgMar w:top="1418" w:right="1418" w:bottom="1418" w:left="1418" w:header="709" w:footer="709" w:gutter="0"/>
          <w:pgNumType w:start="1"/>
          <w:cols w:space="708"/>
          <w:docGrid w:linePitch="360"/>
        </w:sectPr>
      </w:pPr>
    </w:p>
    <w:bookmarkStart w:id="106" w:name="Annex06"/>
    <w:p w:rsidR="006E40C7" w:rsidRPr="00882450" w:rsidRDefault="00F97AEA" w:rsidP="006E40C7">
      <w:pPr>
        <w:pStyle w:val="RLProhlensmluvnchstran"/>
        <w:rPr>
          <w:rFonts w:ascii="Calibri" w:hAnsi="Calibri" w:cs="Calibri"/>
          <w:szCs w:val="22"/>
          <w:lang w:eastAsia="en-US"/>
        </w:rPr>
      </w:pPr>
      <w:r w:rsidRPr="00882450">
        <w:rPr>
          <w:rFonts w:ascii="Calibri" w:hAnsi="Calibri" w:cs="Calibri"/>
          <w:szCs w:val="22"/>
          <w:lang w:eastAsia="en-US"/>
        </w:rPr>
        <w:lastRenderedPageBreak/>
        <w:fldChar w:fldCharType="begin"/>
      </w:r>
      <w:r w:rsidR="00712BE0" w:rsidRPr="00882450">
        <w:rPr>
          <w:rFonts w:ascii="Calibri" w:hAnsi="Calibri" w:cs="Calibri"/>
          <w:szCs w:val="22"/>
          <w:lang w:eastAsia="en-US"/>
        </w:rPr>
        <w:instrText xml:space="preserve"> REF ListAnnex6 \h </w:instrText>
      </w:r>
      <w:r w:rsidR="00712BE0" w:rsidRPr="003F16F0">
        <w:rPr>
          <w:rFonts w:ascii="Calibri" w:hAnsi="Calibri" w:cs="Calibri"/>
          <w:szCs w:val="22"/>
          <w:lang w:eastAsia="en-US"/>
        </w:rPr>
        <w:instrText xml:space="preserve"> \* MERGEFORMAT </w:instrText>
      </w:r>
      <w:r w:rsidRPr="00882450">
        <w:rPr>
          <w:rFonts w:ascii="Calibri" w:hAnsi="Calibri" w:cs="Calibri"/>
          <w:szCs w:val="22"/>
          <w:lang w:eastAsia="en-US"/>
        </w:rPr>
      </w:r>
      <w:r w:rsidRPr="00882450">
        <w:rPr>
          <w:rFonts w:ascii="Calibri" w:hAnsi="Calibri" w:cs="Calibri"/>
          <w:szCs w:val="22"/>
          <w:lang w:eastAsia="en-US"/>
        </w:rPr>
        <w:fldChar w:fldCharType="separate"/>
      </w:r>
      <w:r w:rsidR="008C524B" w:rsidRPr="008C524B">
        <w:rPr>
          <w:rFonts w:ascii="Calibri" w:hAnsi="Calibri" w:cs="Calibri"/>
        </w:rPr>
        <w:t>Příloha č. 6</w:t>
      </w:r>
      <w:r w:rsidRPr="00882450">
        <w:rPr>
          <w:rFonts w:ascii="Calibri" w:hAnsi="Calibri" w:cs="Calibri"/>
          <w:szCs w:val="22"/>
          <w:lang w:eastAsia="en-US"/>
        </w:rPr>
        <w:fldChar w:fldCharType="end"/>
      </w:r>
      <w:bookmarkEnd w:id="106"/>
    </w:p>
    <w:p w:rsidR="00861337" w:rsidRDefault="00861337" w:rsidP="004867D5">
      <w:pPr>
        <w:pStyle w:val="RLProhlensmluvnchstran"/>
        <w:jc w:val="left"/>
        <w:rPr>
          <w:szCs w:val="22"/>
          <w:lang w:eastAsia="en-US"/>
        </w:rPr>
      </w:pPr>
    </w:p>
    <w:p w:rsidR="00DA0E37" w:rsidRDefault="00DA0E37" w:rsidP="00DA0E37">
      <w:pPr>
        <w:pStyle w:val="RLProhlensmluvnchstran"/>
        <w:rPr>
          <w:rFonts w:ascii="Calibri" w:hAnsi="Calibri"/>
          <w:szCs w:val="22"/>
          <w:lang w:eastAsia="en-US"/>
        </w:rPr>
      </w:pPr>
      <w:r w:rsidRPr="00E86511">
        <w:rPr>
          <w:rFonts w:ascii="Calibri" w:hAnsi="Calibri"/>
          <w:szCs w:val="22"/>
          <w:lang w:eastAsia="en-US"/>
        </w:rPr>
        <w:t>OPRÁVNĚNÉ OSOBY</w:t>
      </w:r>
    </w:p>
    <w:p w:rsidR="000E04D8" w:rsidRPr="00C82405" w:rsidRDefault="000E04D8" w:rsidP="000E04D8">
      <w:pPr>
        <w:shd w:val="clear" w:color="auto" w:fill="FFFFFF"/>
        <w:spacing w:after="0" w:line="240" w:lineRule="auto"/>
        <w:rPr>
          <w:szCs w:val="22"/>
        </w:rPr>
      </w:pPr>
      <w:r>
        <w:rPr>
          <w:b/>
          <w:bCs/>
          <w:szCs w:val="22"/>
        </w:rPr>
        <w:t>Za poskytovatele</w:t>
      </w:r>
      <w:r w:rsidRPr="00C82405">
        <w:rPr>
          <w:b/>
          <w:bCs/>
          <w:szCs w:val="22"/>
        </w:rPr>
        <w:t xml:space="preserve"> </w:t>
      </w:r>
    </w:p>
    <w:p w:rsidR="000E04D8" w:rsidRDefault="000E04D8" w:rsidP="000E04D8">
      <w:pPr>
        <w:spacing w:after="0" w:line="240" w:lineRule="auto"/>
        <w:rPr>
          <w:szCs w:val="22"/>
        </w:rPr>
      </w:pPr>
    </w:p>
    <w:p w:rsidR="000E04D8" w:rsidRPr="000E04D8" w:rsidRDefault="000E04D8" w:rsidP="000E04D8">
      <w:pPr>
        <w:pStyle w:val="RLProhlensmluvnchstran"/>
        <w:jc w:val="left"/>
        <w:rPr>
          <w:rFonts w:ascii="Calibri" w:hAnsi="Calibri"/>
          <w:szCs w:val="22"/>
          <w:lang w:eastAsia="en-US"/>
        </w:rPr>
      </w:pPr>
      <w:r w:rsidRPr="000E04D8">
        <w:rPr>
          <w:rFonts w:ascii="Calibri" w:hAnsi="Calibri"/>
          <w:szCs w:val="22"/>
          <w:lang w:eastAsia="en-US"/>
        </w:rPr>
        <w:t>QARK s.r.o.</w:t>
      </w:r>
    </w:p>
    <w:p w:rsidR="000E04D8" w:rsidRPr="000E04D8" w:rsidRDefault="000E04D8" w:rsidP="000E04D8">
      <w:pPr>
        <w:pStyle w:val="RLProhlensmluvnchstran"/>
        <w:jc w:val="left"/>
        <w:rPr>
          <w:rFonts w:ascii="Calibri" w:hAnsi="Calibri"/>
          <w:szCs w:val="22"/>
          <w:lang w:eastAsia="en-US"/>
        </w:rPr>
      </w:pPr>
      <w:r>
        <w:rPr>
          <w:rFonts w:ascii="Calibri" w:hAnsi="Calibri"/>
          <w:szCs w:val="22"/>
          <w:lang w:eastAsia="en-US"/>
        </w:rPr>
        <w:t xml:space="preserve">se sídlem: </w:t>
      </w:r>
      <w:r w:rsidRPr="000E04D8">
        <w:rPr>
          <w:rFonts w:ascii="Calibri" w:hAnsi="Calibri"/>
          <w:szCs w:val="22"/>
          <w:lang w:eastAsia="en-US"/>
        </w:rPr>
        <w:t>Školní 1162, 430 01 Chomutov</w:t>
      </w:r>
    </w:p>
    <w:p w:rsidR="000E04D8" w:rsidRPr="000E04D8" w:rsidRDefault="000E04D8" w:rsidP="000E04D8">
      <w:pPr>
        <w:pStyle w:val="RLProhlensmluvnchstran"/>
        <w:jc w:val="left"/>
        <w:rPr>
          <w:rFonts w:ascii="Calibri" w:hAnsi="Calibri"/>
          <w:szCs w:val="22"/>
          <w:lang w:eastAsia="en-US"/>
        </w:rPr>
      </w:pPr>
      <w:r w:rsidRPr="000E04D8">
        <w:rPr>
          <w:rFonts w:ascii="Calibri" w:hAnsi="Calibri"/>
          <w:szCs w:val="22"/>
          <w:lang w:eastAsia="en-US"/>
        </w:rPr>
        <w:t>IČO: 60281341, DIČ: CZ60281341</w:t>
      </w:r>
    </w:p>
    <w:p w:rsidR="000E04D8" w:rsidRPr="000E04D8" w:rsidRDefault="000E04D8" w:rsidP="000E04D8">
      <w:pPr>
        <w:pStyle w:val="RLProhlensmluvnchstran"/>
        <w:jc w:val="left"/>
        <w:rPr>
          <w:rFonts w:ascii="Calibri" w:hAnsi="Calibri"/>
          <w:szCs w:val="22"/>
          <w:lang w:eastAsia="en-US"/>
        </w:rPr>
      </w:pPr>
      <w:r w:rsidRPr="000E04D8">
        <w:rPr>
          <w:rFonts w:ascii="Calibri" w:hAnsi="Calibri"/>
          <w:szCs w:val="22"/>
          <w:lang w:eastAsia="en-US"/>
        </w:rPr>
        <w:t>zapsaná v obchodním rejstříku vedeném KS v Ústí nad Labem, oddíl C, vložka 6776</w:t>
      </w:r>
    </w:p>
    <w:p w:rsidR="008F4BB3" w:rsidRPr="00E86511" w:rsidRDefault="000E04D8" w:rsidP="000E04D8">
      <w:pPr>
        <w:pStyle w:val="RLProhlensmluvnchstran"/>
        <w:jc w:val="left"/>
        <w:rPr>
          <w:rFonts w:ascii="Calibri" w:hAnsi="Calibri"/>
          <w:szCs w:val="22"/>
          <w:lang w:eastAsia="en-US"/>
        </w:rPr>
      </w:pPr>
      <w:r w:rsidRPr="000E04D8">
        <w:rPr>
          <w:rFonts w:ascii="Calibri" w:hAnsi="Calibri"/>
          <w:szCs w:val="22"/>
          <w:lang w:eastAsia="en-US"/>
        </w:rPr>
        <w:t xml:space="preserve">zastoupená: Josefem </w:t>
      </w:r>
      <w:proofErr w:type="spellStart"/>
      <w:r w:rsidRPr="000E04D8">
        <w:rPr>
          <w:rFonts w:ascii="Calibri" w:hAnsi="Calibri"/>
          <w:szCs w:val="22"/>
          <w:lang w:eastAsia="en-US"/>
        </w:rPr>
        <w:t>Rohlou</w:t>
      </w:r>
      <w:proofErr w:type="spellEnd"/>
      <w:r w:rsidRPr="000E04D8">
        <w:rPr>
          <w:rFonts w:ascii="Calibri" w:hAnsi="Calibri"/>
          <w:szCs w:val="22"/>
          <w:lang w:eastAsia="en-US"/>
        </w:rPr>
        <w:t>, jednatelem</w:t>
      </w:r>
    </w:p>
    <w:p w:rsidR="000E04D8" w:rsidRDefault="000E04D8" w:rsidP="000E04D8">
      <w:pPr>
        <w:rPr>
          <w:bCs/>
        </w:rPr>
      </w:pPr>
    </w:p>
    <w:p w:rsidR="00DA0E37" w:rsidRDefault="008F4BB3" w:rsidP="000E04D8">
      <w:pPr>
        <w:rPr>
          <w:bCs/>
        </w:rPr>
      </w:pPr>
      <w:r>
        <w:rPr>
          <w:bCs/>
        </w:rPr>
        <w:t xml:space="preserve">Ing. </w:t>
      </w:r>
      <w:proofErr w:type="spellStart"/>
      <w:r>
        <w:rPr>
          <w:bCs/>
        </w:rPr>
        <w:t>Štefanov</w:t>
      </w:r>
      <w:proofErr w:type="spellEnd"/>
      <w:r>
        <w:rPr>
          <w:bCs/>
        </w:rPr>
        <w:t xml:space="preserve"> Milan</w:t>
      </w:r>
      <w:r w:rsidR="00FA45F2">
        <w:rPr>
          <w:bCs/>
        </w:rPr>
        <w:tab/>
      </w:r>
      <w:r w:rsidR="00FA45F2">
        <w:rPr>
          <w:bCs/>
        </w:rPr>
        <w:tab/>
      </w:r>
      <w:r w:rsidR="00FA45F2" w:rsidRPr="00B62B2E">
        <w:rPr>
          <w:bCs/>
          <w:highlight w:val="black"/>
        </w:rPr>
        <w:t>+420 722 111 122</w:t>
      </w:r>
    </w:p>
    <w:p w:rsidR="008F4BB3" w:rsidRDefault="008F4BB3" w:rsidP="000E04D8">
      <w:pPr>
        <w:rPr>
          <w:bCs/>
        </w:rPr>
      </w:pPr>
      <w:proofErr w:type="spellStart"/>
      <w:r>
        <w:rPr>
          <w:bCs/>
        </w:rPr>
        <w:t>Rohla</w:t>
      </w:r>
      <w:proofErr w:type="spellEnd"/>
      <w:r>
        <w:rPr>
          <w:bCs/>
        </w:rPr>
        <w:t xml:space="preserve"> Josef</w:t>
      </w:r>
      <w:r w:rsidR="00FA45F2">
        <w:rPr>
          <w:bCs/>
        </w:rPr>
        <w:tab/>
      </w:r>
      <w:r w:rsidR="00FA45F2">
        <w:rPr>
          <w:bCs/>
        </w:rPr>
        <w:tab/>
      </w:r>
      <w:r w:rsidR="00FA45F2">
        <w:rPr>
          <w:bCs/>
        </w:rPr>
        <w:tab/>
      </w:r>
      <w:r w:rsidR="00FA45F2" w:rsidRPr="00B62B2E">
        <w:rPr>
          <w:bCs/>
          <w:highlight w:val="black"/>
        </w:rPr>
        <w:t>+420 602 431 380</w:t>
      </w:r>
    </w:p>
    <w:p w:rsidR="008F4BB3" w:rsidRDefault="008F4BB3" w:rsidP="000E04D8">
      <w:pPr>
        <w:rPr>
          <w:bCs/>
        </w:rPr>
      </w:pPr>
      <w:r>
        <w:rPr>
          <w:bCs/>
        </w:rPr>
        <w:t xml:space="preserve">Jitka </w:t>
      </w:r>
      <w:proofErr w:type="spellStart"/>
      <w:r>
        <w:rPr>
          <w:bCs/>
        </w:rPr>
        <w:t>Pásztorová</w:t>
      </w:r>
      <w:proofErr w:type="spellEnd"/>
      <w:r w:rsidR="00DD7403">
        <w:rPr>
          <w:bCs/>
        </w:rPr>
        <w:tab/>
      </w:r>
      <w:r w:rsidR="00DD7403">
        <w:rPr>
          <w:bCs/>
        </w:rPr>
        <w:tab/>
      </w:r>
      <w:r w:rsidR="00DD7403" w:rsidRPr="00B62B2E">
        <w:rPr>
          <w:bCs/>
          <w:highlight w:val="black"/>
        </w:rPr>
        <w:t>+420 724 790 076</w:t>
      </w:r>
    </w:p>
    <w:p w:rsidR="008F4BB3" w:rsidRDefault="008F4BB3" w:rsidP="000E04D8">
      <w:pPr>
        <w:rPr>
          <w:bCs/>
        </w:rPr>
      </w:pPr>
      <w:r>
        <w:rPr>
          <w:bCs/>
        </w:rPr>
        <w:t>Ilona Němečková</w:t>
      </w:r>
      <w:r w:rsidR="00DD7403">
        <w:rPr>
          <w:bCs/>
        </w:rPr>
        <w:tab/>
      </w:r>
      <w:r w:rsidR="00DD7403">
        <w:rPr>
          <w:bCs/>
        </w:rPr>
        <w:tab/>
      </w:r>
      <w:r w:rsidR="00DD7403" w:rsidRPr="00B62B2E">
        <w:rPr>
          <w:bCs/>
          <w:highlight w:val="black"/>
        </w:rPr>
        <w:t>+420 606 769 020</w:t>
      </w:r>
    </w:p>
    <w:p w:rsidR="00DA0E37" w:rsidRDefault="00DA0E37" w:rsidP="00DA0E37">
      <w:pPr>
        <w:jc w:val="center"/>
        <w:rPr>
          <w:bCs/>
        </w:rPr>
      </w:pPr>
    </w:p>
    <w:p w:rsidR="00861337" w:rsidRDefault="00861337" w:rsidP="006E40C7">
      <w:pPr>
        <w:pStyle w:val="RLProhlensmluvnchstran"/>
        <w:rPr>
          <w:szCs w:val="22"/>
          <w:lang w:eastAsia="en-US"/>
        </w:rPr>
      </w:pPr>
    </w:p>
    <w:p w:rsidR="000E04D8" w:rsidRPr="00C82405" w:rsidRDefault="000E04D8" w:rsidP="000E04D8">
      <w:pPr>
        <w:shd w:val="clear" w:color="auto" w:fill="FFFFFF"/>
        <w:spacing w:after="0" w:line="240" w:lineRule="auto"/>
        <w:rPr>
          <w:szCs w:val="22"/>
        </w:rPr>
      </w:pPr>
      <w:r>
        <w:rPr>
          <w:b/>
          <w:bCs/>
          <w:szCs w:val="22"/>
        </w:rPr>
        <w:t>Za objednatele</w:t>
      </w:r>
      <w:r w:rsidRPr="00C82405">
        <w:rPr>
          <w:b/>
          <w:bCs/>
          <w:szCs w:val="22"/>
        </w:rPr>
        <w:t xml:space="preserve"> </w:t>
      </w:r>
    </w:p>
    <w:p w:rsidR="000E04D8" w:rsidRDefault="000E04D8" w:rsidP="000E04D8">
      <w:pPr>
        <w:spacing w:after="0" w:line="240" w:lineRule="auto"/>
        <w:rPr>
          <w:szCs w:val="22"/>
        </w:rPr>
      </w:pPr>
    </w:p>
    <w:p w:rsidR="000E04D8" w:rsidRPr="000E04D8" w:rsidRDefault="000E04D8" w:rsidP="000E04D8">
      <w:pPr>
        <w:pStyle w:val="RLProhlensmluvnchstran"/>
        <w:jc w:val="left"/>
        <w:rPr>
          <w:rFonts w:ascii="Calibri" w:hAnsi="Calibri"/>
          <w:szCs w:val="22"/>
        </w:rPr>
      </w:pPr>
      <w:r>
        <w:rPr>
          <w:rFonts w:ascii="Calibri" w:hAnsi="Calibri"/>
          <w:szCs w:val="22"/>
        </w:rPr>
        <w:t>KULTURA A SPORT CHOMUTOV, s.r.o.</w:t>
      </w:r>
    </w:p>
    <w:p w:rsidR="000E04D8" w:rsidRPr="000E04D8" w:rsidRDefault="000E04D8" w:rsidP="000E04D8">
      <w:pPr>
        <w:pStyle w:val="RLProhlensmluvnchstran"/>
        <w:jc w:val="left"/>
        <w:rPr>
          <w:rFonts w:ascii="Calibri" w:hAnsi="Calibri"/>
          <w:szCs w:val="22"/>
        </w:rPr>
      </w:pPr>
      <w:r w:rsidRPr="000E04D8">
        <w:rPr>
          <w:rFonts w:ascii="Calibri" w:hAnsi="Calibri"/>
          <w:szCs w:val="22"/>
        </w:rPr>
        <w:t xml:space="preserve">se sídlem: </w:t>
      </w:r>
      <w:r>
        <w:rPr>
          <w:rFonts w:ascii="Calibri" w:hAnsi="Calibri"/>
          <w:szCs w:val="22"/>
        </w:rPr>
        <w:t>Boženy Němcové 552/32, 430 01 Chomutov</w:t>
      </w:r>
    </w:p>
    <w:p w:rsidR="000E04D8" w:rsidRPr="000E04D8" w:rsidRDefault="000E04D8" w:rsidP="000E04D8">
      <w:pPr>
        <w:pStyle w:val="RLProhlensmluvnchstran"/>
        <w:jc w:val="left"/>
        <w:rPr>
          <w:rFonts w:ascii="Calibri" w:hAnsi="Calibri"/>
          <w:szCs w:val="22"/>
        </w:rPr>
      </w:pPr>
      <w:r w:rsidRPr="000E04D8">
        <w:rPr>
          <w:rFonts w:ascii="Calibri" w:hAnsi="Calibri"/>
          <w:szCs w:val="22"/>
        </w:rPr>
        <w:t xml:space="preserve">IČO: </w:t>
      </w:r>
      <w:r>
        <w:rPr>
          <w:rFonts w:ascii="Calibri" w:hAnsi="Calibri"/>
          <w:szCs w:val="22"/>
        </w:rPr>
        <w:t>47308095</w:t>
      </w:r>
      <w:r w:rsidRPr="000E04D8">
        <w:rPr>
          <w:rFonts w:ascii="Calibri" w:hAnsi="Calibri"/>
          <w:szCs w:val="22"/>
        </w:rPr>
        <w:t>, DIČ: CZ</w:t>
      </w:r>
      <w:r>
        <w:rPr>
          <w:rFonts w:ascii="Calibri" w:hAnsi="Calibri"/>
          <w:szCs w:val="22"/>
        </w:rPr>
        <w:t>47308095</w:t>
      </w:r>
    </w:p>
    <w:p w:rsidR="000E04D8" w:rsidRPr="000E04D8" w:rsidRDefault="000E04D8" w:rsidP="000E04D8">
      <w:pPr>
        <w:pStyle w:val="RLProhlensmluvnchstran"/>
        <w:jc w:val="left"/>
        <w:rPr>
          <w:rFonts w:ascii="Calibri" w:hAnsi="Calibri"/>
          <w:szCs w:val="22"/>
        </w:rPr>
      </w:pPr>
      <w:r w:rsidRPr="000E04D8">
        <w:rPr>
          <w:rFonts w:ascii="Calibri" w:hAnsi="Calibri"/>
          <w:szCs w:val="22"/>
        </w:rPr>
        <w:t xml:space="preserve">zapsaná v obchodním rejstříku vedeném KS v Ústí nad Labem, oddíl C, vložka </w:t>
      </w:r>
      <w:r>
        <w:rPr>
          <w:rFonts w:ascii="Calibri" w:hAnsi="Calibri"/>
          <w:szCs w:val="22"/>
        </w:rPr>
        <w:t>3466</w:t>
      </w:r>
    </w:p>
    <w:p w:rsidR="00861337" w:rsidRDefault="000E04D8" w:rsidP="000E04D8">
      <w:pPr>
        <w:pStyle w:val="RLProhlensmluvnchstran"/>
        <w:jc w:val="left"/>
        <w:rPr>
          <w:szCs w:val="22"/>
          <w:lang w:eastAsia="en-US"/>
        </w:rPr>
      </w:pPr>
      <w:r w:rsidRPr="000E04D8">
        <w:rPr>
          <w:rFonts w:ascii="Calibri" w:hAnsi="Calibri"/>
          <w:szCs w:val="22"/>
        </w:rPr>
        <w:t xml:space="preserve">zastoupená: </w:t>
      </w:r>
      <w:r>
        <w:rPr>
          <w:rFonts w:ascii="Calibri" w:hAnsi="Calibri"/>
          <w:szCs w:val="22"/>
        </w:rPr>
        <w:t>Bc. Věrou Fryčovou</w:t>
      </w:r>
    </w:p>
    <w:p w:rsidR="00861337" w:rsidRDefault="00861337" w:rsidP="006E40C7">
      <w:pPr>
        <w:pStyle w:val="RLProhlensmluvnchstran"/>
        <w:rPr>
          <w:szCs w:val="22"/>
          <w:lang w:eastAsia="en-US"/>
        </w:rPr>
      </w:pPr>
    </w:p>
    <w:p w:rsidR="00795EA4" w:rsidRDefault="00795EA4" w:rsidP="00795EA4">
      <w:pPr>
        <w:rPr>
          <w:bCs/>
        </w:rPr>
      </w:pPr>
      <w:r>
        <w:rPr>
          <w:bCs/>
        </w:rPr>
        <w:t>Bc. Věra Fryčová</w:t>
      </w:r>
      <w:r w:rsidR="00AD0213">
        <w:rPr>
          <w:bCs/>
        </w:rPr>
        <w:tab/>
      </w:r>
      <w:r w:rsidR="00AD0213">
        <w:rPr>
          <w:bCs/>
        </w:rPr>
        <w:tab/>
      </w:r>
      <w:r w:rsidR="00AD0213" w:rsidRPr="00B62B2E">
        <w:rPr>
          <w:bCs/>
          <w:highlight w:val="black"/>
        </w:rPr>
        <w:t>+420 774 266 222</w:t>
      </w:r>
    </w:p>
    <w:p w:rsidR="00FA7F70" w:rsidRPr="00B62B2E" w:rsidRDefault="00FA7F70" w:rsidP="00795EA4">
      <w:pPr>
        <w:rPr>
          <w:bCs/>
          <w:highlight w:val="black"/>
        </w:rPr>
      </w:pPr>
      <w:r>
        <w:rPr>
          <w:bCs/>
        </w:rPr>
        <w:t>Dana Tomášková</w:t>
      </w:r>
      <w:r w:rsidR="00AD0213">
        <w:rPr>
          <w:bCs/>
        </w:rPr>
        <w:tab/>
      </w:r>
      <w:r w:rsidR="00AD0213">
        <w:rPr>
          <w:bCs/>
        </w:rPr>
        <w:tab/>
      </w:r>
      <w:r w:rsidR="00AD0213" w:rsidRPr="00B62B2E">
        <w:rPr>
          <w:bCs/>
          <w:highlight w:val="black"/>
        </w:rPr>
        <w:t>+420 774 245 390</w:t>
      </w:r>
    </w:p>
    <w:p w:rsidR="00FA7F70" w:rsidRPr="00B62B2E" w:rsidRDefault="00FA7F70" w:rsidP="00795EA4">
      <w:pPr>
        <w:rPr>
          <w:bCs/>
          <w:highlight w:val="black"/>
        </w:rPr>
      </w:pPr>
      <w:r>
        <w:rPr>
          <w:bCs/>
        </w:rPr>
        <w:t>František Kopřiva</w:t>
      </w:r>
      <w:r w:rsidR="00AD0213">
        <w:rPr>
          <w:bCs/>
        </w:rPr>
        <w:tab/>
      </w:r>
      <w:r w:rsidR="00AD0213">
        <w:rPr>
          <w:bCs/>
        </w:rPr>
        <w:tab/>
      </w:r>
      <w:r w:rsidR="00AD0213" w:rsidRPr="00B62B2E">
        <w:rPr>
          <w:bCs/>
          <w:highlight w:val="black"/>
        </w:rPr>
        <w:t>+420 603 957 177</w:t>
      </w:r>
    </w:p>
    <w:p w:rsidR="00795EA4" w:rsidRDefault="00FA7F70" w:rsidP="00795EA4">
      <w:pPr>
        <w:rPr>
          <w:bCs/>
        </w:rPr>
      </w:pPr>
      <w:r>
        <w:rPr>
          <w:bCs/>
        </w:rPr>
        <w:t>Naděžda Exnerová</w:t>
      </w:r>
      <w:r w:rsidR="00AD0213">
        <w:rPr>
          <w:bCs/>
        </w:rPr>
        <w:tab/>
      </w:r>
      <w:r w:rsidR="00AD0213">
        <w:rPr>
          <w:bCs/>
        </w:rPr>
        <w:tab/>
      </w:r>
      <w:r w:rsidR="00AD0213" w:rsidRPr="00B62B2E">
        <w:rPr>
          <w:bCs/>
          <w:highlight w:val="black"/>
        </w:rPr>
        <w:t>+420 775 223 222</w:t>
      </w:r>
    </w:p>
    <w:p w:rsidR="00AD0213" w:rsidRDefault="00AD0213" w:rsidP="00795EA4">
      <w:pPr>
        <w:rPr>
          <w:bCs/>
        </w:rPr>
      </w:pPr>
      <w:r>
        <w:rPr>
          <w:bCs/>
        </w:rPr>
        <w:t>Ing. Zdeňka Dvořáková</w:t>
      </w:r>
      <w:r>
        <w:rPr>
          <w:bCs/>
        </w:rPr>
        <w:tab/>
      </w:r>
      <w:r>
        <w:rPr>
          <w:bCs/>
        </w:rPr>
        <w:tab/>
      </w:r>
      <w:r w:rsidRPr="00B62B2E">
        <w:rPr>
          <w:bCs/>
          <w:highlight w:val="black"/>
        </w:rPr>
        <w:t>+420 774 561 368</w:t>
      </w:r>
    </w:p>
    <w:p w:rsidR="00795EA4" w:rsidRDefault="00FA7F70" w:rsidP="00795EA4">
      <w:pPr>
        <w:rPr>
          <w:bCs/>
        </w:rPr>
      </w:pPr>
      <w:r>
        <w:rPr>
          <w:bCs/>
        </w:rPr>
        <w:t>Ing. Veronika Nazarčíková</w:t>
      </w:r>
      <w:r w:rsidR="00AD0213">
        <w:rPr>
          <w:bCs/>
        </w:rPr>
        <w:tab/>
      </w:r>
      <w:r w:rsidR="00AD0213" w:rsidRPr="00B62B2E">
        <w:rPr>
          <w:bCs/>
          <w:highlight w:val="black"/>
        </w:rPr>
        <w:t>+420 774 245 391</w:t>
      </w:r>
    </w:p>
    <w:p w:rsidR="00795EA4" w:rsidRDefault="00795EA4" w:rsidP="00795EA4">
      <w:pPr>
        <w:rPr>
          <w:bCs/>
        </w:rPr>
      </w:pPr>
    </w:p>
    <w:p w:rsidR="00861337" w:rsidRDefault="00861337" w:rsidP="00795EA4">
      <w:pPr>
        <w:pStyle w:val="RLProhlensmluvnchstran"/>
        <w:jc w:val="left"/>
        <w:rPr>
          <w:szCs w:val="22"/>
          <w:lang w:eastAsia="en-US"/>
        </w:rPr>
      </w:pPr>
    </w:p>
    <w:p w:rsidR="00861337" w:rsidRDefault="00861337" w:rsidP="006E40C7">
      <w:pPr>
        <w:pStyle w:val="RLProhlensmluvnchstran"/>
        <w:rPr>
          <w:szCs w:val="22"/>
          <w:lang w:eastAsia="en-US"/>
        </w:rPr>
      </w:pPr>
    </w:p>
    <w:p w:rsidR="002971BF" w:rsidRDefault="002971BF" w:rsidP="00325938">
      <w:pPr>
        <w:pStyle w:val="RLProhlensmluvnchstran"/>
        <w:jc w:val="left"/>
        <w:rPr>
          <w:szCs w:val="22"/>
          <w:lang w:eastAsia="en-US"/>
        </w:rPr>
      </w:pPr>
    </w:p>
    <w:p w:rsidR="005C5522" w:rsidRDefault="005C5522" w:rsidP="006E40C7">
      <w:pPr>
        <w:pStyle w:val="RLProhlensmluvnchstran"/>
        <w:rPr>
          <w:szCs w:val="22"/>
          <w:lang w:eastAsia="en-US"/>
        </w:rPr>
        <w:sectPr w:rsidR="005C5522" w:rsidSect="00F2138F">
          <w:pgSz w:w="11906" w:h="16838"/>
          <w:pgMar w:top="1418" w:right="1418" w:bottom="1418" w:left="1418" w:header="709" w:footer="709" w:gutter="0"/>
          <w:pgNumType w:start="1"/>
          <w:cols w:space="708"/>
          <w:docGrid w:linePitch="360"/>
        </w:sectPr>
      </w:pPr>
    </w:p>
    <w:bookmarkStart w:id="107" w:name="Annex07"/>
    <w:p w:rsidR="006E40C7" w:rsidRDefault="00F97AEA" w:rsidP="006E40C7">
      <w:pPr>
        <w:pStyle w:val="RLProhlensmluvnchstran"/>
        <w:rPr>
          <w:rFonts w:ascii="Calibri" w:hAnsi="Calibri" w:cs="Calibri"/>
          <w:szCs w:val="22"/>
          <w:lang w:eastAsia="en-US"/>
        </w:rPr>
      </w:pPr>
      <w:r w:rsidRPr="00882450">
        <w:rPr>
          <w:rFonts w:ascii="Calibri" w:hAnsi="Calibri" w:cs="Calibri"/>
          <w:szCs w:val="22"/>
          <w:lang w:eastAsia="en-US"/>
        </w:rPr>
        <w:lastRenderedPageBreak/>
        <w:fldChar w:fldCharType="begin"/>
      </w:r>
      <w:r w:rsidR="00712BE0" w:rsidRPr="00882450">
        <w:rPr>
          <w:rFonts w:ascii="Calibri" w:hAnsi="Calibri" w:cs="Calibri"/>
          <w:szCs w:val="22"/>
          <w:lang w:eastAsia="en-US"/>
        </w:rPr>
        <w:instrText xml:space="preserve"> REF ListAnnex7 \h </w:instrText>
      </w:r>
      <w:r w:rsidR="00712BE0" w:rsidRPr="003F16F0">
        <w:rPr>
          <w:rFonts w:ascii="Calibri" w:hAnsi="Calibri" w:cs="Calibri"/>
          <w:szCs w:val="22"/>
          <w:lang w:eastAsia="en-US"/>
        </w:rPr>
        <w:instrText xml:space="preserve"> \* MERGEFORMAT </w:instrText>
      </w:r>
      <w:r w:rsidRPr="00882450">
        <w:rPr>
          <w:rFonts w:ascii="Calibri" w:hAnsi="Calibri" w:cs="Calibri"/>
          <w:szCs w:val="22"/>
          <w:lang w:eastAsia="en-US"/>
        </w:rPr>
      </w:r>
      <w:r w:rsidRPr="00882450">
        <w:rPr>
          <w:rFonts w:ascii="Calibri" w:hAnsi="Calibri" w:cs="Calibri"/>
          <w:szCs w:val="22"/>
          <w:lang w:eastAsia="en-US"/>
        </w:rPr>
        <w:fldChar w:fldCharType="separate"/>
      </w:r>
      <w:r w:rsidR="008C524B" w:rsidRPr="008C524B">
        <w:rPr>
          <w:rFonts w:ascii="Calibri" w:hAnsi="Calibri" w:cs="Calibri"/>
        </w:rPr>
        <w:t>Příloha č. 7</w:t>
      </w:r>
      <w:r w:rsidRPr="00882450">
        <w:rPr>
          <w:rFonts w:ascii="Calibri" w:hAnsi="Calibri" w:cs="Calibri"/>
          <w:szCs w:val="22"/>
          <w:lang w:eastAsia="en-US"/>
        </w:rPr>
        <w:fldChar w:fldCharType="end"/>
      </w:r>
      <w:bookmarkEnd w:id="107"/>
    </w:p>
    <w:p w:rsidR="004867D5" w:rsidRPr="00882450" w:rsidRDefault="004867D5" w:rsidP="006E40C7">
      <w:pPr>
        <w:pStyle w:val="RLProhlensmluvnchstran"/>
        <w:rPr>
          <w:rFonts w:ascii="Calibri" w:hAnsi="Calibri" w:cs="Calibri"/>
          <w:szCs w:val="22"/>
          <w:lang w:eastAsia="en-US"/>
        </w:rPr>
      </w:pPr>
    </w:p>
    <w:p w:rsidR="00DA0E37" w:rsidRDefault="00DA0E37" w:rsidP="008F4BB3">
      <w:pPr>
        <w:jc w:val="center"/>
        <w:rPr>
          <w:bCs/>
        </w:rPr>
      </w:pPr>
      <w:r w:rsidRPr="00E86511">
        <w:rPr>
          <w:b/>
          <w:sz w:val="24"/>
        </w:rPr>
        <w:t>SEZNAM OSOB OPRÁVNĚNÝCH K MONITORINGU</w:t>
      </w:r>
    </w:p>
    <w:p w:rsidR="00DA0E37" w:rsidRPr="00834C3A" w:rsidRDefault="00DA0E37" w:rsidP="00DA0E37">
      <w:pPr>
        <w:jc w:val="center"/>
        <w:rPr>
          <w:szCs w:val="22"/>
        </w:rPr>
      </w:pPr>
    </w:p>
    <w:p w:rsidR="00325938" w:rsidRPr="00C82405" w:rsidRDefault="00325938" w:rsidP="00325938">
      <w:pPr>
        <w:shd w:val="clear" w:color="auto" w:fill="FFFFFF"/>
        <w:spacing w:after="0" w:line="240" w:lineRule="auto"/>
        <w:rPr>
          <w:szCs w:val="22"/>
        </w:rPr>
      </w:pPr>
      <w:r>
        <w:rPr>
          <w:b/>
          <w:bCs/>
          <w:szCs w:val="22"/>
        </w:rPr>
        <w:t>Za poskytovatele</w:t>
      </w:r>
      <w:r w:rsidRPr="00C82405">
        <w:rPr>
          <w:b/>
          <w:bCs/>
          <w:szCs w:val="22"/>
        </w:rPr>
        <w:t xml:space="preserve"> </w:t>
      </w:r>
    </w:p>
    <w:p w:rsidR="00325938" w:rsidRDefault="00325938" w:rsidP="00325938">
      <w:pPr>
        <w:spacing w:after="0" w:line="240" w:lineRule="auto"/>
        <w:rPr>
          <w:szCs w:val="22"/>
        </w:rPr>
      </w:pPr>
    </w:p>
    <w:p w:rsidR="00325938" w:rsidRPr="000E04D8" w:rsidRDefault="00325938" w:rsidP="00325938">
      <w:pPr>
        <w:pStyle w:val="RLProhlensmluvnchstran"/>
        <w:jc w:val="left"/>
        <w:rPr>
          <w:rFonts w:ascii="Calibri" w:hAnsi="Calibri"/>
          <w:szCs w:val="22"/>
          <w:lang w:eastAsia="en-US"/>
        </w:rPr>
      </w:pPr>
      <w:r w:rsidRPr="000E04D8">
        <w:rPr>
          <w:rFonts w:ascii="Calibri" w:hAnsi="Calibri"/>
          <w:szCs w:val="22"/>
          <w:lang w:eastAsia="en-US"/>
        </w:rPr>
        <w:t>QARK s.r.o.</w:t>
      </w:r>
    </w:p>
    <w:p w:rsidR="00325938" w:rsidRPr="000E04D8" w:rsidRDefault="00325938" w:rsidP="00325938">
      <w:pPr>
        <w:pStyle w:val="RLProhlensmluvnchstran"/>
        <w:jc w:val="left"/>
        <w:rPr>
          <w:rFonts w:ascii="Calibri" w:hAnsi="Calibri"/>
          <w:szCs w:val="22"/>
          <w:lang w:eastAsia="en-US"/>
        </w:rPr>
      </w:pPr>
      <w:r>
        <w:rPr>
          <w:rFonts w:ascii="Calibri" w:hAnsi="Calibri"/>
          <w:szCs w:val="22"/>
          <w:lang w:eastAsia="en-US"/>
        </w:rPr>
        <w:t xml:space="preserve">se sídlem: </w:t>
      </w:r>
      <w:r w:rsidRPr="000E04D8">
        <w:rPr>
          <w:rFonts w:ascii="Calibri" w:hAnsi="Calibri"/>
          <w:szCs w:val="22"/>
          <w:lang w:eastAsia="en-US"/>
        </w:rPr>
        <w:t>Školní 1162, 430 01 Chomutov</w:t>
      </w:r>
    </w:p>
    <w:p w:rsidR="00325938" w:rsidRPr="000E04D8" w:rsidRDefault="00325938" w:rsidP="00325938">
      <w:pPr>
        <w:pStyle w:val="RLProhlensmluvnchstran"/>
        <w:jc w:val="left"/>
        <w:rPr>
          <w:rFonts w:ascii="Calibri" w:hAnsi="Calibri"/>
          <w:szCs w:val="22"/>
          <w:lang w:eastAsia="en-US"/>
        </w:rPr>
      </w:pPr>
      <w:r w:rsidRPr="000E04D8">
        <w:rPr>
          <w:rFonts w:ascii="Calibri" w:hAnsi="Calibri"/>
          <w:szCs w:val="22"/>
          <w:lang w:eastAsia="en-US"/>
        </w:rPr>
        <w:t>IČO: 60281341, DIČ: CZ60281341</w:t>
      </w:r>
    </w:p>
    <w:p w:rsidR="00325938" w:rsidRPr="000E04D8" w:rsidRDefault="00325938" w:rsidP="00325938">
      <w:pPr>
        <w:pStyle w:val="RLProhlensmluvnchstran"/>
        <w:jc w:val="left"/>
        <w:rPr>
          <w:rFonts w:ascii="Calibri" w:hAnsi="Calibri"/>
          <w:szCs w:val="22"/>
          <w:lang w:eastAsia="en-US"/>
        </w:rPr>
      </w:pPr>
      <w:r w:rsidRPr="000E04D8">
        <w:rPr>
          <w:rFonts w:ascii="Calibri" w:hAnsi="Calibri"/>
          <w:szCs w:val="22"/>
          <w:lang w:eastAsia="en-US"/>
        </w:rPr>
        <w:t>zapsaná v obchodním rejstříku vedeném KS v Ústí nad Labem, oddíl C, vložka 6776</w:t>
      </w:r>
    </w:p>
    <w:p w:rsidR="00325938" w:rsidRPr="00E86511" w:rsidRDefault="00325938" w:rsidP="00325938">
      <w:pPr>
        <w:pStyle w:val="RLProhlensmluvnchstran"/>
        <w:jc w:val="left"/>
        <w:rPr>
          <w:rFonts w:ascii="Calibri" w:hAnsi="Calibri"/>
          <w:szCs w:val="22"/>
          <w:lang w:eastAsia="en-US"/>
        </w:rPr>
      </w:pPr>
      <w:r w:rsidRPr="000E04D8">
        <w:rPr>
          <w:rFonts w:ascii="Calibri" w:hAnsi="Calibri"/>
          <w:szCs w:val="22"/>
          <w:lang w:eastAsia="en-US"/>
        </w:rPr>
        <w:t xml:space="preserve">zastoupená: Josefem </w:t>
      </w:r>
      <w:proofErr w:type="spellStart"/>
      <w:r w:rsidRPr="000E04D8">
        <w:rPr>
          <w:rFonts w:ascii="Calibri" w:hAnsi="Calibri"/>
          <w:szCs w:val="22"/>
          <w:lang w:eastAsia="en-US"/>
        </w:rPr>
        <w:t>Rohlou</w:t>
      </w:r>
      <w:proofErr w:type="spellEnd"/>
      <w:r w:rsidRPr="000E04D8">
        <w:rPr>
          <w:rFonts w:ascii="Calibri" w:hAnsi="Calibri"/>
          <w:szCs w:val="22"/>
          <w:lang w:eastAsia="en-US"/>
        </w:rPr>
        <w:t>, jednatelem</w:t>
      </w:r>
    </w:p>
    <w:p w:rsidR="00325938" w:rsidRDefault="00325938" w:rsidP="00325938">
      <w:pPr>
        <w:rPr>
          <w:bCs/>
        </w:rPr>
      </w:pPr>
    </w:p>
    <w:p w:rsidR="00325938" w:rsidRDefault="00325938" w:rsidP="00325938">
      <w:pPr>
        <w:rPr>
          <w:bCs/>
        </w:rPr>
      </w:pPr>
      <w:r>
        <w:rPr>
          <w:bCs/>
        </w:rPr>
        <w:t xml:space="preserve">Ing. </w:t>
      </w:r>
      <w:proofErr w:type="spellStart"/>
      <w:r>
        <w:rPr>
          <w:bCs/>
        </w:rPr>
        <w:t>Štefanov</w:t>
      </w:r>
      <w:proofErr w:type="spellEnd"/>
      <w:r>
        <w:rPr>
          <w:bCs/>
        </w:rPr>
        <w:t xml:space="preserve"> Milan</w:t>
      </w:r>
      <w:r>
        <w:rPr>
          <w:bCs/>
        </w:rPr>
        <w:tab/>
      </w:r>
      <w:r>
        <w:rPr>
          <w:bCs/>
        </w:rPr>
        <w:tab/>
      </w:r>
      <w:r w:rsidRPr="00B62B2E">
        <w:rPr>
          <w:bCs/>
          <w:highlight w:val="black"/>
        </w:rPr>
        <w:t>+420 722 111 122</w:t>
      </w:r>
    </w:p>
    <w:p w:rsidR="00325938" w:rsidRDefault="00325938" w:rsidP="00325938">
      <w:pPr>
        <w:rPr>
          <w:bCs/>
        </w:rPr>
      </w:pPr>
      <w:proofErr w:type="spellStart"/>
      <w:r>
        <w:rPr>
          <w:bCs/>
        </w:rPr>
        <w:t>Rohla</w:t>
      </w:r>
      <w:proofErr w:type="spellEnd"/>
      <w:r>
        <w:rPr>
          <w:bCs/>
        </w:rPr>
        <w:t xml:space="preserve"> Josef</w:t>
      </w:r>
      <w:r>
        <w:rPr>
          <w:bCs/>
        </w:rPr>
        <w:tab/>
      </w:r>
      <w:r>
        <w:rPr>
          <w:bCs/>
        </w:rPr>
        <w:tab/>
      </w:r>
      <w:r>
        <w:rPr>
          <w:bCs/>
        </w:rPr>
        <w:tab/>
      </w:r>
      <w:r w:rsidRPr="00B62B2E">
        <w:rPr>
          <w:bCs/>
          <w:highlight w:val="black"/>
        </w:rPr>
        <w:t>+420 602 431 380</w:t>
      </w:r>
    </w:p>
    <w:p w:rsidR="00325938" w:rsidRDefault="00325938" w:rsidP="00325938">
      <w:pPr>
        <w:rPr>
          <w:bCs/>
        </w:rPr>
      </w:pPr>
      <w:r>
        <w:rPr>
          <w:bCs/>
        </w:rPr>
        <w:t xml:space="preserve">Jitka </w:t>
      </w:r>
      <w:proofErr w:type="spellStart"/>
      <w:r>
        <w:rPr>
          <w:bCs/>
        </w:rPr>
        <w:t>Pásztorová</w:t>
      </w:r>
      <w:proofErr w:type="spellEnd"/>
      <w:r>
        <w:rPr>
          <w:bCs/>
        </w:rPr>
        <w:tab/>
      </w:r>
      <w:r>
        <w:rPr>
          <w:bCs/>
        </w:rPr>
        <w:tab/>
      </w:r>
      <w:r w:rsidRPr="00B62B2E">
        <w:rPr>
          <w:bCs/>
          <w:highlight w:val="black"/>
        </w:rPr>
        <w:t>+420 724 790 076</w:t>
      </w:r>
    </w:p>
    <w:p w:rsidR="00325938" w:rsidRDefault="00325938" w:rsidP="00325938">
      <w:pPr>
        <w:rPr>
          <w:bCs/>
        </w:rPr>
      </w:pPr>
      <w:r>
        <w:rPr>
          <w:bCs/>
        </w:rPr>
        <w:t>Ilona Němečková</w:t>
      </w:r>
      <w:r>
        <w:rPr>
          <w:bCs/>
        </w:rPr>
        <w:tab/>
      </w:r>
      <w:r>
        <w:rPr>
          <w:bCs/>
        </w:rPr>
        <w:tab/>
      </w:r>
      <w:r w:rsidRPr="00B62B2E">
        <w:rPr>
          <w:bCs/>
          <w:highlight w:val="black"/>
        </w:rPr>
        <w:t>+420 606 769 020</w:t>
      </w:r>
    </w:p>
    <w:p w:rsidR="00325938" w:rsidRDefault="00325938" w:rsidP="00325938">
      <w:pPr>
        <w:jc w:val="center"/>
        <w:rPr>
          <w:bCs/>
        </w:rPr>
      </w:pPr>
    </w:p>
    <w:p w:rsidR="00325938" w:rsidRDefault="00325938" w:rsidP="00325938">
      <w:pPr>
        <w:pStyle w:val="RLProhlensmluvnchstran"/>
        <w:rPr>
          <w:szCs w:val="22"/>
          <w:lang w:eastAsia="en-US"/>
        </w:rPr>
      </w:pPr>
    </w:p>
    <w:p w:rsidR="00325938" w:rsidRPr="00C82405" w:rsidRDefault="00325938" w:rsidP="00325938">
      <w:pPr>
        <w:shd w:val="clear" w:color="auto" w:fill="FFFFFF"/>
        <w:spacing w:after="0" w:line="240" w:lineRule="auto"/>
        <w:rPr>
          <w:szCs w:val="22"/>
        </w:rPr>
      </w:pPr>
      <w:r>
        <w:rPr>
          <w:b/>
          <w:bCs/>
          <w:szCs w:val="22"/>
        </w:rPr>
        <w:t>Za objednatele</w:t>
      </w:r>
      <w:r w:rsidRPr="00C82405">
        <w:rPr>
          <w:b/>
          <w:bCs/>
          <w:szCs w:val="22"/>
        </w:rPr>
        <w:t xml:space="preserve"> </w:t>
      </w:r>
    </w:p>
    <w:p w:rsidR="00325938" w:rsidRDefault="00325938" w:rsidP="00325938">
      <w:pPr>
        <w:spacing w:after="0" w:line="240" w:lineRule="auto"/>
        <w:rPr>
          <w:szCs w:val="22"/>
        </w:rPr>
      </w:pPr>
    </w:p>
    <w:p w:rsidR="00325938" w:rsidRPr="000E04D8" w:rsidRDefault="00325938" w:rsidP="00325938">
      <w:pPr>
        <w:pStyle w:val="RLProhlensmluvnchstran"/>
        <w:jc w:val="left"/>
        <w:rPr>
          <w:rFonts w:ascii="Calibri" w:hAnsi="Calibri"/>
          <w:szCs w:val="22"/>
        </w:rPr>
      </w:pPr>
      <w:r>
        <w:rPr>
          <w:rFonts w:ascii="Calibri" w:hAnsi="Calibri"/>
          <w:szCs w:val="22"/>
        </w:rPr>
        <w:t>KULTURA A SPORT CHOMUTOV, s.r.o.</w:t>
      </w:r>
    </w:p>
    <w:p w:rsidR="00325938" w:rsidRPr="000E04D8" w:rsidRDefault="00325938" w:rsidP="00325938">
      <w:pPr>
        <w:pStyle w:val="RLProhlensmluvnchstran"/>
        <w:jc w:val="left"/>
        <w:rPr>
          <w:rFonts w:ascii="Calibri" w:hAnsi="Calibri"/>
          <w:szCs w:val="22"/>
        </w:rPr>
      </w:pPr>
      <w:r w:rsidRPr="000E04D8">
        <w:rPr>
          <w:rFonts w:ascii="Calibri" w:hAnsi="Calibri"/>
          <w:szCs w:val="22"/>
        </w:rPr>
        <w:t xml:space="preserve">se sídlem: </w:t>
      </w:r>
      <w:r>
        <w:rPr>
          <w:rFonts w:ascii="Calibri" w:hAnsi="Calibri"/>
          <w:szCs w:val="22"/>
        </w:rPr>
        <w:t>Boženy Němcové 552/32, 430 01 Chomutov</w:t>
      </w:r>
    </w:p>
    <w:p w:rsidR="00325938" w:rsidRPr="000E04D8" w:rsidRDefault="00325938" w:rsidP="00325938">
      <w:pPr>
        <w:pStyle w:val="RLProhlensmluvnchstran"/>
        <w:jc w:val="left"/>
        <w:rPr>
          <w:rFonts w:ascii="Calibri" w:hAnsi="Calibri"/>
          <w:szCs w:val="22"/>
        </w:rPr>
      </w:pPr>
      <w:r w:rsidRPr="000E04D8">
        <w:rPr>
          <w:rFonts w:ascii="Calibri" w:hAnsi="Calibri"/>
          <w:szCs w:val="22"/>
        </w:rPr>
        <w:t xml:space="preserve">IČO: </w:t>
      </w:r>
      <w:r>
        <w:rPr>
          <w:rFonts w:ascii="Calibri" w:hAnsi="Calibri"/>
          <w:szCs w:val="22"/>
        </w:rPr>
        <w:t>47308095</w:t>
      </w:r>
      <w:r w:rsidRPr="000E04D8">
        <w:rPr>
          <w:rFonts w:ascii="Calibri" w:hAnsi="Calibri"/>
          <w:szCs w:val="22"/>
        </w:rPr>
        <w:t>, DIČ: CZ</w:t>
      </w:r>
      <w:r>
        <w:rPr>
          <w:rFonts w:ascii="Calibri" w:hAnsi="Calibri"/>
          <w:szCs w:val="22"/>
        </w:rPr>
        <w:t>47308095</w:t>
      </w:r>
    </w:p>
    <w:p w:rsidR="00325938" w:rsidRPr="000E04D8" w:rsidRDefault="00325938" w:rsidP="00325938">
      <w:pPr>
        <w:pStyle w:val="RLProhlensmluvnchstran"/>
        <w:jc w:val="left"/>
        <w:rPr>
          <w:rFonts w:ascii="Calibri" w:hAnsi="Calibri"/>
          <w:szCs w:val="22"/>
        </w:rPr>
      </w:pPr>
      <w:r w:rsidRPr="000E04D8">
        <w:rPr>
          <w:rFonts w:ascii="Calibri" w:hAnsi="Calibri"/>
          <w:szCs w:val="22"/>
        </w:rPr>
        <w:t xml:space="preserve">zapsaná v obchodním rejstříku vedeném KS v Ústí nad Labem, oddíl C, vložka </w:t>
      </w:r>
      <w:r>
        <w:rPr>
          <w:rFonts w:ascii="Calibri" w:hAnsi="Calibri"/>
          <w:szCs w:val="22"/>
        </w:rPr>
        <w:t>3466</w:t>
      </w:r>
    </w:p>
    <w:p w:rsidR="00325938" w:rsidRDefault="00325938" w:rsidP="00325938">
      <w:pPr>
        <w:pStyle w:val="RLProhlensmluvnchstran"/>
        <w:jc w:val="left"/>
        <w:rPr>
          <w:szCs w:val="22"/>
          <w:lang w:eastAsia="en-US"/>
        </w:rPr>
      </w:pPr>
      <w:r w:rsidRPr="000E04D8">
        <w:rPr>
          <w:rFonts w:ascii="Calibri" w:hAnsi="Calibri"/>
          <w:szCs w:val="22"/>
        </w:rPr>
        <w:t xml:space="preserve">zastoupená: </w:t>
      </w:r>
      <w:r>
        <w:rPr>
          <w:rFonts w:ascii="Calibri" w:hAnsi="Calibri"/>
          <w:szCs w:val="22"/>
        </w:rPr>
        <w:t>Bc. Věrou Fryčovou</w:t>
      </w:r>
    </w:p>
    <w:p w:rsidR="00325938" w:rsidRDefault="00325938" w:rsidP="00325938">
      <w:pPr>
        <w:pStyle w:val="RLProhlensmluvnchstran"/>
        <w:rPr>
          <w:szCs w:val="22"/>
          <w:lang w:eastAsia="en-US"/>
        </w:rPr>
      </w:pPr>
    </w:p>
    <w:p w:rsidR="00325938" w:rsidRDefault="00325938" w:rsidP="00325938">
      <w:pPr>
        <w:rPr>
          <w:bCs/>
        </w:rPr>
      </w:pPr>
      <w:r>
        <w:rPr>
          <w:bCs/>
        </w:rPr>
        <w:t>Bc. Věra Fryčová</w:t>
      </w:r>
      <w:r>
        <w:rPr>
          <w:bCs/>
        </w:rPr>
        <w:tab/>
      </w:r>
      <w:r>
        <w:rPr>
          <w:bCs/>
        </w:rPr>
        <w:tab/>
      </w:r>
      <w:r w:rsidRPr="00B62B2E">
        <w:rPr>
          <w:bCs/>
          <w:highlight w:val="black"/>
        </w:rPr>
        <w:t>+420 774 266 222</w:t>
      </w:r>
      <w:bookmarkStart w:id="108" w:name="_GoBack"/>
      <w:bookmarkEnd w:id="108"/>
    </w:p>
    <w:p w:rsidR="00325938" w:rsidRDefault="00325938" w:rsidP="00325938">
      <w:pPr>
        <w:rPr>
          <w:bCs/>
        </w:rPr>
      </w:pPr>
      <w:r>
        <w:rPr>
          <w:bCs/>
        </w:rPr>
        <w:t>Dana Tomášková</w:t>
      </w:r>
      <w:r>
        <w:rPr>
          <w:bCs/>
        </w:rPr>
        <w:tab/>
      </w:r>
      <w:r>
        <w:rPr>
          <w:bCs/>
        </w:rPr>
        <w:tab/>
      </w:r>
      <w:r w:rsidRPr="00B62B2E">
        <w:rPr>
          <w:bCs/>
          <w:highlight w:val="black"/>
        </w:rPr>
        <w:t>+420 774 245 390</w:t>
      </w:r>
    </w:p>
    <w:p w:rsidR="00325938" w:rsidRDefault="00325938" w:rsidP="00325938">
      <w:pPr>
        <w:rPr>
          <w:bCs/>
        </w:rPr>
      </w:pPr>
      <w:r>
        <w:rPr>
          <w:bCs/>
        </w:rPr>
        <w:t>František Kopřiva</w:t>
      </w:r>
      <w:r>
        <w:rPr>
          <w:bCs/>
        </w:rPr>
        <w:tab/>
      </w:r>
      <w:r>
        <w:rPr>
          <w:bCs/>
        </w:rPr>
        <w:tab/>
      </w:r>
      <w:r w:rsidRPr="00B62B2E">
        <w:rPr>
          <w:bCs/>
          <w:highlight w:val="black"/>
        </w:rPr>
        <w:t>+420 603 957 177</w:t>
      </w:r>
    </w:p>
    <w:p w:rsidR="00834C3A" w:rsidRDefault="00834C3A" w:rsidP="00020725">
      <w:pPr>
        <w:jc w:val="center"/>
        <w:rPr>
          <w:bCs/>
        </w:rPr>
      </w:pPr>
    </w:p>
    <w:p w:rsidR="00834C3A" w:rsidRPr="00C82405" w:rsidRDefault="00834C3A" w:rsidP="00020725">
      <w:pPr>
        <w:jc w:val="center"/>
        <w:rPr>
          <w:szCs w:val="22"/>
        </w:rPr>
      </w:pPr>
    </w:p>
    <w:p w:rsidR="006B0692" w:rsidRPr="00C82405" w:rsidRDefault="006B0692" w:rsidP="006C66BF">
      <w:pPr>
        <w:pStyle w:val="RLProhlensmluvnchstran"/>
        <w:rPr>
          <w:szCs w:val="22"/>
          <w:lang w:eastAsia="en-US"/>
        </w:rPr>
      </w:pPr>
    </w:p>
    <w:p w:rsidR="001B5ACA" w:rsidRPr="00C82405" w:rsidRDefault="001B5ACA" w:rsidP="006C66BF">
      <w:pPr>
        <w:pStyle w:val="RLProhlensmluvnchstran"/>
        <w:rPr>
          <w:szCs w:val="22"/>
          <w:lang w:eastAsia="en-US"/>
        </w:rPr>
      </w:pPr>
    </w:p>
    <w:p w:rsidR="001B5ACA" w:rsidRPr="00C82405" w:rsidRDefault="001B5ACA" w:rsidP="006C66BF">
      <w:pPr>
        <w:pStyle w:val="RLProhlensmluvnchstran"/>
        <w:rPr>
          <w:szCs w:val="22"/>
          <w:lang w:eastAsia="en-US"/>
        </w:rPr>
      </w:pPr>
    </w:p>
    <w:p w:rsidR="00D326EA" w:rsidRPr="00E86511" w:rsidRDefault="00D326EA" w:rsidP="00830212">
      <w:pPr>
        <w:pStyle w:val="RLProhlensmluvnchstran"/>
        <w:jc w:val="left"/>
        <w:rPr>
          <w:rFonts w:ascii="Calibri" w:hAnsi="Calibri"/>
          <w:szCs w:val="22"/>
          <w:lang w:eastAsia="en-US"/>
        </w:rPr>
      </w:pPr>
    </w:p>
    <w:sectPr w:rsidR="00D326EA" w:rsidRPr="00E86511" w:rsidSect="00F2138F">
      <w:headerReference w:type="default" r:id="rId14"/>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29" w:rsidRDefault="00DB0729">
      <w:r>
        <w:separator/>
      </w:r>
    </w:p>
  </w:endnote>
  <w:endnote w:type="continuationSeparator" w:id="0">
    <w:p w:rsidR="00DB0729" w:rsidRDefault="00DB0729">
      <w:r>
        <w:continuationSeparator/>
      </w:r>
    </w:p>
  </w:endnote>
  <w:endnote w:type="continuationNotice" w:id="1">
    <w:p w:rsidR="00DB0729" w:rsidRDefault="00DB0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Default="004867D5" w:rsidP="00094A1C">
    <w:pPr>
      <w:pStyle w:val="Zpat"/>
      <w:framePr w:wrap="around" w:vAnchor="text" w:hAnchor="margin" w:xAlign="center" w:y="1"/>
    </w:pPr>
    <w:r>
      <w:fldChar w:fldCharType="begin"/>
    </w:r>
    <w:r>
      <w:instrText xml:space="preserve">PAGE  </w:instrText>
    </w:r>
    <w:r>
      <w:fldChar w:fldCharType="end"/>
    </w:r>
  </w:p>
  <w:p w:rsidR="004867D5" w:rsidRDefault="004867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Default="004867D5">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B62B2E">
      <w:rPr>
        <w:rStyle w:val="slostrnky"/>
        <w:noProof/>
      </w:rPr>
      <w:t>2</w:t>
    </w:r>
    <w:r>
      <w:rPr>
        <w:rStyle w:val="slostrnky"/>
      </w:rPr>
      <w:fldChar w:fldCharType="end"/>
    </w:r>
    <w:r>
      <w:rPr>
        <w:rStyle w:val="slostrnky"/>
      </w:rPr>
      <w:t xml:space="preserve"> (celkem </w:t>
    </w:r>
    <w:r w:rsidR="00DB0729">
      <w:fldChar w:fldCharType="begin"/>
    </w:r>
    <w:r w:rsidR="00DB0729">
      <w:instrText xml:space="preserve"> SECTIONPAGES  \* Arabic  \* MERGEFORMAT </w:instrText>
    </w:r>
    <w:r w:rsidR="00DB0729">
      <w:fldChar w:fldCharType="separate"/>
    </w:r>
    <w:r w:rsidR="00B62B2E">
      <w:rPr>
        <w:noProof/>
      </w:rPr>
      <w:t>2</w:t>
    </w:r>
    <w:r w:rsidR="00DB0729">
      <w:rPr>
        <w:noProof/>
      </w:rPr>
      <w:fldChar w:fldCharType="end"/>
    </w:r>
    <w:r>
      <w:rPr>
        <w:rStyle w:val="slostrnky"/>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Default="004867D5">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B62B2E">
      <w:rPr>
        <w:rStyle w:val="slostrnky"/>
        <w:noProof/>
      </w:rPr>
      <w:t>1</w:t>
    </w:r>
    <w:r>
      <w:rPr>
        <w:rStyle w:val="slostrnky"/>
      </w:rPr>
      <w:fldChar w:fldCharType="end"/>
    </w:r>
    <w:r>
      <w:rPr>
        <w:rStyle w:val="slostrnky"/>
      </w:rPr>
      <w:t xml:space="preserve"> (celkem </w:t>
    </w:r>
    <w:r w:rsidR="00DB0729">
      <w:fldChar w:fldCharType="begin"/>
    </w:r>
    <w:r w:rsidR="00DB0729">
      <w:instrText xml:space="preserve"> SECTIONPAGES  \* Arabic  \* MERGEFORMAT </w:instrText>
    </w:r>
    <w:r w:rsidR="00DB0729">
      <w:fldChar w:fldCharType="separate"/>
    </w:r>
    <w:r w:rsidR="00B62B2E">
      <w:rPr>
        <w:noProof/>
      </w:rPr>
      <w:t>1</w:t>
    </w:r>
    <w:r w:rsidR="00DB0729">
      <w:rPr>
        <w:noProof/>
      </w:rPr>
      <w:fldChar w:fldCharType="end"/>
    </w:r>
    <w:r>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29" w:rsidRDefault="00DB0729">
      <w:r>
        <w:separator/>
      </w:r>
    </w:p>
  </w:footnote>
  <w:footnote w:type="continuationSeparator" w:id="0">
    <w:p w:rsidR="00DB0729" w:rsidRDefault="00DB0729">
      <w:r>
        <w:continuationSeparator/>
      </w:r>
    </w:p>
  </w:footnote>
  <w:footnote w:type="continuationNotice" w:id="1">
    <w:p w:rsidR="00DB0729" w:rsidRDefault="00DB07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Pr="004C3C6C" w:rsidRDefault="004867D5" w:rsidP="004C3C6C">
    <w:pPr>
      <w:pStyle w:val="Zhlav"/>
      <w:tabs>
        <w:tab w:val="clear" w:pos="4536"/>
        <w:tab w:val="clear" w:pos="9072"/>
        <w:tab w:val="left" w:pos="14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Default="004867D5">
    <w:pPr>
      <w:pStyle w:val="Zhlav"/>
    </w:pPr>
  </w:p>
  <w:p w:rsidR="004867D5" w:rsidRDefault="004867D5">
    <w:pPr>
      <w:pStyle w:val="Zhlav"/>
    </w:pPr>
  </w:p>
  <w:p w:rsidR="004867D5" w:rsidRDefault="004867D5">
    <w:pPr>
      <w:pStyle w:val="Zhlav"/>
    </w:pPr>
  </w:p>
  <w:p w:rsidR="004867D5" w:rsidRPr="009F45CF" w:rsidRDefault="004867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Pr="00020725" w:rsidRDefault="004867D5" w:rsidP="001B5A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D5" w:rsidRPr="00020725" w:rsidRDefault="004867D5" w:rsidP="006B74EA">
    <w:pPr>
      <w:pStyle w:val="Zhlav"/>
      <w:pBdr>
        <w:bottom w:val="single" w:sz="6" w:space="7" w:color="80808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4.2pt;height:139.8pt" o:bullet="t">
        <v:imagedata r:id="rId1" o:title="odrazka"/>
      </v:shape>
    </w:pict>
  </w:numPicBullet>
  <w:abstractNum w:abstractNumId="0" w15:restartNumberingAfterBreak="0">
    <w:nsid w:val="FFFFFF89"/>
    <w:multiLevelType w:val="singleLevel"/>
    <w:tmpl w:val="F79CA40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7F7CF9"/>
    <w:multiLevelType w:val="hybridMultilevel"/>
    <w:tmpl w:val="4CD893F4"/>
    <w:lvl w:ilvl="0" w:tplc="07188C28">
      <w:start w:val="1"/>
      <w:numFmt w:val="lowerLetter"/>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2" w15:restartNumberingAfterBreak="0">
    <w:nsid w:val="134B6297"/>
    <w:multiLevelType w:val="hybridMultilevel"/>
    <w:tmpl w:val="33303768"/>
    <w:lvl w:ilvl="0" w:tplc="A16C2D2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3D3015"/>
    <w:multiLevelType w:val="hybridMultilevel"/>
    <w:tmpl w:val="08DAD1E0"/>
    <w:lvl w:ilvl="0" w:tplc="1722F636">
      <w:start w:val="1"/>
      <w:numFmt w:val="bullet"/>
      <w:pStyle w:val="Tabulka"/>
      <w:lvlText w:val=""/>
      <w:lvlJc w:val="left"/>
      <w:pPr>
        <w:ind w:left="1721" w:hanging="360"/>
      </w:pPr>
      <w:rPr>
        <w:rFonts w:ascii="Symbol" w:hAnsi="Symbol"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4" w15:restartNumberingAfterBreak="0">
    <w:nsid w:val="1DE45CE5"/>
    <w:multiLevelType w:val="hybridMultilevel"/>
    <w:tmpl w:val="4CD893F4"/>
    <w:lvl w:ilvl="0" w:tplc="07188C28">
      <w:start w:val="1"/>
      <w:numFmt w:val="lowerLetter"/>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5" w15:restartNumberingAfterBreak="0">
    <w:nsid w:val="24DA7D10"/>
    <w:multiLevelType w:val="hybridMultilevel"/>
    <w:tmpl w:val="2C24ABE8"/>
    <w:lvl w:ilvl="0" w:tplc="16FE7BFE">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55E3DED"/>
    <w:multiLevelType w:val="hybridMultilevel"/>
    <w:tmpl w:val="88ACA79C"/>
    <w:lvl w:ilvl="0" w:tplc="C5922F28">
      <w:start w:val="1"/>
      <w:numFmt w:val="lowerLetter"/>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7" w15:restartNumberingAfterBreak="0">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A21E4A"/>
    <w:multiLevelType w:val="hybridMultilevel"/>
    <w:tmpl w:val="EAA6930A"/>
    <w:lvl w:ilvl="0" w:tplc="468AAFD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9" w15:restartNumberingAfterBreak="0">
    <w:nsid w:val="2CD9488F"/>
    <w:multiLevelType w:val="hybridMultilevel"/>
    <w:tmpl w:val="A276FFDC"/>
    <w:lvl w:ilvl="0" w:tplc="04050001">
      <w:start w:val="1"/>
      <w:numFmt w:val="bullet"/>
      <w:pStyle w:val="Odrky"/>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62C6FCD"/>
    <w:multiLevelType w:val="multilevel"/>
    <w:tmpl w:val="2A6606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7C5683"/>
    <w:multiLevelType w:val="hybridMultilevel"/>
    <w:tmpl w:val="46D4B13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78627DB"/>
    <w:multiLevelType w:val="hybridMultilevel"/>
    <w:tmpl w:val="13E6E56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15:restartNumberingAfterBreak="0">
    <w:nsid w:val="487610CE"/>
    <w:multiLevelType w:val="multilevel"/>
    <w:tmpl w:val="9C54B858"/>
    <w:lvl w:ilvl="0">
      <w:start w:val="1"/>
      <w:numFmt w:val="bullet"/>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5"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6" w15:restartNumberingAfterBreak="0">
    <w:nsid w:val="49602D6A"/>
    <w:multiLevelType w:val="hybridMultilevel"/>
    <w:tmpl w:val="72B63710"/>
    <w:lvl w:ilvl="0" w:tplc="839A1240">
      <w:start w:val="1"/>
      <w:numFmt w:val="lowerLetter"/>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17" w15:restartNumberingAfterBreak="0">
    <w:nsid w:val="49643ABC"/>
    <w:multiLevelType w:val="hybridMultilevel"/>
    <w:tmpl w:val="721C22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BF53019"/>
    <w:multiLevelType w:val="multilevel"/>
    <w:tmpl w:val="6B94A5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F5E080D"/>
    <w:multiLevelType w:val="hybridMultilevel"/>
    <w:tmpl w:val="D6CCD096"/>
    <w:lvl w:ilvl="0" w:tplc="BA062138">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42675"/>
    <w:multiLevelType w:val="hybridMultilevel"/>
    <w:tmpl w:val="BDA016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B5675"/>
    <w:multiLevelType w:val="hybridMultilevel"/>
    <w:tmpl w:val="9A5684AA"/>
    <w:lvl w:ilvl="0" w:tplc="EEF614DE">
      <w:start w:val="1"/>
      <w:numFmt w:val="lowerLetter"/>
      <w:lvlText w:val="%1)"/>
      <w:lvlJc w:val="left"/>
      <w:pPr>
        <w:ind w:left="1097" w:hanging="360"/>
      </w:pPr>
      <w:rPr>
        <w:rFonts w:hint="default"/>
        <w:b w:val="0"/>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2" w15:restartNumberingAfterBreak="0">
    <w:nsid w:val="60776FDA"/>
    <w:multiLevelType w:val="hybridMultilevel"/>
    <w:tmpl w:val="BCB2A294"/>
    <w:lvl w:ilvl="0" w:tplc="DFF2F1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76642380"/>
    <w:multiLevelType w:val="hybridMultilevel"/>
    <w:tmpl w:val="EEC20AC8"/>
    <w:lvl w:ilvl="0" w:tplc="04050011">
      <w:start w:val="1"/>
      <w:numFmt w:val="decimal"/>
      <w:lvlText w:val="%1)"/>
      <w:lvlJc w:val="left"/>
      <w:pPr>
        <w:ind w:left="720" w:hanging="360"/>
      </w:pPr>
      <w:rPr>
        <w:rFonts w:hint="default"/>
      </w:rPr>
    </w:lvl>
    <w:lvl w:ilvl="1" w:tplc="EE08297E">
      <w:numFmt w:val="bullet"/>
      <w:lvlText w:val="-"/>
      <w:lvlJc w:val="left"/>
      <w:pPr>
        <w:ind w:left="1440" w:hanging="360"/>
      </w:pPr>
      <w:rPr>
        <w:rFonts w:ascii="Calibri" w:eastAsia="Times New Roman"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E26B40"/>
    <w:multiLevelType w:val="hybridMultilevel"/>
    <w:tmpl w:val="D6A288B6"/>
    <w:lvl w:ilvl="0" w:tplc="C076ED5E">
      <w:start w:val="1"/>
      <w:numFmt w:val="lowerLetter"/>
      <w:lvlText w:val="%1)"/>
      <w:lvlJc w:val="left"/>
      <w:pPr>
        <w:ind w:left="2194" w:hanging="360"/>
      </w:pPr>
      <w:rPr>
        <w:rFonts w:hint="default"/>
      </w:r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num w:numId="1">
    <w:abstractNumId w:val="10"/>
  </w:num>
  <w:num w:numId="2">
    <w:abstractNumId w:val="6"/>
  </w:num>
  <w:num w:numId="3">
    <w:abstractNumId w:val="4"/>
  </w:num>
  <w:num w:numId="4">
    <w:abstractNumId w:val="16"/>
  </w:num>
  <w:num w:numId="5">
    <w:abstractNumId w:val="21"/>
  </w:num>
  <w:num w:numId="6">
    <w:abstractNumId w:val="8"/>
  </w:num>
  <w:num w:numId="7">
    <w:abstractNumId w:val="18"/>
  </w:num>
  <w:num w:numId="8">
    <w:abstractNumId w:val="17"/>
  </w:num>
  <w:num w:numId="9">
    <w:abstractNumId w:val="23"/>
  </w:num>
  <w:num w:numId="10">
    <w:abstractNumId w:val="12"/>
  </w:num>
  <w:num w:numId="11">
    <w:abstractNumId w:val="15"/>
  </w:num>
  <w:num w:numId="12">
    <w:abstractNumId w:val="11"/>
  </w:num>
  <w:num w:numId="13">
    <w:abstractNumId w:val="20"/>
  </w:num>
  <w:num w:numId="14">
    <w:abstractNumId w:val="5"/>
  </w:num>
  <w:num w:numId="15">
    <w:abstractNumId w:val="26"/>
  </w:num>
  <w:num w:numId="16">
    <w:abstractNumId w:val="1"/>
  </w:num>
  <w:num w:numId="17">
    <w:abstractNumId w:val="25"/>
  </w:num>
  <w:num w:numId="18">
    <w:abstractNumId w:val="9"/>
  </w:num>
  <w:num w:numId="19">
    <w:abstractNumId w:val="14"/>
  </w:num>
  <w:num w:numId="20">
    <w:abstractNumId w:val="0"/>
  </w:num>
  <w:num w:numId="21">
    <w:abstractNumId w:val="7"/>
  </w:num>
  <w:num w:numId="22">
    <w:abstractNumId w:val="24"/>
  </w:num>
  <w:num w:numId="23">
    <w:abstractNumId w:val="3"/>
  </w:num>
  <w:num w:numId="24">
    <w:abstractNumId w:val="19"/>
  </w:num>
  <w:num w:numId="25">
    <w:abstractNumId w:val="13"/>
  </w:num>
  <w:num w:numId="26">
    <w:abstractNumId w:val="2"/>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FB"/>
    <w:rsid w:val="000009A2"/>
    <w:rsid w:val="00002264"/>
    <w:rsid w:val="00005E26"/>
    <w:rsid w:val="00005E36"/>
    <w:rsid w:val="00005E8A"/>
    <w:rsid w:val="00011674"/>
    <w:rsid w:val="00012D7F"/>
    <w:rsid w:val="0001462D"/>
    <w:rsid w:val="000146F9"/>
    <w:rsid w:val="00016851"/>
    <w:rsid w:val="00017481"/>
    <w:rsid w:val="00017D48"/>
    <w:rsid w:val="00020276"/>
    <w:rsid w:val="00020725"/>
    <w:rsid w:val="00020EE3"/>
    <w:rsid w:val="000212D5"/>
    <w:rsid w:val="00021D2B"/>
    <w:rsid w:val="0002454A"/>
    <w:rsid w:val="00024BD0"/>
    <w:rsid w:val="00026E38"/>
    <w:rsid w:val="00031BC3"/>
    <w:rsid w:val="000514E8"/>
    <w:rsid w:val="00054340"/>
    <w:rsid w:val="00055FEF"/>
    <w:rsid w:val="00064A7C"/>
    <w:rsid w:val="00064CFF"/>
    <w:rsid w:val="0006697B"/>
    <w:rsid w:val="00067F25"/>
    <w:rsid w:val="00076C86"/>
    <w:rsid w:val="00076DCB"/>
    <w:rsid w:val="000771B4"/>
    <w:rsid w:val="00077D44"/>
    <w:rsid w:val="000809B7"/>
    <w:rsid w:val="00084ECF"/>
    <w:rsid w:val="00087210"/>
    <w:rsid w:val="0009054B"/>
    <w:rsid w:val="00093285"/>
    <w:rsid w:val="00093E3A"/>
    <w:rsid w:val="00094A1C"/>
    <w:rsid w:val="000A579E"/>
    <w:rsid w:val="000B4A2C"/>
    <w:rsid w:val="000B6CC6"/>
    <w:rsid w:val="000C1677"/>
    <w:rsid w:val="000C2AE5"/>
    <w:rsid w:val="000C365C"/>
    <w:rsid w:val="000C43F0"/>
    <w:rsid w:val="000C4606"/>
    <w:rsid w:val="000C4A6E"/>
    <w:rsid w:val="000C5CCD"/>
    <w:rsid w:val="000C6960"/>
    <w:rsid w:val="000C7E4A"/>
    <w:rsid w:val="000D4D5F"/>
    <w:rsid w:val="000D4F82"/>
    <w:rsid w:val="000D5E65"/>
    <w:rsid w:val="000D7F85"/>
    <w:rsid w:val="000E04D8"/>
    <w:rsid w:val="000E2609"/>
    <w:rsid w:val="000E5717"/>
    <w:rsid w:val="000F16C1"/>
    <w:rsid w:val="000F4565"/>
    <w:rsid w:val="000F6658"/>
    <w:rsid w:val="000F7E77"/>
    <w:rsid w:val="00100545"/>
    <w:rsid w:val="00102928"/>
    <w:rsid w:val="001049EF"/>
    <w:rsid w:val="001067EA"/>
    <w:rsid w:val="0010685E"/>
    <w:rsid w:val="00110EA8"/>
    <w:rsid w:val="00115BE1"/>
    <w:rsid w:val="00117315"/>
    <w:rsid w:val="0012175C"/>
    <w:rsid w:val="00122FBD"/>
    <w:rsid w:val="00124914"/>
    <w:rsid w:val="00125CBC"/>
    <w:rsid w:val="00127A07"/>
    <w:rsid w:val="0013016C"/>
    <w:rsid w:val="0013121D"/>
    <w:rsid w:val="00132A2B"/>
    <w:rsid w:val="00136543"/>
    <w:rsid w:val="00142DD1"/>
    <w:rsid w:val="00142FAE"/>
    <w:rsid w:val="001454E5"/>
    <w:rsid w:val="00151A29"/>
    <w:rsid w:val="00151ACA"/>
    <w:rsid w:val="0015681F"/>
    <w:rsid w:val="00164313"/>
    <w:rsid w:val="001701DE"/>
    <w:rsid w:val="00170419"/>
    <w:rsid w:val="00172557"/>
    <w:rsid w:val="00173E53"/>
    <w:rsid w:val="00174FBF"/>
    <w:rsid w:val="00177FA9"/>
    <w:rsid w:val="001837F4"/>
    <w:rsid w:val="00183FE5"/>
    <w:rsid w:val="00186D5E"/>
    <w:rsid w:val="00193A78"/>
    <w:rsid w:val="00194996"/>
    <w:rsid w:val="00196C1C"/>
    <w:rsid w:val="001A05C4"/>
    <w:rsid w:val="001A1697"/>
    <w:rsid w:val="001A18AF"/>
    <w:rsid w:val="001A1D7C"/>
    <w:rsid w:val="001A2564"/>
    <w:rsid w:val="001A2EA0"/>
    <w:rsid w:val="001A3447"/>
    <w:rsid w:val="001A4231"/>
    <w:rsid w:val="001A545A"/>
    <w:rsid w:val="001A5A23"/>
    <w:rsid w:val="001A5FCB"/>
    <w:rsid w:val="001A7AF0"/>
    <w:rsid w:val="001B01FC"/>
    <w:rsid w:val="001B0CDE"/>
    <w:rsid w:val="001B3631"/>
    <w:rsid w:val="001B36FE"/>
    <w:rsid w:val="001B5ACA"/>
    <w:rsid w:val="001B62EA"/>
    <w:rsid w:val="001C0497"/>
    <w:rsid w:val="001C0DD6"/>
    <w:rsid w:val="001C1905"/>
    <w:rsid w:val="001C3FD9"/>
    <w:rsid w:val="001C4C2E"/>
    <w:rsid w:val="001C5112"/>
    <w:rsid w:val="001C6686"/>
    <w:rsid w:val="001D229D"/>
    <w:rsid w:val="001D55CB"/>
    <w:rsid w:val="001D58D7"/>
    <w:rsid w:val="001D5BE1"/>
    <w:rsid w:val="001D6BDB"/>
    <w:rsid w:val="001D7B0A"/>
    <w:rsid w:val="001E0A90"/>
    <w:rsid w:val="001E1B23"/>
    <w:rsid w:val="001E2542"/>
    <w:rsid w:val="001E53C3"/>
    <w:rsid w:val="001E62F0"/>
    <w:rsid w:val="001E650C"/>
    <w:rsid w:val="001E6AFA"/>
    <w:rsid w:val="001E6EDB"/>
    <w:rsid w:val="001E78F6"/>
    <w:rsid w:val="001F3650"/>
    <w:rsid w:val="001F5FDA"/>
    <w:rsid w:val="00200793"/>
    <w:rsid w:val="00201165"/>
    <w:rsid w:val="00201FB4"/>
    <w:rsid w:val="0020473B"/>
    <w:rsid w:val="00204950"/>
    <w:rsid w:val="00206E2B"/>
    <w:rsid w:val="0021043A"/>
    <w:rsid w:val="0021092C"/>
    <w:rsid w:val="00221D12"/>
    <w:rsid w:val="00222641"/>
    <w:rsid w:val="002234CE"/>
    <w:rsid w:val="002262AE"/>
    <w:rsid w:val="00230AB2"/>
    <w:rsid w:val="00231F48"/>
    <w:rsid w:val="00232274"/>
    <w:rsid w:val="00233A8F"/>
    <w:rsid w:val="00234874"/>
    <w:rsid w:val="00236B9F"/>
    <w:rsid w:val="00236E9E"/>
    <w:rsid w:val="002374E8"/>
    <w:rsid w:val="00242122"/>
    <w:rsid w:val="00242D8D"/>
    <w:rsid w:val="00247006"/>
    <w:rsid w:val="002479F9"/>
    <w:rsid w:val="00251082"/>
    <w:rsid w:val="00252649"/>
    <w:rsid w:val="002530DA"/>
    <w:rsid w:val="00253269"/>
    <w:rsid w:val="00253E71"/>
    <w:rsid w:val="00254210"/>
    <w:rsid w:val="002544E6"/>
    <w:rsid w:val="00254C4E"/>
    <w:rsid w:val="00257148"/>
    <w:rsid w:val="00260044"/>
    <w:rsid w:val="00261E38"/>
    <w:rsid w:val="00263458"/>
    <w:rsid w:val="00264608"/>
    <w:rsid w:val="00267C26"/>
    <w:rsid w:val="00270183"/>
    <w:rsid w:val="0027136A"/>
    <w:rsid w:val="002724BD"/>
    <w:rsid w:val="002731EB"/>
    <w:rsid w:val="0027402B"/>
    <w:rsid w:val="0027709D"/>
    <w:rsid w:val="00277DFB"/>
    <w:rsid w:val="0028044C"/>
    <w:rsid w:val="00280EA4"/>
    <w:rsid w:val="0028102F"/>
    <w:rsid w:val="002820DD"/>
    <w:rsid w:val="0028248C"/>
    <w:rsid w:val="002826FC"/>
    <w:rsid w:val="00285A70"/>
    <w:rsid w:val="00285E6D"/>
    <w:rsid w:val="002860B5"/>
    <w:rsid w:val="00286E0F"/>
    <w:rsid w:val="00290D37"/>
    <w:rsid w:val="00291CC6"/>
    <w:rsid w:val="00293E2B"/>
    <w:rsid w:val="002949F9"/>
    <w:rsid w:val="00297013"/>
    <w:rsid w:val="002971BF"/>
    <w:rsid w:val="002A206B"/>
    <w:rsid w:val="002A28B5"/>
    <w:rsid w:val="002A33C4"/>
    <w:rsid w:val="002A3921"/>
    <w:rsid w:val="002A3F22"/>
    <w:rsid w:val="002A5487"/>
    <w:rsid w:val="002A6A3C"/>
    <w:rsid w:val="002A6CB1"/>
    <w:rsid w:val="002B0DA5"/>
    <w:rsid w:val="002B2759"/>
    <w:rsid w:val="002B30A5"/>
    <w:rsid w:val="002B5DF3"/>
    <w:rsid w:val="002C02EA"/>
    <w:rsid w:val="002C457B"/>
    <w:rsid w:val="002C6B20"/>
    <w:rsid w:val="002D5E23"/>
    <w:rsid w:val="002D68F7"/>
    <w:rsid w:val="002D7D15"/>
    <w:rsid w:val="002E01C9"/>
    <w:rsid w:val="002E05F0"/>
    <w:rsid w:val="002E10C9"/>
    <w:rsid w:val="002E1A3B"/>
    <w:rsid w:val="002E1E7A"/>
    <w:rsid w:val="002E22F2"/>
    <w:rsid w:val="002E60AA"/>
    <w:rsid w:val="002E718D"/>
    <w:rsid w:val="002F5ABB"/>
    <w:rsid w:val="002F65D2"/>
    <w:rsid w:val="00300054"/>
    <w:rsid w:val="003009A4"/>
    <w:rsid w:val="00300AEE"/>
    <w:rsid w:val="00300ED9"/>
    <w:rsid w:val="0030187B"/>
    <w:rsid w:val="00302EA4"/>
    <w:rsid w:val="003042CD"/>
    <w:rsid w:val="0030451C"/>
    <w:rsid w:val="00304F8B"/>
    <w:rsid w:val="003050C4"/>
    <w:rsid w:val="0030512D"/>
    <w:rsid w:val="0030526D"/>
    <w:rsid w:val="00305629"/>
    <w:rsid w:val="00305926"/>
    <w:rsid w:val="003059AA"/>
    <w:rsid w:val="00306A98"/>
    <w:rsid w:val="00311752"/>
    <w:rsid w:val="0031407D"/>
    <w:rsid w:val="00316EE4"/>
    <w:rsid w:val="00317802"/>
    <w:rsid w:val="00317A18"/>
    <w:rsid w:val="00317F15"/>
    <w:rsid w:val="0032167C"/>
    <w:rsid w:val="003223B3"/>
    <w:rsid w:val="003241B6"/>
    <w:rsid w:val="00325938"/>
    <w:rsid w:val="00334931"/>
    <w:rsid w:val="00335320"/>
    <w:rsid w:val="003372E6"/>
    <w:rsid w:val="00337AB7"/>
    <w:rsid w:val="003416C4"/>
    <w:rsid w:val="00341DBE"/>
    <w:rsid w:val="00344968"/>
    <w:rsid w:val="003453A4"/>
    <w:rsid w:val="00345726"/>
    <w:rsid w:val="00347DA6"/>
    <w:rsid w:val="00347ED6"/>
    <w:rsid w:val="003505B4"/>
    <w:rsid w:val="00350C1A"/>
    <w:rsid w:val="00353D8D"/>
    <w:rsid w:val="00355F0C"/>
    <w:rsid w:val="003563A3"/>
    <w:rsid w:val="00357767"/>
    <w:rsid w:val="00361760"/>
    <w:rsid w:val="00362544"/>
    <w:rsid w:val="0036416B"/>
    <w:rsid w:val="00366A0E"/>
    <w:rsid w:val="00367349"/>
    <w:rsid w:val="00376500"/>
    <w:rsid w:val="0037778D"/>
    <w:rsid w:val="00377AAA"/>
    <w:rsid w:val="00382D36"/>
    <w:rsid w:val="00385D52"/>
    <w:rsid w:val="00385FF9"/>
    <w:rsid w:val="00387936"/>
    <w:rsid w:val="00395C93"/>
    <w:rsid w:val="00395E00"/>
    <w:rsid w:val="00395F01"/>
    <w:rsid w:val="003973C9"/>
    <w:rsid w:val="00397AC8"/>
    <w:rsid w:val="003A0E9D"/>
    <w:rsid w:val="003A13FD"/>
    <w:rsid w:val="003A1D0E"/>
    <w:rsid w:val="003A5596"/>
    <w:rsid w:val="003A5891"/>
    <w:rsid w:val="003A6CBA"/>
    <w:rsid w:val="003B0385"/>
    <w:rsid w:val="003B1A3F"/>
    <w:rsid w:val="003B2037"/>
    <w:rsid w:val="003B4E58"/>
    <w:rsid w:val="003B52DD"/>
    <w:rsid w:val="003C2E41"/>
    <w:rsid w:val="003C32ED"/>
    <w:rsid w:val="003C60AA"/>
    <w:rsid w:val="003D03C6"/>
    <w:rsid w:val="003D0B34"/>
    <w:rsid w:val="003D18B0"/>
    <w:rsid w:val="003D1DFA"/>
    <w:rsid w:val="003D1E8E"/>
    <w:rsid w:val="003D1FE9"/>
    <w:rsid w:val="003D55A4"/>
    <w:rsid w:val="003D5F4E"/>
    <w:rsid w:val="003E05AC"/>
    <w:rsid w:val="003E1617"/>
    <w:rsid w:val="003E2833"/>
    <w:rsid w:val="003E5699"/>
    <w:rsid w:val="003E7E0E"/>
    <w:rsid w:val="003F052E"/>
    <w:rsid w:val="003F16F0"/>
    <w:rsid w:val="003F328A"/>
    <w:rsid w:val="003F4161"/>
    <w:rsid w:val="003F7B4B"/>
    <w:rsid w:val="00402FEC"/>
    <w:rsid w:val="004045D1"/>
    <w:rsid w:val="0040588F"/>
    <w:rsid w:val="004079A8"/>
    <w:rsid w:val="00411DC9"/>
    <w:rsid w:val="00412228"/>
    <w:rsid w:val="00413504"/>
    <w:rsid w:val="00415341"/>
    <w:rsid w:val="00420EAD"/>
    <w:rsid w:val="0042100B"/>
    <w:rsid w:val="00421886"/>
    <w:rsid w:val="004218FD"/>
    <w:rsid w:val="00422C1B"/>
    <w:rsid w:val="004270F4"/>
    <w:rsid w:val="00427CDF"/>
    <w:rsid w:val="00434800"/>
    <w:rsid w:val="00436AAB"/>
    <w:rsid w:val="00440059"/>
    <w:rsid w:val="004416C8"/>
    <w:rsid w:val="00441BF6"/>
    <w:rsid w:val="00442E7B"/>
    <w:rsid w:val="00443311"/>
    <w:rsid w:val="00443343"/>
    <w:rsid w:val="00443CF3"/>
    <w:rsid w:val="00443E4E"/>
    <w:rsid w:val="00445FD7"/>
    <w:rsid w:val="00447334"/>
    <w:rsid w:val="00447DDB"/>
    <w:rsid w:val="004545C7"/>
    <w:rsid w:val="0045625E"/>
    <w:rsid w:val="00456A10"/>
    <w:rsid w:val="0046222E"/>
    <w:rsid w:val="00462AF3"/>
    <w:rsid w:val="0046319B"/>
    <w:rsid w:val="00465075"/>
    <w:rsid w:val="00465762"/>
    <w:rsid w:val="004663B5"/>
    <w:rsid w:val="00467251"/>
    <w:rsid w:val="0047368B"/>
    <w:rsid w:val="00473D04"/>
    <w:rsid w:val="00473E20"/>
    <w:rsid w:val="0047570C"/>
    <w:rsid w:val="00475909"/>
    <w:rsid w:val="00477060"/>
    <w:rsid w:val="004803D8"/>
    <w:rsid w:val="0048089D"/>
    <w:rsid w:val="00480A7E"/>
    <w:rsid w:val="004832C3"/>
    <w:rsid w:val="00484055"/>
    <w:rsid w:val="004863EF"/>
    <w:rsid w:val="004867D5"/>
    <w:rsid w:val="00492FD5"/>
    <w:rsid w:val="004973BA"/>
    <w:rsid w:val="00497C4C"/>
    <w:rsid w:val="004A1F2C"/>
    <w:rsid w:val="004A2328"/>
    <w:rsid w:val="004A2485"/>
    <w:rsid w:val="004A4F1D"/>
    <w:rsid w:val="004A7492"/>
    <w:rsid w:val="004B5C6B"/>
    <w:rsid w:val="004C0DC4"/>
    <w:rsid w:val="004C1018"/>
    <w:rsid w:val="004C191C"/>
    <w:rsid w:val="004C3C6C"/>
    <w:rsid w:val="004D1F9F"/>
    <w:rsid w:val="004D1FD1"/>
    <w:rsid w:val="004D55EE"/>
    <w:rsid w:val="004E0BB8"/>
    <w:rsid w:val="004E2AFE"/>
    <w:rsid w:val="004E4E29"/>
    <w:rsid w:val="004E70D0"/>
    <w:rsid w:val="004F133A"/>
    <w:rsid w:val="004F1408"/>
    <w:rsid w:val="004F3E77"/>
    <w:rsid w:val="004F776B"/>
    <w:rsid w:val="00500925"/>
    <w:rsid w:val="00501DFB"/>
    <w:rsid w:val="00504227"/>
    <w:rsid w:val="005046EC"/>
    <w:rsid w:val="005048DF"/>
    <w:rsid w:val="00507630"/>
    <w:rsid w:val="005169D1"/>
    <w:rsid w:val="0052196A"/>
    <w:rsid w:val="005239A7"/>
    <w:rsid w:val="00523E7C"/>
    <w:rsid w:val="00525008"/>
    <w:rsid w:val="0052555F"/>
    <w:rsid w:val="00525DA6"/>
    <w:rsid w:val="0052643C"/>
    <w:rsid w:val="0052781E"/>
    <w:rsid w:val="005339BF"/>
    <w:rsid w:val="0053587F"/>
    <w:rsid w:val="00537291"/>
    <w:rsid w:val="005410FF"/>
    <w:rsid w:val="00541440"/>
    <w:rsid w:val="005419C6"/>
    <w:rsid w:val="0054300E"/>
    <w:rsid w:val="0054570F"/>
    <w:rsid w:val="00545DF0"/>
    <w:rsid w:val="00546B83"/>
    <w:rsid w:val="00550752"/>
    <w:rsid w:val="00552481"/>
    <w:rsid w:val="005542EF"/>
    <w:rsid w:val="00556CC7"/>
    <w:rsid w:val="005575F0"/>
    <w:rsid w:val="005622B4"/>
    <w:rsid w:val="005624D1"/>
    <w:rsid w:val="00564C41"/>
    <w:rsid w:val="00566A3E"/>
    <w:rsid w:val="00570243"/>
    <w:rsid w:val="005710E2"/>
    <w:rsid w:val="00580C5B"/>
    <w:rsid w:val="005839FA"/>
    <w:rsid w:val="005862BD"/>
    <w:rsid w:val="0058646A"/>
    <w:rsid w:val="005907F0"/>
    <w:rsid w:val="0059080A"/>
    <w:rsid w:val="00590AA8"/>
    <w:rsid w:val="00591BE6"/>
    <w:rsid w:val="005969BA"/>
    <w:rsid w:val="0059779D"/>
    <w:rsid w:val="005A14CE"/>
    <w:rsid w:val="005A1DDD"/>
    <w:rsid w:val="005A25EC"/>
    <w:rsid w:val="005A3602"/>
    <w:rsid w:val="005A42F8"/>
    <w:rsid w:val="005A5E6F"/>
    <w:rsid w:val="005A725B"/>
    <w:rsid w:val="005B05B3"/>
    <w:rsid w:val="005B0D5B"/>
    <w:rsid w:val="005B0FDA"/>
    <w:rsid w:val="005B189B"/>
    <w:rsid w:val="005B3CFA"/>
    <w:rsid w:val="005B54FA"/>
    <w:rsid w:val="005C229E"/>
    <w:rsid w:val="005C261F"/>
    <w:rsid w:val="005C26CA"/>
    <w:rsid w:val="005C5522"/>
    <w:rsid w:val="005C6604"/>
    <w:rsid w:val="005D248E"/>
    <w:rsid w:val="005D2D11"/>
    <w:rsid w:val="005D4847"/>
    <w:rsid w:val="005D49DB"/>
    <w:rsid w:val="005D4D83"/>
    <w:rsid w:val="005D58A2"/>
    <w:rsid w:val="005E09FE"/>
    <w:rsid w:val="005E1FF5"/>
    <w:rsid w:val="005E55A0"/>
    <w:rsid w:val="005F1DD0"/>
    <w:rsid w:val="005F3D0D"/>
    <w:rsid w:val="005F6DBC"/>
    <w:rsid w:val="005F7404"/>
    <w:rsid w:val="005F76F9"/>
    <w:rsid w:val="00603E25"/>
    <w:rsid w:val="00613563"/>
    <w:rsid w:val="00613615"/>
    <w:rsid w:val="0061367E"/>
    <w:rsid w:val="0061492F"/>
    <w:rsid w:val="00621B57"/>
    <w:rsid w:val="006234C9"/>
    <w:rsid w:val="00624FF9"/>
    <w:rsid w:val="00625070"/>
    <w:rsid w:val="0062698A"/>
    <w:rsid w:val="00626DAE"/>
    <w:rsid w:val="006322A6"/>
    <w:rsid w:val="00632BAA"/>
    <w:rsid w:val="006330E6"/>
    <w:rsid w:val="006340F0"/>
    <w:rsid w:val="0063623D"/>
    <w:rsid w:val="00637147"/>
    <w:rsid w:val="00637305"/>
    <w:rsid w:val="00645C5B"/>
    <w:rsid w:val="0064731D"/>
    <w:rsid w:val="00651E5B"/>
    <w:rsid w:val="006534FB"/>
    <w:rsid w:val="006538EC"/>
    <w:rsid w:val="00654440"/>
    <w:rsid w:val="0065594F"/>
    <w:rsid w:val="00656CD6"/>
    <w:rsid w:val="00657CED"/>
    <w:rsid w:val="00657D3D"/>
    <w:rsid w:val="00662913"/>
    <w:rsid w:val="006671CE"/>
    <w:rsid w:val="006676E8"/>
    <w:rsid w:val="006700DD"/>
    <w:rsid w:val="006710DF"/>
    <w:rsid w:val="00672C8B"/>
    <w:rsid w:val="0067306C"/>
    <w:rsid w:val="006730BC"/>
    <w:rsid w:val="00673FC5"/>
    <w:rsid w:val="00674141"/>
    <w:rsid w:val="00674504"/>
    <w:rsid w:val="00675CAB"/>
    <w:rsid w:val="00677666"/>
    <w:rsid w:val="00677CBE"/>
    <w:rsid w:val="00682759"/>
    <w:rsid w:val="00682F9D"/>
    <w:rsid w:val="00683AE2"/>
    <w:rsid w:val="00685624"/>
    <w:rsid w:val="00686EDF"/>
    <w:rsid w:val="00687EFA"/>
    <w:rsid w:val="00695D75"/>
    <w:rsid w:val="006962D6"/>
    <w:rsid w:val="0069695D"/>
    <w:rsid w:val="006969B1"/>
    <w:rsid w:val="006A30CC"/>
    <w:rsid w:val="006A55EF"/>
    <w:rsid w:val="006A6E87"/>
    <w:rsid w:val="006A7E4D"/>
    <w:rsid w:val="006B0692"/>
    <w:rsid w:val="006B1219"/>
    <w:rsid w:val="006B14EB"/>
    <w:rsid w:val="006B1C29"/>
    <w:rsid w:val="006B445E"/>
    <w:rsid w:val="006B4CAE"/>
    <w:rsid w:val="006B5F98"/>
    <w:rsid w:val="006B74EA"/>
    <w:rsid w:val="006B7B0C"/>
    <w:rsid w:val="006C0DF7"/>
    <w:rsid w:val="006C145A"/>
    <w:rsid w:val="006C2533"/>
    <w:rsid w:val="006C35ED"/>
    <w:rsid w:val="006C3BB6"/>
    <w:rsid w:val="006C3E2D"/>
    <w:rsid w:val="006C66BF"/>
    <w:rsid w:val="006D2512"/>
    <w:rsid w:val="006D2EBB"/>
    <w:rsid w:val="006D3E3C"/>
    <w:rsid w:val="006D5004"/>
    <w:rsid w:val="006D5BF7"/>
    <w:rsid w:val="006E036D"/>
    <w:rsid w:val="006E07BB"/>
    <w:rsid w:val="006E0E50"/>
    <w:rsid w:val="006E2C73"/>
    <w:rsid w:val="006E40C7"/>
    <w:rsid w:val="006E7844"/>
    <w:rsid w:val="006F1CBA"/>
    <w:rsid w:val="006F3557"/>
    <w:rsid w:val="006F39E5"/>
    <w:rsid w:val="006F4B87"/>
    <w:rsid w:val="006F5EA2"/>
    <w:rsid w:val="00705DC9"/>
    <w:rsid w:val="007076C6"/>
    <w:rsid w:val="00707E75"/>
    <w:rsid w:val="00711F6F"/>
    <w:rsid w:val="007120CA"/>
    <w:rsid w:val="00712BE0"/>
    <w:rsid w:val="007140FF"/>
    <w:rsid w:val="0071540B"/>
    <w:rsid w:val="00715C83"/>
    <w:rsid w:val="007168E9"/>
    <w:rsid w:val="007170FA"/>
    <w:rsid w:val="00720E64"/>
    <w:rsid w:val="00721A59"/>
    <w:rsid w:val="00721DE0"/>
    <w:rsid w:val="0072351F"/>
    <w:rsid w:val="00727DB8"/>
    <w:rsid w:val="00727F05"/>
    <w:rsid w:val="00732676"/>
    <w:rsid w:val="007379ED"/>
    <w:rsid w:val="007424D7"/>
    <w:rsid w:val="00742DA6"/>
    <w:rsid w:val="007451D6"/>
    <w:rsid w:val="00755311"/>
    <w:rsid w:val="00755E18"/>
    <w:rsid w:val="007576ED"/>
    <w:rsid w:val="007643E4"/>
    <w:rsid w:val="00765ECF"/>
    <w:rsid w:val="0076617A"/>
    <w:rsid w:val="00766794"/>
    <w:rsid w:val="00767708"/>
    <w:rsid w:val="007704B6"/>
    <w:rsid w:val="00775D1E"/>
    <w:rsid w:val="00783013"/>
    <w:rsid w:val="00784328"/>
    <w:rsid w:val="0078605F"/>
    <w:rsid w:val="00787186"/>
    <w:rsid w:val="007902B5"/>
    <w:rsid w:val="00792CED"/>
    <w:rsid w:val="00793B95"/>
    <w:rsid w:val="00795EA4"/>
    <w:rsid w:val="007970B9"/>
    <w:rsid w:val="007A0316"/>
    <w:rsid w:val="007A28AC"/>
    <w:rsid w:val="007A3354"/>
    <w:rsid w:val="007A52C9"/>
    <w:rsid w:val="007B0A0B"/>
    <w:rsid w:val="007B1E13"/>
    <w:rsid w:val="007B2919"/>
    <w:rsid w:val="007B33C1"/>
    <w:rsid w:val="007B360F"/>
    <w:rsid w:val="007B43B8"/>
    <w:rsid w:val="007B453E"/>
    <w:rsid w:val="007B5197"/>
    <w:rsid w:val="007C0546"/>
    <w:rsid w:val="007D1343"/>
    <w:rsid w:val="007D1626"/>
    <w:rsid w:val="007D4981"/>
    <w:rsid w:val="007D4FDC"/>
    <w:rsid w:val="007D618C"/>
    <w:rsid w:val="007D7514"/>
    <w:rsid w:val="007E0127"/>
    <w:rsid w:val="007E1E76"/>
    <w:rsid w:val="007E27B4"/>
    <w:rsid w:val="007E48B5"/>
    <w:rsid w:val="007F0A82"/>
    <w:rsid w:val="007F1581"/>
    <w:rsid w:val="007F4B57"/>
    <w:rsid w:val="007F7431"/>
    <w:rsid w:val="007F7687"/>
    <w:rsid w:val="008023ED"/>
    <w:rsid w:val="0080448F"/>
    <w:rsid w:val="00810260"/>
    <w:rsid w:val="008151AF"/>
    <w:rsid w:val="008169E8"/>
    <w:rsid w:val="0082086E"/>
    <w:rsid w:val="00821F66"/>
    <w:rsid w:val="00822685"/>
    <w:rsid w:val="00823E6B"/>
    <w:rsid w:val="00826382"/>
    <w:rsid w:val="00827772"/>
    <w:rsid w:val="00830212"/>
    <w:rsid w:val="0083128A"/>
    <w:rsid w:val="00832697"/>
    <w:rsid w:val="00834C3A"/>
    <w:rsid w:val="008354FA"/>
    <w:rsid w:val="008361B2"/>
    <w:rsid w:val="008363A3"/>
    <w:rsid w:val="00837E4B"/>
    <w:rsid w:val="00840954"/>
    <w:rsid w:val="00841A41"/>
    <w:rsid w:val="008425DB"/>
    <w:rsid w:val="00842768"/>
    <w:rsid w:val="00844527"/>
    <w:rsid w:val="00844805"/>
    <w:rsid w:val="00845315"/>
    <w:rsid w:val="00847265"/>
    <w:rsid w:val="0084770A"/>
    <w:rsid w:val="00851C3C"/>
    <w:rsid w:val="00852CBF"/>
    <w:rsid w:val="0085355F"/>
    <w:rsid w:val="008561AB"/>
    <w:rsid w:val="00861337"/>
    <w:rsid w:val="008619EE"/>
    <w:rsid w:val="00861F38"/>
    <w:rsid w:val="00862A2A"/>
    <w:rsid w:val="00865588"/>
    <w:rsid w:val="00867DE1"/>
    <w:rsid w:val="00872C98"/>
    <w:rsid w:val="00872ED9"/>
    <w:rsid w:val="008746DF"/>
    <w:rsid w:val="00880DED"/>
    <w:rsid w:val="00881D19"/>
    <w:rsid w:val="00882450"/>
    <w:rsid w:val="00882EF2"/>
    <w:rsid w:val="00884F9F"/>
    <w:rsid w:val="00886A8D"/>
    <w:rsid w:val="00887380"/>
    <w:rsid w:val="00891932"/>
    <w:rsid w:val="008949E9"/>
    <w:rsid w:val="008970A6"/>
    <w:rsid w:val="008A0ABF"/>
    <w:rsid w:val="008A5801"/>
    <w:rsid w:val="008A5904"/>
    <w:rsid w:val="008A73A1"/>
    <w:rsid w:val="008B2709"/>
    <w:rsid w:val="008B3926"/>
    <w:rsid w:val="008B395E"/>
    <w:rsid w:val="008B5399"/>
    <w:rsid w:val="008C37E9"/>
    <w:rsid w:val="008C524B"/>
    <w:rsid w:val="008C58C6"/>
    <w:rsid w:val="008C60AE"/>
    <w:rsid w:val="008C6122"/>
    <w:rsid w:val="008C6882"/>
    <w:rsid w:val="008D021C"/>
    <w:rsid w:val="008D17E0"/>
    <w:rsid w:val="008D21E2"/>
    <w:rsid w:val="008D2EFE"/>
    <w:rsid w:val="008D3C14"/>
    <w:rsid w:val="008F02CB"/>
    <w:rsid w:val="008F15F7"/>
    <w:rsid w:val="008F376E"/>
    <w:rsid w:val="008F3A1A"/>
    <w:rsid w:val="008F4BB3"/>
    <w:rsid w:val="008F6893"/>
    <w:rsid w:val="008F7329"/>
    <w:rsid w:val="00900824"/>
    <w:rsid w:val="00903298"/>
    <w:rsid w:val="009040F6"/>
    <w:rsid w:val="00904340"/>
    <w:rsid w:val="00911A17"/>
    <w:rsid w:val="00911E87"/>
    <w:rsid w:val="00912695"/>
    <w:rsid w:val="00913C20"/>
    <w:rsid w:val="0091782C"/>
    <w:rsid w:val="00920343"/>
    <w:rsid w:val="009208A3"/>
    <w:rsid w:val="00921C95"/>
    <w:rsid w:val="00921D79"/>
    <w:rsid w:val="00923398"/>
    <w:rsid w:val="009235D2"/>
    <w:rsid w:val="009239B2"/>
    <w:rsid w:val="00924E64"/>
    <w:rsid w:val="00933899"/>
    <w:rsid w:val="009352CF"/>
    <w:rsid w:val="009366DA"/>
    <w:rsid w:val="0093739A"/>
    <w:rsid w:val="009375F2"/>
    <w:rsid w:val="00937CF0"/>
    <w:rsid w:val="009402DC"/>
    <w:rsid w:val="00942B12"/>
    <w:rsid w:val="0094351E"/>
    <w:rsid w:val="0094380D"/>
    <w:rsid w:val="00944534"/>
    <w:rsid w:val="009453C4"/>
    <w:rsid w:val="00945BC8"/>
    <w:rsid w:val="00947EDA"/>
    <w:rsid w:val="00951D14"/>
    <w:rsid w:val="0095777F"/>
    <w:rsid w:val="00957CD2"/>
    <w:rsid w:val="00960C8A"/>
    <w:rsid w:val="00961981"/>
    <w:rsid w:val="00966B1A"/>
    <w:rsid w:val="009707E6"/>
    <w:rsid w:val="00970DB2"/>
    <w:rsid w:val="00970FC1"/>
    <w:rsid w:val="00972FF7"/>
    <w:rsid w:val="00973580"/>
    <w:rsid w:val="00973CC3"/>
    <w:rsid w:val="00977CAD"/>
    <w:rsid w:val="00983412"/>
    <w:rsid w:val="00983935"/>
    <w:rsid w:val="00984E83"/>
    <w:rsid w:val="009927C7"/>
    <w:rsid w:val="00994411"/>
    <w:rsid w:val="00995000"/>
    <w:rsid w:val="00997755"/>
    <w:rsid w:val="009A2A0D"/>
    <w:rsid w:val="009A49C7"/>
    <w:rsid w:val="009B0A3B"/>
    <w:rsid w:val="009B1517"/>
    <w:rsid w:val="009B39CD"/>
    <w:rsid w:val="009B408B"/>
    <w:rsid w:val="009B4B63"/>
    <w:rsid w:val="009B4BA8"/>
    <w:rsid w:val="009B6791"/>
    <w:rsid w:val="009C0926"/>
    <w:rsid w:val="009C1385"/>
    <w:rsid w:val="009C33C8"/>
    <w:rsid w:val="009D01F4"/>
    <w:rsid w:val="009D17CE"/>
    <w:rsid w:val="009D59F3"/>
    <w:rsid w:val="009D755A"/>
    <w:rsid w:val="009E153E"/>
    <w:rsid w:val="009E4A23"/>
    <w:rsid w:val="009F1AE8"/>
    <w:rsid w:val="009F1BEF"/>
    <w:rsid w:val="009F388D"/>
    <w:rsid w:val="009F45CF"/>
    <w:rsid w:val="009F54EF"/>
    <w:rsid w:val="009F5E5A"/>
    <w:rsid w:val="009F7377"/>
    <w:rsid w:val="009F764F"/>
    <w:rsid w:val="00A01B3B"/>
    <w:rsid w:val="00A02544"/>
    <w:rsid w:val="00A02DFC"/>
    <w:rsid w:val="00A0427B"/>
    <w:rsid w:val="00A06955"/>
    <w:rsid w:val="00A07D93"/>
    <w:rsid w:val="00A07F3D"/>
    <w:rsid w:val="00A100F6"/>
    <w:rsid w:val="00A14B5A"/>
    <w:rsid w:val="00A16B48"/>
    <w:rsid w:val="00A17327"/>
    <w:rsid w:val="00A17AB6"/>
    <w:rsid w:val="00A21937"/>
    <w:rsid w:val="00A21AB1"/>
    <w:rsid w:val="00A24BBE"/>
    <w:rsid w:val="00A26375"/>
    <w:rsid w:val="00A266BA"/>
    <w:rsid w:val="00A270FA"/>
    <w:rsid w:val="00A27ADE"/>
    <w:rsid w:val="00A31AE4"/>
    <w:rsid w:val="00A321ED"/>
    <w:rsid w:val="00A334EF"/>
    <w:rsid w:val="00A35185"/>
    <w:rsid w:val="00A35C7C"/>
    <w:rsid w:val="00A41A4D"/>
    <w:rsid w:val="00A42007"/>
    <w:rsid w:val="00A51CD8"/>
    <w:rsid w:val="00A52F32"/>
    <w:rsid w:val="00A56561"/>
    <w:rsid w:val="00A57E51"/>
    <w:rsid w:val="00A650AF"/>
    <w:rsid w:val="00A668EC"/>
    <w:rsid w:val="00A67CF5"/>
    <w:rsid w:val="00A712AD"/>
    <w:rsid w:val="00A73C63"/>
    <w:rsid w:val="00A74B5A"/>
    <w:rsid w:val="00A75A6C"/>
    <w:rsid w:val="00A80D62"/>
    <w:rsid w:val="00A8192A"/>
    <w:rsid w:val="00A83E0F"/>
    <w:rsid w:val="00A85349"/>
    <w:rsid w:val="00A85924"/>
    <w:rsid w:val="00A91D65"/>
    <w:rsid w:val="00A92390"/>
    <w:rsid w:val="00A9270D"/>
    <w:rsid w:val="00A932CC"/>
    <w:rsid w:val="00A960DF"/>
    <w:rsid w:val="00A9722E"/>
    <w:rsid w:val="00AA0061"/>
    <w:rsid w:val="00AA3142"/>
    <w:rsid w:val="00AA3A8C"/>
    <w:rsid w:val="00AA533A"/>
    <w:rsid w:val="00AA5F1B"/>
    <w:rsid w:val="00AA7051"/>
    <w:rsid w:val="00AB0095"/>
    <w:rsid w:val="00AB2E49"/>
    <w:rsid w:val="00AB3F43"/>
    <w:rsid w:val="00AB4A7D"/>
    <w:rsid w:val="00AB7D2B"/>
    <w:rsid w:val="00AB7EDB"/>
    <w:rsid w:val="00AC0168"/>
    <w:rsid w:val="00AC0C3A"/>
    <w:rsid w:val="00AC0C4B"/>
    <w:rsid w:val="00AC4CE9"/>
    <w:rsid w:val="00AC4DA7"/>
    <w:rsid w:val="00AC4DC9"/>
    <w:rsid w:val="00AC7E00"/>
    <w:rsid w:val="00AD0213"/>
    <w:rsid w:val="00AD2C31"/>
    <w:rsid w:val="00AD3D3E"/>
    <w:rsid w:val="00AD4C2F"/>
    <w:rsid w:val="00AD5255"/>
    <w:rsid w:val="00AD58B3"/>
    <w:rsid w:val="00AE0558"/>
    <w:rsid w:val="00AE7540"/>
    <w:rsid w:val="00AE7FA5"/>
    <w:rsid w:val="00AF1CA3"/>
    <w:rsid w:val="00AF1EB8"/>
    <w:rsid w:val="00AF6534"/>
    <w:rsid w:val="00AF6729"/>
    <w:rsid w:val="00B01247"/>
    <w:rsid w:val="00B057BB"/>
    <w:rsid w:val="00B128EE"/>
    <w:rsid w:val="00B130FA"/>
    <w:rsid w:val="00B15734"/>
    <w:rsid w:val="00B159DF"/>
    <w:rsid w:val="00B1775D"/>
    <w:rsid w:val="00B20297"/>
    <w:rsid w:val="00B209F9"/>
    <w:rsid w:val="00B24B08"/>
    <w:rsid w:val="00B24EE3"/>
    <w:rsid w:val="00B26686"/>
    <w:rsid w:val="00B3430E"/>
    <w:rsid w:val="00B3463E"/>
    <w:rsid w:val="00B376B5"/>
    <w:rsid w:val="00B37C52"/>
    <w:rsid w:val="00B414EF"/>
    <w:rsid w:val="00B41A3C"/>
    <w:rsid w:val="00B42C53"/>
    <w:rsid w:val="00B42F07"/>
    <w:rsid w:val="00B47023"/>
    <w:rsid w:val="00B471D9"/>
    <w:rsid w:val="00B5131A"/>
    <w:rsid w:val="00B51844"/>
    <w:rsid w:val="00B54E4E"/>
    <w:rsid w:val="00B57A2F"/>
    <w:rsid w:val="00B6086E"/>
    <w:rsid w:val="00B60DA2"/>
    <w:rsid w:val="00B6136C"/>
    <w:rsid w:val="00B621D7"/>
    <w:rsid w:val="00B62B2E"/>
    <w:rsid w:val="00B64376"/>
    <w:rsid w:val="00B7022F"/>
    <w:rsid w:val="00B70421"/>
    <w:rsid w:val="00B7072A"/>
    <w:rsid w:val="00B74A90"/>
    <w:rsid w:val="00B7681B"/>
    <w:rsid w:val="00B8221E"/>
    <w:rsid w:val="00B85F99"/>
    <w:rsid w:val="00B91897"/>
    <w:rsid w:val="00B94710"/>
    <w:rsid w:val="00B96CA5"/>
    <w:rsid w:val="00B9793B"/>
    <w:rsid w:val="00BA0265"/>
    <w:rsid w:val="00BA1436"/>
    <w:rsid w:val="00BA35AC"/>
    <w:rsid w:val="00BA3BF3"/>
    <w:rsid w:val="00BB1320"/>
    <w:rsid w:val="00BB1C6E"/>
    <w:rsid w:val="00BB2D69"/>
    <w:rsid w:val="00BB358E"/>
    <w:rsid w:val="00BB43F2"/>
    <w:rsid w:val="00BB6F06"/>
    <w:rsid w:val="00BB70FC"/>
    <w:rsid w:val="00BB7145"/>
    <w:rsid w:val="00BC0933"/>
    <w:rsid w:val="00BC2DF8"/>
    <w:rsid w:val="00BC3F8E"/>
    <w:rsid w:val="00BC5603"/>
    <w:rsid w:val="00BC6DCD"/>
    <w:rsid w:val="00BD040E"/>
    <w:rsid w:val="00BD06C0"/>
    <w:rsid w:val="00BD4282"/>
    <w:rsid w:val="00BD4C7E"/>
    <w:rsid w:val="00BD4FDA"/>
    <w:rsid w:val="00BD72E9"/>
    <w:rsid w:val="00BE3730"/>
    <w:rsid w:val="00BE7047"/>
    <w:rsid w:val="00BF059F"/>
    <w:rsid w:val="00BF3C30"/>
    <w:rsid w:val="00BF4D4A"/>
    <w:rsid w:val="00BF4F39"/>
    <w:rsid w:val="00BF4F9D"/>
    <w:rsid w:val="00BF5FC6"/>
    <w:rsid w:val="00BF7244"/>
    <w:rsid w:val="00BF7560"/>
    <w:rsid w:val="00C00C9F"/>
    <w:rsid w:val="00C0233B"/>
    <w:rsid w:val="00C0291D"/>
    <w:rsid w:val="00C0624A"/>
    <w:rsid w:val="00C102CA"/>
    <w:rsid w:val="00C106E0"/>
    <w:rsid w:val="00C12439"/>
    <w:rsid w:val="00C12AE7"/>
    <w:rsid w:val="00C15EED"/>
    <w:rsid w:val="00C21716"/>
    <w:rsid w:val="00C23650"/>
    <w:rsid w:val="00C2464B"/>
    <w:rsid w:val="00C24702"/>
    <w:rsid w:val="00C24D3C"/>
    <w:rsid w:val="00C25FDB"/>
    <w:rsid w:val="00C26A4C"/>
    <w:rsid w:val="00C30447"/>
    <w:rsid w:val="00C333FE"/>
    <w:rsid w:val="00C342D7"/>
    <w:rsid w:val="00C3691F"/>
    <w:rsid w:val="00C37B11"/>
    <w:rsid w:val="00C4342E"/>
    <w:rsid w:val="00C4690C"/>
    <w:rsid w:val="00C471BA"/>
    <w:rsid w:val="00C47AFE"/>
    <w:rsid w:val="00C50D95"/>
    <w:rsid w:val="00C52777"/>
    <w:rsid w:val="00C54389"/>
    <w:rsid w:val="00C60DB4"/>
    <w:rsid w:val="00C61DC1"/>
    <w:rsid w:val="00C669E8"/>
    <w:rsid w:val="00C70438"/>
    <w:rsid w:val="00C70F7A"/>
    <w:rsid w:val="00C80DE1"/>
    <w:rsid w:val="00C80F7B"/>
    <w:rsid w:val="00C82019"/>
    <w:rsid w:val="00C82405"/>
    <w:rsid w:val="00C82928"/>
    <w:rsid w:val="00C838C3"/>
    <w:rsid w:val="00C8464B"/>
    <w:rsid w:val="00C8681E"/>
    <w:rsid w:val="00C91540"/>
    <w:rsid w:val="00C91FA2"/>
    <w:rsid w:val="00C924BA"/>
    <w:rsid w:val="00C92636"/>
    <w:rsid w:val="00C9680C"/>
    <w:rsid w:val="00CA166B"/>
    <w:rsid w:val="00CA3EEA"/>
    <w:rsid w:val="00CA4522"/>
    <w:rsid w:val="00CA4E99"/>
    <w:rsid w:val="00CA53F7"/>
    <w:rsid w:val="00CA60C0"/>
    <w:rsid w:val="00CB1B1D"/>
    <w:rsid w:val="00CB4254"/>
    <w:rsid w:val="00CB4E83"/>
    <w:rsid w:val="00CB514F"/>
    <w:rsid w:val="00CC07B7"/>
    <w:rsid w:val="00CC198F"/>
    <w:rsid w:val="00CC43FF"/>
    <w:rsid w:val="00CC5288"/>
    <w:rsid w:val="00CC5461"/>
    <w:rsid w:val="00CC6475"/>
    <w:rsid w:val="00CC6677"/>
    <w:rsid w:val="00CC6C02"/>
    <w:rsid w:val="00CC6E0D"/>
    <w:rsid w:val="00CC6E8D"/>
    <w:rsid w:val="00CD0930"/>
    <w:rsid w:val="00CD5F08"/>
    <w:rsid w:val="00CD653E"/>
    <w:rsid w:val="00CE38F1"/>
    <w:rsid w:val="00CE7272"/>
    <w:rsid w:val="00CE7ACB"/>
    <w:rsid w:val="00CF0612"/>
    <w:rsid w:val="00CF1951"/>
    <w:rsid w:val="00CF343C"/>
    <w:rsid w:val="00CF3DD1"/>
    <w:rsid w:val="00CF437C"/>
    <w:rsid w:val="00D021AD"/>
    <w:rsid w:val="00D02B03"/>
    <w:rsid w:val="00D05405"/>
    <w:rsid w:val="00D055BC"/>
    <w:rsid w:val="00D06A31"/>
    <w:rsid w:val="00D1089E"/>
    <w:rsid w:val="00D1122C"/>
    <w:rsid w:val="00D127DB"/>
    <w:rsid w:val="00D13999"/>
    <w:rsid w:val="00D143E3"/>
    <w:rsid w:val="00D15591"/>
    <w:rsid w:val="00D16228"/>
    <w:rsid w:val="00D1687F"/>
    <w:rsid w:val="00D16DFD"/>
    <w:rsid w:val="00D17A25"/>
    <w:rsid w:val="00D202B7"/>
    <w:rsid w:val="00D20350"/>
    <w:rsid w:val="00D21436"/>
    <w:rsid w:val="00D22BD4"/>
    <w:rsid w:val="00D24F79"/>
    <w:rsid w:val="00D26D83"/>
    <w:rsid w:val="00D312B8"/>
    <w:rsid w:val="00D324F6"/>
    <w:rsid w:val="00D32521"/>
    <w:rsid w:val="00D326EA"/>
    <w:rsid w:val="00D334F0"/>
    <w:rsid w:val="00D36807"/>
    <w:rsid w:val="00D36B7A"/>
    <w:rsid w:val="00D40335"/>
    <w:rsid w:val="00D457CB"/>
    <w:rsid w:val="00D52B68"/>
    <w:rsid w:val="00D53874"/>
    <w:rsid w:val="00D54519"/>
    <w:rsid w:val="00D54BC0"/>
    <w:rsid w:val="00D54E18"/>
    <w:rsid w:val="00D5512E"/>
    <w:rsid w:val="00D55826"/>
    <w:rsid w:val="00D55D7C"/>
    <w:rsid w:val="00D56468"/>
    <w:rsid w:val="00D6131A"/>
    <w:rsid w:val="00D627FB"/>
    <w:rsid w:val="00D62D40"/>
    <w:rsid w:val="00D62E64"/>
    <w:rsid w:val="00D71CAC"/>
    <w:rsid w:val="00D71D8C"/>
    <w:rsid w:val="00D72B3E"/>
    <w:rsid w:val="00D75F8C"/>
    <w:rsid w:val="00D8078A"/>
    <w:rsid w:val="00D80DA9"/>
    <w:rsid w:val="00D81181"/>
    <w:rsid w:val="00D8319F"/>
    <w:rsid w:val="00D84364"/>
    <w:rsid w:val="00D8527D"/>
    <w:rsid w:val="00D855ED"/>
    <w:rsid w:val="00D86FF3"/>
    <w:rsid w:val="00D873B2"/>
    <w:rsid w:val="00D87E6F"/>
    <w:rsid w:val="00D903AD"/>
    <w:rsid w:val="00D9051B"/>
    <w:rsid w:val="00D91222"/>
    <w:rsid w:val="00D94A1C"/>
    <w:rsid w:val="00D9612B"/>
    <w:rsid w:val="00D97972"/>
    <w:rsid w:val="00DA0E37"/>
    <w:rsid w:val="00DA1BC2"/>
    <w:rsid w:val="00DA7994"/>
    <w:rsid w:val="00DB0729"/>
    <w:rsid w:val="00DB1779"/>
    <w:rsid w:val="00DB21D2"/>
    <w:rsid w:val="00DB3A6C"/>
    <w:rsid w:val="00DB40FB"/>
    <w:rsid w:val="00DB45DD"/>
    <w:rsid w:val="00DB4702"/>
    <w:rsid w:val="00DB7768"/>
    <w:rsid w:val="00DC4FDA"/>
    <w:rsid w:val="00DC5F36"/>
    <w:rsid w:val="00DC64F2"/>
    <w:rsid w:val="00DC7B50"/>
    <w:rsid w:val="00DD2288"/>
    <w:rsid w:val="00DD2FDC"/>
    <w:rsid w:val="00DD3106"/>
    <w:rsid w:val="00DD3791"/>
    <w:rsid w:val="00DD42B1"/>
    <w:rsid w:val="00DD7072"/>
    <w:rsid w:val="00DD7403"/>
    <w:rsid w:val="00DD7784"/>
    <w:rsid w:val="00DE04CD"/>
    <w:rsid w:val="00DE15DF"/>
    <w:rsid w:val="00DE1F93"/>
    <w:rsid w:val="00DE2080"/>
    <w:rsid w:val="00DE4DC8"/>
    <w:rsid w:val="00DE696A"/>
    <w:rsid w:val="00DE6F5A"/>
    <w:rsid w:val="00DE7334"/>
    <w:rsid w:val="00DF0DFD"/>
    <w:rsid w:val="00DF2D90"/>
    <w:rsid w:val="00DF3D79"/>
    <w:rsid w:val="00DF5893"/>
    <w:rsid w:val="00E055D2"/>
    <w:rsid w:val="00E05BD0"/>
    <w:rsid w:val="00E14603"/>
    <w:rsid w:val="00E15627"/>
    <w:rsid w:val="00E15EF3"/>
    <w:rsid w:val="00E167F9"/>
    <w:rsid w:val="00E16A5A"/>
    <w:rsid w:val="00E17420"/>
    <w:rsid w:val="00E23D14"/>
    <w:rsid w:val="00E26468"/>
    <w:rsid w:val="00E268FB"/>
    <w:rsid w:val="00E302A9"/>
    <w:rsid w:val="00E30635"/>
    <w:rsid w:val="00E308C9"/>
    <w:rsid w:val="00E313BB"/>
    <w:rsid w:val="00E31B11"/>
    <w:rsid w:val="00E34B0A"/>
    <w:rsid w:val="00E35489"/>
    <w:rsid w:val="00E40F5D"/>
    <w:rsid w:val="00E43D5D"/>
    <w:rsid w:val="00E43F5C"/>
    <w:rsid w:val="00E44796"/>
    <w:rsid w:val="00E44DE5"/>
    <w:rsid w:val="00E55320"/>
    <w:rsid w:val="00E56FA5"/>
    <w:rsid w:val="00E57A53"/>
    <w:rsid w:val="00E57CF3"/>
    <w:rsid w:val="00E57FE9"/>
    <w:rsid w:val="00E63E82"/>
    <w:rsid w:val="00E64A22"/>
    <w:rsid w:val="00E64D35"/>
    <w:rsid w:val="00E64E27"/>
    <w:rsid w:val="00E64F3E"/>
    <w:rsid w:val="00E651AD"/>
    <w:rsid w:val="00E67A67"/>
    <w:rsid w:val="00E67B5D"/>
    <w:rsid w:val="00E70544"/>
    <w:rsid w:val="00E71621"/>
    <w:rsid w:val="00E71DD5"/>
    <w:rsid w:val="00E71F0E"/>
    <w:rsid w:val="00E71FE2"/>
    <w:rsid w:val="00E72524"/>
    <w:rsid w:val="00E7500E"/>
    <w:rsid w:val="00E80CB4"/>
    <w:rsid w:val="00E81413"/>
    <w:rsid w:val="00E82083"/>
    <w:rsid w:val="00E824EA"/>
    <w:rsid w:val="00E82623"/>
    <w:rsid w:val="00E84BA4"/>
    <w:rsid w:val="00E86511"/>
    <w:rsid w:val="00E90573"/>
    <w:rsid w:val="00E91870"/>
    <w:rsid w:val="00E921AF"/>
    <w:rsid w:val="00E9250E"/>
    <w:rsid w:val="00E958C6"/>
    <w:rsid w:val="00E9692C"/>
    <w:rsid w:val="00E97DA5"/>
    <w:rsid w:val="00EA777D"/>
    <w:rsid w:val="00EB1873"/>
    <w:rsid w:val="00EB409D"/>
    <w:rsid w:val="00EB72AD"/>
    <w:rsid w:val="00EB7EA8"/>
    <w:rsid w:val="00EC21B4"/>
    <w:rsid w:val="00EC245F"/>
    <w:rsid w:val="00EC4A8A"/>
    <w:rsid w:val="00EC4D75"/>
    <w:rsid w:val="00EC7062"/>
    <w:rsid w:val="00ED0400"/>
    <w:rsid w:val="00ED17CE"/>
    <w:rsid w:val="00ED1BE7"/>
    <w:rsid w:val="00ED2F69"/>
    <w:rsid w:val="00ED4C81"/>
    <w:rsid w:val="00ED6046"/>
    <w:rsid w:val="00ED6F0E"/>
    <w:rsid w:val="00ED7469"/>
    <w:rsid w:val="00ED74EF"/>
    <w:rsid w:val="00ED7619"/>
    <w:rsid w:val="00ED7731"/>
    <w:rsid w:val="00EE0C81"/>
    <w:rsid w:val="00EE1456"/>
    <w:rsid w:val="00EE1BEA"/>
    <w:rsid w:val="00EE242C"/>
    <w:rsid w:val="00EE39C2"/>
    <w:rsid w:val="00EE3EC3"/>
    <w:rsid w:val="00EE52CF"/>
    <w:rsid w:val="00EE62E9"/>
    <w:rsid w:val="00EE66D8"/>
    <w:rsid w:val="00EF2407"/>
    <w:rsid w:val="00EF42AA"/>
    <w:rsid w:val="00EF4FBE"/>
    <w:rsid w:val="00EF613E"/>
    <w:rsid w:val="00F00350"/>
    <w:rsid w:val="00F0238B"/>
    <w:rsid w:val="00F05F78"/>
    <w:rsid w:val="00F0785A"/>
    <w:rsid w:val="00F11E4A"/>
    <w:rsid w:val="00F13B04"/>
    <w:rsid w:val="00F14F63"/>
    <w:rsid w:val="00F20A13"/>
    <w:rsid w:val="00F2138F"/>
    <w:rsid w:val="00F21393"/>
    <w:rsid w:val="00F23367"/>
    <w:rsid w:val="00F308F4"/>
    <w:rsid w:val="00F32583"/>
    <w:rsid w:val="00F32B22"/>
    <w:rsid w:val="00F33234"/>
    <w:rsid w:val="00F33B96"/>
    <w:rsid w:val="00F34704"/>
    <w:rsid w:val="00F35ABF"/>
    <w:rsid w:val="00F3695F"/>
    <w:rsid w:val="00F40151"/>
    <w:rsid w:val="00F420F3"/>
    <w:rsid w:val="00F4216D"/>
    <w:rsid w:val="00F4534C"/>
    <w:rsid w:val="00F51726"/>
    <w:rsid w:val="00F5430A"/>
    <w:rsid w:val="00F60A8B"/>
    <w:rsid w:val="00F623D6"/>
    <w:rsid w:val="00F70169"/>
    <w:rsid w:val="00F7623F"/>
    <w:rsid w:val="00F77F3A"/>
    <w:rsid w:val="00F800D5"/>
    <w:rsid w:val="00F8293B"/>
    <w:rsid w:val="00F82D5F"/>
    <w:rsid w:val="00F85FBC"/>
    <w:rsid w:val="00F93F26"/>
    <w:rsid w:val="00F953ED"/>
    <w:rsid w:val="00F96536"/>
    <w:rsid w:val="00F96F8C"/>
    <w:rsid w:val="00F97AEA"/>
    <w:rsid w:val="00F97DC3"/>
    <w:rsid w:val="00FA1792"/>
    <w:rsid w:val="00FA32D2"/>
    <w:rsid w:val="00FA45F2"/>
    <w:rsid w:val="00FA7C2B"/>
    <w:rsid w:val="00FA7F70"/>
    <w:rsid w:val="00FB1F88"/>
    <w:rsid w:val="00FB44D5"/>
    <w:rsid w:val="00FB4927"/>
    <w:rsid w:val="00FB4A71"/>
    <w:rsid w:val="00FB4F0D"/>
    <w:rsid w:val="00FB580B"/>
    <w:rsid w:val="00FC017C"/>
    <w:rsid w:val="00FC0257"/>
    <w:rsid w:val="00FC029C"/>
    <w:rsid w:val="00FC3C22"/>
    <w:rsid w:val="00FC57EC"/>
    <w:rsid w:val="00FD0ABC"/>
    <w:rsid w:val="00FD4834"/>
    <w:rsid w:val="00FD4AF3"/>
    <w:rsid w:val="00FD4B21"/>
    <w:rsid w:val="00FD58CB"/>
    <w:rsid w:val="00FD5C34"/>
    <w:rsid w:val="00FD6B5E"/>
    <w:rsid w:val="00FD7A5E"/>
    <w:rsid w:val="00FE00CF"/>
    <w:rsid w:val="00FE2732"/>
    <w:rsid w:val="00FE5F42"/>
    <w:rsid w:val="00FF18A3"/>
    <w:rsid w:val="00FF2542"/>
    <w:rsid w:val="00FF2F54"/>
    <w:rsid w:val="00FF5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018"/>
    <w:pPr>
      <w:spacing w:after="120" w:line="280" w:lineRule="exact"/>
    </w:pPr>
    <w:rPr>
      <w:rFonts w:ascii="Calibri" w:hAnsi="Calibri"/>
      <w:sz w:val="22"/>
      <w:szCs w:val="24"/>
    </w:rPr>
  </w:style>
  <w:style w:type="paragraph" w:styleId="Nadpis1">
    <w:name w:val="heading 1"/>
    <w:aliases w:val="h1,H1,Heading 1 - Nadpis 1. úrovně,Chapter,1,section,ASAPHeading 1,Celého textu,V_Head1,Záhlaví 1,1.,Kapitola1,Kapitola2,Kapitola3,Kapitola4,Kapitola5,Kapitola11,Kapitola21,Kapitola31,Kapitola41,Kapitola6,Kapitola12,Kapitola22,Kapitola32"/>
    <w:basedOn w:val="Normln"/>
    <w:next w:val="Normln"/>
    <w:link w:val="Nadpis1Char"/>
    <w:qFormat/>
    <w:rsid w:val="005F76F9"/>
    <w:pPr>
      <w:keepNext/>
      <w:spacing w:before="240" w:after="60"/>
      <w:outlineLvl w:val="0"/>
    </w:pPr>
    <w:rPr>
      <w:rFonts w:ascii="Arial" w:hAnsi="Arial"/>
      <w:b/>
      <w:bCs/>
      <w:kern w:val="32"/>
      <w:sz w:val="32"/>
      <w:szCs w:val="32"/>
    </w:rPr>
  </w:style>
  <w:style w:type="paragraph" w:styleId="Nadpis2">
    <w:name w:val="heading 2"/>
    <w:aliases w:val="Heading 2 - Nadpis 2. úrovně"/>
    <w:basedOn w:val="Normln"/>
    <w:next w:val="Normln"/>
    <w:link w:val="Nadpis2Char"/>
    <w:qFormat/>
    <w:rsid w:val="007170FA"/>
    <w:pPr>
      <w:keepNext/>
      <w:spacing w:before="240" w:after="60"/>
      <w:ind w:left="576" w:hanging="576"/>
      <w:outlineLvl w:val="1"/>
    </w:pPr>
    <w:rPr>
      <w:rFonts w:ascii="Cambria" w:hAnsi="Cambria"/>
      <w:b/>
      <w:bCs/>
      <w:i/>
      <w:iCs/>
      <w:sz w:val="28"/>
      <w:szCs w:val="28"/>
    </w:rPr>
  </w:style>
  <w:style w:type="paragraph" w:styleId="Nadpis3">
    <w:name w:val="heading 3"/>
    <w:aliases w:val="Podpodkapitola,adpis 3,Heading 3 - napdis 3. úrovně,Záhlaví 3,V_Head3,V_Head31,V_Head32,Podkapitola2,H3,Nadpis_3_úroveň,ASAPHeading 3,Sub Paragraph,Podkapitola21,1.1.1,Podkapitola 2,Podkapitola 21,Podkapitola 22,Podkapitola 23,Podkapitola 24"/>
    <w:basedOn w:val="Normln"/>
    <w:next w:val="Normln"/>
    <w:link w:val="Nadpis3Char"/>
    <w:qFormat/>
    <w:rsid w:val="007170FA"/>
    <w:pPr>
      <w:keepNext/>
      <w:spacing w:before="240" w:after="60"/>
      <w:ind w:left="720" w:hanging="720"/>
      <w:outlineLvl w:val="2"/>
    </w:pPr>
    <w:rPr>
      <w:rFonts w:ascii="Cambria" w:hAnsi="Cambria"/>
      <w:b/>
      <w:bCs/>
      <w:sz w:val="26"/>
      <w:szCs w:val="26"/>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7170FA"/>
    <w:pPr>
      <w:keepNext/>
      <w:spacing w:before="240" w:after="60"/>
      <w:ind w:left="864" w:hanging="864"/>
      <w:outlineLvl w:val="3"/>
    </w:pPr>
    <w:rPr>
      <w:b/>
      <w:bCs/>
      <w:sz w:val="28"/>
      <w:szCs w:val="28"/>
    </w:rPr>
  </w:style>
  <w:style w:type="paragraph" w:styleId="Nadpis5">
    <w:name w:val="heading 5"/>
    <w:aliases w:val="H5,Level 3 - i"/>
    <w:basedOn w:val="Normln"/>
    <w:next w:val="Normln"/>
    <w:link w:val="Nadpis5Char"/>
    <w:qFormat/>
    <w:rsid w:val="007170FA"/>
    <w:pPr>
      <w:keepNext/>
      <w:spacing w:line="240" w:lineRule="auto"/>
      <w:ind w:left="1008" w:hanging="1008"/>
      <w:jc w:val="both"/>
      <w:outlineLvl w:val="4"/>
    </w:pPr>
    <w:rPr>
      <w:rFonts w:ascii="Arial" w:hAnsi="Arial"/>
      <w:sz w:val="24"/>
      <w:szCs w:val="20"/>
      <w:lang w:eastAsia="en-US"/>
    </w:rPr>
  </w:style>
  <w:style w:type="paragraph" w:styleId="Nadpis6">
    <w:name w:val="heading 6"/>
    <w:aliases w:val="H6"/>
    <w:basedOn w:val="Normln"/>
    <w:next w:val="Normln"/>
    <w:link w:val="Nadpis6Char"/>
    <w:qFormat/>
    <w:rsid w:val="007170FA"/>
    <w:pPr>
      <w:spacing w:line="240" w:lineRule="auto"/>
      <w:ind w:left="1152" w:hanging="1152"/>
      <w:jc w:val="both"/>
      <w:outlineLvl w:val="5"/>
    </w:pPr>
    <w:rPr>
      <w:rFonts w:ascii="Arial" w:hAnsi="Arial"/>
      <w:szCs w:val="20"/>
      <w:u w:val="single"/>
      <w:lang w:eastAsia="en-US"/>
    </w:rPr>
  </w:style>
  <w:style w:type="paragraph" w:styleId="Nadpis7">
    <w:name w:val="heading 7"/>
    <w:aliases w:val="H7"/>
    <w:basedOn w:val="Normln"/>
    <w:next w:val="Normln"/>
    <w:link w:val="Nadpis7Char"/>
    <w:qFormat/>
    <w:rsid w:val="007170FA"/>
    <w:pPr>
      <w:spacing w:before="240" w:after="60" w:line="240" w:lineRule="auto"/>
      <w:ind w:left="1296" w:hanging="1296"/>
      <w:jc w:val="both"/>
      <w:outlineLvl w:val="6"/>
    </w:pPr>
    <w:rPr>
      <w:rFonts w:ascii="Arial" w:hAnsi="Arial"/>
      <w:szCs w:val="20"/>
      <w:lang w:eastAsia="en-US"/>
    </w:rPr>
  </w:style>
  <w:style w:type="paragraph" w:styleId="Nadpis8">
    <w:name w:val="heading 8"/>
    <w:aliases w:val="H8"/>
    <w:basedOn w:val="Normln"/>
    <w:next w:val="Normln"/>
    <w:link w:val="Nadpis8Char"/>
    <w:qFormat/>
    <w:rsid w:val="007170FA"/>
    <w:pPr>
      <w:spacing w:before="240" w:after="60" w:line="240" w:lineRule="auto"/>
      <w:ind w:left="1440" w:hanging="1440"/>
      <w:jc w:val="both"/>
      <w:outlineLvl w:val="7"/>
    </w:pPr>
    <w:rPr>
      <w:rFonts w:ascii="Arial" w:hAnsi="Arial"/>
      <w:i/>
      <w:szCs w:val="20"/>
      <w:lang w:eastAsia="en-US"/>
    </w:rPr>
  </w:style>
  <w:style w:type="paragraph" w:styleId="Nadpis9">
    <w:name w:val="heading 9"/>
    <w:aliases w:val="H9,h9,heading9,App Heading"/>
    <w:basedOn w:val="Normln"/>
    <w:next w:val="Normln"/>
    <w:link w:val="Nadpis9Char"/>
    <w:qFormat/>
    <w:rsid w:val="007170FA"/>
    <w:pPr>
      <w:spacing w:before="240" w:after="60" w:line="240" w:lineRule="auto"/>
      <w:ind w:left="1584" w:hanging="1584"/>
      <w:jc w:val="both"/>
      <w:outlineLvl w:val="8"/>
    </w:pPr>
    <w:rPr>
      <w:rFonts w:ascii="Arial" w:hAnsi="Arial"/>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Heading 1 - Nadpis 1. úrovně Char,Chapter Char,1 Char,section Char,ASAPHeading 1 Char,Celého textu Char,V_Head1 Char,Záhlaví 1 Char,1. Char,Kapitola1 Char,Kapitola2 Char,Kapitola3 Char,Kapitola4 Char,Kapitola5 Char"/>
    <w:link w:val="Nadpis1"/>
    <w:locked/>
    <w:rsid w:val="00440059"/>
    <w:rPr>
      <w:rFonts w:ascii="Arial" w:hAnsi="Arial" w:cs="Arial"/>
      <w:b/>
      <w:bCs/>
      <w:kern w:val="32"/>
      <w:sz w:val="32"/>
      <w:szCs w:val="32"/>
    </w:rPr>
  </w:style>
  <w:style w:type="character" w:customStyle="1" w:styleId="Nadpis2Char">
    <w:name w:val="Nadpis 2 Char"/>
    <w:aliases w:val="Heading 2 - Nadpis 2. úrovně Char"/>
    <w:link w:val="Nadpis2"/>
    <w:rsid w:val="007170FA"/>
    <w:rPr>
      <w:rFonts w:ascii="Cambria" w:hAnsi="Cambria"/>
      <w:b/>
      <w:bCs/>
      <w:i/>
      <w:iCs/>
      <w:sz w:val="28"/>
      <w:szCs w:val="28"/>
    </w:rPr>
  </w:style>
  <w:style w:type="character" w:customStyle="1" w:styleId="Nadpis3Char">
    <w:name w:val="Nadpis 3 Char"/>
    <w:aliases w:val="Podpodkapitola Char,adpis 3 Char,Heading 3 - napdis 3. úrovně Char,Záhlaví 3 Char,V_Head3 Char,V_Head31 Char,V_Head32 Char,Podkapitola2 Char,H3 Char,Nadpis_3_úroveň Char,ASAPHeading 3 Char,Sub Paragraph Char,Podkapitola21 Char,1.1.1 Char"/>
    <w:link w:val="Nadpis3"/>
    <w:rsid w:val="007170FA"/>
    <w:rPr>
      <w:rFonts w:ascii="Cambria" w:hAnsi="Cambria"/>
      <w:b/>
      <w:bCs/>
      <w:sz w:val="26"/>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7170FA"/>
    <w:rPr>
      <w:rFonts w:ascii="Calibri" w:hAnsi="Calibri"/>
      <w:b/>
      <w:bCs/>
      <w:sz w:val="28"/>
      <w:szCs w:val="28"/>
    </w:rPr>
  </w:style>
  <w:style w:type="character" w:customStyle="1" w:styleId="Nadpis5Char">
    <w:name w:val="Nadpis 5 Char"/>
    <w:aliases w:val="H5 Char,Level 3 - i Char"/>
    <w:link w:val="Nadpis5"/>
    <w:rsid w:val="007170FA"/>
    <w:rPr>
      <w:rFonts w:ascii="Arial" w:hAnsi="Arial" w:cs="Arial"/>
      <w:sz w:val="24"/>
      <w:lang w:eastAsia="en-US"/>
    </w:rPr>
  </w:style>
  <w:style w:type="character" w:customStyle="1" w:styleId="Nadpis6Char">
    <w:name w:val="Nadpis 6 Char"/>
    <w:aliases w:val="H6 Char"/>
    <w:link w:val="Nadpis6"/>
    <w:rsid w:val="007170FA"/>
    <w:rPr>
      <w:rFonts w:ascii="Arial" w:hAnsi="Arial" w:cs="Arial"/>
      <w:sz w:val="22"/>
      <w:u w:val="single"/>
      <w:lang w:eastAsia="en-US"/>
    </w:rPr>
  </w:style>
  <w:style w:type="character" w:customStyle="1" w:styleId="Nadpis7Char">
    <w:name w:val="Nadpis 7 Char"/>
    <w:aliases w:val="H7 Char"/>
    <w:link w:val="Nadpis7"/>
    <w:rsid w:val="007170FA"/>
    <w:rPr>
      <w:rFonts w:ascii="Arial" w:hAnsi="Arial" w:cs="Arial"/>
      <w:sz w:val="22"/>
      <w:lang w:eastAsia="en-US"/>
    </w:rPr>
  </w:style>
  <w:style w:type="character" w:customStyle="1" w:styleId="Nadpis8Char">
    <w:name w:val="Nadpis 8 Char"/>
    <w:aliases w:val="H8 Char"/>
    <w:link w:val="Nadpis8"/>
    <w:rsid w:val="007170FA"/>
    <w:rPr>
      <w:rFonts w:ascii="Arial" w:hAnsi="Arial" w:cs="Arial"/>
      <w:i/>
      <w:sz w:val="22"/>
      <w:lang w:eastAsia="en-US"/>
    </w:rPr>
  </w:style>
  <w:style w:type="character" w:customStyle="1" w:styleId="Nadpis9Char">
    <w:name w:val="Nadpis 9 Char"/>
    <w:aliases w:val="H9 Char,h9 Char,heading9 Char,App Heading Char"/>
    <w:link w:val="Nadpis9"/>
    <w:rsid w:val="007170FA"/>
    <w:rPr>
      <w:rFonts w:ascii="Arial" w:hAnsi="Arial" w:cs="Arial"/>
      <w:b/>
      <w:i/>
      <w:sz w:val="18"/>
      <w:lang w:eastAsia="en-US"/>
    </w:rPr>
  </w:style>
  <w:style w:type="paragraph" w:customStyle="1" w:styleId="RLTextlnkuslovan">
    <w:name w:val="RL Text článku číslovaný"/>
    <w:basedOn w:val="Normln"/>
    <w:link w:val="RLTextlnkuslovanChar"/>
    <w:uiPriority w:val="99"/>
    <w:rsid w:val="00E43F5C"/>
    <w:pPr>
      <w:numPr>
        <w:ilvl w:val="1"/>
        <w:numId w:val="1"/>
      </w:numPr>
      <w:jc w:val="both"/>
    </w:pPr>
  </w:style>
  <w:style w:type="character" w:customStyle="1" w:styleId="RLTextlnkuslovanChar">
    <w:name w:val="RL Text článku číslovaný Char"/>
    <w:link w:val="RLTextlnkuslovan"/>
    <w:uiPriority w:val="99"/>
    <w:rsid w:val="00CB4254"/>
    <w:rPr>
      <w:rFonts w:ascii="Calibri" w:hAnsi="Calibri"/>
      <w:sz w:val="22"/>
      <w:szCs w:val="24"/>
    </w:rPr>
  </w:style>
  <w:style w:type="paragraph" w:customStyle="1" w:styleId="RLlneksmlouvy">
    <w:name w:val="RL Článek smlouvy"/>
    <w:basedOn w:val="Normln"/>
    <w:next w:val="RLTextlnkuslovan"/>
    <w:link w:val="RLlneksmlouvyCharChar"/>
    <w:uiPriority w:val="99"/>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uiPriority w:val="99"/>
    <w:rsid w:val="007170FA"/>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CA53F7"/>
    <w:pPr>
      <w:jc w:val="center"/>
    </w:pPr>
    <w:rPr>
      <w:rFonts w:ascii="Garamond" w:hAnsi="Garamond"/>
      <w:b/>
      <w:sz w:val="24"/>
    </w:rPr>
  </w:style>
  <w:style w:type="character" w:customStyle="1" w:styleId="RLProhlensmluvnchstranChar">
    <w:name w:val="RL Prohlášení smluvních stran Char"/>
    <w:link w:val="RLProhlensmluvnchstran"/>
    <w:rsid w:val="00EC245F"/>
    <w:rPr>
      <w:rFonts w:ascii="Garamond" w:hAnsi="Garamond"/>
      <w:b/>
      <w:sz w:val="24"/>
      <w:szCs w:val="24"/>
      <w:lang w:val="cs-CZ" w:eastAsia="cs-CZ" w:bidi="ar-SA"/>
    </w:rPr>
  </w:style>
  <w:style w:type="character" w:styleId="Hypertextovodkaz">
    <w:name w:val="Hyperlink"/>
    <w:uiPriority w:val="99"/>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A85349"/>
    <w:rPr>
      <w:rFonts w:ascii="Arial" w:hAnsi="Arial" w:cs="Arial"/>
      <w:b/>
      <w:bCs/>
      <w:kern w:val="28"/>
      <w:sz w:val="32"/>
      <w:szCs w:val="32"/>
    </w:rPr>
  </w:style>
  <w:style w:type="paragraph" w:customStyle="1" w:styleId="Seznamploh">
    <w:name w:val="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rsid w:val="00BB1C6E"/>
    <w:rPr>
      <w:rFonts w:ascii="Calibri" w:hAnsi="Calibri"/>
      <w:color w:val="808080"/>
      <w:sz w:val="16"/>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rsid w:val="00BB1C6E"/>
    <w:rPr>
      <w:rFonts w:ascii="Calibri" w:hAnsi="Calibri"/>
      <w:b/>
      <w:sz w:val="16"/>
      <w:szCs w:val="24"/>
    </w:rPr>
  </w:style>
  <w:style w:type="character" w:styleId="Odkaznakoment">
    <w:name w:val="annotation reference"/>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basedOn w:val="Normln"/>
    <w:link w:val="TextkomenteChar"/>
    <w:rsid w:val="00EC245F"/>
    <w:rPr>
      <w:sz w:val="20"/>
      <w:szCs w:val="20"/>
    </w:rPr>
  </w:style>
  <w:style w:type="character" w:customStyle="1" w:styleId="TextkomenteChar">
    <w:name w:val="Text komentáře Char"/>
    <w:link w:val="Textkomente"/>
    <w:locked/>
    <w:rsid w:val="000771B4"/>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semiHidden/>
    <w:rsid w:val="00EC245F"/>
    <w:rPr>
      <w:b/>
      <w:bCs/>
    </w:rPr>
  </w:style>
  <w:style w:type="character" w:customStyle="1" w:styleId="PedmtkomenteChar">
    <w:name w:val="Předmět komentáře Char"/>
    <w:basedOn w:val="TextkomenteChar"/>
    <w:link w:val="Pedmtkomente"/>
    <w:semiHidden/>
    <w:rsid w:val="00A85349"/>
    <w:rPr>
      <w:rFonts w:ascii="Calibri" w:hAnsi="Calibri"/>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sz w:val="16"/>
      <w:szCs w:val="16"/>
    </w:rPr>
  </w:style>
  <w:style w:type="character" w:customStyle="1" w:styleId="TextbublinyChar">
    <w:name w:val="Text bubliny Char"/>
    <w:link w:val="Textbubliny"/>
    <w:semiHidden/>
    <w:rsid w:val="00BB1C6E"/>
    <w:rPr>
      <w:rFonts w:ascii="Tahoma" w:hAnsi="Tahoma" w:cs="Tahoma"/>
      <w:sz w:val="16"/>
      <w:szCs w:val="16"/>
    </w:rPr>
  </w:style>
  <w:style w:type="character" w:customStyle="1" w:styleId="platne1">
    <w:name w:val="platne1"/>
    <w:basedOn w:val="Standardnpsmoodstavce"/>
    <w:rsid w:val="00821F66"/>
  </w:style>
  <w:style w:type="paragraph" w:styleId="Odstavecseseznamem">
    <w:name w:val="List Paragraph"/>
    <w:basedOn w:val="Normln"/>
    <w:uiPriority w:val="34"/>
    <w:qFormat/>
    <w:rsid w:val="000771B4"/>
    <w:pPr>
      <w:spacing w:after="0" w:line="240" w:lineRule="auto"/>
      <w:ind w:left="708"/>
    </w:pPr>
    <w:rPr>
      <w:rFonts w:ascii="Times New Roman" w:hAnsi="Times New Roman"/>
      <w:sz w:val="24"/>
    </w:rPr>
  </w:style>
  <w:style w:type="paragraph" w:customStyle="1" w:styleId="Odstavecseseznamem1">
    <w:name w:val="Odstavec se seznamem1"/>
    <w:basedOn w:val="Normln"/>
    <w:qFormat/>
    <w:rsid w:val="000771B4"/>
    <w:pPr>
      <w:spacing w:after="200" w:line="276" w:lineRule="auto"/>
      <w:ind w:left="720"/>
      <w:contextualSpacing/>
    </w:pPr>
    <w:rPr>
      <w:szCs w:val="22"/>
      <w:lang w:eastAsia="en-US"/>
    </w:rPr>
  </w:style>
  <w:style w:type="paragraph" w:customStyle="1" w:styleId="TSTextlnkuslovan">
    <w:name w:val="TS Text článku číslovaný"/>
    <w:basedOn w:val="Normln"/>
    <w:link w:val="TSTextlnkuslovanChar"/>
    <w:qFormat/>
    <w:rsid w:val="009D17CE"/>
    <w:pPr>
      <w:tabs>
        <w:tab w:val="num" w:pos="737"/>
      </w:tabs>
      <w:ind w:left="737" w:hanging="737"/>
      <w:jc w:val="both"/>
    </w:pPr>
    <w:rPr>
      <w:rFonts w:ascii="Arial" w:hAnsi="Arial"/>
    </w:rPr>
  </w:style>
  <w:style w:type="character" w:customStyle="1" w:styleId="TSTextlnkuslovanChar">
    <w:name w:val="TS Text článku číslovaný Char"/>
    <w:link w:val="TSTextlnkuslovan"/>
    <w:rsid w:val="009D17CE"/>
    <w:rPr>
      <w:rFonts w:ascii="Arial" w:hAnsi="Arial"/>
      <w:sz w:val="22"/>
      <w:szCs w:val="24"/>
    </w:rPr>
  </w:style>
  <w:style w:type="paragraph" w:customStyle="1" w:styleId="TSlneksmlouvy">
    <w:name w:val="TS Článek smlouvy"/>
    <w:basedOn w:val="Normln"/>
    <w:next w:val="TSTextlnkuslovan"/>
    <w:qFormat/>
    <w:rsid w:val="009D17CE"/>
    <w:pPr>
      <w:keepNext/>
      <w:suppressAutoHyphens/>
      <w:spacing w:before="480" w:after="240"/>
      <w:jc w:val="center"/>
      <w:outlineLvl w:val="0"/>
    </w:pPr>
    <w:rPr>
      <w:rFonts w:ascii="Arial" w:hAnsi="Arial"/>
      <w:b/>
      <w:u w:val="single"/>
      <w:lang w:eastAsia="en-US"/>
    </w:rPr>
  </w:style>
  <w:style w:type="paragraph" w:styleId="Zkladntext">
    <w:name w:val="Body Text"/>
    <w:basedOn w:val="Normln"/>
    <w:link w:val="ZkladntextChar"/>
    <w:rsid w:val="002D5E23"/>
    <w:pPr>
      <w:spacing w:line="240" w:lineRule="auto"/>
    </w:pPr>
    <w:rPr>
      <w:rFonts w:ascii="Times New Roman" w:hAnsi="Times New Roman"/>
      <w:sz w:val="24"/>
    </w:rPr>
  </w:style>
  <w:style w:type="character" w:customStyle="1" w:styleId="ZkladntextChar">
    <w:name w:val="Základní text Char"/>
    <w:link w:val="Zkladntext"/>
    <w:rsid w:val="002D5E23"/>
    <w:rPr>
      <w:sz w:val="24"/>
      <w:szCs w:val="24"/>
    </w:rPr>
  </w:style>
  <w:style w:type="character" w:customStyle="1" w:styleId="RLlneksmlouvyChar">
    <w:name w:val="RL Článek smlouvy Char"/>
    <w:rsid w:val="00CB514F"/>
    <w:rPr>
      <w:rFonts w:ascii="Calibri" w:hAnsi="Calibri"/>
      <w:b/>
      <w:sz w:val="22"/>
      <w:szCs w:val="24"/>
      <w:lang w:eastAsia="en-US"/>
    </w:rPr>
  </w:style>
  <w:style w:type="paragraph" w:customStyle="1" w:styleId="Styl1">
    <w:name w:val="Styl1"/>
    <w:basedOn w:val="RLlneksmlouvy"/>
    <w:link w:val="Styl1Char"/>
    <w:qFormat/>
    <w:rsid w:val="00F32B22"/>
  </w:style>
  <w:style w:type="character" w:customStyle="1" w:styleId="Styl1Char">
    <w:name w:val="Styl1 Char"/>
    <w:basedOn w:val="ZpatChar"/>
    <w:link w:val="Styl1"/>
    <w:rsid w:val="00A85349"/>
    <w:rPr>
      <w:rFonts w:ascii="Calibri" w:hAnsi="Calibri"/>
      <w:b/>
      <w:color w:val="808080"/>
      <w:sz w:val="22"/>
      <w:szCs w:val="24"/>
      <w:lang w:eastAsia="en-US"/>
    </w:rPr>
  </w:style>
  <w:style w:type="paragraph" w:customStyle="1" w:styleId="RLslovanodstavec">
    <w:name w:val="RL Číslovaný odstavec"/>
    <w:basedOn w:val="Normln"/>
    <w:qFormat/>
    <w:rsid w:val="00BB1C6E"/>
    <w:pPr>
      <w:numPr>
        <w:numId w:val="9"/>
      </w:numPr>
      <w:spacing w:line="340" w:lineRule="exact"/>
    </w:pPr>
    <w:rPr>
      <w:spacing w:val="-4"/>
    </w:rPr>
  </w:style>
  <w:style w:type="paragraph" w:customStyle="1" w:styleId="RLNadpis1rovn">
    <w:name w:val="RL Nadpis 1. úrovně"/>
    <w:basedOn w:val="Normln"/>
    <w:next w:val="Normln"/>
    <w:qFormat/>
    <w:rsid w:val="00BB1C6E"/>
    <w:pPr>
      <w:pageBreakBefore/>
      <w:numPr>
        <w:numId w:val="10"/>
      </w:numPr>
      <w:spacing w:after="1000" w:line="560" w:lineRule="exact"/>
    </w:pPr>
    <w:rPr>
      <w:b/>
      <w:sz w:val="40"/>
      <w:szCs w:val="40"/>
    </w:rPr>
  </w:style>
  <w:style w:type="paragraph" w:customStyle="1" w:styleId="RLNadpis2rovn">
    <w:name w:val="RL Nadpis 2. úrovně"/>
    <w:basedOn w:val="Normln"/>
    <w:next w:val="Normln"/>
    <w:qFormat/>
    <w:rsid w:val="00BB1C6E"/>
    <w:pPr>
      <w:keepNext/>
      <w:numPr>
        <w:ilvl w:val="1"/>
        <w:numId w:val="10"/>
      </w:numPr>
      <w:spacing w:before="360" w:line="340" w:lineRule="exact"/>
    </w:pPr>
    <w:rPr>
      <w:b/>
      <w:spacing w:val="20"/>
      <w:sz w:val="23"/>
    </w:rPr>
  </w:style>
  <w:style w:type="paragraph" w:customStyle="1" w:styleId="RLNadpis3rovn">
    <w:name w:val="RL Nadpis 3. úrovně"/>
    <w:basedOn w:val="Normln"/>
    <w:next w:val="RLslovanodstavec"/>
    <w:qFormat/>
    <w:rsid w:val="00BB1C6E"/>
    <w:pPr>
      <w:keepNext/>
      <w:numPr>
        <w:ilvl w:val="2"/>
        <w:numId w:val="10"/>
      </w:numPr>
      <w:spacing w:before="360" w:line="340" w:lineRule="exact"/>
    </w:pPr>
    <w:rPr>
      <w:b/>
      <w:szCs w:val="22"/>
    </w:rPr>
  </w:style>
  <w:style w:type="paragraph" w:customStyle="1" w:styleId="RLOdrky">
    <w:name w:val="RL Odrážky"/>
    <w:basedOn w:val="Normln"/>
    <w:qFormat/>
    <w:rsid w:val="00BB1C6E"/>
    <w:pPr>
      <w:numPr>
        <w:ilvl w:val="1"/>
        <w:numId w:val="11"/>
      </w:numPr>
      <w:spacing w:line="340" w:lineRule="exact"/>
    </w:pPr>
  </w:style>
  <w:style w:type="paragraph" w:customStyle="1" w:styleId="font0">
    <w:name w:val="font0"/>
    <w:basedOn w:val="Normln"/>
    <w:rsid w:val="00BB1C6E"/>
    <w:pPr>
      <w:spacing w:before="100" w:beforeAutospacing="1" w:after="100" w:afterAutospacing="1" w:line="240" w:lineRule="auto"/>
    </w:pPr>
    <w:rPr>
      <w:color w:val="000000"/>
      <w:szCs w:val="22"/>
    </w:rPr>
  </w:style>
  <w:style w:type="paragraph" w:customStyle="1" w:styleId="font1">
    <w:name w:val="font1"/>
    <w:basedOn w:val="Normln"/>
    <w:rsid w:val="00BB1C6E"/>
    <w:pPr>
      <w:spacing w:before="100" w:beforeAutospacing="1" w:after="100" w:afterAutospacing="1" w:line="240" w:lineRule="auto"/>
    </w:pPr>
    <w:rPr>
      <w:color w:val="000000"/>
      <w:szCs w:val="22"/>
    </w:rPr>
  </w:style>
  <w:style w:type="paragraph" w:customStyle="1" w:styleId="font5">
    <w:name w:val="font5"/>
    <w:basedOn w:val="Normln"/>
    <w:rsid w:val="00BB1C6E"/>
    <w:pPr>
      <w:spacing w:before="100" w:beforeAutospacing="1" w:after="100" w:afterAutospacing="1" w:line="240" w:lineRule="auto"/>
    </w:pPr>
    <w:rPr>
      <w:b/>
      <w:bCs/>
      <w:color w:val="000000"/>
      <w:szCs w:val="22"/>
    </w:rPr>
  </w:style>
  <w:style w:type="paragraph" w:customStyle="1" w:styleId="font6">
    <w:name w:val="font6"/>
    <w:basedOn w:val="Normln"/>
    <w:rsid w:val="00BB1C6E"/>
    <w:pPr>
      <w:spacing w:before="100" w:beforeAutospacing="1" w:after="100" w:afterAutospacing="1" w:line="240" w:lineRule="auto"/>
    </w:pPr>
    <w:rPr>
      <w:b/>
      <w:bCs/>
      <w:color w:val="000000"/>
      <w:sz w:val="20"/>
      <w:szCs w:val="20"/>
    </w:rPr>
  </w:style>
  <w:style w:type="paragraph" w:customStyle="1" w:styleId="font7">
    <w:name w:val="font7"/>
    <w:basedOn w:val="Normln"/>
    <w:rsid w:val="00BB1C6E"/>
    <w:pPr>
      <w:spacing w:before="100" w:beforeAutospacing="1" w:after="100" w:afterAutospacing="1" w:line="240" w:lineRule="auto"/>
    </w:pPr>
    <w:rPr>
      <w:b/>
      <w:bCs/>
      <w:color w:val="000000"/>
      <w:szCs w:val="22"/>
    </w:rPr>
  </w:style>
  <w:style w:type="paragraph" w:customStyle="1" w:styleId="font8">
    <w:name w:val="font8"/>
    <w:basedOn w:val="Normln"/>
    <w:rsid w:val="00BB1C6E"/>
    <w:pPr>
      <w:spacing w:before="100" w:beforeAutospacing="1" w:after="100" w:afterAutospacing="1" w:line="240" w:lineRule="auto"/>
    </w:pPr>
    <w:rPr>
      <w:b/>
      <w:bCs/>
      <w:color w:val="000000"/>
      <w:szCs w:val="22"/>
    </w:rPr>
  </w:style>
  <w:style w:type="paragraph" w:customStyle="1" w:styleId="font9">
    <w:name w:val="font9"/>
    <w:basedOn w:val="Normln"/>
    <w:rsid w:val="00BB1C6E"/>
    <w:pPr>
      <w:spacing w:before="100" w:beforeAutospacing="1" w:after="100" w:afterAutospacing="1" w:line="240" w:lineRule="auto"/>
    </w:pPr>
    <w:rPr>
      <w:color w:val="000000"/>
      <w:szCs w:val="22"/>
    </w:rPr>
  </w:style>
  <w:style w:type="paragraph" w:customStyle="1" w:styleId="font10">
    <w:name w:val="font10"/>
    <w:basedOn w:val="Normln"/>
    <w:rsid w:val="00BB1C6E"/>
    <w:pPr>
      <w:spacing w:before="100" w:beforeAutospacing="1" w:after="100" w:afterAutospacing="1" w:line="240" w:lineRule="auto"/>
    </w:pPr>
    <w:rPr>
      <w:b/>
      <w:bCs/>
      <w:color w:val="000000"/>
      <w:sz w:val="24"/>
    </w:rPr>
  </w:style>
  <w:style w:type="paragraph" w:customStyle="1" w:styleId="font11">
    <w:name w:val="font11"/>
    <w:basedOn w:val="Normln"/>
    <w:rsid w:val="00BB1C6E"/>
    <w:pPr>
      <w:spacing w:before="100" w:beforeAutospacing="1" w:after="100" w:afterAutospacing="1" w:line="240" w:lineRule="auto"/>
    </w:pPr>
    <w:rPr>
      <w:b/>
      <w:bCs/>
      <w:color w:val="000000"/>
      <w:sz w:val="20"/>
      <w:szCs w:val="20"/>
    </w:rPr>
  </w:style>
  <w:style w:type="paragraph" w:customStyle="1" w:styleId="font12">
    <w:name w:val="font12"/>
    <w:basedOn w:val="Normln"/>
    <w:rsid w:val="00BB1C6E"/>
    <w:pPr>
      <w:spacing w:before="100" w:beforeAutospacing="1" w:after="100" w:afterAutospacing="1" w:line="240" w:lineRule="auto"/>
    </w:pPr>
    <w:rPr>
      <w:color w:val="000000"/>
      <w:sz w:val="20"/>
      <w:szCs w:val="20"/>
    </w:rPr>
  </w:style>
  <w:style w:type="paragraph" w:customStyle="1" w:styleId="font13">
    <w:name w:val="font13"/>
    <w:basedOn w:val="Normln"/>
    <w:rsid w:val="00BB1C6E"/>
    <w:pPr>
      <w:spacing w:before="100" w:beforeAutospacing="1" w:after="100" w:afterAutospacing="1" w:line="240" w:lineRule="auto"/>
    </w:pPr>
    <w:rPr>
      <w:rFonts w:ascii="Cambria" w:hAnsi="Cambria"/>
      <w:color w:val="000000"/>
      <w:szCs w:val="22"/>
    </w:rPr>
  </w:style>
  <w:style w:type="paragraph" w:customStyle="1" w:styleId="font14">
    <w:name w:val="font14"/>
    <w:basedOn w:val="Normln"/>
    <w:rsid w:val="00BB1C6E"/>
    <w:pPr>
      <w:spacing w:before="100" w:beforeAutospacing="1" w:after="100" w:afterAutospacing="1" w:line="240" w:lineRule="auto"/>
    </w:pPr>
    <w:rPr>
      <w:rFonts w:ascii="Cambria" w:hAnsi="Cambria"/>
      <w:b/>
      <w:bCs/>
      <w:color w:val="000000"/>
      <w:szCs w:val="22"/>
    </w:rPr>
  </w:style>
  <w:style w:type="paragraph" w:customStyle="1" w:styleId="font15">
    <w:name w:val="font15"/>
    <w:basedOn w:val="Normln"/>
    <w:rsid w:val="00BB1C6E"/>
    <w:pPr>
      <w:spacing w:before="100" w:beforeAutospacing="1" w:after="100" w:afterAutospacing="1" w:line="240" w:lineRule="auto"/>
    </w:pPr>
    <w:rPr>
      <w:color w:val="000000"/>
      <w:sz w:val="24"/>
    </w:rPr>
  </w:style>
  <w:style w:type="paragraph" w:customStyle="1" w:styleId="xl65">
    <w:name w:val="xl65"/>
    <w:basedOn w:val="Normln"/>
    <w:rsid w:val="00BB1C6E"/>
    <w:pPr>
      <w:spacing w:before="100" w:beforeAutospacing="1" w:after="100" w:afterAutospacing="1" w:line="240" w:lineRule="auto"/>
      <w:textAlignment w:val="center"/>
    </w:pPr>
    <w:rPr>
      <w:rFonts w:ascii="Times New Roman" w:hAnsi="Times New Roman"/>
      <w:sz w:val="24"/>
    </w:rPr>
  </w:style>
  <w:style w:type="paragraph" w:customStyle="1" w:styleId="xl66">
    <w:name w:val="xl66"/>
    <w:basedOn w:val="Normln"/>
    <w:rsid w:val="00BB1C6E"/>
    <w:pPr>
      <w:spacing w:before="100" w:beforeAutospacing="1" w:after="100" w:afterAutospacing="1" w:line="240" w:lineRule="auto"/>
      <w:jc w:val="center"/>
      <w:textAlignment w:val="center"/>
    </w:pPr>
    <w:rPr>
      <w:rFonts w:ascii="Times New Roman" w:hAnsi="Times New Roman"/>
      <w:b/>
      <w:bCs/>
      <w:sz w:val="24"/>
    </w:rPr>
  </w:style>
  <w:style w:type="paragraph" w:customStyle="1" w:styleId="xl67">
    <w:name w:val="xl67"/>
    <w:basedOn w:val="Normln"/>
    <w:rsid w:val="00BB1C6E"/>
    <w:pPr>
      <w:spacing w:before="100" w:beforeAutospacing="1" w:after="100" w:afterAutospacing="1" w:line="240" w:lineRule="auto"/>
      <w:jc w:val="center"/>
    </w:pPr>
    <w:rPr>
      <w:rFonts w:ascii="Times New Roman" w:hAnsi="Times New Roman"/>
      <w:b/>
      <w:bCs/>
      <w:sz w:val="24"/>
    </w:rPr>
  </w:style>
  <w:style w:type="paragraph" w:customStyle="1" w:styleId="xl68">
    <w:name w:val="xl68"/>
    <w:basedOn w:val="Normln"/>
    <w:rsid w:val="00BB1C6E"/>
    <w:pP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Normln"/>
    <w:rsid w:val="00BB1C6E"/>
    <w:pPr>
      <w:spacing w:before="100" w:beforeAutospacing="1" w:after="100" w:afterAutospacing="1" w:line="240" w:lineRule="auto"/>
      <w:jc w:val="center"/>
    </w:pPr>
    <w:rPr>
      <w:rFonts w:ascii="Times New Roman" w:hAnsi="Times New Roman"/>
      <w:b/>
      <w:bCs/>
      <w:sz w:val="32"/>
      <w:szCs w:val="32"/>
    </w:rPr>
  </w:style>
  <w:style w:type="paragraph" w:customStyle="1" w:styleId="xl70">
    <w:name w:val="xl70"/>
    <w:basedOn w:val="Normln"/>
    <w:rsid w:val="00BB1C6E"/>
    <w:pPr>
      <w:spacing w:before="100" w:beforeAutospacing="1" w:after="100" w:afterAutospacing="1" w:line="240" w:lineRule="auto"/>
      <w:textAlignment w:val="center"/>
    </w:pPr>
    <w:rPr>
      <w:rFonts w:ascii="Times New Roman" w:hAnsi="Times New Roman"/>
      <w:b/>
      <w:bCs/>
      <w:sz w:val="24"/>
    </w:rPr>
  </w:style>
  <w:style w:type="paragraph" w:customStyle="1" w:styleId="xl71">
    <w:name w:val="xl71"/>
    <w:basedOn w:val="Normln"/>
    <w:rsid w:val="00BB1C6E"/>
    <w:pPr>
      <w:spacing w:before="100" w:beforeAutospacing="1" w:after="100" w:afterAutospacing="1" w:line="240" w:lineRule="auto"/>
      <w:jc w:val="center"/>
    </w:pPr>
    <w:rPr>
      <w:rFonts w:ascii="Times New Roman" w:hAnsi="Times New Roman"/>
      <w:sz w:val="24"/>
    </w:rPr>
  </w:style>
  <w:style w:type="paragraph" w:customStyle="1" w:styleId="xl72">
    <w:name w:val="xl72"/>
    <w:basedOn w:val="Normln"/>
    <w:rsid w:val="00BB1C6E"/>
    <w:pPr>
      <w:spacing w:before="100" w:beforeAutospacing="1" w:after="100" w:afterAutospacing="1" w:line="240" w:lineRule="auto"/>
      <w:jc w:val="center"/>
    </w:pPr>
    <w:rPr>
      <w:rFonts w:ascii="Times New Roman" w:hAnsi="Times New Roman"/>
      <w:b/>
      <w:bCs/>
      <w:sz w:val="24"/>
    </w:rPr>
  </w:style>
  <w:style w:type="paragraph" w:customStyle="1" w:styleId="xl73">
    <w:name w:val="xl73"/>
    <w:basedOn w:val="Normln"/>
    <w:rsid w:val="00BB1C6E"/>
    <w:pPr>
      <w:spacing w:before="100" w:beforeAutospacing="1" w:after="100" w:afterAutospacing="1" w:line="240" w:lineRule="auto"/>
      <w:jc w:val="center"/>
    </w:pPr>
    <w:rPr>
      <w:rFonts w:ascii="Times New Roman" w:hAnsi="Times New Roman"/>
      <w:b/>
      <w:bCs/>
      <w:sz w:val="20"/>
      <w:szCs w:val="20"/>
    </w:rPr>
  </w:style>
  <w:style w:type="paragraph" w:customStyle="1" w:styleId="xl74">
    <w:name w:val="xl74"/>
    <w:basedOn w:val="Normln"/>
    <w:rsid w:val="00BB1C6E"/>
    <w:pPr>
      <w:spacing w:before="100" w:beforeAutospacing="1" w:after="100" w:afterAutospacing="1" w:line="240" w:lineRule="auto"/>
    </w:pPr>
    <w:rPr>
      <w:rFonts w:ascii="Times New Roman" w:hAnsi="Times New Roman"/>
      <w:sz w:val="24"/>
    </w:rPr>
  </w:style>
  <w:style w:type="paragraph" w:customStyle="1" w:styleId="xl75">
    <w:name w:val="xl75"/>
    <w:basedOn w:val="Normln"/>
    <w:rsid w:val="00BB1C6E"/>
    <w:pPr>
      <w:spacing w:before="100" w:beforeAutospacing="1" w:after="100" w:afterAutospacing="1" w:line="240" w:lineRule="auto"/>
    </w:pPr>
    <w:rPr>
      <w:rFonts w:ascii="Times New Roman" w:hAnsi="Times New Roman"/>
      <w:b/>
      <w:bCs/>
      <w:sz w:val="24"/>
    </w:rPr>
  </w:style>
  <w:style w:type="paragraph" w:customStyle="1" w:styleId="xl76">
    <w:name w:val="xl76"/>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7">
    <w:name w:val="xl77"/>
    <w:basedOn w:val="Normln"/>
    <w:rsid w:val="00BB1C6E"/>
    <w:pPr>
      <w:spacing w:before="100" w:beforeAutospacing="1" w:after="100" w:afterAutospacing="1" w:line="240" w:lineRule="auto"/>
      <w:jc w:val="center"/>
    </w:pPr>
    <w:rPr>
      <w:rFonts w:ascii="Times New Roman" w:hAnsi="Times New Roman"/>
      <w:sz w:val="20"/>
      <w:szCs w:val="20"/>
    </w:rPr>
  </w:style>
  <w:style w:type="paragraph" w:customStyle="1" w:styleId="xl78">
    <w:name w:val="xl78"/>
    <w:basedOn w:val="Normln"/>
    <w:rsid w:val="00BB1C6E"/>
    <w:pPr>
      <w:spacing w:before="100" w:beforeAutospacing="1" w:after="100" w:afterAutospacing="1" w:line="240" w:lineRule="auto"/>
      <w:jc w:val="center"/>
    </w:pPr>
    <w:rPr>
      <w:rFonts w:ascii="Times New Roman" w:hAnsi="Times New Roman"/>
      <w:b/>
      <w:bCs/>
      <w:sz w:val="28"/>
      <w:szCs w:val="28"/>
    </w:rPr>
  </w:style>
  <w:style w:type="paragraph" w:customStyle="1" w:styleId="xl79">
    <w:name w:val="xl79"/>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0">
    <w:name w:val="xl80"/>
    <w:basedOn w:val="Normln"/>
    <w:rsid w:val="00BB1C6E"/>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rPr>
  </w:style>
  <w:style w:type="paragraph" w:customStyle="1" w:styleId="xl81">
    <w:name w:val="xl81"/>
    <w:basedOn w:val="Normln"/>
    <w:rsid w:val="00BB1C6E"/>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Normln"/>
    <w:rsid w:val="00BB1C6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3">
    <w:name w:val="xl83"/>
    <w:basedOn w:val="Normln"/>
    <w:rsid w:val="00BB1C6E"/>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rPr>
  </w:style>
  <w:style w:type="paragraph" w:customStyle="1" w:styleId="xl84">
    <w:name w:val="xl84"/>
    <w:basedOn w:val="Normln"/>
    <w:rsid w:val="00BB1C6E"/>
    <w:pPr>
      <w:spacing w:before="100" w:beforeAutospacing="1" w:after="100" w:afterAutospacing="1" w:line="240" w:lineRule="auto"/>
    </w:pPr>
    <w:rPr>
      <w:rFonts w:ascii="Times New Roman" w:hAnsi="Times New Roman"/>
      <w:sz w:val="24"/>
    </w:rPr>
  </w:style>
  <w:style w:type="paragraph" w:customStyle="1" w:styleId="xl85">
    <w:name w:val="xl85"/>
    <w:basedOn w:val="Normln"/>
    <w:rsid w:val="00BB1C6E"/>
    <w:pPr>
      <w:pBdr>
        <w:left w:val="single" w:sz="4" w:space="0" w:color="auto"/>
      </w:pBdr>
      <w:spacing w:before="100" w:beforeAutospacing="1" w:after="100" w:afterAutospacing="1" w:line="240" w:lineRule="auto"/>
    </w:pPr>
    <w:rPr>
      <w:rFonts w:ascii="Times New Roman" w:hAnsi="Times New Roman"/>
      <w:sz w:val="24"/>
    </w:rPr>
  </w:style>
  <w:style w:type="paragraph" w:customStyle="1" w:styleId="xl86">
    <w:name w:val="xl86"/>
    <w:basedOn w:val="Normln"/>
    <w:rsid w:val="00BB1C6E"/>
    <w:pPr>
      <w:spacing w:before="100" w:beforeAutospacing="1" w:after="100" w:afterAutospacing="1" w:line="240" w:lineRule="auto"/>
      <w:jc w:val="center"/>
      <w:textAlignment w:val="center"/>
    </w:pPr>
    <w:rPr>
      <w:rFonts w:ascii="Times New Roman" w:hAnsi="Times New Roman"/>
      <w:b/>
      <w:bCs/>
      <w:sz w:val="24"/>
    </w:rPr>
  </w:style>
  <w:style w:type="paragraph" w:customStyle="1" w:styleId="xl87">
    <w:name w:val="xl87"/>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88">
    <w:name w:val="xl88"/>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89">
    <w:name w:val="xl89"/>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36"/>
      <w:szCs w:val="36"/>
    </w:rPr>
  </w:style>
  <w:style w:type="paragraph" w:customStyle="1" w:styleId="xl90">
    <w:name w:val="xl90"/>
    <w:basedOn w:val="Normln"/>
    <w:rsid w:val="00BB1C6E"/>
    <w:pPr>
      <w:pBdr>
        <w:top w:val="single" w:sz="4" w:space="0" w:color="auto"/>
        <w:bottom w:val="single" w:sz="4" w:space="0" w:color="auto"/>
      </w:pBdr>
      <w:spacing w:before="100" w:beforeAutospacing="1" w:after="100" w:afterAutospacing="1" w:line="240" w:lineRule="auto"/>
    </w:pPr>
    <w:rPr>
      <w:rFonts w:ascii="Times New Roman" w:hAnsi="Times New Roman"/>
      <w:b/>
      <w:bCs/>
      <w:sz w:val="24"/>
    </w:rPr>
  </w:style>
  <w:style w:type="paragraph" w:customStyle="1" w:styleId="xl91">
    <w:name w:val="xl91"/>
    <w:basedOn w:val="Normln"/>
    <w:rsid w:val="00BB1C6E"/>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rPr>
  </w:style>
  <w:style w:type="paragraph" w:customStyle="1" w:styleId="xl92">
    <w:name w:val="xl92"/>
    <w:basedOn w:val="Normln"/>
    <w:rsid w:val="00BB1C6E"/>
    <w:pPr>
      <w:pBdr>
        <w:top w:val="single" w:sz="4" w:space="0" w:color="auto"/>
        <w:bottom w:val="single" w:sz="4" w:space="0" w:color="auto"/>
      </w:pBdr>
      <w:spacing w:before="100" w:beforeAutospacing="1" w:after="100" w:afterAutospacing="1" w:line="240" w:lineRule="auto"/>
    </w:pPr>
    <w:rPr>
      <w:rFonts w:ascii="Times New Roman" w:hAnsi="Times New Roman"/>
      <w:sz w:val="24"/>
    </w:rPr>
  </w:style>
  <w:style w:type="paragraph" w:customStyle="1" w:styleId="xl93">
    <w:name w:val="xl93"/>
    <w:basedOn w:val="Normln"/>
    <w:rsid w:val="00BB1C6E"/>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94">
    <w:name w:val="xl94"/>
    <w:basedOn w:val="Normln"/>
    <w:rsid w:val="00BB1C6E"/>
    <w:pPr>
      <w:spacing w:before="100" w:beforeAutospacing="1" w:after="100" w:afterAutospacing="1" w:line="240" w:lineRule="auto"/>
    </w:pPr>
    <w:rPr>
      <w:rFonts w:ascii="Times New Roman" w:hAnsi="Times New Roman"/>
      <w:b/>
      <w:bCs/>
      <w:sz w:val="32"/>
      <w:szCs w:val="32"/>
    </w:rPr>
  </w:style>
  <w:style w:type="paragraph" w:customStyle="1" w:styleId="xl95">
    <w:name w:val="xl95"/>
    <w:basedOn w:val="Normln"/>
    <w:rsid w:val="00BB1C6E"/>
    <w:pPr>
      <w:spacing w:before="100" w:beforeAutospacing="1" w:after="100" w:afterAutospacing="1" w:line="240" w:lineRule="auto"/>
      <w:textAlignment w:val="center"/>
    </w:pPr>
    <w:rPr>
      <w:rFonts w:ascii="Times New Roman" w:hAnsi="Times New Roman"/>
      <w:sz w:val="24"/>
    </w:rPr>
  </w:style>
  <w:style w:type="paragraph" w:customStyle="1" w:styleId="xl96">
    <w:name w:val="xl96"/>
    <w:basedOn w:val="Normln"/>
    <w:rsid w:val="00BB1C6E"/>
    <w:pPr>
      <w:spacing w:before="100" w:beforeAutospacing="1" w:after="100" w:afterAutospacing="1" w:line="240" w:lineRule="auto"/>
      <w:jc w:val="center"/>
      <w:textAlignment w:val="center"/>
    </w:pPr>
    <w:rPr>
      <w:rFonts w:ascii="Times New Roman" w:hAnsi="Times New Roman"/>
      <w:sz w:val="24"/>
    </w:rPr>
  </w:style>
  <w:style w:type="paragraph" w:customStyle="1" w:styleId="xl97">
    <w:name w:val="xl97"/>
    <w:basedOn w:val="Normln"/>
    <w:rsid w:val="00BB1C6E"/>
    <w:pPr>
      <w:spacing w:before="100" w:beforeAutospacing="1" w:after="100" w:afterAutospacing="1" w:line="240" w:lineRule="auto"/>
      <w:jc w:val="center"/>
      <w:textAlignment w:val="top"/>
    </w:pPr>
    <w:rPr>
      <w:rFonts w:ascii="Times New Roman" w:hAnsi="Times New Roman"/>
      <w:sz w:val="24"/>
    </w:rPr>
  </w:style>
  <w:style w:type="paragraph" w:customStyle="1" w:styleId="xl98">
    <w:name w:val="xl98"/>
    <w:basedOn w:val="Normln"/>
    <w:rsid w:val="00BB1C6E"/>
    <w:pPr>
      <w:spacing w:before="100" w:beforeAutospacing="1" w:after="100" w:afterAutospacing="1" w:line="240" w:lineRule="auto"/>
      <w:textAlignment w:val="center"/>
    </w:pPr>
    <w:rPr>
      <w:rFonts w:ascii="Times New Roman" w:hAnsi="Times New Roman"/>
      <w:color w:val="000000"/>
      <w:sz w:val="24"/>
    </w:rPr>
  </w:style>
  <w:style w:type="paragraph" w:customStyle="1" w:styleId="xl99">
    <w:name w:val="xl99"/>
    <w:basedOn w:val="Normln"/>
    <w:rsid w:val="00BB1C6E"/>
    <w:pPr>
      <w:spacing w:before="100" w:beforeAutospacing="1" w:after="100" w:afterAutospacing="1" w:line="240" w:lineRule="auto"/>
      <w:textAlignment w:val="center"/>
    </w:pPr>
    <w:rPr>
      <w:rFonts w:ascii="Times New Roman" w:hAnsi="Times New Roman"/>
      <w:b/>
      <w:bCs/>
      <w:color w:val="000000"/>
      <w:sz w:val="24"/>
    </w:rPr>
  </w:style>
  <w:style w:type="paragraph" w:customStyle="1" w:styleId="xl100">
    <w:name w:val="xl100"/>
    <w:basedOn w:val="Normln"/>
    <w:rsid w:val="00BB1C6E"/>
    <w:pPr>
      <w:spacing w:before="100" w:beforeAutospacing="1" w:after="100" w:afterAutospacing="1" w:line="240" w:lineRule="auto"/>
    </w:pPr>
    <w:rPr>
      <w:rFonts w:ascii="Cambria" w:hAnsi="Cambria"/>
      <w:color w:val="000000"/>
      <w:sz w:val="24"/>
    </w:rPr>
  </w:style>
  <w:style w:type="paragraph" w:customStyle="1" w:styleId="xl101">
    <w:name w:val="xl101"/>
    <w:basedOn w:val="Normln"/>
    <w:rsid w:val="00BB1C6E"/>
    <w:pPr>
      <w:spacing w:before="100" w:beforeAutospacing="1" w:after="100" w:afterAutospacing="1" w:line="240" w:lineRule="auto"/>
    </w:pPr>
    <w:rPr>
      <w:rFonts w:ascii="Times New Roman" w:hAnsi="Times New Roman"/>
      <w:color w:val="000000"/>
      <w:sz w:val="24"/>
    </w:rPr>
  </w:style>
  <w:style w:type="paragraph" w:customStyle="1" w:styleId="xl102">
    <w:name w:val="xl102"/>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03">
    <w:name w:val="xl103"/>
    <w:basedOn w:val="Normln"/>
    <w:rsid w:val="00BB1C6E"/>
    <w:pPr>
      <w:pBdr>
        <w:top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4">
    <w:name w:val="xl104"/>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05">
    <w:name w:val="xl105"/>
    <w:basedOn w:val="Normln"/>
    <w:rsid w:val="00BB1C6E"/>
    <w:pPr>
      <w:spacing w:before="100" w:beforeAutospacing="1" w:after="100" w:afterAutospacing="1" w:line="240" w:lineRule="auto"/>
    </w:pPr>
    <w:rPr>
      <w:rFonts w:ascii="Times New Roman" w:hAnsi="Times New Roman"/>
      <w:sz w:val="24"/>
    </w:rPr>
  </w:style>
  <w:style w:type="paragraph" w:customStyle="1" w:styleId="xl106">
    <w:name w:val="xl106"/>
    <w:basedOn w:val="Normln"/>
    <w:rsid w:val="00BB1C6E"/>
    <w:pPr>
      <w:spacing w:before="100" w:beforeAutospacing="1" w:after="100" w:afterAutospacing="1" w:line="240" w:lineRule="auto"/>
      <w:jc w:val="center"/>
    </w:pPr>
    <w:rPr>
      <w:rFonts w:ascii="Times New Roman" w:hAnsi="Times New Roman"/>
      <w:sz w:val="24"/>
    </w:rPr>
  </w:style>
  <w:style w:type="paragraph" w:customStyle="1" w:styleId="xl107">
    <w:name w:val="xl107"/>
    <w:basedOn w:val="Normln"/>
    <w:rsid w:val="00BB1C6E"/>
    <w:pPr>
      <w:pBdr>
        <w:bottom w:val="single" w:sz="4" w:space="0" w:color="auto"/>
      </w:pBdr>
      <w:spacing w:before="100" w:beforeAutospacing="1" w:after="100" w:afterAutospacing="1" w:line="240" w:lineRule="auto"/>
    </w:pPr>
    <w:rPr>
      <w:rFonts w:ascii="Times New Roman" w:hAnsi="Times New Roman"/>
      <w:sz w:val="24"/>
    </w:rPr>
  </w:style>
  <w:style w:type="paragraph" w:customStyle="1" w:styleId="xl108">
    <w:name w:val="xl108"/>
    <w:basedOn w:val="Normln"/>
    <w:rsid w:val="00BB1C6E"/>
    <w:pPr>
      <w:pBdr>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09">
    <w:name w:val="xl109"/>
    <w:basedOn w:val="Normln"/>
    <w:rsid w:val="00BB1C6E"/>
    <w:pPr>
      <w:pBdr>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0">
    <w:name w:val="xl110"/>
    <w:basedOn w:val="Normln"/>
    <w:rsid w:val="00BB1C6E"/>
    <w:pPr>
      <w:pBdr>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1">
    <w:name w:val="xl111"/>
    <w:basedOn w:val="Normln"/>
    <w:rsid w:val="00BB1C6E"/>
    <w:pPr>
      <w:pBdr>
        <w:top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2">
    <w:name w:val="xl112"/>
    <w:basedOn w:val="Normln"/>
    <w:rsid w:val="00BB1C6E"/>
    <w:pPr>
      <w:spacing w:before="100" w:beforeAutospacing="1" w:after="100" w:afterAutospacing="1" w:line="240" w:lineRule="auto"/>
      <w:textAlignment w:val="center"/>
    </w:pPr>
    <w:rPr>
      <w:rFonts w:ascii="Times New Roman" w:hAnsi="Times New Roman"/>
      <w:b/>
      <w:bCs/>
      <w:sz w:val="36"/>
      <w:szCs w:val="36"/>
    </w:rPr>
  </w:style>
  <w:style w:type="paragraph" w:customStyle="1" w:styleId="xl113">
    <w:name w:val="xl113"/>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14">
    <w:name w:val="xl114"/>
    <w:basedOn w:val="Normln"/>
    <w:rsid w:val="00BB1C6E"/>
    <w:pPr>
      <w:pBdr>
        <w:bottom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5">
    <w:name w:val="xl115"/>
    <w:basedOn w:val="Normln"/>
    <w:rsid w:val="00BB1C6E"/>
    <w:pP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6">
    <w:name w:val="xl116"/>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7">
    <w:name w:val="xl117"/>
    <w:basedOn w:val="Normln"/>
    <w:rsid w:val="00BB1C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8">
    <w:name w:val="xl118"/>
    <w:basedOn w:val="Normln"/>
    <w:rsid w:val="00BB1C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9">
    <w:name w:val="xl119"/>
    <w:basedOn w:val="Normln"/>
    <w:rsid w:val="00BB1C6E"/>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20">
    <w:name w:val="xl120"/>
    <w:basedOn w:val="Normln"/>
    <w:rsid w:val="00BB1C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21">
    <w:name w:val="xl121"/>
    <w:basedOn w:val="Normln"/>
    <w:rsid w:val="00BB1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2">
    <w:name w:val="xl122"/>
    <w:basedOn w:val="Normln"/>
    <w:rsid w:val="00BB1C6E"/>
    <w:pPr>
      <w:spacing w:before="100" w:beforeAutospacing="1" w:after="100" w:afterAutospacing="1" w:line="240" w:lineRule="auto"/>
      <w:jc w:val="center"/>
      <w:textAlignment w:val="center"/>
    </w:pPr>
    <w:rPr>
      <w:rFonts w:ascii="Times New Roman" w:hAnsi="Times New Roman"/>
      <w:b/>
      <w:bCs/>
      <w:sz w:val="36"/>
      <w:szCs w:val="36"/>
    </w:rPr>
  </w:style>
  <w:style w:type="paragraph" w:customStyle="1" w:styleId="xl123">
    <w:name w:val="xl123"/>
    <w:basedOn w:val="Normln"/>
    <w:rsid w:val="00BB1C6E"/>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4">
    <w:name w:val="xl124"/>
    <w:basedOn w:val="Normln"/>
    <w:rsid w:val="00BB1C6E"/>
    <w:pPr>
      <w:pBdr>
        <w:lef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5">
    <w:name w:val="xl125"/>
    <w:basedOn w:val="Normln"/>
    <w:rsid w:val="00BB1C6E"/>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Styl2">
    <w:name w:val="Styl2"/>
    <w:basedOn w:val="RLlneksmlouvy"/>
    <w:rsid w:val="00F51726"/>
  </w:style>
  <w:style w:type="paragraph" w:styleId="Obsah1">
    <w:name w:val="toc 1"/>
    <w:basedOn w:val="Normln"/>
    <w:next w:val="Normln"/>
    <w:autoRedefine/>
    <w:uiPriority w:val="39"/>
    <w:rsid w:val="00F51726"/>
    <w:pPr>
      <w:tabs>
        <w:tab w:val="left" w:pos="720"/>
        <w:tab w:val="right" w:leader="dot" w:pos="9060"/>
      </w:tabs>
    </w:pPr>
  </w:style>
  <w:style w:type="paragraph" w:styleId="Revize">
    <w:name w:val="Revision"/>
    <w:hidden/>
    <w:uiPriority w:val="99"/>
    <w:semiHidden/>
    <w:rsid w:val="003D1E8E"/>
    <w:rPr>
      <w:rFonts w:ascii="Calibri" w:hAnsi="Calibri"/>
      <w:sz w:val="22"/>
      <w:szCs w:val="24"/>
    </w:rPr>
  </w:style>
  <w:style w:type="character" w:customStyle="1" w:styleId="ZKLADNChar">
    <w:name w:val="ZÁKLADNÍ Char"/>
    <w:link w:val="ZKLADN"/>
    <w:uiPriority w:val="99"/>
    <w:locked/>
    <w:rsid w:val="00BE7047"/>
    <w:rPr>
      <w:rFonts w:ascii="Garamond" w:hAnsi="Garamond"/>
      <w:sz w:val="24"/>
    </w:rPr>
  </w:style>
  <w:style w:type="paragraph" w:customStyle="1" w:styleId="ZKLADN">
    <w:name w:val="ZÁKLADNÍ"/>
    <w:basedOn w:val="Zkladntext"/>
    <w:link w:val="ZKLADNChar"/>
    <w:uiPriority w:val="99"/>
    <w:rsid w:val="00BE7047"/>
    <w:pPr>
      <w:widowControl w:val="0"/>
      <w:spacing w:before="120" w:line="280" w:lineRule="atLeast"/>
      <w:jc w:val="both"/>
    </w:pPr>
    <w:rPr>
      <w:rFonts w:ascii="Garamond" w:hAnsi="Garamond"/>
      <w:szCs w:val="20"/>
    </w:rPr>
  </w:style>
  <w:style w:type="character" w:customStyle="1" w:styleId="nowrap">
    <w:name w:val="nowrap"/>
    <w:basedOn w:val="Standardnpsmoodstavce"/>
    <w:rsid w:val="008361B2"/>
  </w:style>
  <w:style w:type="paragraph" w:styleId="Zkladntextodsazen">
    <w:name w:val="Body Text Indent"/>
    <w:basedOn w:val="Normln"/>
    <w:link w:val="ZkladntextodsazenChar"/>
    <w:rsid w:val="00A85349"/>
    <w:pPr>
      <w:spacing w:after="0" w:line="240" w:lineRule="auto"/>
      <w:ind w:left="284"/>
      <w:jc w:val="both"/>
    </w:pPr>
    <w:rPr>
      <w:rFonts w:ascii="Arial" w:hAnsi="Arial"/>
      <w:sz w:val="20"/>
      <w:szCs w:val="20"/>
    </w:rPr>
  </w:style>
  <w:style w:type="character" w:customStyle="1" w:styleId="ZkladntextodsazenChar">
    <w:name w:val="Základní text odsazený Char"/>
    <w:basedOn w:val="Standardnpsmoodstavce"/>
    <w:link w:val="Zkladntextodsazen"/>
    <w:rsid w:val="00A85349"/>
    <w:rPr>
      <w:rFonts w:ascii="Arial" w:hAnsi="Arial"/>
    </w:rPr>
  </w:style>
  <w:style w:type="paragraph" w:styleId="Obsah2">
    <w:name w:val="toc 2"/>
    <w:basedOn w:val="Normln"/>
    <w:next w:val="Normln"/>
    <w:rsid w:val="00A85349"/>
    <w:pPr>
      <w:spacing w:after="0" w:line="240" w:lineRule="auto"/>
      <w:ind w:left="200"/>
    </w:pPr>
    <w:rPr>
      <w:rFonts w:ascii="Times New Roman" w:hAnsi="Times New Roman"/>
      <w:smallCaps/>
      <w:sz w:val="20"/>
      <w:szCs w:val="20"/>
    </w:rPr>
  </w:style>
  <w:style w:type="paragraph" w:styleId="Seznam">
    <w:name w:val="List"/>
    <w:basedOn w:val="Normln"/>
    <w:rsid w:val="00A85349"/>
    <w:pPr>
      <w:spacing w:after="0" w:line="240" w:lineRule="auto"/>
      <w:ind w:left="283" w:hanging="283"/>
    </w:pPr>
    <w:rPr>
      <w:rFonts w:ascii="Arial" w:hAnsi="Arial"/>
      <w:sz w:val="20"/>
      <w:szCs w:val="20"/>
    </w:rPr>
  </w:style>
  <w:style w:type="paragraph" w:styleId="Zkladntext2">
    <w:name w:val="Body Text 2"/>
    <w:basedOn w:val="Normln"/>
    <w:link w:val="Zkladntext2Char"/>
    <w:rsid w:val="00A85349"/>
    <w:pPr>
      <w:spacing w:after="0" w:line="240" w:lineRule="auto"/>
    </w:pPr>
    <w:rPr>
      <w:rFonts w:ascii="Arial" w:hAnsi="Arial"/>
      <w:szCs w:val="20"/>
    </w:rPr>
  </w:style>
  <w:style w:type="character" w:customStyle="1" w:styleId="Zkladntext2Char">
    <w:name w:val="Základní text 2 Char"/>
    <w:basedOn w:val="Standardnpsmoodstavce"/>
    <w:link w:val="Zkladntext2"/>
    <w:rsid w:val="00A85349"/>
    <w:rPr>
      <w:rFonts w:ascii="Arial" w:hAnsi="Arial"/>
      <w:sz w:val="22"/>
    </w:rPr>
  </w:style>
  <w:style w:type="paragraph" w:styleId="Zkladntext3">
    <w:name w:val="Body Text 3"/>
    <w:basedOn w:val="Normln"/>
    <w:link w:val="Zkladntext3Char"/>
    <w:rsid w:val="00A85349"/>
    <w:pPr>
      <w:spacing w:after="0" w:line="240" w:lineRule="auto"/>
      <w:jc w:val="both"/>
    </w:pPr>
    <w:rPr>
      <w:rFonts w:ascii="Arial" w:hAnsi="Arial"/>
      <w:sz w:val="20"/>
      <w:szCs w:val="20"/>
    </w:rPr>
  </w:style>
  <w:style w:type="character" w:customStyle="1" w:styleId="Zkladntext3Char">
    <w:name w:val="Základní text 3 Char"/>
    <w:basedOn w:val="Standardnpsmoodstavce"/>
    <w:link w:val="Zkladntext3"/>
    <w:rsid w:val="00A85349"/>
    <w:rPr>
      <w:rFonts w:ascii="Arial" w:hAnsi="Arial"/>
    </w:rPr>
  </w:style>
  <w:style w:type="paragraph" w:styleId="Obsah8">
    <w:name w:val="toc 8"/>
    <w:basedOn w:val="Normln"/>
    <w:next w:val="Normln"/>
    <w:autoRedefine/>
    <w:rsid w:val="00A85349"/>
    <w:pPr>
      <w:spacing w:after="0" w:line="240" w:lineRule="auto"/>
      <w:ind w:left="1400"/>
    </w:pPr>
    <w:rPr>
      <w:rFonts w:ascii="Times New Roman" w:hAnsi="Times New Roman"/>
      <w:sz w:val="18"/>
      <w:szCs w:val="18"/>
    </w:rPr>
  </w:style>
  <w:style w:type="paragraph" w:customStyle="1" w:styleId="Odrky1">
    <w:name w:val="Odrážky1"/>
    <w:basedOn w:val="Zkladntext"/>
    <w:rsid w:val="00A85349"/>
    <w:pPr>
      <w:jc w:val="both"/>
    </w:pPr>
    <w:rPr>
      <w:rFonts w:ascii="Arial" w:hAnsi="Arial" w:cs="Arial"/>
    </w:rPr>
  </w:style>
  <w:style w:type="paragraph" w:customStyle="1" w:styleId="Odrky">
    <w:name w:val="Odrážky"/>
    <w:basedOn w:val="Normln"/>
    <w:rsid w:val="00A85349"/>
    <w:pPr>
      <w:numPr>
        <w:numId w:val="18"/>
      </w:numPr>
      <w:spacing w:before="60" w:after="60" w:line="240" w:lineRule="auto"/>
      <w:jc w:val="both"/>
    </w:pPr>
    <w:rPr>
      <w:rFonts w:ascii="Arial" w:hAnsi="Arial" w:cs="Arial"/>
      <w:sz w:val="24"/>
    </w:rPr>
  </w:style>
  <w:style w:type="paragraph" w:customStyle="1" w:styleId="lnek">
    <w:name w:val="článek"/>
    <w:basedOn w:val="Nadpis2"/>
    <w:rsid w:val="00A85349"/>
    <w:pPr>
      <w:numPr>
        <w:ilvl w:val="1"/>
      </w:numPr>
      <w:tabs>
        <w:tab w:val="num" w:pos="142"/>
      </w:tabs>
      <w:spacing w:line="320" w:lineRule="atLeast"/>
      <w:ind w:left="576" w:hanging="576"/>
    </w:pPr>
    <w:rPr>
      <w:rFonts w:ascii="Times New Roman" w:hAnsi="Times New Roman"/>
      <w:bCs w:val="0"/>
      <w:i w:val="0"/>
      <w:iCs w:val="0"/>
      <w:sz w:val="22"/>
      <w:szCs w:val="22"/>
    </w:rPr>
  </w:style>
  <w:style w:type="paragraph" w:styleId="Zkladntextodsazen2">
    <w:name w:val="Body Text Indent 2"/>
    <w:basedOn w:val="Normln"/>
    <w:link w:val="Zkladntextodsazen2Char"/>
    <w:rsid w:val="00A85349"/>
    <w:pPr>
      <w:spacing w:line="240" w:lineRule="auto"/>
      <w:ind w:left="540"/>
      <w:jc w:val="both"/>
    </w:pPr>
    <w:rPr>
      <w:rFonts w:ascii="Garamond" w:hAnsi="Garamond"/>
      <w:sz w:val="24"/>
      <w:szCs w:val="20"/>
    </w:rPr>
  </w:style>
  <w:style w:type="character" w:customStyle="1" w:styleId="Zkladntextodsazen2Char">
    <w:name w:val="Základní text odsazený 2 Char"/>
    <w:basedOn w:val="Standardnpsmoodstavce"/>
    <w:link w:val="Zkladntextodsazen2"/>
    <w:rsid w:val="00A85349"/>
    <w:rPr>
      <w:rFonts w:ascii="Garamond" w:hAnsi="Garamond"/>
      <w:sz w:val="24"/>
    </w:rPr>
  </w:style>
  <w:style w:type="paragraph" w:styleId="Zkladntextodsazen3">
    <w:name w:val="Body Text Indent 3"/>
    <w:basedOn w:val="Normln"/>
    <w:link w:val="Zkladntextodsazen3Char"/>
    <w:rsid w:val="00A85349"/>
    <w:pPr>
      <w:spacing w:line="240" w:lineRule="auto"/>
      <w:ind w:left="540"/>
      <w:jc w:val="both"/>
    </w:pPr>
    <w:rPr>
      <w:rFonts w:ascii="Arial" w:hAnsi="Arial"/>
      <w:szCs w:val="22"/>
    </w:rPr>
  </w:style>
  <w:style w:type="character" w:customStyle="1" w:styleId="Zkladntextodsazen3Char">
    <w:name w:val="Základní text odsazený 3 Char"/>
    <w:basedOn w:val="Standardnpsmoodstavce"/>
    <w:link w:val="Zkladntextodsazen3"/>
    <w:rsid w:val="00A85349"/>
    <w:rPr>
      <w:rFonts w:ascii="Arial" w:hAnsi="Arial"/>
      <w:sz w:val="22"/>
      <w:szCs w:val="22"/>
    </w:rPr>
  </w:style>
  <w:style w:type="paragraph" w:styleId="Rejstk1">
    <w:name w:val="index 1"/>
    <w:basedOn w:val="Normln"/>
    <w:next w:val="Normln"/>
    <w:autoRedefine/>
    <w:rsid w:val="00A85349"/>
    <w:pPr>
      <w:spacing w:after="0" w:line="240" w:lineRule="auto"/>
      <w:ind w:left="200" w:hanging="200"/>
    </w:pPr>
    <w:rPr>
      <w:rFonts w:ascii="Arial" w:hAnsi="Arial"/>
      <w:sz w:val="20"/>
      <w:szCs w:val="20"/>
    </w:rPr>
  </w:style>
  <w:style w:type="paragraph" w:styleId="Rejstk2">
    <w:name w:val="index 2"/>
    <w:basedOn w:val="Normln"/>
    <w:next w:val="Normln"/>
    <w:autoRedefine/>
    <w:rsid w:val="00A85349"/>
    <w:pPr>
      <w:spacing w:after="0" w:line="240" w:lineRule="auto"/>
      <w:ind w:left="400" w:hanging="200"/>
    </w:pPr>
    <w:rPr>
      <w:rFonts w:ascii="Arial" w:hAnsi="Arial"/>
      <w:sz w:val="20"/>
      <w:szCs w:val="20"/>
    </w:rPr>
  </w:style>
  <w:style w:type="paragraph" w:styleId="Rejstk3">
    <w:name w:val="index 3"/>
    <w:basedOn w:val="Normln"/>
    <w:next w:val="Normln"/>
    <w:autoRedefine/>
    <w:rsid w:val="00A85349"/>
    <w:pPr>
      <w:spacing w:after="0" w:line="240" w:lineRule="auto"/>
      <w:ind w:left="600" w:hanging="200"/>
    </w:pPr>
    <w:rPr>
      <w:rFonts w:ascii="Arial" w:hAnsi="Arial"/>
      <w:sz w:val="20"/>
      <w:szCs w:val="20"/>
    </w:rPr>
  </w:style>
  <w:style w:type="paragraph" w:styleId="Rejstk4">
    <w:name w:val="index 4"/>
    <w:basedOn w:val="Normln"/>
    <w:next w:val="Normln"/>
    <w:autoRedefine/>
    <w:rsid w:val="00A85349"/>
    <w:pPr>
      <w:spacing w:after="0" w:line="240" w:lineRule="auto"/>
      <w:ind w:left="800" w:hanging="200"/>
    </w:pPr>
    <w:rPr>
      <w:rFonts w:ascii="Arial" w:hAnsi="Arial"/>
      <w:sz w:val="20"/>
      <w:szCs w:val="20"/>
    </w:rPr>
  </w:style>
  <w:style w:type="paragraph" w:styleId="Rejstk5">
    <w:name w:val="index 5"/>
    <w:basedOn w:val="Normln"/>
    <w:next w:val="Normln"/>
    <w:autoRedefine/>
    <w:rsid w:val="00A85349"/>
    <w:pPr>
      <w:spacing w:after="0" w:line="240" w:lineRule="auto"/>
      <w:ind w:left="1000" w:hanging="200"/>
    </w:pPr>
    <w:rPr>
      <w:rFonts w:ascii="Arial" w:hAnsi="Arial"/>
      <w:sz w:val="20"/>
      <w:szCs w:val="20"/>
    </w:rPr>
  </w:style>
  <w:style w:type="paragraph" w:styleId="Rejstk6">
    <w:name w:val="index 6"/>
    <w:basedOn w:val="Normln"/>
    <w:next w:val="Normln"/>
    <w:autoRedefine/>
    <w:rsid w:val="00A85349"/>
    <w:pPr>
      <w:spacing w:after="0" w:line="240" w:lineRule="auto"/>
      <w:ind w:left="1200" w:hanging="200"/>
    </w:pPr>
    <w:rPr>
      <w:rFonts w:ascii="Arial" w:hAnsi="Arial"/>
      <w:sz w:val="20"/>
      <w:szCs w:val="20"/>
    </w:rPr>
  </w:style>
  <w:style w:type="paragraph" w:styleId="Rejstk7">
    <w:name w:val="index 7"/>
    <w:basedOn w:val="Normln"/>
    <w:next w:val="Normln"/>
    <w:autoRedefine/>
    <w:rsid w:val="00A85349"/>
    <w:pPr>
      <w:spacing w:after="0" w:line="240" w:lineRule="auto"/>
      <w:ind w:left="1400" w:hanging="200"/>
    </w:pPr>
    <w:rPr>
      <w:rFonts w:ascii="Arial" w:hAnsi="Arial"/>
      <w:sz w:val="20"/>
      <w:szCs w:val="20"/>
    </w:rPr>
  </w:style>
  <w:style w:type="paragraph" w:styleId="Rejstk8">
    <w:name w:val="index 8"/>
    <w:basedOn w:val="Normln"/>
    <w:next w:val="Normln"/>
    <w:autoRedefine/>
    <w:rsid w:val="00A85349"/>
    <w:pPr>
      <w:spacing w:after="0" w:line="240" w:lineRule="auto"/>
      <w:ind w:left="1600" w:hanging="200"/>
    </w:pPr>
    <w:rPr>
      <w:rFonts w:ascii="Arial" w:hAnsi="Arial"/>
      <w:sz w:val="20"/>
      <w:szCs w:val="20"/>
    </w:rPr>
  </w:style>
  <w:style w:type="paragraph" w:styleId="Rejstk9">
    <w:name w:val="index 9"/>
    <w:basedOn w:val="Normln"/>
    <w:next w:val="Normln"/>
    <w:autoRedefine/>
    <w:rsid w:val="00A85349"/>
    <w:pPr>
      <w:spacing w:after="0" w:line="240" w:lineRule="auto"/>
      <w:ind w:left="1800" w:hanging="200"/>
    </w:pPr>
    <w:rPr>
      <w:rFonts w:ascii="Arial" w:hAnsi="Arial"/>
      <w:sz w:val="20"/>
      <w:szCs w:val="20"/>
    </w:rPr>
  </w:style>
  <w:style w:type="paragraph" w:styleId="Hlavikarejstku">
    <w:name w:val="index heading"/>
    <w:basedOn w:val="Normln"/>
    <w:next w:val="Rejstk1"/>
    <w:rsid w:val="00A85349"/>
    <w:pPr>
      <w:spacing w:after="0" w:line="240" w:lineRule="auto"/>
    </w:pPr>
    <w:rPr>
      <w:rFonts w:ascii="Arial" w:hAnsi="Arial"/>
      <w:sz w:val="20"/>
      <w:szCs w:val="20"/>
    </w:rPr>
  </w:style>
  <w:style w:type="paragraph" w:styleId="Obsah3">
    <w:name w:val="toc 3"/>
    <w:basedOn w:val="Normln"/>
    <w:next w:val="Normln"/>
    <w:autoRedefine/>
    <w:rsid w:val="00A85349"/>
    <w:pPr>
      <w:spacing w:after="0" w:line="240" w:lineRule="auto"/>
      <w:ind w:left="400"/>
    </w:pPr>
    <w:rPr>
      <w:rFonts w:ascii="Times New Roman" w:hAnsi="Times New Roman"/>
      <w:i/>
      <w:iCs/>
      <w:sz w:val="20"/>
      <w:szCs w:val="20"/>
    </w:rPr>
  </w:style>
  <w:style w:type="paragraph" w:styleId="Obsah4">
    <w:name w:val="toc 4"/>
    <w:basedOn w:val="Normln"/>
    <w:next w:val="Normln"/>
    <w:autoRedefine/>
    <w:rsid w:val="00A85349"/>
    <w:pPr>
      <w:spacing w:after="0" w:line="240" w:lineRule="auto"/>
      <w:ind w:left="600"/>
    </w:pPr>
    <w:rPr>
      <w:rFonts w:ascii="Times New Roman" w:hAnsi="Times New Roman"/>
      <w:sz w:val="18"/>
      <w:szCs w:val="18"/>
    </w:rPr>
  </w:style>
  <w:style w:type="paragraph" w:styleId="Obsah5">
    <w:name w:val="toc 5"/>
    <w:basedOn w:val="Normln"/>
    <w:next w:val="Normln"/>
    <w:autoRedefine/>
    <w:rsid w:val="00A85349"/>
    <w:pPr>
      <w:spacing w:after="0" w:line="240" w:lineRule="auto"/>
      <w:ind w:left="800"/>
    </w:pPr>
    <w:rPr>
      <w:rFonts w:ascii="Times New Roman" w:hAnsi="Times New Roman"/>
      <w:sz w:val="18"/>
      <w:szCs w:val="18"/>
    </w:rPr>
  </w:style>
  <w:style w:type="paragraph" w:styleId="Obsah6">
    <w:name w:val="toc 6"/>
    <w:basedOn w:val="Normln"/>
    <w:next w:val="Normln"/>
    <w:autoRedefine/>
    <w:rsid w:val="00A85349"/>
    <w:pPr>
      <w:spacing w:after="0" w:line="240" w:lineRule="auto"/>
      <w:ind w:left="1000"/>
    </w:pPr>
    <w:rPr>
      <w:rFonts w:ascii="Times New Roman" w:hAnsi="Times New Roman"/>
      <w:sz w:val="18"/>
      <w:szCs w:val="18"/>
    </w:rPr>
  </w:style>
  <w:style w:type="paragraph" w:styleId="Obsah7">
    <w:name w:val="toc 7"/>
    <w:basedOn w:val="Normln"/>
    <w:next w:val="Normln"/>
    <w:autoRedefine/>
    <w:rsid w:val="00A85349"/>
    <w:pPr>
      <w:spacing w:after="0" w:line="240" w:lineRule="auto"/>
      <w:ind w:left="1200"/>
    </w:pPr>
    <w:rPr>
      <w:rFonts w:ascii="Times New Roman" w:hAnsi="Times New Roman"/>
      <w:sz w:val="18"/>
      <w:szCs w:val="18"/>
    </w:rPr>
  </w:style>
  <w:style w:type="paragraph" w:styleId="Obsah9">
    <w:name w:val="toc 9"/>
    <w:basedOn w:val="Normln"/>
    <w:next w:val="Normln"/>
    <w:autoRedefine/>
    <w:rsid w:val="00A85349"/>
    <w:pPr>
      <w:spacing w:after="0" w:line="240" w:lineRule="auto"/>
      <w:ind w:left="1600"/>
    </w:pPr>
    <w:rPr>
      <w:rFonts w:ascii="Times New Roman" w:hAnsi="Times New Roman"/>
      <w:sz w:val="18"/>
      <w:szCs w:val="18"/>
    </w:rPr>
  </w:style>
  <w:style w:type="paragraph" w:customStyle="1" w:styleId="Osloveni">
    <w:name w:val="Osloveni"/>
    <w:basedOn w:val="Normln"/>
    <w:rsid w:val="00A85349"/>
    <w:pPr>
      <w:spacing w:after="0" w:line="240" w:lineRule="auto"/>
      <w:jc w:val="both"/>
    </w:pPr>
    <w:rPr>
      <w:rFonts w:ascii="Times New Roman" w:hAnsi="Times New Roman"/>
      <w:sz w:val="24"/>
      <w:szCs w:val="20"/>
    </w:rPr>
  </w:style>
  <w:style w:type="paragraph" w:styleId="Rozloendokumentu">
    <w:name w:val="Document Map"/>
    <w:basedOn w:val="Normln"/>
    <w:link w:val="RozloendokumentuChar"/>
    <w:rsid w:val="00A85349"/>
    <w:pPr>
      <w:shd w:val="clear" w:color="auto" w:fill="000080"/>
      <w:spacing w:after="0" w:line="240" w:lineRule="auto"/>
    </w:pPr>
    <w:rPr>
      <w:rFonts w:ascii="Tahoma" w:hAnsi="Tahoma" w:cs="Tahoma"/>
      <w:sz w:val="20"/>
      <w:szCs w:val="20"/>
    </w:rPr>
  </w:style>
  <w:style w:type="character" w:customStyle="1" w:styleId="RozloendokumentuChar">
    <w:name w:val="Rozložení dokumentu Char"/>
    <w:basedOn w:val="Standardnpsmoodstavce"/>
    <w:link w:val="Rozloendokumentu"/>
    <w:rsid w:val="00A85349"/>
    <w:rPr>
      <w:rFonts w:ascii="Tahoma" w:hAnsi="Tahoma" w:cs="Tahoma"/>
      <w:shd w:val="clear" w:color="auto" w:fill="000080"/>
    </w:rPr>
  </w:style>
  <w:style w:type="paragraph" w:styleId="Seznamsodrkami2">
    <w:name w:val="List Bullet 2"/>
    <w:basedOn w:val="Normln"/>
    <w:rsid w:val="00A85349"/>
    <w:pPr>
      <w:numPr>
        <w:ilvl w:val="1"/>
        <w:numId w:val="19"/>
      </w:numPr>
      <w:tabs>
        <w:tab w:val="clear" w:pos="1134"/>
      </w:tabs>
      <w:spacing w:before="120" w:after="60" w:line="240" w:lineRule="auto"/>
      <w:ind w:left="680" w:hanging="340"/>
      <w:contextualSpacing/>
      <w:jc w:val="both"/>
    </w:pPr>
    <w:rPr>
      <w:rFonts w:ascii="Times New Roman" w:hAnsi="Times New Roman"/>
      <w:kern w:val="24"/>
      <w:sz w:val="24"/>
    </w:rPr>
  </w:style>
  <w:style w:type="paragraph" w:styleId="Seznamsodrkami">
    <w:name w:val="List Bullet"/>
    <w:basedOn w:val="Normln"/>
    <w:rsid w:val="00A85349"/>
    <w:pPr>
      <w:numPr>
        <w:numId w:val="20"/>
      </w:numPr>
      <w:spacing w:after="0" w:line="240" w:lineRule="auto"/>
    </w:pPr>
    <w:rPr>
      <w:rFonts w:ascii="Arial" w:hAnsi="Arial"/>
      <w:sz w:val="20"/>
      <w:szCs w:val="20"/>
    </w:rPr>
  </w:style>
  <w:style w:type="paragraph" w:customStyle="1" w:styleId="NeslovanNadpis1">
    <w:name w:val="Nečíslovaný Nadpis 1"/>
    <w:basedOn w:val="Nadpis1"/>
    <w:next w:val="Normln"/>
    <w:rsid w:val="00A85349"/>
    <w:pPr>
      <w:spacing w:line="240" w:lineRule="auto"/>
    </w:pPr>
    <w:rPr>
      <w:rFonts w:cs="Arial"/>
      <w:sz w:val="44"/>
    </w:rPr>
  </w:style>
  <w:style w:type="paragraph" w:customStyle="1" w:styleId="JNadpis2">
    <w:name w:val="J Nadpis 2"/>
    <w:basedOn w:val="Normln"/>
    <w:rsid w:val="00A85349"/>
    <w:pPr>
      <w:tabs>
        <w:tab w:val="num" w:pos="794"/>
      </w:tabs>
      <w:spacing w:before="120" w:after="60" w:line="240" w:lineRule="auto"/>
      <w:ind w:left="794" w:hanging="794"/>
      <w:jc w:val="both"/>
    </w:pPr>
    <w:rPr>
      <w:rFonts w:ascii="Times New Roman" w:hAnsi="Times New Roman"/>
      <w:kern w:val="24"/>
      <w:sz w:val="24"/>
    </w:rPr>
  </w:style>
  <w:style w:type="paragraph" w:customStyle="1" w:styleId="JNadpis3">
    <w:name w:val="J Nadpis 3"/>
    <w:basedOn w:val="Normln"/>
    <w:rsid w:val="00A85349"/>
    <w:pPr>
      <w:tabs>
        <w:tab w:val="num" w:pos="964"/>
      </w:tabs>
      <w:spacing w:before="120" w:after="60" w:line="240" w:lineRule="auto"/>
      <w:ind w:left="964" w:hanging="964"/>
      <w:jc w:val="both"/>
    </w:pPr>
    <w:rPr>
      <w:rFonts w:ascii="Times New Roman" w:hAnsi="Times New Roman"/>
      <w:kern w:val="24"/>
      <w:sz w:val="24"/>
    </w:rPr>
  </w:style>
  <w:style w:type="paragraph" w:customStyle="1" w:styleId="JNadpis4">
    <w:name w:val="J Nadpis 4"/>
    <w:basedOn w:val="Normln"/>
    <w:rsid w:val="00A85349"/>
    <w:pPr>
      <w:tabs>
        <w:tab w:val="num" w:pos="964"/>
      </w:tabs>
      <w:spacing w:before="120" w:after="60" w:line="240" w:lineRule="auto"/>
      <w:ind w:left="964" w:hanging="964"/>
      <w:jc w:val="both"/>
    </w:pPr>
    <w:rPr>
      <w:rFonts w:ascii="Times New Roman" w:hAnsi="Times New Roman"/>
      <w:kern w:val="24"/>
      <w:sz w:val="24"/>
    </w:rPr>
  </w:style>
  <w:style w:type="paragraph" w:customStyle="1" w:styleId="Normlnprotabulky">
    <w:name w:val="Normální pro tabulky"/>
    <w:basedOn w:val="Normln"/>
    <w:rsid w:val="00A85349"/>
    <w:pPr>
      <w:spacing w:after="0" w:line="240" w:lineRule="auto"/>
    </w:pPr>
    <w:rPr>
      <w:rFonts w:ascii="Times New Roman" w:hAnsi="Times New Roman"/>
      <w:kern w:val="24"/>
      <w:sz w:val="24"/>
    </w:rPr>
  </w:style>
  <w:style w:type="paragraph" w:customStyle="1" w:styleId="ListParagraph1">
    <w:name w:val="List Paragraph1"/>
    <w:basedOn w:val="Normln"/>
    <w:qFormat/>
    <w:rsid w:val="00A85349"/>
    <w:pPr>
      <w:spacing w:before="120" w:line="276" w:lineRule="auto"/>
      <w:ind w:left="720"/>
      <w:contextualSpacing/>
    </w:pPr>
    <w:rPr>
      <w:noProof/>
      <w:color w:val="595959"/>
      <w:szCs w:val="22"/>
      <w:lang w:eastAsia="en-US" w:bidi="en-US"/>
    </w:rPr>
  </w:style>
  <w:style w:type="paragraph" w:customStyle="1" w:styleId="Tabulka">
    <w:name w:val="Tabulka"/>
    <w:basedOn w:val="Normln"/>
    <w:autoRedefine/>
    <w:rsid w:val="00A85349"/>
    <w:pPr>
      <w:numPr>
        <w:numId w:val="23"/>
      </w:numPr>
      <w:spacing w:after="0" w:line="320" w:lineRule="atLeast"/>
      <w:jc w:val="both"/>
    </w:pPr>
    <w:rPr>
      <w:rFonts w:cs="Arial"/>
      <w:szCs w:val="22"/>
    </w:rPr>
  </w:style>
  <w:style w:type="paragraph" w:styleId="Textpoznpodarou">
    <w:name w:val="footnote text"/>
    <w:basedOn w:val="Normln"/>
    <w:link w:val="TextpoznpodarouChar"/>
    <w:rsid w:val="00A85349"/>
    <w:pPr>
      <w:spacing w:after="320" w:line="360" w:lineRule="auto"/>
    </w:pPr>
    <w:rPr>
      <w:rFonts w:ascii="Times New Roman" w:hAnsi="Times New Roman"/>
      <w:sz w:val="20"/>
      <w:szCs w:val="20"/>
    </w:rPr>
  </w:style>
  <w:style w:type="character" w:customStyle="1" w:styleId="TextpoznpodarouChar">
    <w:name w:val="Text pozn. pod čarou Char"/>
    <w:basedOn w:val="Standardnpsmoodstavce"/>
    <w:link w:val="Textpoznpodarou"/>
    <w:rsid w:val="00A85349"/>
  </w:style>
  <w:style w:type="character" w:styleId="Znakapoznpodarou">
    <w:name w:val="footnote reference"/>
    <w:rsid w:val="00A85349"/>
    <w:rPr>
      <w:vertAlign w:val="superscript"/>
    </w:rPr>
  </w:style>
  <w:style w:type="paragraph" w:customStyle="1" w:styleId="msolistparagraph0">
    <w:name w:val="msolistparagraph"/>
    <w:basedOn w:val="Normln"/>
    <w:rsid w:val="00A85349"/>
    <w:pPr>
      <w:spacing w:after="0" w:line="240" w:lineRule="auto"/>
      <w:ind w:left="720"/>
    </w:pPr>
    <w:rPr>
      <w:szCs w:val="22"/>
    </w:rPr>
  </w:style>
  <w:style w:type="paragraph" w:styleId="Prosttext">
    <w:name w:val="Plain Text"/>
    <w:basedOn w:val="Normln"/>
    <w:link w:val="ProsttextChar"/>
    <w:uiPriority w:val="99"/>
    <w:rsid w:val="00A85349"/>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rsid w:val="00A85349"/>
    <w:rPr>
      <w:rFonts w:ascii="Courier New" w:hAnsi="Courier New"/>
    </w:rPr>
  </w:style>
  <w:style w:type="paragraph" w:customStyle="1" w:styleId="Clanek">
    <w:name w:val="Clanek"/>
    <w:basedOn w:val="Normln"/>
    <w:next w:val="Bodclanku"/>
    <w:rsid w:val="00A85349"/>
    <w:pPr>
      <w:keepNext/>
      <w:numPr>
        <w:numId w:val="21"/>
      </w:numPr>
      <w:spacing w:before="360" w:after="240" w:line="240" w:lineRule="auto"/>
    </w:pPr>
    <w:rPr>
      <w:rFonts w:ascii="Times New Roman" w:hAnsi="Times New Roman"/>
      <w:b/>
      <w:caps/>
      <w:sz w:val="24"/>
      <w:szCs w:val="20"/>
      <w:lang w:val="en-US"/>
    </w:rPr>
  </w:style>
  <w:style w:type="paragraph" w:customStyle="1" w:styleId="Bodclanku">
    <w:name w:val="Bod clanku"/>
    <w:basedOn w:val="Normln"/>
    <w:rsid w:val="00A85349"/>
    <w:pPr>
      <w:numPr>
        <w:ilvl w:val="1"/>
        <w:numId w:val="21"/>
      </w:numPr>
      <w:spacing w:before="120" w:line="240" w:lineRule="auto"/>
      <w:jc w:val="both"/>
    </w:pPr>
    <w:rPr>
      <w:rFonts w:ascii="Times New Roman" w:hAnsi="Times New Roman"/>
      <w:sz w:val="24"/>
      <w:szCs w:val="20"/>
    </w:rPr>
  </w:style>
  <w:style w:type="paragraph" w:customStyle="1" w:styleId="StylTextkomenteGaramond12bZarovnatdoblokudkovn">
    <w:name w:val="Styl Text komentáře + Garamond 12 b. Zarovnat do bloku Řádkován..."/>
    <w:basedOn w:val="Textkomente"/>
    <w:rsid w:val="00A85349"/>
    <w:pPr>
      <w:spacing w:line="320" w:lineRule="atLeast"/>
      <w:jc w:val="both"/>
    </w:pPr>
    <w:rPr>
      <w:rFonts w:ascii="Garamond" w:hAnsi="Garamond"/>
      <w:sz w:val="24"/>
    </w:rPr>
  </w:style>
  <w:style w:type="paragraph" w:customStyle="1" w:styleId="Textodstavce">
    <w:name w:val="Text odstavce"/>
    <w:basedOn w:val="Normln"/>
    <w:rsid w:val="00A85349"/>
    <w:pPr>
      <w:numPr>
        <w:numId w:val="22"/>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A85349"/>
    <w:pPr>
      <w:numPr>
        <w:ilvl w:val="2"/>
        <w:numId w:val="22"/>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A85349"/>
    <w:pPr>
      <w:numPr>
        <w:ilvl w:val="1"/>
        <w:numId w:val="22"/>
      </w:numPr>
      <w:spacing w:after="0" w:line="240" w:lineRule="auto"/>
      <w:jc w:val="both"/>
      <w:outlineLvl w:val="7"/>
    </w:pPr>
    <w:rPr>
      <w:rFonts w:ascii="Times New Roman" w:hAnsi="Times New Roman"/>
      <w:sz w:val="24"/>
      <w:szCs w:val="20"/>
    </w:rPr>
  </w:style>
  <w:style w:type="paragraph" w:customStyle="1" w:styleId="RLlnekzadvacdokumentace">
    <w:name w:val="RL Článek zadávací dokumentace"/>
    <w:basedOn w:val="Normln"/>
    <w:next w:val="RLTextlnkuslovan"/>
    <w:rsid w:val="00A85349"/>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Zadvacdokumentacenadpis">
    <w:name w:val="Zadávací dokumentace nadpis"/>
    <w:basedOn w:val="Normln"/>
    <w:rsid w:val="00A85349"/>
    <w:pPr>
      <w:tabs>
        <w:tab w:val="num" w:pos="709"/>
      </w:tabs>
      <w:jc w:val="both"/>
    </w:pPr>
    <w:rPr>
      <w:rFonts w:ascii="Arial" w:hAnsi="Arial"/>
      <w:b/>
      <w:sz w:val="20"/>
      <w:u w:val="single"/>
    </w:rPr>
  </w:style>
  <w:style w:type="paragraph" w:customStyle="1" w:styleId="StylGaramondZarovnatdoblokudkovnNejmn16b">
    <w:name w:val="Styl Garamond Zarovnat do bloku Řádkování:  Nejméně 16 b."/>
    <w:basedOn w:val="Normln"/>
    <w:link w:val="StylGaramondZarovnatdoblokudkovnNejmn16bChar"/>
    <w:rsid w:val="00A85349"/>
    <w:pPr>
      <w:spacing w:line="320" w:lineRule="atLeast"/>
      <w:jc w:val="both"/>
    </w:pPr>
    <w:rPr>
      <w:rFonts w:ascii="Garamond" w:hAnsi="Garamond"/>
      <w:sz w:val="24"/>
      <w:szCs w:val="20"/>
    </w:rPr>
  </w:style>
  <w:style w:type="character" w:customStyle="1" w:styleId="StylGaramondZarovnatdoblokudkovnNejmn16bChar">
    <w:name w:val="Styl Garamond Zarovnat do bloku Řádkování:  Nejméně 16 b. Char"/>
    <w:link w:val="StylGaramondZarovnatdoblokudkovnNejmn16b"/>
    <w:rsid w:val="00A85349"/>
    <w:rPr>
      <w:rFonts w:ascii="Garamond" w:hAnsi="Garamond"/>
      <w:sz w:val="24"/>
    </w:rPr>
  </w:style>
  <w:style w:type="character" w:customStyle="1" w:styleId="selectableonclick">
    <w:name w:val="selectableonclick"/>
    <w:basedOn w:val="Standardnpsmoodstavce"/>
    <w:rsid w:val="00A85349"/>
  </w:style>
  <w:style w:type="paragraph" w:customStyle="1" w:styleId="Default">
    <w:name w:val="Default"/>
    <w:rsid w:val="00A8534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4659">
      <w:bodyDiv w:val="1"/>
      <w:marLeft w:val="0"/>
      <w:marRight w:val="0"/>
      <w:marTop w:val="0"/>
      <w:marBottom w:val="0"/>
      <w:divBdr>
        <w:top w:val="none" w:sz="0" w:space="0" w:color="auto"/>
        <w:left w:val="none" w:sz="0" w:space="0" w:color="auto"/>
        <w:bottom w:val="none" w:sz="0" w:space="0" w:color="auto"/>
        <w:right w:val="none" w:sz="0" w:space="0" w:color="auto"/>
      </w:divBdr>
    </w:div>
    <w:div w:id="273829344">
      <w:bodyDiv w:val="1"/>
      <w:marLeft w:val="0"/>
      <w:marRight w:val="0"/>
      <w:marTop w:val="0"/>
      <w:marBottom w:val="0"/>
      <w:divBdr>
        <w:top w:val="none" w:sz="0" w:space="0" w:color="auto"/>
        <w:left w:val="none" w:sz="0" w:space="0" w:color="auto"/>
        <w:bottom w:val="none" w:sz="0" w:space="0" w:color="auto"/>
        <w:right w:val="none" w:sz="0" w:space="0" w:color="auto"/>
      </w:divBdr>
    </w:div>
    <w:div w:id="321934620">
      <w:bodyDiv w:val="1"/>
      <w:marLeft w:val="0"/>
      <w:marRight w:val="0"/>
      <w:marTop w:val="0"/>
      <w:marBottom w:val="0"/>
      <w:divBdr>
        <w:top w:val="none" w:sz="0" w:space="0" w:color="auto"/>
        <w:left w:val="none" w:sz="0" w:space="0" w:color="auto"/>
        <w:bottom w:val="none" w:sz="0" w:space="0" w:color="auto"/>
        <w:right w:val="none" w:sz="0" w:space="0" w:color="auto"/>
      </w:divBdr>
    </w:div>
    <w:div w:id="411435625">
      <w:bodyDiv w:val="1"/>
      <w:marLeft w:val="0"/>
      <w:marRight w:val="0"/>
      <w:marTop w:val="0"/>
      <w:marBottom w:val="0"/>
      <w:divBdr>
        <w:top w:val="none" w:sz="0" w:space="0" w:color="auto"/>
        <w:left w:val="none" w:sz="0" w:space="0" w:color="auto"/>
        <w:bottom w:val="none" w:sz="0" w:space="0" w:color="auto"/>
        <w:right w:val="none" w:sz="0" w:space="0" w:color="auto"/>
      </w:divBdr>
    </w:div>
    <w:div w:id="457141845">
      <w:bodyDiv w:val="1"/>
      <w:marLeft w:val="0"/>
      <w:marRight w:val="0"/>
      <w:marTop w:val="0"/>
      <w:marBottom w:val="0"/>
      <w:divBdr>
        <w:top w:val="none" w:sz="0" w:space="0" w:color="auto"/>
        <w:left w:val="none" w:sz="0" w:space="0" w:color="auto"/>
        <w:bottom w:val="none" w:sz="0" w:space="0" w:color="auto"/>
        <w:right w:val="none" w:sz="0" w:space="0" w:color="auto"/>
      </w:divBdr>
    </w:div>
    <w:div w:id="498421744">
      <w:bodyDiv w:val="1"/>
      <w:marLeft w:val="0"/>
      <w:marRight w:val="0"/>
      <w:marTop w:val="0"/>
      <w:marBottom w:val="0"/>
      <w:divBdr>
        <w:top w:val="none" w:sz="0" w:space="0" w:color="auto"/>
        <w:left w:val="none" w:sz="0" w:space="0" w:color="auto"/>
        <w:bottom w:val="none" w:sz="0" w:space="0" w:color="auto"/>
        <w:right w:val="none" w:sz="0" w:space="0" w:color="auto"/>
      </w:divBdr>
    </w:div>
    <w:div w:id="758871489">
      <w:bodyDiv w:val="1"/>
      <w:marLeft w:val="0"/>
      <w:marRight w:val="0"/>
      <w:marTop w:val="0"/>
      <w:marBottom w:val="0"/>
      <w:divBdr>
        <w:top w:val="none" w:sz="0" w:space="0" w:color="auto"/>
        <w:left w:val="none" w:sz="0" w:space="0" w:color="auto"/>
        <w:bottom w:val="none" w:sz="0" w:space="0" w:color="auto"/>
        <w:right w:val="none" w:sz="0" w:space="0" w:color="auto"/>
      </w:divBdr>
    </w:div>
    <w:div w:id="813060751">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74195">
      <w:bodyDiv w:val="1"/>
      <w:marLeft w:val="0"/>
      <w:marRight w:val="0"/>
      <w:marTop w:val="0"/>
      <w:marBottom w:val="0"/>
      <w:divBdr>
        <w:top w:val="none" w:sz="0" w:space="0" w:color="auto"/>
        <w:left w:val="none" w:sz="0" w:space="0" w:color="auto"/>
        <w:bottom w:val="none" w:sz="0" w:space="0" w:color="auto"/>
        <w:right w:val="none" w:sz="0" w:space="0" w:color="auto"/>
      </w:divBdr>
    </w:div>
    <w:div w:id="1369642008">
      <w:bodyDiv w:val="1"/>
      <w:marLeft w:val="0"/>
      <w:marRight w:val="0"/>
      <w:marTop w:val="0"/>
      <w:marBottom w:val="0"/>
      <w:divBdr>
        <w:top w:val="none" w:sz="0" w:space="0" w:color="auto"/>
        <w:left w:val="none" w:sz="0" w:space="0" w:color="auto"/>
        <w:bottom w:val="none" w:sz="0" w:space="0" w:color="auto"/>
        <w:right w:val="none" w:sz="0" w:space="0" w:color="auto"/>
      </w:divBdr>
    </w:div>
    <w:div w:id="1449664682">
      <w:bodyDiv w:val="1"/>
      <w:marLeft w:val="0"/>
      <w:marRight w:val="0"/>
      <w:marTop w:val="0"/>
      <w:marBottom w:val="0"/>
      <w:divBdr>
        <w:top w:val="none" w:sz="0" w:space="0" w:color="auto"/>
        <w:left w:val="none" w:sz="0" w:space="0" w:color="auto"/>
        <w:bottom w:val="none" w:sz="0" w:space="0" w:color="auto"/>
        <w:right w:val="none" w:sz="0" w:space="0" w:color="auto"/>
      </w:divBdr>
    </w:div>
    <w:div w:id="1595505837">
      <w:bodyDiv w:val="1"/>
      <w:marLeft w:val="0"/>
      <w:marRight w:val="0"/>
      <w:marTop w:val="0"/>
      <w:marBottom w:val="0"/>
      <w:divBdr>
        <w:top w:val="none" w:sz="0" w:space="0" w:color="auto"/>
        <w:left w:val="none" w:sz="0" w:space="0" w:color="auto"/>
        <w:bottom w:val="none" w:sz="0" w:space="0" w:color="auto"/>
        <w:right w:val="none" w:sz="0" w:space="0" w:color="auto"/>
      </w:divBdr>
    </w:div>
    <w:div w:id="18743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D0288-738D-4F3A-881F-DF6582EA7B7E}">
  <ds:schemaRefs>
    <ds:schemaRef ds:uri="http://schemas.openxmlformats.org/officeDocument/2006/bibliography"/>
  </ds:schemaRefs>
</ds:datastoreItem>
</file>

<file path=customXml/itemProps2.xml><?xml version="1.0" encoding="utf-8"?>
<ds:datastoreItem xmlns:ds="http://schemas.openxmlformats.org/officeDocument/2006/customXml" ds:itemID="{B76BAB8D-05A8-49BE-902F-C882BFBA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8916</Words>
  <Characters>52605</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61399</CharactersWithSpaces>
  <SharedDoc>false</SharedDoc>
  <HLinks>
    <vt:vector size="408" baseType="variant">
      <vt:variant>
        <vt:i4>3801207</vt:i4>
      </vt:variant>
      <vt:variant>
        <vt:i4>409</vt:i4>
      </vt:variant>
      <vt:variant>
        <vt:i4>0</vt:i4>
      </vt:variant>
      <vt:variant>
        <vt:i4>5</vt:i4>
      </vt:variant>
      <vt:variant>
        <vt:lpwstr/>
      </vt:variant>
      <vt:variant>
        <vt:lpwstr>Annex10</vt:lpwstr>
      </vt:variant>
      <vt:variant>
        <vt:i4>3866743</vt:i4>
      </vt:variant>
      <vt:variant>
        <vt:i4>406</vt:i4>
      </vt:variant>
      <vt:variant>
        <vt:i4>0</vt:i4>
      </vt:variant>
      <vt:variant>
        <vt:i4>5</vt:i4>
      </vt:variant>
      <vt:variant>
        <vt:lpwstr/>
      </vt:variant>
      <vt:variant>
        <vt:lpwstr>Annex09</vt:lpwstr>
      </vt:variant>
      <vt:variant>
        <vt:i4>3866743</vt:i4>
      </vt:variant>
      <vt:variant>
        <vt:i4>403</vt:i4>
      </vt:variant>
      <vt:variant>
        <vt:i4>0</vt:i4>
      </vt:variant>
      <vt:variant>
        <vt:i4>5</vt:i4>
      </vt:variant>
      <vt:variant>
        <vt:lpwstr/>
      </vt:variant>
      <vt:variant>
        <vt:lpwstr>Annex08</vt:lpwstr>
      </vt:variant>
      <vt:variant>
        <vt:i4>3866743</vt:i4>
      </vt:variant>
      <vt:variant>
        <vt:i4>400</vt:i4>
      </vt:variant>
      <vt:variant>
        <vt:i4>0</vt:i4>
      </vt:variant>
      <vt:variant>
        <vt:i4>5</vt:i4>
      </vt:variant>
      <vt:variant>
        <vt:lpwstr/>
      </vt:variant>
      <vt:variant>
        <vt:lpwstr>Annex07</vt:lpwstr>
      </vt:variant>
      <vt:variant>
        <vt:i4>3866743</vt:i4>
      </vt:variant>
      <vt:variant>
        <vt:i4>397</vt:i4>
      </vt:variant>
      <vt:variant>
        <vt:i4>0</vt:i4>
      </vt:variant>
      <vt:variant>
        <vt:i4>5</vt:i4>
      </vt:variant>
      <vt:variant>
        <vt:lpwstr/>
      </vt:variant>
      <vt:variant>
        <vt:lpwstr>Annex06</vt:lpwstr>
      </vt:variant>
      <vt:variant>
        <vt:i4>3866743</vt:i4>
      </vt:variant>
      <vt:variant>
        <vt:i4>394</vt:i4>
      </vt:variant>
      <vt:variant>
        <vt:i4>0</vt:i4>
      </vt:variant>
      <vt:variant>
        <vt:i4>5</vt:i4>
      </vt:variant>
      <vt:variant>
        <vt:lpwstr/>
      </vt:variant>
      <vt:variant>
        <vt:lpwstr>Annex05</vt:lpwstr>
      </vt:variant>
      <vt:variant>
        <vt:i4>3866743</vt:i4>
      </vt:variant>
      <vt:variant>
        <vt:i4>391</vt:i4>
      </vt:variant>
      <vt:variant>
        <vt:i4>0</vt:i4>
      </vt:variant>
      <vt:variant>
        <vt:i4>5</vt:i4>
      </vt:variant>
      <vt:variant>
        <vt:lpwstr/>
      </vt:variant>
      <vt:variant>
        <vt:lpwstr>Annex04</vt:lpwstr>
      </vt:variant>
      <vt:variant>
        <vt:i4>3866743</vt:i4>
      </vt:variant>
      <vt:variant>
        <vt:i4>388</vt:i4>
      </vt:variant>
      <vt:variant>
        <vt:i4>0</vt:i4>
      </vt:variant>
      <vt:variant>
        <vt:i4>5</vt:i4>
      </vt:variant>
      <vt:variant>
        <vt:lpwstr/>
      </vt:variant>
      <vt:variant>
        <vt:lpwstr>Annex03</vt:lpwstr>
      </vt:variant>
      <vt:variant>
        <vt:i4>3866743</vt:i4>
      </vt:variant>
      <vt:variant>
        <vt:i4>385</vt:i4>
      </vt:variant>
      <vt:variant>
        <vt:i4>0</vt:i4>
      </vt:variant>
      <vt:variant>
        <vt:i4>5</vt:i4>
      </vt:variant>
      <vt:variant>
        <vt:lpwstr/>
      </vt:variant>
      <vt:variant>
        <vt:lpwstr>Annex02</vt:lpwstr>
      </vt:variant>
      <vt:variant>
        <vt:i4>3866743</vt:i4>
      </vt:variant>
      <vt:variant>
        <vt:i4>382</vt:i4>
      </vt:variant>
      <vt:variant>
        <vt:i4>0</vt:i4>
      </vt:variant>
      <vt:variant>
        <vt:i4>5</vt:i4>
      </vt:variant>
      <vt:variant>
        <vt:lpwstr/>
      </vt:variant>
      <vt:variant>
        <vt:lpwstr>Annex01</vt:lpwstr>
      </vt:variant>
      <vt:variant>
        <vt:i4>2162792</vt:i4>
      </vt:variant>
      <vt:variant>
        <vt:i4>379</vt:i4>
      </vt:variant>
      <vt:variant>
        <vt:i4>0</vt:i4>
      </vt:variant>
      <vt:variant>
        <vt:i4>5</vt:i4>
      </vt:variant>
      <vt:variant>
        <vt:lpwstr/>
      </vt:variant>
      <vt:variant>
        <vt:lpwstr>ListAnnex7</vt:lpwstr>
      </vt:variant>
      <vt:variant>
        <vt:i4>2162792</vt:i4>
      </vt:variant>
      <vt:variant>
        <vt:i4>376</vt:i4>
      </vt:variant>
      <vt:variant>
        <vt:i4>0</vt:i4>
      </vt:variant>
      <vt:variant>
        <vt:i4>5</vt:i4>
      </vt:variant>
      <vt:variant>
        <vt:lpwstr/>
      </vt:variant>
      <vt:variant>
        <vt:lpwstr>ListAnnex7</vt:lpwstr>
      </vt:variant>
      <vt:variant>
        <vt:i4>2162792</vt:i4>
      </vt:variant>
      <vt:variant>
        <vt:i4>358</vt:i4>
      </vt:variant>
      <vt:variant>
        <vt:i4>0</vt:i4>
      </vt:variant>
      <vt:variant>
        <vt:i4>5</vt:i4>
      </vt:variant>
      <vt:variant>
        <vt:lpwstr/>
      </vt:variant>
      <vt:variant>
        <vt:lpwstr>ListAnnex7</vt:lpwstr>
      </vt:variant>
      <vt:variant>
        <vt:i4>2162792</vt:i4>
      </vt:variant>
      <vt:variant>
        <vt:i4>355</vt:i4>
      </vt:variant>
      <vt:variant>
        <vt:i4>0</vt:i4>
      </vt:variant>
      <vt:variant>
        <vt:i4>5</vt:i4>
      </vt:variant>
      <vt:variant>
        <vt:lpwstr/>
      </vt:variant>
      <vt:variant>
        <vt:lpwstr>ListAnnex7</vt:lpwstr>
      </vt:variant>
      <vt:variant>
        <vt:i4>2097256</vt:i4>
      </vt:variant>
      <vt:variant>
        <vt:i4>334</vt:i4>
      </vt:variant>
      <vt:variant>
        <vt:i4>0</vt:i4>
      </vt:variant>
      <vt:variant>
        <vt:i4>5</vt:i4>
      </vt:variant>
      <vt:variant>
        <vt:lpwstr/>
      </vt:variant>
      <vt:variant>
        <vt:lpwstr>ListAnnex6</vt:lpwstr>
      </vt:variant>
      <vt:variant>
        <vt:i4>3080296</vt:i4>
      </vt:variant>
      <vt:variant>
        <vt:i4>313</vt:i4>
      </vt:variant>
      <vt:variant>
        <vt:i4>0</vt:i4>
      </vt:variant>
      <vt:variant>
        <vt:i4>5</vt:i4>
      </vt:variant>
      <vt:variant>
        <vt:lpwstr/>
      </vt:variant>
      <vt:variant>
        <vt:lpwstr>ListAnnex9</vt:lpwstr>
      </vt:variant>
      <vt:variant>
        <vt:i4>2359400</vt:i4>
      </vt:variant>
      <vt:variant>
        <vt:i4>310</vt:i4>
      </vt:variant>
      <vt:variant>
        <vt:i4>0</vt:i4>
      </vt:variant>
      <vt:variant>
        <vt:i4>5</vt:i4>
      </vt:variant>
      <vt:variant>
        <vt:lpwstr/>
      </vt:variant>
      <vt:variant>
        <vt:lpwstr>ListAnnex2</vt:lpwstr>
      </vt:variant>
      <vt:variant>
        <vt:i4>3080296</vt:i4>
      </vt:variant>
      <vt:variant>
        <vt:i4>307</vt:i4>
      </vt:variant>
      <vt:variant>
        <vt:i4>0</vt:i4>
      </vt:variant>
      <vt:variant>
        <vt:i4>5</vt:i4>
      </vt:variant>
      <vt:variant>
        <vt:lpwstr/>
      </vt:variant>
      <vt:variant>
        <vt:lpwstr>ListAnnex9</vt:lpwstr>
      </vt:variant>
      <vt:variant>
        <vt:i4>2359400</vt:i4>
      </vt:variant>
      <vt:variant>
        <vt:i4>304</vt:i4>
      </vt:variant>
      <vt:variant>
        <vt:i4>0</vt:i4>
      </vt:variant>
      <vt:variant>
        <vt:i4>5</vt:i4>
      </vt:variant>
      <vt:variant>
        <vt:lpwstr/>
      </vt:variant>
      <vt:variant>
        <vt:lpwstr>ListAnnex2</vt:lpwstr>
      </vt:variant>
      <vt:variant>
        <vt:i4>3014760</vt:i4>
      </vt:variant>
      <vt:variant>
        <vt:i4>301</vt:i4>
      </vt:variant>
      <vt:variant>
        <vt:i4>0</vt:i4>
      </vt:variant>
      <vt:variant>
        <vt:i4>5</vt:i4>
      </vt:variant>
      <vt:variant>
        <vt:lpwstr/>
      </vt:variant>
      <vt:variant>
        <vt:lpwstr>ListAnnex8</vt:lpwstr>
      </vt:variant>
      <vt:variant>
        <vt:i4>2162792</vt:i4>
      </vt:variant>
      <vt:variant>
        <vt:i4>292</vt:i4>
      </vt:variant>
      <vt:variant>
        <vt:i4>0</vt:i4>
      </vt:variant>
      <vt:variant>
        <vt:i4>5</vt:i4>
      </vt:variant>
      <vt:variant>
        <vt:lpwstr/>
      </vt:variant>
      <vt:variant>
        <vt:lpwstr>ListAnnex7</vt:lpwstr>
      </vt:variant>
      <vt:variant>
        <vt:i4>2162792</vt:i4>
      </vt:variant>
      <vt:variant>
        <vt:i4>286</vt:i4>
      </vt:variant>
      <vt:variant>
        <vt:i4>0</vt:i4>
      </vt:variant>
      <vt:variant>
        <vt:i4>5</vt:i4>
      </vt:variant>
      <vt:variant>
        <vt:lpwstr/>
      </vt:variant>
      <vt:variant>
        <vt:lpwstr>ListAnnex7</vt:lpwstr>
      </vt:variant>
      <vt:variant>
        <vt:i4>2162792</vt:i4>
      </vt:variant>
      <vt:variant>
        <vt:i4>283</vt:i4>
      </vt:variant>
      <vt:variant>
        <vt:i4>0</vt:i4>
      </vt:variant>
      <vt:variant>
        <vt:i4>5</vt:i4>
      </vt:variant>
      <vt:variant>
        <vt:lpwstr/>
      </vt:variant>
      <vt:variant>
        <vt:lpwstr>ListAnnex7</vt:lpwstr>
      </vt:variant>
      <vt:variant>
        <vt:i4>2228328</vt:i4>
      </vt:variant>
      <vt:variant>
        <vt:i4>253</vt:i4>
      </vt:variant>
      <vt:variant>
        <vt:i4>0</vt:i4>
      </vt:variant>
      <vt:variant>
        <vt:i4>5</vt:i4>
      </vt:variant>
      <vt:variant>
        <vt:lpwstr/>
      </vt:variant>
      <vt:variant>
        <vt:lpwstr>ListAnnex4</vt:lpwstr>
      </vt:variant>
      <vt:variant>
        <vt:i4>2228328</vt:i4>
      </vt:variant>
      <vt:variant>
        <vt:i4>250</vt:i4>
      </vt:variant>
      <vt:variant>
        <vt:i4>0</vt:i4>
      </vt:variant>
      <vt:variant>
        <vt:i4>5</vt:i4>
      </vt:variant>
      <vt:variant>
        <vt:lpwstr/>
      </vt:variant>
      <vt:variant>
        <vt:lpwstr>ListAnnex4</vt:lpwstr>
      </vt:variant>
      <vt:variant>
        <vt:i4>2228328</vt:i4>
      </vt:variant>
      <vt:variant>
        <vt:i4>247</vt:i4>
      </vt:variant>
      <vt:variant>
        <vt:i4>0</vt:i4>
      </vt:variant>
      <vt:variant>
        <vt:i4>5</vt:i4>
      </vt:variant>
      <vt:variant>
        <vt:lpwstr/>
      </vt:variant>
      <vt:variant>
        <vt:lpwstr>ListAnnex4</vt:lpwstr>
      </vt:variant>
      <vt:variant>
        <vt:i4>2228328</vt:i4>
      </vt:variant>
      <vt:variant>
        <vt:i4>241</vt:i4>
      </vt:variant>
      <vt:variant>
        <vt:i4>0</vt:i4>
      </vt:variant>
      <vt:variant>
        <vt:i4>5</vt:i4>
      </vt:variant>
      <vt:variant>
        <vt:lpwstr/>
      </vt:variant>
      <vt:variant>
        <vt:lpwstr>ListAnnex4</vt:lpwstr>
      </vt:variant>
      <vt:variant>
        <vt:i4>2359400</vt:i4>
      </vt:variant>
      <vt:variant>
        <vt:i4>235</vt:i4>
      </vt:variant>
      <vt:variant>
        <vt:i4>0</vt:i4>
      </vt:variant>
      <vt:variant>
        <vt:i4>5</vt:i4>
      </vt:variant>
      <vt:variant>
        <vt:lpwstr/>
      </vt:variant>
      <vt:variant>
        <vt:lpwstr>ListAnnex2</vt:lpwstr>
      </vt:variant>
      <vt:variant>
        <vt:i4>3080296</vt:i4>
      </vt:variant>
      <vt:variant>
        <vt:i4>232</vt:i4>
      </vt:variant>
      <vt:variant>
        <vt:i4>0</vt:i4>
      </vt:variant>
      <vt:variant>
        <vt:i4>5</vt:i4>
      </vt:variant>
      <vt:variant>
        <vt:lpwstr/>
      </vt:variant>
      <vt:variant>
        <vt:lpwstr>ListAnnex9</vt:lpwstr>
      </vt:variant>
      <vt:variant>
        <vt:i4>2424936</vt:i4>
      </vt:variant>
      <vt:variant>
        <vt:i4>229</vt:i4>
      </vt:variant>
      <vt:variant>
        <vt:i4>0</vt:i4>
      </vt:variant>
      <vt:variant>
        <vt:i4>5</vt:i4>
      </vt:variant>
      <vt:variant>
        <vt:lpwstr/>
      </vt:variant>
      <vt:variant>
        <vt:lpwstr>ListAnnex3</vt:lpwstr>
      </vt:variant>
      <vt:variant>
        <vt:i4>2424936</vt:i4>
      </vt:variant>
      <vt:variant>
        <vt:i4>226</vt:i4>
      </vt:variant>
      <vt:variant>
        <vt:i4>0</vt:i4>
      </vt:variant>
      <vt:variant>
        <vt:i4>5</vt:i4>
      </vt:variant>
      <vt:variant>
        <vt:lpwstr/>
      </vt:variant>
      <vt:variant>
        <vt:lpwstr>ListAnnex3</vt:lpwstr>
      </vt:variant>
      <vt:variant>
        <vt:i4>2359400</vt:i4>
      </vt:variant>
      <vt:variant>
        <vt:i4>223</vt:i4>
      </vt:variant>
      <vt:variant>
        <vt:i4>0</vt:i4>
      </vt:variant>
      <vt:variant>
        <vt:i4>5</vt:i4>
      </vt:variant>
      <vt:variant>
        <vt:lpwstr/>
      </vt:variant>
      <vt:variant>
        <vt:lpwstr>ListAnnex2</vt:lpwstr>
      </vt:variant>
      <vt:variant>
        <vt:i4>2359400</vt:i4>
      </vt:variant>
      <vt:variant>
        <vt:i4>220</vt:i4>
      </vt:variant>
      <vt:variant>
        <vt:i4>0</vt:i4>
      </vt:variant>
      <vt:variant>
        <vt:i4>5</vt:i4>
      </vt:variant>
      <vt:variant>
        <vt:lpwstr/>
      </vt:variant>
      <vt:variant>
        <vt:lpwstr>ListAnnex2</vt:lpwstr>
      </vt:variant>
      <vt:variant>
        <vt:i4>2359400</vt:i4>
      </vt:variant>
      <vt:variant>
        <vt:i4>211</vt:i4>
      </vt:variant>
      <vt:variant>
        <vt:i4>0</vt:i4>
      </vt:variant>
      <vt:variant>
        <vt:i4>5</vt:i4>
      </vt:variant>
      <vt:variant>
        <vt:lpwstr/>
      </vt:variant>
      <vt:variant>
        <vt:lpwstr>ListAnnex2</vt:lpwstr>
      </vt:variant>
      <vt:variant>
        <vt:i4>2359400</vt:i4>
      </vt:variant>
      <vt:variant>
        <vt:i4>208</vt:i4>
      </vt:variant>
      <vt:variant>
        <vt:i4>0</vt:i4>
      </vt:variant>
      <vt:variant>
        <vt:i4>5</vt:i4>
      </vt:variant>
      <vt:variant>
        <vt:lpwstr/>
      </vt:variant>
      <vt:variant>
        <vt:lpwstr>ListAnnex2</vt:lpwstr>
      </vt:variant>
      <vt:variant>
        <vt:i4>2097256</vt:i4>
      </vt:variant>
      <vt:variant>
        <vt:i4>199</vt:i4>
      </vt:variant>
      <vt:variant>
        <vt:i4>0</vt:i4>
      </vt:variant>
      <vt:variant>
        <vt:i4>5</vt:i4>
      </vt:variant>
      <vt:variant>
        <vt:lpwstr/>
      </vt:variant>
      <vt:variant>
        <vt:lpwstr>ListAnnex6</vt:lpwstr>
      </vt:variant>
      <vt:variant>
        <vt:i4>2556008</vt:i4>
      </vt:variant>
      <vt:variant>
        <vt:i4>196</vt:i4>
      </vt:variant>
      <vt:variant>
        <vt:i4>0</vt:i4>
      </vt:variant>
      <vt:variant>
        <vt:i4>5</vt:i4>
      </vt:variant>
      <vt:variant>
        <vt:lpwstr/>
      </vt:variant>
      <vt:variant>
        <vt:lpwstr>ListAnnex1</vt:lpwstr>
      </vt:variant>
      <vt:variant>
        <vt:i4>3866743</vt:i4>
      </vt:variant>
      <vt:variant>
        <vt:i4>190</vt:i4>
      </vt:variant>
      <vt:variant>
        <vt:i4>0</vt:i4>
      </vt:variant>
      <vt:variant>
        <vt:i4>5</vt:i4>
      </vt:variant>
      <vt:variant>
        <vt:lpwstr/>
      </vt:variant>
      <vt:variant>
        <vt:lpwstr>Annex02</vt:lpwstr>
      </vt:variant>
      <vt:variant>
        <vt:i4>3866743</vt:i4>
      </vt:variant>
      <vt:variant>
        <vt:i4>184</vt:i4>
      </vt:variant>
      <vt:variant>
        <vt:i4>0</vt:i4>
      </vt:variant>
      <vt:variant>
        <vt:i4>5</vt:i4>
      </vt:variant>
      <vt:variant>
        <vt:lpwstr/>
      </vt:variant>
      <vt:variant>
        <vt:lpwstr>Annex02</vt:lpwstr>
      </vt:variant>
      <vt:variant>
        <vt:i4>2293864</vt:i4>
      </vt:variant>
      <vt:variant>
        <vt:i4>178</vt:i4>
      </vt:variant>
      <vt:variant>
        <vt:i4>0</vt:i4>
      </vt:variant>
      <vt:variant>
        <vt:i4>5</vt:i4>
      </vt:variant>
      <vt:variant>
        <vt:lpwstr/>
      </vt:variant>
      <vt:variant>
        <vt:lpwstr>ListAnnex5</vt:lpwstr>
      </vt:variant>
      <vt:variant>
        <vt:i4>2359400</vt:i4>
      </vt:variant>
      <vt:variant>
        <vt:i4>172</vt:i4>
      </vt:variant>
      <vt:variant>
        <vt:i4>0</vt:i4>
      </vt:variant>
      <vt:variant>
        <vt:i4>5</vt:i4>
      </vt:variant>
      <vt:variant>
        <vt:lpwstr/>
      </vt:variant>
      <vt:variant>
        <vt:lpwstr>ListAnnex2</vt:lpwstr>
      </vt:variant>
      <vt:variant>
        <vt:i4>2228328</vt:i4>
      </vt:variant>
      <vt:variant>
        <vt:i4>157</vt:i4>
      </vt:variant>
      <vt:variant>
        <vt:i4>0</vt:i4>
      </vt:variant>
      <vt:variant>
        <vt:i4>5</vt:i4>
      </vt:variant>
      <vt:variant>
        <vt:lpwstr/>
      </vt:variant>
      <vt:variant>
        <vt:lpwstr>ListAnnex4</vt:lpwstr>
      </vt:variant>
      <vt:variant>
        <vt:i4>2556008</vt:i4>
      </vt:variant>
      <vt:variant>
        <vt:i4>151</vt:i4>
      </vt:variant>
      <vt:variant>
        <vt:i4>0</vt:i4>
      </vt:variant>
      <vt:variant>
        <vt:i4>5</vt:i4>
      </vt:variant>
      <vt:variant>
        <vt:lpwstr/>
      </vt:variant>
      <vt:variant>
        <vt:lpwstr>ListAnnex1</vt:lpwstr>
      </vt:variant>
      <vt:variant>
        <vt:i4>2556008</vt:i4>
      </vt:variant>
      <vt:variant>
        <vt:i4>148</vt:i4>
      </vt:variant>
      <vt:variant>
        <vt:i4>0</vt:i4>
      </vt:variant>
      <vt:variant>
        <vt:i4>5</vt:i4>
      </vt:variant>
      <vt:variant>
        <vt:lpwstr/>
      </vt:variant>
      <vt:variant>
        <vt:lpwstr>ListAnnex10</vt:lpwstr>
      </vt:variant>
      <vt:variant>
        <vt:i4>2556008</vt:i4>
      </vt:variant>
      <vt:variant>
        <vt:i4>145</vt:i4>
      </vt:variant>
      <vt:variant>
        <vt:i4>0</vt:i4>
      </vt:variant>
      <vt:variant>
        <vt:i4>5</vt:i4>
      </vt:variant>
      <vt:variant>
        <vt:lpwstr/>
      </vt:variant>
      <vt:variant>
        <vt:lpwstr>ListAnnex1</vt:lpwstr>
      </vt:variant>
      <vt:variant>
        <vt:i4>1310773</vt:i4>
      </vt:variant>
      <vt:variant>
        <vt:i4>138</vt:i4>
      </vt:variant>
      <vt:variant>
        <vt:i4>0</vt:i4>
      </vt:variant>
      <vt:variant>
        <vt:i4>5</vt:i4>
      </vt:variant>
      <vt:variant>
        <vt:lpwstr/>
      </vt:variant>
      <vt:variant>
        <vt:lpwstr>_Toc364230172</vt:lpwstr>
      </vt:variant>
      <vt:variant>
        <vt:i4>1310773</vt:i4>
      </vt:variant>
      <vt:variant>
        <vt:i4>132</vt:i4>
      </vt:variant>
      <vt:variant>
        <vt:i4>0</vt:i4>
      </vt:variant>
      <vt:variant>
        <vt:i4>5</vt:i4>
      </vt:variant>
      <vt:variant>
        <vt:lpwstr/>
      </vt:variant>
      <vt:variant>
        <vt:lpwstr>_Toc364230171</vt:lpwstr>
      </vt:variant>
      <vt:variant>
        <vt:i4>1310773</vt:i4>
      </vt:variant>
      <vt:variant>
        <vt:i4>126</vt:i4>
      </vt:variant>
      <vt:variant>
        <vt:i4>0</vt:i4>
      </vt:variant>
      <vt:variant>
        <vt:i4>5</vt:i4>
      </vt:variant>
      <vt:variant>
        <vt:lpwstr/>
      </vt:variant>
      <vt:variant>
        <vt:lpwstr>_Toc364230170</vt:lpwstr>
      </vt:variant>
      <vt:variant>
        <vt:i4>1376309</vt:i4>
      </vt:variant>
      <vt:variant>
        <vt:i4>120</vt:i4>
      </vt:variant>
      <vt:variant>
        <vt:i4>0</vt:i4>
      </vt:variant>
      <vt:variant>
        <vt:i4>5</vt:i4>
      </vt:variant>
      <vt:variant>
        <vt:lpwstr/>
      </vt:variant>
      <vt:variant>
        <vt:lpwstr>_Toc364230169</vt:lpwstr>
      </vt:variant>
      <vt:variant>
        <vt:i4>1376309</vt:i4>
      </vt:variant>
      <vt:variant>
        <vt:i4>114</vt:i4>
      </vt:variant>
      <vt:variant>
        <vt:i4>0</vt:i4>
      </vt:variant>
      <vt:variant>
        <vt:i4>5</vt:i4>
      </vt:variant>
      <vt:variant>
        <vt:lpwstr/>
      </vt:variant>
      <vt:variant>
        <vt:lpwstr>_Toc364230168</vt:lpwstr>
      </vt:variant>
      <vt:variant>
        <vt:i4>1376309</vt:i4>
      </vt:variant>
      <vt:variant>
        <vt:i4>108</vt:i4>
      </vt:variant>
      <vt:variant>
        <vt:i4>0</vt:i4>
      </vt:variant>
      <vt:variant>
        <vt:i4>5</vt:i4>
      </vt:variant>
      <vt:variant>
        <vt:lpwstr/>
      </vt:variant>
      <vt:variant>
        <vt:lpwstr>_Toc364230167</vt:lpwstr>
      </vt:variant>
      <vt:variant>
        <vt:i4>1376309</vt:i4>
      </vt:variant>
      <vt:variant>
        <vt:i4>102</vt:i4>
      </vt:variant>
      <vt:variant>
        <vt:i4>0</vt:i4>
      </vt:variant>
      <vt:variant>
        <vt:i4>5</vt:i4>
      </vt:variant>
      <vt:variant>
        <vt:lpwstr/>
      </vt:variant>
      <vt:variant>
        <vt:lpwstr>_Toc364230166</vt:lpwstr>
      </vt:variant>
      <vt:variant>
        <vt:i4>1376309</vt:i4>
      </vt:variant>
      <vt:variant>
        <vt:i4>96</vt:i4>
      </vt:variant>
      <vt:variant>
        <vt:i4>0</vt:i4>
      </vt:variant>
      <vt:variant>
        <vt:i4>5</vt:i4>
      </vt:variant>
      <vt:variant>
        <vt:lpwstr/>
      </vt:variant>
      <vt:variant>
        <vt:lpwstr>_Toc364230165</vt:lpwstr>
      </vt:variant>
      <vt:variant>
        <vt:i4>1376309</vt:i4>
      </vt:variant>
      <vt:variant>
        <vt:i4>90</vt:i4>
      </vt:variant>
      <vt:variant>
        <vt:i4>0</vt:i4>
      </vt:variant>
      <vt:variant>
        <vt:i4>5</vt:i4>
      </vt:variant>
      <vt:variant>
        <vt:lpwstr/>
      </vt:variant>
      <vt:variant>
        <vt:lpwstr>_Toc364230164</vt:lpwstr>
      </vt:variant>
      <vt:variant>
        <vt:i4>1376309</vt:i4>
      </vt:variant>
      <vt:variant>
        <vt:i4>84</vt:i4>
      </vt:variant>
      <vt:variant>
        <vt:i4>0</vt:i4>
      </vt:variant>
      <vt:variant>
        <vt:i4>5</vt:i4>
      </vt:variant>
      <vt:variant>
        <vt:lpwstr/>
      </vt:variant>
      <vt:variant>
        <vt:lpwstr>_Toc364230163</vt:lpwstr>
      </vt:variant>
      <vt:variant>
        <vt:i4>1376309</vt:i4>
      </vt:variant>
      <vt:variant>
        <vt:i4>78</vt:i4>
      </vt:variant>
      <vt:variant>
        <vt:i4>0</vt:i4>
      </vt:variant>
      <vt:variant>
        <vt:i4>5</vt:i4>
      </vt:variant>
      <vt:variant>
        <vt:lpwstr/>
      </vt:variant>
      <vt:variant>
        <vt:lpwstr>_Toc364230162</vt:lpwstr>
      </vt:variant>
      <vt:variant>
        <vt:i4>1441845</vt:i4>
      </vt:variant>
      <vt:variant>
        <vt:i4>72</vt:i4>
      </vt:variant>
      <vt:variant>
        <vt:i4>0</vt:i4>
      </vt:variant>
      <vt:variant>
        <vt:i4>5</vt:i4>
      </vt:variant>
      <vt:variant>
        <vt:lpwstr/>
      </vt:variant>
      <vt:variant>
        <vt:lpwstr>_Toc364230155</vt:lpwstr>
      </vt:variant>
      <vt:variant>
        <vt:i4>1441845</vt:i4>
      </vt:variant>
      <vt:variant>
        <vt:i4>66</vt:i4>
      </vt:variant>
      <vt:variant>
        <vt:i4>0</vt:i4>
      </vt:variant>
      <vt:variant>
        <vt:i4>5</vt:i4>
      </vt:variant>
      <vt:variant>
        <vt:lpwstr/>
      </vt:variant>
      <vt:variant>
        <vt:lpwstr>_Toc364230154</vt:lpwstr>
      </vt:variant>
      <vt:variant>
        <vt:i4>1441845</vt:i4>
      </vt:variant>
      <vt:variant>
        <vt:i4>60</vt:i4>
      </vt:variant>
      <vt:variant>
        <vt:i4>0</vt:i4>
      </vt:variant>
      <vt:variant>
        <vt:i4>5</vt:i4>
      </vt:variant>
      <vt:variant>
        <vt:lpwstr/>
      </vt:variant>
      <vt:variant>
        <vt:lpwstr>_Toc364230153</vt:lpwstr>
      </vt:variant>
      <vt:variant>
        <vt:i4>1441845</vt:i4>
      </vt:variant>
      <vt:variant>
        <vt:i4>54</vt:i4>
      </vt:variant>
      <vt:variant>
        <vt:i4>0</vt:i4>
      </vt:variant>
      <vt:variant>
        <vt:i4>5</vt:i4>
      </vt:variant>
      <vt:variant>
        <vt:lpwstr/>
      </vt:variant>
      <vt:variant>
        <vt:lpwstr>_Toc364230152</vt:lpwstr>
      </vt:variant>
      <vt:variant>
        <vt:i4>1507381</vt:i4>
      </vt:variant>
      <vt:variant>
        <vt:i4>48</vt:i4>
      </vt:variant>
      <vt:variant>
        <vt:i4>0</vt:i4>
      </vt:variant>
      <vt:variant>
        <vt:i4>5</vt:i4>
      </vt:variant>
      <vt:variant>
        <vt:lpwstr/>
      </vt:variant>
      <vt:variant>
        <vt:lpwstr>_Toc364230142</vt:lpwstr>
      </vt:variant>
      <vt:variant>
        <vt:i4>1507381</vt:i4>
      </vt:variant>
      <vt:variant>
        <vt:i4>42</vt:i4>
      </vt:variant>
      <vt:variant>
        <vt:i4>0</vt:i4>
      </vt:variant>
      <vt:variant>
        <vt:i4>5</vt:i4>
      </vt:variant>
      <vt:variant>
        <vt:lpwstr/>
      </vt:variant>
      <vt:variant>
        <vt:lpwstr>_Toc364230141</vt:lpwstr>
      </vt:variant>
      <vt:variant>
        <vt:i4>1507381</vt:i4>
      </vt:variant>
      <vt:variant>
        <vt:i4>36</vt:i4>
      </vt:variant>
      <vt:variant>
        <vt:i4>0</vt:i4>
      </vt:variant>
      <vt:variant>
        <vt:i4>5</vt:i4>
      </vt:variant>
      <vt:variant>
        <vt:lpwstr/>
      </vt:variant>
      <vt:variant>
        <vt:lpwstr>_Toc364230140</vt:lpwstr>
      </vt:variant>
      <vt:variant>
        <vt:i4>1048629</vt:i4>
      </vt:variant>
      <vt:variant>
        <vt:i4>30</vt:i4>
      </vt:variant>
      <vt:variant>
        <vt:i4>0</vt:i4>
      </vt:variant>
      <vt:variant>
        <vt:i4>5</vt:i4>
      </vt:variant>
      <vt:variant>
        <vt:lpwstr/>
      </vt:variant>
      <vt:variant>
        <vt:lpwstr>_Toc364230139</vt:lpwstr>
      </vt:variant>
      <vt:variant>
        <vt:i4>1048629</vt:i4>
      </vt:variant>
      <vt:variant>
        <vt:i4>24</vt:i4>
      </vt:variant>
      <vt:variant>
        <vt:i4>0</vt:i4>
      </vt:variant>
      <vt:variant>
        <vt:i4>5</vt:i4>
      </vt:variant>
      <vt:variant>
        <vt:lpwstr/>
      </vt:variant>
      <vt:variant>
        <vt:lpwstr>_Toc364230138</vt:lpwstr>
      </vt:variant>
      <vt:variant>
        <vt:i4>1048629</vt:i4>
      </vt:variant>
      <vt:variant>
        <vt:i4>18</vt:i4>
      </vt:variant>
      <vt:variant>
        <vt:i4>0</vt:i4>
      </vt:variant>
      <vt:variant>
        <vt:i4>5</vt:i4>
      </vt:variant>
      <vt:variant>
        <vt:lpwstr/>
      </vt:variant>
      <vt:variant>
        <vt:lpwstr>_Toc364230137</vt:lpwstr>
      </vt:variant>
      <vt:variant>
        <vt:i4>1048629</vt:i4>
      </vt:variant>
      <vt:variant>
        <vt:i4>12</vt:i4>
      </vt:variant>
      <vt:variant>
        <vt:i4>0</vt:i4>
      </vt:variant>
      <vt:variant>
        <vt:i4>5</vt:i4>
      </vt:variant>
      <vt:variant>
        <vt:lpwstr/>
      </vt:variant>
      <vt:variant>
        <vt:lpwstr>_Toc364230136</vt:lpwstr>
      </vt:variant>
      <vt:variant>
        <vt:i4>1048629</vt:i4>
      </vt:variant>
      <vt:variant>
        <vt:i4>6</vt:i4>
      </vt:variant>
      <vt:variant>
        <vt:i4>0</vt:i4>
      </vt:variant>
      <vt:variant>
        <vt:i4>5</vt:i4>
      </vt:variant>
      <vt:variant>
        <vt:lpwstr/>
      </vt:variant>
      <vt:variant>
        <vt:lpwstr>_Toc364230135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2017-01-31T07:49:00Z</dcterms:created>
  <dcterms:modified xsi:type="dcterms:W3CDTF">2017-01-31T07:56:00Z</dcterms:modified>
</cp:coreProperties>
</file>