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904F8" w:rsidRDefault="002904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14:paraId="00000002" w14:textId="77777777" w:rsidR="002904F8" w:rsidRDefault="008467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DOHODA O SPOLUPRÁCI</w:t>
      </w:r>
    </w:p>
    <w:p w14:paraId="00000003" w14:textId="77777777" w:rsidR="002904F8" w:rsidRDefault="002904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4" w14:textId="77777777" w:rsidR="002904F8" w:rsidRDefault="008467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číslo 3132/2020</w:t>
      </w:r>
    </w:p>
    <w:p w14:paraId="00000005" w14:textId="77777777" w:rsidR="002904F8" w:rsidRDefault="008467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0"/>
          <w:szCs w:val="20"/>
        </w:rPr>
        <w:t>uzavřená dle § 1746, odst. 2 zák. č. 89/2012 Sb., občanský zákoník v platném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znění</w:t>
      </w:r>
    </w:p>
    <w:p w14:paraId="00000006" w14:textId="77777777" w:rsidR="002904F8" w:rsidRDefault="002904F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  <w:sz w:val="12"/>
          <w:szCs w:val="12"/>
        </w:rPr>
      </w:pPr>
    </w:p>
    <w:p w14:paraId="00000007" w14:textId="77777777" w:rsidR="002904F8" w:rsidRDefault="002904F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  <w:sz w:val="12"/>
          <w:szCs w:val="12"/>
        </w:rPr>
      </w:pPr>
    </w:p>
    <w:p w14:paraId="00000008" w14:textId="77777777" w:rsidR="002904F8" w:rsidRDefault="008467DB">
      <w:pPr>
        <w:pStyle w:val="Nadpis3"/>
        <w:keepLines w:val="0"/>
        <w:numPr>
          <w:ilvl w:val="0"/>
          <w:numId w:val="3"/>
        </w:numPr>
        <w:spacing w:before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Smluvní strany</w:t>
      </w:r>
    </w:p>
    <w:p w14:paraId="00000009" w14:textId="77777777" w:rsidR="002904F8" w:rsidRDefault="002904F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"/>
          <w:szCs w:val="2"/>
        </w:rPr>
      </w:pPr>
    </w:p>
    <w:p w14:paraId="0000000A" w14:textId="77777777" w:rsidR="002904F8" w:rsidRDefault="008467DB">
      <w:pPr>
        <w:numPr>
          <w:ilvl w:val="0"/>
          <w:numId w:val="4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Muzeum jihovýchodní Moravy ve Zlíně, příspěvková organizace</w:t>
      </w:r>
    </w:p>
    <w:p w14:paraId="0000000B" w14:textId="77777777" w:rsidR="002904F8" w:rsidRDefault="008467D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sídlo: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Vavrečkova 7040, 760 01 Zlín</w:t>
      </w:r>
    </w:p>
    <w:p w14:paraId="0000000C" w14:textId="77777777" w:rsidR="002904F8" w:rsidRDefault="008467D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IČO: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000 89 982, </w:t>
      </w:r>
    </w:p>
    <w:p w14:paraId="0000000D" w14:textId="77777777" w:rsidR="002904F8" w:rsidRDefault="008467D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DIČ: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CZ00089982 (neplátce DPH)</w:t>
      </w:r>
    </w:p>
    <w:p w14:paraId="0000000E" w14:textId="342C5DC0" w:rsidR="002904F8" w:rsidRDefault="008467D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zastoupeno: </w:t>
      </w:r>
      <w:r>
        <w:rPr>
          <w:rFonts w:ascii="Arial" w:eastAsia="Arial" w:hAnsi="Arial" w:cs="Arial"/>
          <w:sz w:val="20"/>
          <w:szCs w:val="20"/>
        </w:rPr>
        <w:tab/>
      </w:r>
      <w:r w:rsidR="00A00168">
        <w:rPr>
          <w:rFonts w:ascii="Arial" w:eastAsia="Arial" w:hAnsi="Arial" w:cs="Arial"/>
          <w:sz w:val="20"/>
          <w:szCs w:val="20"/>
        </w:rPr>
        <w:t>XXX</w:t>
      </w:r>
    </w:p>
    <w:p w14:paraId="0000000F" w14:textId="77777777" w:rsidR="002904F8" w:rsidRDefault="008467D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Zapsáno v obchodním rejstříku vedeném Krajským soudem v Brně, odd. Pr, vložka 1416</w:t>
      </w:r>
    </w:p>
    <w:p w14:paraId="00000010" w14:textId="77777777" w:rsidR="002904F8" w:rsidRDefault="002904F8">
      <w:pPr>
        <w:rPr>
          <w:rFonts w:ascii="Arial" w:eastAsia="Arial" w:hAnsi="Arial" w:cs="Arial"/>
          <w:sz w:val="20"/>
          <w:szCs w:val="20"/>
        </w:rPr>
      </w:pPr>
    </w:p>
    <w:p w14:paraId="00000011" w14:textId="77777777" w:rsidR="002904F8" w:rsidRDefault="008467D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(dále Muzeum)</w:t>
      </w:r>
    </w:p>
    <w:p w14:paraId="00000012" w14:textId="77777777" w:rsidR="002904F8" w:rsidRDefault="002904F8">
      <w:pPr>
        <w:jc w:val="center"/>
        <w:rPr>
          <w:rFonts w:ascii="Arial" w:eastAsia="Arial" w:hAnsi="Arial" w:cs="Arial"/>
          <w:sz w:val="20"/>
          <w:szCs w:val="20"/>
        </w:rPr>
      </w:pPr>
    </w:p>
    <w:p w14:paraId="00000013" w14:textId="77777777" w:rsidR="002904F8" w:rsidRDefault="002904F8">
      <w:pPr>
        <w:jc w:val="center"/>
        <w:rPr>
          <w:rFonts w:ascii="Arial" w:eastAsia="Arial" w:hAnsi="Arial" w:cs="Arial"/>
          <w:sz w:val="20"/>
          <w:szCs w:val="20"/>
        </w:rPr>
      </w:pPr>
    </w:p>
    <w:p w14:paraId="00000014" w14:textId="77777777" w:rsidR="002904F8" w:rsidRDefault="008467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color w:val="000000"/>
          <w:sz w:val="20"/>
          <w:szCs w:val="20"/>
        </w:rPr>
        <w:t>Národní filmový archiv</w:t>
      </w:r>
    </w:p>
    <w:p w14:paraId="00000015" w14:textId="77777777" w:rsidR="002904F8" w:rsidRDefault="008467D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sídlo: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Malešická 12, 130 00 Praha 3</w:t>
      </w:r>
    </w:p>
    <w:p w14:paraId="00000016" w14:textId="77777777" w:rsidR="002904F8" w:rsidRDefault="008467D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IČ: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00057266, </w:t>
      </w:r>
    </w:p>
    <w:p w14:paraId="00000017" w14:textId="77777777" w:rsidR="002904F8" w:rsidRDefault="008467D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DIČ: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CZ00057266</w:t>
      </w:r>
    </w:p>
    <w:p w14:paraId="00000018" w14:textId="01771390" w:rsidR="002904F8" w:rsidRDefault="008467DB">
      <w:pPr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sz w:val="20"/>
          <w:szCs w:val="20"/>
        </w:rPr>
        <w:t xml:space="preserve">Zastoupená:  </w:t>
      </w:r>
      <w:r>
        <w:rPr>
          <w:rFonts w:ascii="Arial" w:eastAsia="Arial" w:hAnsi="Arial" w:cs="Arial"/>
          <w:sz w:val="20"/>
          <w:szCs w:val="20"/>
        </w:rPr>
        <w:tab/>
      </w:r>
      <w:r w:rsidR="00A00168">
        <w:rPr>
          <w:rFonts w:ascii="Arial" w:eastAsia="Arial" w:hAnsi="Arial" w:cs="Arial"/>
          <w:sz w:val="20"/>
          <w:szCs w:val="20"/>
        </w:rPr>
        <w:t>XXX</w:t>
      </w:r>
    </w:p>
    <w:p w14:paraId="00000019" w14:textId="77777777" w:rsidR="002904F8" w:rsidRDefault="002904F8">
      <w:pPr>
        <w:rPr>
          <w:rFonts w:ascii="Arial" w:eastAsia="Arial" w:hAnsi="Arial" w:cs="Arial"/>
          <w:sz w:val="20"/>
          <w:szCs w:val="20"/>
        </w:rPr>
      </w:pPr>
    </w:p>
    <w:p w14:paraId="0000001A" w14:textId="77777777" w:rsidR="002904F8" w:rsidRDefault="008467D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(dále Archiv)</w:t>
      </w:r>
    </w:p>
    <w:p w14:paraId="0000001B" w14:textId="77777777" w:rsidR="002904F8" w:rsidRDefault="002904F8">
      <w:pPr>
        <w:rPr>
          <w:rFonts w:ascii="Arial" w:eastAsia="Arial" w:hAnsi="Arial" w:cs="Arial"/>
          <w:sz w:val="20"/>
          <w:szCs w:val="20"/>
        </w:rPr>
      </w:pPr>
    </w:p>
    <w:p w14:paraId="0000001D" w14:textId="77777777" w:rsidR="002904F8" w:rsidRDefault="008467DB">
      <w:pPr>
        <w:pStyle w:val="Nadpis3"/>
        <w:keepLines w:val="0"/>
        <w:numPr>
          <w:ilvl w:val="0"/>
          <w:numId w:val="3"/>
        </w:numPr>
        <w:spacing w:before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Předmět smlouvy</w:t>
      </w:r>
    </w:p>
    <w:p w14:paraId="0000001F" w14:textId="77777777" w:rsidR="002904F8" w:rsidRDefault="002904F8">
      <w:pPr>
        <w:jc w:val="both"/>
        <w:rPr>
          <w:rFonts w:ascii="Arial" w:eastAsia="Arial" w:hAnsi="Arial" w:cs="Arial"/>
          <w:sz w:val="10"/>
          <w:szCs w:val="10"/>
        </w:rPr>
      </w:pPr>
    </w:p>
    <w:p w14:paraId="00000020" w14:textId="77777777" w:rsidR="002904F8" w:rsidRDefault="008467DB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Předmětem smlouvy je spolupráce smluvních stran při realizaci výstavy s názvem:</w:t>
      </w:r>
    </w:p>
    <w:p w14:paraId="00000021" w14:textId="77777777" w:rsidR="002904F8" w:rsidRDefault="002904F8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22" w14:textId="77777777" w:rsidR="002904F8" w:rsidRDefault="008467DB">
      <w:pPr>
        <w:ind w:left="360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Valašsko očima Kornélie Němečkové </w:t>
      </w:r>
      <w:r>
        <w:rPr>
          <w:rFonts w:ascii="Arial" w:eastAsia="Arial" w:hAnsi="Arial" w:cs="Arial"/>
          <w:i/>
          <w:sz w:val="20"/>
          <w:szCs w:val="20"/>
        </w:rPr>
        <w:t>(dále jen „výstava“).</w:t>
      </w:r>
    </w:p>
    <w:p w14:paraId="00000023" w14:textId="77777777" w:rsidR="002904F8" w:rsidRDefault="002904F8">
      <w:pPr>
        <w:ind w:left="360"/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24" w14:textId="77777777" w:rsidR="002904F8" w:rsidRDefault="008467DB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Výstava bude umístěna v sídle Muzea v 1. patře budovy 14 bývalého továrního areálu ve Zlíně. Výstava bude přístupná veřejnosti od 16. 10. 2020 do 24. 1. 2021, otevírací doba denně mimo pondělí od 10 do 18 hodin. </w:t>
      </w:r>
    </w:p>
    <w:p w14:paraId="00000025" w14:textId="77777777" w:rsidR="002904F8" w:rsidRDefault="008467DB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Výstavou se rozumí: Soubor obrazů, písemný, obrazový a trojrozměrný materiál instalovaný ve vitrínách</w:t>
      </w:r>
    </w:p>
    <w:p w14:paraId="00000026" w14:textId="75E22AB5" w:rsidR="002904F8" w:rsidRDefault="008467DB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Smluvní strany prohlašují, že oprávnění k užití autorských děl (licence) jsou touto smlouvou vypořádána pro účely pln</w:t>
      </w:r>
      <w:r w:rsidR="00AA2BED">
        <w:rPr>
          <w:rFonts w:ascii="Arial" w:eastAsia="Arial" w:hAnsi="Arial" w:cs="Arial"/>
          <w:color w:val="000000"/>
          <w:sz w:val="20"/>
          <w:szCs w:val="20"/>
        </w:rPr>
        <w:t>ění vyplývající z této smlouvy.</w:t>
      </w:r>
    </w:p>
    <w:p w14:paraId="3B746859" w14:textId="77777777" w:rsidR="00AA2BED" w:rsidRDefault="00AA2BED" w:rsidP="00AA2BED">
      <w:pPr>
        <w:pStyle w:val="Nadpis1"/>
        <w:keepNext/>
        <w:ind w:left="1080"/>
        <w:rPr>
          <w:rFonts w:ascii="Arial" w:eastAsia="Arial" w:hAnsi="Arial" w:cs="Arial"/>
          <w:sz w:val="22"/>
          <w:szCs w:val="22"/>
        </w:rPr>
      </w:pPr>
    </w:p>
    <w:p w14:paraId="00000028" w14:textId="77777777" w:rsidR="002904F8" w:rsidRDefault="008467DB">
      <w:pPr>
        <w:pStyle w:val="Nadpis1"/>
        <w:keepNext/>
        <w:numPr>
          <w:ilvl w:val="0"/>
          <w:numId w:val="3"/>
        </w:num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Závazky smluvních stran</w:t>
      </w:r>
    </w:p>
    <w:p w14:paraId="0000002A" w14:textId="77777777" w:rsidR="002904F8" w:rsidRDefault="008467DB">
      <w:pPr>
        <w:pStyle w:val="Nadpis1"/>
        <w:keepNext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   Závazky Muzea:</w:t>
      </w:r>
    </w:p>
    <w:p w14:paraId="0000002B" w14:textId="77777777" w:rsidR="002904F8" w:rsidRDefault="002904F8">
      <w:pPr>
        <w:pStyle w:val="Nadpis1"/>
        <w:keepNext/>
        <w:rPr>
          <w:rFonts w:ascii="Arial" w:eastAsia="Arial" w:hAnsi="Arial" w:cs="Arial"/>
          <w:sz w:val="8"/>
          <w:szCs w:val="8"/>
        </w:rPr>
      </w:pPr>
    </w:p>
    <w:p w14:paraId="0000002C" w14:textId="77777777" w:rsidR="002904F8" w:rsidRDefault="008467DB">
      <w:pPr>
        <w:pStyle w:val="Nadpis1"/>
        <w:keepNext/>
        <w:rPr>
          <w:rFonts w:ascii="Arial" w:eastAsia="Arial" w:hAnsi="Arial" w:cs="Arial"/>
          <w:b w:val="0"/>
          <w:sz w:val="20"/>
          <w:szCs w:val="20"/>
          <w:u w:val="single"/>
        </w:rPr>
      </w:pPr>
      <w:r>
        <w:rPr>
          <w:rFonts w:ascii="Arial" w:eastAsia="Arial" w:hAnsi="Arial" w:cs="Arial"/>
          <w:b w:val="0"/>
          <w:sz w:val="20"/>
          <w:szCs w:val="20"/>
          <w:u w:val="single"/>
        </w:rPr>
        <w:t>1.1. Organizačně technické zajištění a administrativní činnosti:</w:t>
      </w:r>
    </w:p>
    <w:p w14:paraId="0000002D" w14:textId="77777777" w:rsidR="002904F8" w:rsidRDefault="002904F8">
      <w:pPr>
        <w:pStyle w:val="Nadpis1"/>
        <w:keepNext/>
        <w:rPr>
          <w:rFonts w:ascii="Arial" w:eastAsia="Arial" w:hAnsi="Arial" w:cs="Arial"/>
          <w:b w:val="0"/>
          <w:sz w:val="20"/>
          <w:szCs w:val="20"/>
          <w:u w:val="single"/>
        </w:rPr>
      </w:pPr>
    </w:p>
    <w:p w14:paraId="0000002E" w14:textId="77777777" w:rsidR="002904F8" w:rsidRDefault="008467DB">
      <w:pPr>
        <w:pStyle w:val="Nadpis1"/>
        <w:keepNext/>
        <w:numPr>
          <w:ilvl w:val="0"/>
          <w:numId w:val="6"/>
        </w:numPr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 xml:space="preserve">Zajistí prostory pro výstavu v budově 14 bývalého továrního areálu ve Zlíně na dobu konání výstavy včetně její instalace a odinstalování. </w:t>
      </w:r>
    </w:p>
    <w:p w14:paraId="0000002F" w14:textId="77777777" w:rsidR="002904F8" w:rsidRDefault="008467D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Zajistí provedení instalace výstavy a zajistí potřebný výstavní fundus, a to v termínu do data zahájení výstavy.</w:t>
      </w:r>
    </w:p>
    <w:p w14:paraId="00000030" w14:textId="77777777" w:rsidR="002904F8" w:rsidRDefault="008467D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Zajistí prodej vstupenek na výstavu v sídle Muzea na recepcích budov 14 a 15.</w:t>
      </w:r>
    </w:p>
    <w:p w14:paraId="00000031" w14:textId="77777777" w:rsidR="002904F8" w:rsidRDefault="008467D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Zajistí splnění všech povinností z oblasti PO a BOZP dle platné legislativy.</w:t>
      </w:r>
    </w:p>
    <w:p w14:paraId="00000032" w14:textId="77777777" w:rsidR="002904F8" w:rsidRDefault="008467D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Na své náklady zajistí činnosti pro propagaci výstavy včetně zajištění grafického zpracování a výroby pozvánek, plakátů a letáků se shodnou grafikou. </w:t>
      </w:r>
    </w:p>
    <w:p w14:paraId="00000033" w14:textId="77777777" w:rsidR="002904F8" w:rsidRDefault="008467D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Zajistí dozor ve výstavních prostorách a průvodcovskou činnost, a to v rámci otevírací doby vždy dvěma osobami - průvodci stále přítomnými v místě konání výstavy.</w:t>
      </w:r>
    </w:p>
    <w:p w14:paraId="00000034" w14:textId="77777777" w:rsidR="002904F8" w:rsidRDefault="008467D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Zajistí odbornou spolupráci při přípravě výstavy.</w:t>
      </w:r>
    </w:p>
    <w:p w14:paraId="1C4DCC2C" w14:textId="294F7879" w:rsidR="00AA2BED" w:rsidRDefault="008467DB" w:rsidP="00AA2B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Zajistí grafické zpracování výstavních panelů a případných velkoplošných tisků.</w:t>
      </w:r>
    </w:p>
    <w:p w14:paraId="68CD937F" w14:textId="77777777" w:rsidR="00AA2BED" w:rsidRPr="00AA2BED" w:rsidRDefault="00AA2BED" w:rsidP="00AA2BE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00000036" w14:textId="77777777" w:rsidR="002904F8" w:rsidRDefault="008467DB">
      <w:pPr>
        <w:pStyle w:val="Nadpis1"/>
        <w:keepNext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2.   Závazky Archivu:</w:t>
      </w:r>
    </w:p>
    <w:p w14:paraId="00000037" w14:textId="77777777" w:rsidR="002904F8" w:rsidRDefault="002904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38" w14:textId="4B23E77C" w:rsidR="002904F8" w:rsidRDefault="008467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Poskytne Muzeu oprávnění k jednorázovému užití -  promítnutí krátkého filmu Toman a lesní panna. Podmínky tohoto oprávnění včetně souvisejících podmínek finančních budou smluvními stranami řešeny</w:t>
      </w:r>
      <w:r w:rsidR="00AA2BED">
        <w:rPr>
          <w:rFonts w:ascii="Arial" w:eastAsia="Arial" w:hAnsi="Arial" w:cs="Arial"/>
          <w:color w:val="000000"/>
          <w:sz w:val="20"/>
          <w:szCs w:val="20"/>
        </w:rPr>
        <w:t xml:space="preserve"> samostatně mimo tuto smlouvu.</w:t>
      </w:r>
    </w:p>
    <w:p w14:paraId="00000039" w14:textId="77777777" w:rsidR="002904F8" w:rsidRDefault="002904F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3A" w14:textId="77777777" w:rsidR="002904F8" w:rsidRDefault="008467DB">
      <w:pPr>
        <w:pStyle w:val="Nadpis1"/>
        <w:numPr>
          <w:ilvl w:val="0"/>
          <w:numId w:val="3"/>
        </w:num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Ostatní ujednání</w:t>
      </w:r>
    </w:p>
    <w:p w14:paraId="0000003B" w14:textId="77777777" w:rsidR="002904F8" w:rsidRDefault="002904F8">
      <w:pPr>
        <w:pStyle w:val="Nadpis1"/>
        <w:rPr>
          <w:rFonts w:ascii="Arial" w:eastAsia="Arial" w:hAnsi="Arial" w:cs="Arial"/>
          <w:sz w:val="22"/>
          <w:szCs w:val="22"/>
        </w:rPr>
      </w:pPr>
    </w:p>
    <w:p w14:paraId="0000003C" w14:textId="77777777" w:rsidR="002904F8" w:rsidRDefault="008467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>Osobami oprávněnými jednat za smluvní strany ve věcech organizačních a technických a v záležitostech souvisejících s instalací výstavy jsou:</w:t>
      </w:r>
    </w:p>
    <w:p w14:paraId="0000003D" w14:textId="77777777" w:rsidR="002904F8" w:rsidRDefault="008467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Za muzeum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</w:t>
      </w:r>
    </w:p>
    <w:p w14:paraId="0000003F" w14:textId="2B7AB261" w:rsidR="002904F8" w:rsidRDefault="00A001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>XXX</w:t>
      </w:r>
    </w:p>
    <w:p w14:paraId="00000040" w14:textId="77777777" w:rsidR="002904F8" w:rsidRDefault="008467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Za Archiv: </w:t>
      </w:r>
    </w:p>
    <w:p w14:paraId="00000041" w14:textId="5CBF011F" w:rsidR="002904F8" w:rsidRDefault="00A0016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XXX</w:t>
      </w:r>
    </w:p>
    <w:p w14:paraId="00000042" w14:textId="77777777" w:rsidR="002904F8" w:rsidRDefault="008467DB">
      <w:pPr>
        <w:numPr>
          <w:ilvl w:val="0"/>
          <w:numId w:val="5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Upřesnění podmínek přípravy a realizace výstavy bude smluvními stranami řešeno operativní domluvou prostřednictvím oprávněných osob - osobně, případně prostřednictvím e-mailové komunikace nebo telefonicky</w:t>
      </w:r>
      <w:r>
        <w:rPr>
          <w:rFonts w:ascii="Arial" w:eastAsia="Arial" w:hAnsi="Arial" w:cs="Arial"/>
          <w:color w:val="FF0000"/>
          <w:sz w:val="20"/>
          <w:szCs w:val="20"/>
        </w:rPr>
        <w:t>.</w:t>
      </w:r>
    </w:p>
    <w:p w14:paraId="00000043" w14:textId="77777777" w:rsidR="002904F8" w:rsidRDefault="008467DB">
      <w:pPr>
        <w:pStyle w:val="Nadpis1"/>
        <w:numPr>
          <w:ilvl w:val="0"/>
          <w:numId w:val="5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 w:val="0"/>
          <w:sz w:val="20"/>
          <w:szCs w:val="20"/>
        </w:rPr>
        <w:t>Smluvní strany se dohodly, že případná změna termínů uvedených v této smlouvě může být dohodnuta smluvními stranami operativně, a to e-mailovou komunikací bez nutnosti uzavírat dodatek ke smlouvě. Každá taková změna však musí být prokazatelně odsouhlasena oběma smluvními stranami.</w:t>
      </w:r>
    </w:p>
    <w:p w14:paraId="00000044" w14:textId="77777777" w:rsidR="002904F8" w:rsidRDefault="008467DB">
      <w:pPr>
        <w:pStyle w:val="Nadpis1"/>
        <w:numPr>
          <w:ilvl w:val="0"/>
          <w:numId w:val="5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 w:val="0"/>
          <w:sz w:val="20"/>
          <w:szCs w:val="20"/>
        </w:rPr>
        <w:t>Grafické návrhy propagačních tiskovin budou předem odsouhlaseny oběma smluvními stranami.</w:t>
      </w:r>
    </w:p>
    <w:p w14:paraId="00000045" w14:textId="2A2E4A6A" w:rsidR="002904F8" w:rsidRDefault="008467DB">
      <w:pPr>
        <w:numPr>
          <w:ilvl w:val="0"/>
          <w:numId w:val="5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0"/>
          <w:szCs w:val="20"/>
        </w:rPr>
        <w:t>Výnosy z prodeje vstupenek na výstavu dle této smlouvy náleží v plné výši Muzeu. Ostatní finanční podmínk</w:t>
      </w:r>
      <w:r w:rsidR="00AA2BED">
        <w:rPr>
          <w:rFonts w:ascii="Arial" w:eastAsia="Arial" w:hAnsi="Arial" w:cs="Arial"/>
          <w:color w:val="000000"/>
          <w:sz w:val="20"/>
          <w:szCs w:val="20"/>
        </w:rPr>
        <w:t>y nejsou touto smlouvou řešeny.</w:t>
      </w:r>
    </w:p>
    <w:p w14:paraId="00000046" w14:textId="77777777" w:rsidR="002904F8" w:rsidRDefault="002904F8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</w:p>
    <w:p w14:paraId="00000048" w14:textId="77777777" w:rsidR="002904F8" w:rsidRDefault="008467DB">
      <w:pPr>
        <w:pStyle w:val="Nadpis1"/>
        <w:numPr>
          <w:ilvl w:val="0"/>
          <w:numId w:val="3"/>
        </w:num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Závěrečná ustanovení</w:t>
      </w:r>
    </w:p>
    <w:p w14:paraId="00000049" w14:textId="77777777" w:rsidR="002904F8" w:rsidRDefault="002904F8">
      <w:pPr>
        <w:pStyle w:val="Nadpis1"/>
        <w:ind w:left="1080"/>
        <w:rPr>
          <w:rFonts w:ascii="Arial" w:eastAsia="Arial" w:hAnsi="Arial" w:cs="Arial"/>
          <w:sz w:val="14"/>
          <w:szCs w:val="14"/>
        </w:rPr>
      </w:pPr>
    </w:p>
    <w:p w14:paraId="0000004A" w14:textId="77777777" w:rsidR="002904F8" w:rsidRDefault="008467D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Smluvní strany se dohodly, že Muzeum v zákonné lhůtě odešle smlouvu k řádnému uveřejnění do registru smluv vedeného Ministerstvem vnitra ČR.</w:t>
      </w:r>
    </w:p>
    <w:p w14:paraId="0000004B" w14:textId="77777777" w:rsidR="002904F8" w:rsidRDefault="008467D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Tato smlouva nabývá platnosti dnem uzavření smlouvy, tj. dnem podpisu oběma smluvními stranami. Tato smlouva nabývá účinnosti dnem jejího uveřejnění v registru smluv dle § 6 zákona č. 340/2015 Sb, pokud je do registru vložena.</w:t>
      </w:r>
    </w:p>
    <w:p w14:paraId="0000004C" w14:textId="77777777" w:rsidR="002904F8" w:rsidRDefault="008467D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Smlouva je vyhotovena ve dvou stejnopisech s platností originálu, z nichž každá strana obdrží po jednom z nich.</w:t>
      </w:r>
    </w:p>
    <w:p w14:paraId="0000004D" w14:textId="77777777" w:rsidR="002904F8" w:rsidRDefault="008467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Změny této smlouvy lze činit pouze na základě písemných a očíslovaných dodatků po dohodě smluvních stran a s podpisem zástupců smluvních stran, s výjimkou změn termínů, které se řídí podmínkami dle článku IV., odst. 3 smlouvy.</w:t>
      </w:r>
    </w:p>
    <w:p w14:paraId="0000004E" w14:textId="77777777" w:rsidR="002904F8" w:rsidRDefault="008467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Přílohy a dodatky ke smlouvě jsou nedílnou součástí této smlouvy, musí být takto označeny, očíslovány a podepsány všemi smluvními stranami.</w:t>
      </w:r>
    </w:p>
    <w:p w14:paraId="0000004F" w14:textId="77777777" w:rsidR="002904F8" w:rsidRDefault="008467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Právní vztahy touto smlouvou výslovně neupravené se řídí právním řádem České republiky, zejména dle příslušných ustanovení občanského zákoníku a ostatními obecně závaznými právními předpisy České republiky.</w:t>
      </w:r>
    </w:p>
    <w:p w14:paraId="00000050" w14:textId="77777777" w:rsidR="002904F8" w:rsidRDefault="008467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Smluvní strany souhlasí s poskytnutím a zpracováním osobních údajů pro veškeré vztahy vyplývající z této smlouvy.</w:t>
      </w:r>
    </w:p>
    <w:p w14:paraId="00000051" w14:textId="77777777" w:rsidR="002904F8" w:rsidRDefault="008467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Smluvní strany shodně prohlašují, že se s obsahem smlouvy seznámily, obsahu porozuměly, vzaly ho na vědomí a souhlasí s ním, což potvrzují níže uvedenými vlastnoručními podpisy.</w:t>
      </w:r>
    </w:p>
    <w:p w14:paraId="00000052" w14:textId="77777777" w:rsidR="002904F8" w:rsidRDefault="002904F8">
      <w:pPr>
        <w:jc w:val="both"/>
        <w:rPr>
          <w:rFonts w:ascii="Arial" w:eastAsia="Arial" w:hAnsi="Arial" w:cs="Arial"/>
          <w:sz w:val="20"/>
          <w:szCs w:val="20"/>
        </w:rPr>
      </w:pPr>
    </w:p>
    <w:p w14:paraId="00000055" w14:textId="4D1CF5F0" w:rsidR="002904F8" w:rsidRDefault="008467D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Ve Zlíně dne 25. 5. 2020</w:t>
      </w:r>
      <w:r w:rsidR="00A00168">
        <w:rPr>
          <w:rFonts w:ascii="Arial" w:eastAsia="Arial" w:hAnsi="Arial" w:cs="Arial"/>
          <w:sz w:val="20"/>
          <w:szCs w:val="20"/>
        </w:rPr>
        <w:tab/>
      </w:r>
      <w:r w:rsidR="00A00168">
        <w:rPr>
          <w:rFonts w:ascii="Arial" w:eastAsia="Arial" w:hAnsi="Arial" w:cs="Arial"/>
          <w:sz w:val="20"/>
          <w:szCs w:val="20"/>
        </w:rPr>
        <w:tab/>
      </w:r>
      <w:r w:rsidR="00A00168">
        <w:rPr>
          <w:rFonts w:ascii="Arial" w:eastAsia="Arial" w:hAnsi="Arial" w:cs="Arial"/>
          <w:sz w:val="20"/>
          <w:szCs w:val="20"/>
        </w:rPr>
        <w:tab/>
        <w:t>V Praze 16. 6. 2020</w:t>
      </w:r>
    </w:p>
    <w:p w14:paraId="00000057" w14:textId="6D758C7B" w:rsidR="002904F8" w:rsidRDefault="008467D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</w:p>
    <w:p w14:paraId="00000058" w14:textId="77777777" w:rsidR="002904F8" w:rsidRDefault="008467DB">
      <w:pPr>
        <w:ind w:left="4248" w:hanging="42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Muzeum jihovýchodní Moravy ve Zlíně,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Národní filmový archiv, příspěvková organizace</w:t>
      </w:r>
    </w:p>
    <w:p w14:paraId="00000059" w14:textId="77777777" w:rsidR="002904F8" w:rsidRDefault="008467DB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>příspěvková organizace</w:t>
      </w:r>
    </w:p>
    <w:p w14:paraId="0000005A" w14:textId="77777777" w:rsidR="002904F8" w:rsidRDefault="002904F8">
      <w:pPr>
        <w:jc w:val="both"/>
        <w:rPr>
          <w:rFonts w:ascii="Arial" w:eastAsia="Arial" w:hAnsi="Arial" w:cs="Arial"/>
          <w:sz w:val="18"/>
          <w:szCs w:val="18"/>
        </w:rPr>
      </w:pPr>
    </w:p>
    <w:p w14:paraId="0000005E" w14:textId="77777777" w:rsidR="002904F8" w:rsidRDefault="002904F8">
      <w:pPr>
        <w:jc w:val="both"/>
        <w:rPr>
          <w:rFonts w:ascii="Arial" w:eastAsia="Arial" w:hAnsi="Arial" w:cs="Arial"/>
          <w:sz w:val="18"/>
          <w:szCs w:val="18"/>
        </w:rPr>
      </w:pPr>
    </w:p>
    <w:p w14:paraId="519B3DC6" w14:textId="77777777" w:rsidR="00AA2BED" w:rsidRDefault="00AA2BED">
      <w:pPr>
        <w:jc w:val="both"/>
        <w:rPr>
          <w:rFonts w:ascii="Arial" w:eastAsia="Arial" w:hAnsi="Arial" w:cs="Arial"/>
          <w:sz w:val="18"/>
          <w:szCs w:val="18"/>
        </w:rPr>
      </w:pPr>
    </w:p>
    <w:p w14:paraId="7BD3F22C" w14:textId="77777777" w:rsidR="00AA2BED" w:rsidRDefault="00AA2BED">
      <w:pPr>
        <w:jc w:val="both"/>
        <w:rPr>
          <w:rFonts w:ascii="Arial" w:eastAsia="Arial" w:hAnsi="Arial" w:cs="Arial"/>
          <w:sz w:val="18"/>
          <w:szCs w:val="18"/>
        </w:rPr>
      </w:pPr>
    </w:p>
    <w:p w14:paraId="0CFE8C01" w14:textId="77777777" w:rsidR="00AA2BED" w:rsidRDefault="00AA2BED">
      <w:pPr>
        <w:jc w:val="both"/>
        <w:rPr>
          <w:rFonts w:ascii="Arial" w:eastAsia="Arial" w:hAnsi="Arial" w:cs="Arial"/>
          <w:sz w:val="18"/>
          <w:szCs w:val="18"/>
        </w:rPr>
      </w:pPr>
    </w:p>
    <w:p w14:paraId="0000005F" w14:textId="4C90B762" w:rsidR="002904F8" w:rsidRDefault="008467D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........................................................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....................................................  </w:t>
      </w:r>
      <w:r>
        <w:rPr>
          <w:rFonts w:ascii="Arial" w:eastAsia="Arial" w:hAnsi="Arial" w:cs="Arial"/>
          <w:sz w:val="18"/>
          <w:szCs w:val="18"/>
        </w:rPr>
        <w:tab/>
        <w:t xml:space="preserve">              </w:t>
      </w:r>
      <w:r>
        <w:rPr>
          <w:rFonts w:ascii="Arial" w:eastAsia="Arial" w:hAnsi="Arial" w:cs="Arial"/>
          <w:sz w:val="18"/>
          <w:szCs w:val="18"/>
        </w:rPr>
        <w:tab/>
        <w:t xml:space="preserve">                                    </w:t>
      </w:r>
      <w:r w:rsidR="00A00168">
        <w:rPr>
          <w:rFonts w:ascii="Arial" w:eastAsia="Arial" w:hAnsi="Arial" w:cs="Arial"/>
          <w:sz w:val="18"/>
          <w:szCs w:val="18"/>
        </w:rPr>
        <w:t>XXX</w:t>
      </w:r>
      <w:r w:rsidR="00A00168">
        <w:rPr>
          <w:rFonts w:ascii="Arial" w:eastAsia="Arial" w:hAnsi="Arial" w:cs="Arial"/>
          <w:sz w:val="18"/>
          <w:szCs w:val="18"/>
        </w:rPr>
        <w:tab/>
      </w:r>
      <w:r w:rsidR="00A00168">
        <w:rPr>
          <w:rFonts w:ascii="Arial" w:eastAsia="Arial" w:hAnsi="Arial" w:cs="Arial"/>
          <w:sz w:val="18"/>
          <w:szCs w:val="18"/>
        </w:rPr>
        <w:tab/>
      </w:r>
      <w:r w:rsidR="00A00168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A00168">
        <w:rPr>
          <w:rFonts w:ascii="Arial" w:eastAsia="Arial" w:hAnsi="Arial" w:cs="Arial"/>
          <w:sz w:val="20"/>
          <w:szCs w:val="20"/>
        </w:rPr>
        <w:t>XXX</w:t>
      </w:r>
    </w:p>
    <w:sectPr w:rsidR="002904F8">
      <w:footerReference w:type="default" r:id="rId7"/>
      <w:pgSz w:w="11906" w:h="16838"/>
      <w:pgMar w:top="709" w:right="1418" w:bottom="1276" w:left="1418" w:header="709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0B545" w14:textId="77777777" w:rsidR="001B0211" w:rsidRDefault="001B0211">
      <w:r>
        <w:separator/>
      </w:r>
    </w:p>
  </w:endnote>
  <w:endnote w:type="continuationSeparator" w:id="0">
    <w:p w14:paraId="7202FFB8" w14:textId="77777777" w:rsidR="001B0211" w:rsidRDefault="001B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2" w14:textId="69210D6D" w:rsidR="002904F8" w:rsidRDefault="008467DB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ab/>
      <w:t>str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F3745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ab/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CA260" w14:textId="77777777" w:rsidR="001B0211" w:rsidRDefault="001B0211">
      <w:r>
        <w:separator/>
      </w:r>
    </w:p>
  </w:footnote>
  <w:footnote w:type="continuationSeparator" w:id="0">
    <w:p w14:paraId="7803B9F0" w14:textId="77777777" w:rsidR="001B0211" w:rsidRDefault="001B0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32D5"/>
    <w:multiLevelType w:val="multilevel"/>
    <w:tmpl w:val="85EC386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E1F2E"/>
    <w:multiLevelType w:val="multilevel"/>
    <w:tmpl w:val="DA2A097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D2734"/>
    <w:multiLevelType w:val="multilevel"/>
    <w:tmpl w:val="68AAB59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601967"/>
    <w:multiLevelType w:val="multilevel"/>
    <w:tmpl w:val="59849BE8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0335BC"/>
    <w:multiLevelType w:val="multilevel"/>
    <w:tmpl w:val="7A4E6DF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5F4E8D"/>
    <w:multiLevelType w:val="multilevel"/>
    <w:tmpl w:val="6036821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F8"/>
    <w:rsid w:val="001B0211"/>
    <w:rsid w:val="002904F8"/>
    <w:rsid w:val="002F3753"/>
    <w:rsid w:val="00527C30"/>
    <w:rsid w:val="008467DB"/>
    <w:rsid w:val="008A654A"/>
    <w:rsid w:val="00A00168"/>
    <w:rsid w:val="00AA2BED"/>
    <w:rsid w:val="00BF3745"/>
    <w:rsid w:val="00D0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24F4"/>
  <w15:docId w15:val="{C40E6D81-8596-4678-879A-C42328F5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2B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4270</Characters>
  <Application>Microsoft Office Word</Application>
  <DocSecurity>4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Tkadlčík Petr</dc:creator>
  <cp:lastModifiedBy>Šopíková Zdenka</cp:lastModifiedBy>
  <cp:revision>2</cp:revision>
  <dcterms:created xsi:type="dcterms:W3CDTF">2020-06-25T10:17:00Z</dcterms:created>
  <dcterms:modified xsi:type="dcterms:W3CDTF">2020-06-25T10:17:00Z</dcterms:modified>
</cp:coreProperties>
</file>