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9" w:rsidRPr="00D30997" w:rsidRDefault="009E3BA9" w:rsidP="009E3BA9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9E3BA9" w:rsidRPr="00D30997" w:rsidRDefault="009E3BA9" w:rsidP="009E3BA9">
      <w:pPr>
        <w:jc w:val="center"/>
        <w:rPr>
          <w:sz w:val="20"/>
        </w:rPr>
      </w:pPr>
      <w:r w:rsidRPr="00D30997">
        <w:rPr>
          <w:sz w:val="20"/>
        </w:rPr>
        <w:t xml:space="preserve">uzavřená níže uvedeného dne, </w:t>
      </w:r>
      <w:proofErr w:type="gramStart"/>
      <w:r w:rsidRPr="00D30997">
        <w:rPr>
          <w:sz w:val="20"/>
        </w:rPr>
        <w:t>mezi</w:t>
      </w:r>
      <w:proofErr w:type="gramEnd"/>
    </w:p>
    <w:p w:rsidR="009E3BA9" w:rsidRPr="00D30997" w:rsidRDefault="009E3BA9" w:rsidP="009E3BA9">
      <w:pPr>
        <w:pStyle w:val="Zkladntext"/>
        <w:jc w:val="center"/>
        <w:rPr>
          <w:spacing w:val="30"/>
          <w:sz w:val="32"/>
        </w:rPr>
      </w:pPr>
    </w:p>
    <w:p w:rsidR="009E3BA9" w:rsidRPr="00D30997" w:rsidRDefault="009E3BA9" w:rsidP="009E3BA9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9E3BA9" w:rsidRPr="00D30997" w:rsidRDefault="009E3BA9" w:rsidP="009E3BA9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9E3BA9" w:rsidRPr="00D30997" w:rsidRDefault="009E3BA9" w:rsidP="009E3BA9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9E3BA9" w:rsidRPr="00D30997" w:rsidRDefault="009E3BA9" w:rsidP="009E3BA9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9E3BA9" w:rsidRPr="00D30997" w:rsidRDefault="009E3BA9" w:rsidP="009E3BA9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9E3BA9" w:rsidRPr="00D30997" w:rsidRDefault="009E3BA9" w:rsidP="009E3BA9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</w:t>
      </w:r>
      <w:proofErr w:type="gramStart"/>
      <w:r>
        <w:rPr>
          <w:sz w:val="20"/>
        </w:rPr>
        <w:t>RES</w:t>
      </w:r>
      <w:proofErr w:type="gramEnd"/>
      <w:r>
        <w:rPr>
          <w:sz w:val="20"/>
        </w:rPr>
        <w:t xml:space="preserve"> od 1.1.1993</w:t>
      </w:r>
    </w:p>
    <w:p w:rsidR="009E3BA9" w:rsidRPr="00D30997" w:rsidRDefault="009E3BA9" w:rsidP="009E3BA9">
      <w:pPr>
        <w:rPr>
          <w:sz w:val="20"/>
        </w:rPr>
      </w:pPr>
      <w:r w:rsidRPr="00D30997">
        <w:rPr>
          <w:sz w:val="20"/>
        </w:rPr>
        <w:t xml:space="preserve">bankovní spojení a č. účtu: </w:t>
      </w:r>
      <w:r>
        <w:rPr>
          <w:sz w:val="20"/>
        </w:rPr>
        <w:t>5538061/0100</w:t>
      </w:r>
      <w:r w:rsidRPr="00D30997">
        <w:rPr>
          <w:sz w:val="20"/>
        </w:rPr>
        <w:t>, je plátcem DPH</w:t>
      </w:r>
    </w:p>
    <w:p w:rsidR="009E3BA9" w:rsidRPr="00D30997" w:rsidRDefault="009E3BA9" w:rsidP="009E3BA9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9E3BA9" w:rsidRPr="00D30997" w:rsidRDefault="009E3BA9" w:rsidP="009E3BA9">
      <w:pPr>
        <w:rPr>
          <w:sz w:val="20"/>
        </w:rPr>
      </w:pPr>
      <w:r w:rsidRPr="00D30997">
        <w:rPr>
          <w:sz w:val="20"/>
        </w:rPr>
        <w:t>a</w:t>
      </w:r>
    </w:p>
    <w:p w:rsidR="009E3BA9" w:rsidRPr="00D30997" w:rsidRDefault="009E3BA9" w:rsidP="009E3BA9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r>
        <w:rPr>
          <w:b/>
          <w:sz w:val="20"/>
        </w:rPr>
        <w:t>Cestovní kancelář CK2 s.r.o.</w:t>
      </w:r>
      <w:r w:rsidRPr="00D30997">
        <w:rPr>
          <w:b/>
          <w:sz w:val="20"/>
        </w:rPr>
        <w:t xml:space="preserve"> </w:t>
      </w:r>
    </w:p>
    <w:p w:rsidR="009E3BA9" w:rsidRPr="00755E26" w:rsidRDefault="009E3BA9" w:rsidP="009E3BA9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>Kafkova 527/10</w:t>
      </w:r>
    </w:p>
    <w:p w:rsidR="009E3BA9" w:rsidRDefault="009E3BA9" w:rsidP="009E3BA9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07776241</w:t>
      </w:r>
    </w:p>
    <w:p w:rsidR="009E3BA9" w:rsidRPr="00755E26" w:rsidRDefault="009E3BA9" w:rsidP="009E3BA9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>jednatelem Petrem Pospíšilem</w:t>
      </w:r>
    </w:p>
    <w:p w:rsidR="009E3BA9" w:rsidRDefault="009E3BA9" w:rsidP="009E3BA9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MS v Praze, vložka C307256 </w:t>
      </w:r>
    </w:p>
    <w:p w:rsidR="009E3BA9" w:rsidRDefault="009E3BA9" w:rsidP="009E3BA9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číslo účtu: 192087576/0600, je plátcem DPH</w:t>
      </w:r>
    </w:p>
    <w:p w:rsidR="009E3BA9" w:rsidRPr="00D30997" w:rsidRDefault="009E3BA9" w:rsidP="009E3BA9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9E3BA9" w:rsidRPr="00D30997" w:rsidRDefault="009E3BA9" w:rsidP="009E3BA9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9E3BA9" w:rsidRPr="00D30997" w:rsidRDefault="009E3BA9" w:rsidP="009E3BA9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9E3BA9" w:rsidRPr="00D30997" w:rsidRDefault="009E3BA9" w:rsidP="009E3BA9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9E3BA9" w:rsidRPr="00D30997" w:rsidRDefault="009E3BA9" w:rsidP="009E3BA9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>26</w:t>
      </w:r>
      <w:r>
        <w:rPr>
          <w:sz w:val="20"/>
        </w:rPr>
        <w:t xml:space="preserve">. 11. 2017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</w:t>
      </w:r>
      <w:proofErr w:type="spellStart"/>
      <w:r>
        <w:rPr>
          <w:sz w:val="20"/>
        </w:rPr>
        <w:t>poskytnutní</w:t>
      </w:r>
      <w:proofErr w:type="spellEnd"/>
      <w:r>
        <w:rPr>
          <w:sz w:val="20"/>
        </w:rPr>
        <w:t xml:space="preserve"> ubytování a stravování, </w:t>
      </w:r>
      <w:r w:rsidRPr="00D30997">
        <w:rPr>
          <w:sz w:val="20"/>
        </w:rPr>
        <w:t>jejímž předmětem b</w:t>
      </w:r>
      <w:r>
        <w:rPr>
          <w:sz w:val="20"/>
        </w:rPr>
        <w:t xml:space="preserve">yla smlouva o škole v přírodě ve výši </w:t>
      </w:r>
      <w:r>
        <w:rPr>
          <w:sz w:val="20"/>
        </w:rPr>
        <w:t>236 500</w:t>
      </w:r>
      <w:r>
        <w:rPr>
          <w:sz w:val="20"/>
        </w:rPr>
        <w:t xml:space="preserve">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9E3BA9" w:rsidRPr="00D30997" w:rsidRDefault="009E3BA9" w:rsidP="009E3BA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9E3BA9" w:rsidRPr="00D30997" w:rsidRDefault="009E3BA9" w:rsidP="009E3BA9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9E3BA9" w:rsidRPr="00D30997" w:rsidRDefault="009E3BA9" w:rsidP="009E3BA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9E3BA9" w:rsidRPr="00D30997" w:rsidRDefault="009E3BA9" w:rsidP="009E3BA9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9E3BA9" w:rsidRPr="00D30997" w:rsidRDefault="009E3BA9" w:rsidP="009E3BA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9E3BA9" w:rsidRPr="00D30997" w:rsidRDefault="009E3BA9" w:rsidP="009E3BA9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 xml:space="preserve">o </w:t>
      </w:r>
      <w:r>
        <w:rPr>
          <w:sz w:val="20"/>
        </w:rPr>
        <w:t>236 500</w:t>
      </w:r>
      <w:r>
        <w:rPr>
          <w:sz w:val="20"/>
        </w:rPr>
        <w:t xml:space="preserve">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 xml:space="preserve">o </w:t>
      </w:r>
      <w:r>
        <w:rPr>
          <w:sz w:val="20"/>
        </w:rPr>
        <w:t>236 500</w:t>
      </w:r>
      <w:r>
        <w:rPr>
          <w:sz w:val="20"/>
        </w:rPr>
        <w:t xml:space="preserve">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9E3BA9" w:rsidRPr="00D30997" w:rsidRDefault="009E3BA9" w:rsidP="009E3BA9">
      <w:pPr>
        <w:pStyle w:val="Odstavecseseznamem"/>
        <w:rPr>
          <w:sz w:val="20"/>
        </w:rPr>
      </w:pPr>
    </w:p>
    <w:p w:rsidR="009E3BA9" w:rsidRPr="00D30997" w:rsidRDefault="009E3BA9" w:rsidP="009E3BA9">
      <w:pPr>
        <w:jc w:val="both"/>
        <w:rPr>
          <w:sz w:val="20"/>
        </w:rPr>
      </w:pPr>
    </w:p>
    <w:p w:rsidR="009E3BA9" w:rsidRPr="00D30997" w:rsidRDefault="009E3BA9" w:rsidP="009E3BA9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9E3BA9" w:rsidRPr="00D30997" w:rsidRDefault="009E3BA9" w:rsidP="009E3BA9">
      <w:pPr>
        <w:jc w:val="both"/>
        <w:rPr>
          <w:sz w:val="20"/>
        </w:rPr>
      </w:pPr>
    </w:p>
    <w:p w:rsidR="009E3BA9" w:rsidRPr="00D30997" w:rsidRDefault="009E3BA9" w:rsidP="009E3BA9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9E3BA9" w:rsidRDefault="009E3BA9" w:rsidP="009E3BA9">
      <w:pPr>
        <w:jc w:val="center"/>
        <w:rPr>
          <w:b/>
          <w:sz w:val="20"/>
        </w:rPr>
      </w:pPr>
    </w:p>
    <w:p w:rsidR="009E3BA9" w:rsidRDefault="009E3BA9" w:rsidP="009E3BA9">
      <w:pPr>
        <w:jc w:val="center"/>
        <w:rPr>
          <w:b/>
          <w:sz w:val="20"/>
        </w:rPr>
      </w:pPr>
    </w:p>
    <w:p w:rsidR="009E3BA9" w:rsidRPr="00D30997" w:rsidRDefault="009E3BA9" w:rsidP="009E3BA9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9E3BA9" w:rsidRPr="00BA513D" w:rsidRDefault="009E3BA9" w:rsidP="009E3BA9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9E3BA9" w:rsidRPr="00D30997" w:rsidRDefault="009E3BA9" w:rsidP="009E3BA9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9E3BA9" w:rsidRPr="00D30997" w:rsidRDefault="009E3BA9" w:rsidP="009E3BA9">
      <w:pPr>
        <w:pStyle w:val="Odstavecseseznamem"/>
        <w:rPr>
          <w:sz w:val="20"/>
        </w:rPr>
      </w:pPr>
    </w:p>
    <w:p w:rsidR="009E3BA9" w:rsidRPr="00D30997" w:rsidRDefault="009E3BA9" w:rsidP="009E3BA9">
      <w:pPr>
        <w:pStyle w:val="Odstavecseseznamem"/>
        <w:ind w:left="567"/>
        <w:jc w:val="both"/>
        <w:rPr>
          <w:sz w:val="20"/>
        </w:rPr>
      </w:pPr>
    </w:p>
    <w:p w:rsidR="009E3BA9" w:rsidRPr="00D30997" w:rsidRDefault="009E3BA9" w:rsidP="009E3BA9">
      <w:pPr>
        <w:jc w:val="both"/>
        <w:rPr>
          <w:sz w:val="20"/>
        </w:rPr>
      </w:pPr>
    </w:p>
    <w:p w:rsidR="009E3BA9" w:rsidRPr="00D30997" w:rsidRDefault="009E3BA9" w:rsidP="009E3BA9">
      <w:pPr>
        <w:jc w:val="both"/>
        <w:rPr>
          <w:sz w:val="20"/>
        </w:rPr>
      </w:pPr>
      <w:r w:rsidRPr="00D30997">
        <w:rPr>
          <w:sz w:val="20"/>
        </w:rPr>
        <w:t>Přílohy: Smlouva</w:t>
      </w:r>
      <w:r>
        <w:rPr>
          <w:sz w:val="20"/>
        </w:rPr>
        <w:t xml:space="preserve"> </w:t>
      </w:r>
      <w:r>
        <w:rPr>
          <w:sz w:val="20"/>
        </w:rPr>
        <w:t>certuv-mlyn-s-plavanim</w:t>
      </w:r>
      <w:r>
        <w:rPr>
          <w:sz w:val="20"/>
        </w:rPr>
        <w:t>-sml-c-4</w:t>
      </w:r>
      <w:r>
        <w:rPr>
          <w:sz w:val="20"/>
        </w:rPr>
        <w:t>3542</w:t>
      </w:r>
      <w:bookmarkStart w:id="0" w:name="_GoBack"/>
      <w:bookmarkEnd w:id="0"/>
    </w:p>
    <w:p w:rsidR="009E3BA9" w:rsidRPr="00D30997" w:rsidRDefault="009E3BA9" w:rsidP="009E3BA9">
      <w:pPr>
        <w:jc w:val="both"/>
        <w:rPr>
          <w:sz w:val="20"/>
        </w:rPr>
      </w:pPr>
    </w:p>
    <w:p w:rsidR="009E3BA9" w:rsidRPr="00D30997" w:rsidRDefault="009E3BA9" w:rsidP="009E3BA9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10. 6. 2020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9E3BA9" w:rsidRPr="00D30997" w:rsidRDefault="009E3BA9" w:rsidP="009E3BA9">
      <w:pPr>
        <w:rPr>
          <w:sz w:val="20"/>
        </w:rPr>
      </w:pPr>
    </w:p>
    <w:p w:rsidR="009E3BA9" w:rsidRPr="00D30997" w:rsidRDefault="009E3BA9" w:rsidP="009E3BA9">
      <w:pPr>
        <w:rPr>
          <w:sz w:val="20"/>
        </w:rPr>
      </w:pPr>
    </w:p>
    <w:p w:rsidR="009E3BA9" w:rsidRPr="00D30997" w:rsidRDefault="009E3BA9" w:rsidP="009E3BA9">
      <w:pPr>
        <w:rPr>
          <w:sz w:val="20"/>
        </w:rPr>
      </w:pPr>
    </w:p>
    <w:p w:rsidR="009E3BA9" w:rsidRPr="00D30997" w:rsidRDefault="009E3BA9" w:rsidP="009E3BA9">
      <w:pPr>
        <w:rPr>
          <w:sz w:val="20"/>
        </w:rPr>
      </w:pPr>
    </w:p>
    <w:p w:rsidR="009E3BA9" w:rsidRPr="00D30997" w:rsidRDefault="009E3BA9" w:rsidP="009E3BA9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9E3BA9" w:rsidRPr="00D30997" w:rsidRDefault="009E3BA9" w:rsidP="009E3BA9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9E3BA9" w:rsidRDefault="009E3BA9" w:rsidP="009E3BA9"/>
    <w:p w:rsidR="009E3BA9" w:rsidRDefault="009E3BA9" w:rsidP="009E3BA9"/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jc w:val="center"/>
        <w:rPr>
          <w:b/>
          <w:bCs/>
        </w:rPr>
      </w:pPr>
    </w:p>
    <w:p w:rsidR="009E3BA9" w:rsidRDefault="009E3BA9" w:rsidP="009E3BA9">
      <w:pPr>
        <w:pStyle w:val="Default"/>
      </w:pPr>
    </w:p>
    <w:p w:rsidR="009E3BA9" w:rsidRDefault="009E3BA9" w:rsidP="009E3BA9">
      <w:pPr>
        <w:pStyle w:val="Default"/>
      </w:pPr>
    </w:p>
    <w:p w:rsidR="00B26DE3" w:rsidRDefault="009E3BA9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9"/>
    <w:rsid w:val="005B3CCD"/>
    <w:rsid w:val="005F64C1"/>
    <w:rsid w:val="009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EC56"/>
  <w15:chartTrackingRefBased/>
  <w15:docId w15:val="{5EA768DD-7E9C-4197-BB91-3FB272D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3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3BA9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Zkladntext">
    <w:name w:val="Body Text"/>
    <w:basedOn w:val="Normln"/>
    <w:link w:val="ZkladntextChar"/>
    <w:rsid w:val="009E3BA9"/>
    <w:rPr>
      <w:rFonts w:ascii="Arial" w:hAnsi="Arial" w:cs="Arial"/>
      <w:b/>
      <w:bCs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9E3BA9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2020-06-09T12:01:00Z</dcterms:created>
  <dcterms:modified xsi:type="dcterms:W3CDTF">2020-06-09T12:04:00Z</dcterms:modified>
</cp:coreProperties>
</file>