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" w:right="0" w:firstLine="0"/>
        <w:jc w:val="left"/>
        <w:rPr>
          <w:sz w:val="32"/>
        </w:rPr>
      </w:pPr>
      <w:r>
        <w:rPr>
          <w:sz w:val="32"/>
        </w:rPr>
        <w:t>Splátkový kalendář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rPr>
          <w:sz w:val="38"/>
        </w:rPr>
      </w:pPr>
    </w:p>
    <w:p>
      <w:pPr>
        <w:tabs>
          <w:tab w:pos="3969" w:val="left" w:leader="none"/>
        </w:tabs>
        <w:spacing w:before="0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Město Český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Těšín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Rekonstrukce technologie chlazení na ZS v Českém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Těšíně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3 - Odpady a materiálové toky, ekologické zátěže 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rizika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1536"/>
        <w:gridCol w:w="3561"/>
        <w:gridCol w:w="3434"/>
        <w:gridCol w:w="2810"/>
        <w:gridCol w:w="2216"/>
      </w:tblGrid>
      <w:tr>
        <w:trPr>
          <w:trHeight w:val="268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0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561" w:type="dxa"/>
          </w:tcPr>
          <w:p>
            <w:pPr>
              <w:pStyle w:val="TableParagraph"/>
              <w:spacing w:before="0"/>
              <w:ind w:left="622"/>
              <w:rPr>
                <w:sz w:val="18"/>
              </w:rPr>
            </w:pPr>
            <w:r>
              <w:rPr>
                <w:sz w:val="18"/>
              </w:rPr>
              <w:t>2017010006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left="871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5027" w:type="dxa"/>
            <w:gridSpan w:val="2"/>
          </w:tcPr>
          <w:p>
            <w:pPr>
              <w:pStyle w:val="TableParagraph"/>
              <w:spacing w:before="0"/>
              <w:ind w:left="1246"/>
              <w:rPr>
                <w:sz w:val="18"/>
              </w:rPr>
            </w:pPr>
            <w:r>
              <w:rPr>
                <w:sz w:val="18"/>
              </w:rPr>
              <w:t>Gregorová Eva</w:t>
            </w:r>
          </w:p>
        </w:tc>
      </w:tr>
      <w:tr>
        <w:trPr>
          <w:trHeight w:val="2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561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37189140</w:t>
            </w:r>
          </w:p>
        </w:tc>
        <w:tc>
          <w:tcPr>
            <w:tcW w:w="3434" w:type="dxa"/>
          </w:tcPr>
          <w:p>
            <w:pPr>
              <w:pStyle w:val="TableParagraph"/>
              <w:spacing w:before="28"/>
              <w:ind w:left="871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5027" w:type="dxa"/>
            <w:gridSpan w:val="2"/>
          </w:tcPr>
          <w:p>
            <w:pPr>
              <w:pStyle w:val="TableParagraph"/>
              <w:spacing w:before="28"/>
              <w:ind w:left="1246"/>
              <w:rPr>
                <w:sz w:val="18"/>
              </w:rPr>
            </w:pPr>
            <w:r>
              <w:rPr>
                <w:sz w:val="18"/>
              </w:rPr>
              <w:t>Smetanová Aneta</w:t>
            </w:r>
          </w:p>
        </w:tc>
      </w:tr>
      <w:tr>
        <w:trPr>
          <w:trHeight w:val="2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561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434" w:type="dxa"/>
          </w:tcPr>
          <w:p>
            <w:pPr>
              <w:pStyle w:val="TableParagraph"/>
              <w:spacing w:before="28"/>
              <w:ind w:left="871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5027" w:type="dxa"/>
            <w:gridSpan w:val="2"/>
          </w:tcPr>
          <w:p>
            <w:pPr>
              <w:pStyle w:val="TableParagraph"/>
              <w:spacing w:before="28"/>
              <w:ind w:left="1246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>
        <w:trPr>
          <w:trHeight w:val="2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561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28.05.2020</w:t>
            </w:r>
          </w:p>
        </w:tc>
        <w:tc>
          <w:tcPr>
            <w:tcW w:w="3434" w:type="dxa"/>
          </w:tcPr>
          <w:p>
            <w:pPr/>
          </w:p>
        </w:tc>
        <w:tc>
          <w:tcPr>
            <w:tcW w:w="5027" w:type="dxa"/>
            <w:gridSpan w:val="2"/>
          </w:tcPr>
          <w:p>
            <w:pPr/>
          </w:p>
        </w:tc>
      </w:tr>
      <w:tr>
        <w:trPr>
          <w:trHeight w:val="4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561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SFZP 058607/2018</w:t>
            </w:r>
          </w:p>
        </w:tc>
        <w:tc>
          <w:tcPr>
            <w:tcW w:w="3434" w:type="dxa"/>
          </w:tcPr>
          <w:p>
            <w:pPr/>
          </w:p>
        </w:tc>
        <w:tc>
          <w:tcPr>
            <w:tcW w:w="5027" w:type="dxa"/>
            <w:gridSpan w:val="2"/>
          </w:tcPr>
          <w:p>
            <w:pPr/>
          </w:p>
        </w:tc>
      </w:tr>
      <w:tr>
        <w:trPr>
          <w:trHeight w:val="506" w:hRule="exact"/>
        </w:trPr>
        <w:tc>
          <w:tcPr>
            <w:tcW w:w="78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56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7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8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8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21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536" w:type="dxa"/>
          </w:tcPr>
          <w:p>
            <w:pPr>
              <w:pStyle w:val="TableParagraph"/>
              <w:spacing w:before="38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561" w:type="dxa"/>
          </w:tcPr>
          <w:p>
            <w:pPr>
              <w:pStyle w:val="TableParagraph"/>
              <w:spacing w:before="38"/>
              <w:ind w:right="752"/>
              <w:jc w:val="right"/>
              <w:rPr>
                <w:sz w:val="18"/>
              </w:rPr>
            </w:pPr>
            <w:r>
              <w:rPr>
                <w:sz w:val="18"/>
              </w:rPr>
              <w:t>12 498 472,96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spacing w:before="38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216" w:type="dxa"/>
          </w:tcPr>
          <w:p>
            <w:pPr>
              <w:pStyle w:val="TableParagraph"/>
              <w:spacing w:before="38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561" w:type="dxa"/>
          </w:tcPr>
          <w:p>
            <w:pPr>
              <w:pStyle w:val="TableParagraph"/>
              <w:ind w:right="752"/>
              <w:jc w:val="right"/>
              <w:rPr>
                <w:sz w:val="18"/>
              </w:rPr>
            </w:pPr>
            <w:r>
              <w:rPr>
                <w:sz w:val="18"/>
              </w:rPr>
              <w:t>11 873 549,31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13 357,74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638 281,39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561" w:type="dxa"/>
          </w:tcPr>
          <w:p>
            <w:pPr>
              <w:pStyle w:val="TableParagraph"/>
              <w:ind w:right="752"/>
              <w:jc w:val="right"/>
              <w:rPr>
                <w:sz w:val="18"/>
              </w:rPr>
            </w:pPr>
            <w:r>
              <w:rPr>
                <w:sz w:val="18"/>
              </w:rPr>
              <w:t>11 248 625,66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12 654,70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637 578,35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561" w:type="dxa"/>
          </w:tcPr>
          <w:p>
            <w:pPr>
              <w:pStyle w:val="TableParagraph"/>
              <w:ind w:right="752"/>
              <w:jc w:val="right"/>
              <w:rPr>
                <w:sz w:val="18"/>
              </w:rPr>
            </w:pPr>
            <w:r>
              <w:rPr>
                <w:sz w:val="18"/>
              </w:rPr>
              <w:t>10 623 702,01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11 951,66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636 875,31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9 998 778,36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11 248,63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636 172,28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9 373 854,71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10 545,59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635 469,24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8 748 931,06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9 842,55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634 766,20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8 124 007,41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9 139,51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634 063,16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7 499 083,76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8 436,47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633 360,12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6 874 160,11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7 733,43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632 657,08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6 249 236,46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7 030,39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631 954,04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5 624 312,81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6 327,35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631 251,00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4 999 389,16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5 624,31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630 547,96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56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4 374 465,51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810" w:type="dxa"/>
          </w:tcPr>
          <w:p>
            <w:pPr>
              <w:pStyle w:val="TableParagraph"/>
              <w:ind w:right="899"/>
              <w:jc w:val="right"/>
              <w:rPr>
                <w:sz w:val="18"/>
              </w:rPr>
            </w:pPr>
            <w:r>
              <w:rPr>
                <w:sz w:val="18"/>
              </w:rPr>
              <w:t>4 921,27</w:t>
            </w:r>
          </w:p>
        </w:tc>
        <w:tc>
          <w:tcPr>
            <w:tcW w:w="221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629 844,92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60" w:bottom="0" w:left="680" w:right="680"/>
        </w:sectPr>
      </w:pPr>
    </w:p>
    <w:p>
      <w:pPr>
        <w:pStyle w:val="BodyText"/>
        <w:spacing w:before="1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2684189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spacing w:before="1"/>
      </w:pPr>
      <w:r>
        <w:rPr/>
        <w:t>1/2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28.05.2020</w:t>
      </w:r>
    </w:p>
    <w:p>
      <w:pPr>
        <w:spacing w:after="0"/>
        <w:jc w:val="center"/>
        <w:sectPr>
          <w:type w:val="continuous"/>
          <w:pgSz w:w="16840" w:h="11900" w:orient="landscape"/>
          <w:pgMar w:top="760" w:bottom="0" w:left="680" w:right="680"/>
          <w:cols w:num="2" w:equalWidth="0">
            <w:col w:w="8984" w:space="4273"/>
            <w:col w:w="222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3 749 541,86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4 218,23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629 141,88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3 124 618,21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3 515,20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628 438,85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2 499 694,56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2 812,16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627 735,81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1 874 770,91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2 109,12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627 032,77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1 249 847,26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624 923,65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1 406,08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626 329,73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624 923,61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624 923,61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703,04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625 626,65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660" w:bottom="0" w:left="680" w:right="680"/>
        </w:sect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189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</w:pPr>
      <w:r>
        <w:rPr/>
        <w:t>2/2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28.05.2020</w:t>
      </w:r>
    </w:p>
    <w:sectPr>
      <w:type w:val="continuous"/>
      <w:pgSz w:w="16840" w:h="11900" w:orient="landscape"/>
      <w:pgMar w:top="760" w:bottom="0" w:left="680" w:right="680"/>
      <w:cols w:num="2" w:equalWidth="0">
        <w:col w:w="8984" w:space="4273"/>
        <w:col w:w="22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</w:rPr>
  </w:style>
  <w:style w:styleId="Heading1" w:type="paragraph">
    <w:name w:val="Heading 1"/>
    <w:basedOn w:val="Normal"/>
    <w:uiPriority w:val="1"/>
    <w:qFormat/>
    <w:pPr>
      <w:ind w:left="730" w:right="720"/>
      <w:jc w:val="center"/>
      <w:outlineLvl w:val="1"/>
    </w:pPr>
    <w:rPr>
      <w:rFonts w:ascii="Segoe UI" w:hAnsi="Segoe UI" w:eastAsia="Segoe UI" w:cs="Segoe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2020-06-23T14:36:23Z</dcterms:created>
  <dcterms:modified xsi:type="dcterms:W3CDTF">2020-06-23T14:36:23Z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2020-06-23T00:00:00Z</vt:filetime>
  </property>
</Properties>
</file>