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084" w:rsidRDefault="007B6084" w:rsidP="007B6084">
      <w:pPr>
        <w:jc w:val="center"/>
        <w:rPr>
          <w:rFonts w:ascii="Arial" w:hAnsi="Arial" w:cs="Arial"/>
          <w:b/>
          <w:sz w:val="32"/>
          <w:szCs w:val="32"/>
        </w:rPr>
      </w:pPr>
      <w:r>
        <w:rPr>
          <w:rFonts w:ascii="Arial" w:hAnsi="Arial" w:cs="Arial"/>
          <w:b/>
          <w:sz w:val="32"/>
          <w:szCs w:val="32"/>
        </w:rPr>
        <w:t>Smlouva o dílo</w:t>
      </w:r>
    </w:p>
    <w:p w:rsidR="007B6084" w:rsidRDefault="007B6084" w:rsidP="007B6084">
      <w:pPr>
        <w:jc w:val="center"/>
        <w:rPr>
          <w:rFonts w:ascii="Arial" w:hAnsi="Arial" w:cs="Arial"/>
          <w:b/>
          <w:sz w:val="28"/>
          <w:szCs w:val="28"/>
        </w:rPr>
      </w:pPr>
      <w:r>
        <w:rPr>
          <w:rFonts w:ascii="Arial" w:hAnsi="Arial" w:cs="Arial"/>
          <w:b/>
          <w:sz w:val="28"/>
          <w:szCs w:val="28"/>
        </w:rPr>
        <w:t xml:space="preserve">č. </w:t>
      </w:r>
      <w:r w:rsidR="00D535DF">
        <w:rPr>
          <w:rFonts w:ascii="Arial" w:hAnsi="Arial" w:cs="Arial"/>
          <w:b/>
          <w:sz w:val="28"/>
          <w:szCs w:val="28"/>
        </w:rPr>
        <w:t>OISM 0121</w:t>
      </w:r>
      <w:r w:rsidR="0054094D">
        <w:rPr>
          <w:rFonts w:ascii="Arial" w:hAnsi="Arial" w:cs="Arial"/>
          <w:b/>
          <w:sz w:val="28"/>
          <w:szCs w:val="28"/>
        </w:rPr>
        <w:t>/2020</w:t>
      </w:r>
    </w:p>
    <w:p w:rsidR="00307533" w:rsidRDefault="00307533" w:rsidP="00307533">
      <w:pPr>
        <w:pStyle w:val="Textvbloku2"/>
        <w:jc w:val="center"/>
        <w:rPr>
          <w:rFonts w:ascii="Arial" w:hAnsi="Arial" w:cs="Arial"/>
          <w:b/>
          <w:bCs/>
          <w:sz w:val="20"/>
          <w:szCs w:val="20"/>
        </w:rPr>
      </w:pPr>
      <w:r>
        <w:rPr>
          <w:rFonts w:ascii="Arial" w:hAnsi="Arial" w:cs="Arial"/>
          <w:sz w:val="20"/>
          <w:szCs w:val="20"/>
        </w:rPr>
        <w:t>uzavřená dle § 2586 a násl. zákona č. 89/2012 Sb., občanský zákoník, ve znění pozdějších předpisů</w:t>
      </w:r>
    </w:p>
    <w:p w:rsidR="007B6084" w:rsidRDefault="007B6084" w:rsidP="007B6084">
      <w:pPr>
        <w:rPr>
          <w:rFonts w:ascii="Arial" w:hAnsi="Arial" w:cs="Arial"/>
        </w:rPr>
      </w:pPr>
    </w:p>
    <w:p w:rsidR="007B6084" w:rsidRDefault="007B6084" w:rsidP="007B6084">
      <w:pPr>
        <w:rPr>
          <w:rFonts w:ascii="Arial" w:hAnsi="Arial" w:cs="Arial"/>
        </w:rPr>
      </w:pPr>
    </w:p>
    <w:p w:rsidR="007B6084" w:rsidRDefault="007B6084" w:rsidP="007B6084">
      <w:pPr>
        <w:numPr>
          <w:ilvl w:val="0"/>
          <w:numId w:val="2"/>
        </w:numPr>
        <w:jc w:val="both"/>
        <w:rPr>
          <w:rFonts w:ascii="Arial" w:hAnsi="Arial" w:cs="Arial"/>
          <w:b/>
          <w:bCs/>
        </w:rPr>
      </w:pPr>
      <w:r>
        <w:rPr>
          <w:rFonts w:ascii="Arial" w:hAnsi="Arial" w:cs="Arial"/>
          <w:b/>
          <w:bCs/>
        </w:rPr>
        <w:t>Smluvní strany</w:t>
      </w:r>
    </w:p>
    <w:p w:rsidR="007B6084" w:rsidRDefault="007B6084" w:rsidP="007B6084">
      <w:pPr>
        <w:tabs>
          <w:tab w:val="left" w:pos="0"/>
        </w:tabs>
        <w:jc w:val="center"/>
        <w:rPr>
          <w:rFonts w:ascii="Arial" w:hAnsi="Arial" w:cs="Arial"/>
          <w:b/>
          <w:sz w:val="32"/>
          <w:u w:val="single"/>
        </w:rPr>
      </w:pPr>
    </w:p>
    <w:p w:rsidR="007B6084" w:rsidRPr="009F1D01" w:rsidRDefault="007B6084" w:rsidP="001E35CD">
      <w:pPr>
        <w:tabs>
          <w:tab w:val="left" w:pos="2880"/>
        </w:tabs>
        <w:ind w:left="2832" w:hanging="2548"/>
        <w:jc w:val="both"/>
        <w:rPr>
          <w:rFonts w:ascii="Arial" w:hAnsi="Arial" w:cs="Arial"/>
          <w:sz w:val="22"/>
          <w:szCs w:val="22"/>
        </w:rPr>
      </w:pPr>
      <w:r w:rsidRPr="009F1D01">
        <w:rPr>
          <w:rFonts w:ascii="Arial" w:hAnsi="Arial" w:cs="Arial"/>
          <w:sz w:val="22"/>
          <w:szCs w:val="22"/>
        </w:rPr>
        <w:t>Objednatel:</w:t>
      </w:r>
      <w:r w:rsidRPr="009F1D01">
        <w:rPr>
          <w:rFonts w:ascii="Arial" w:hAnsi="Arial" w:cs="Arial"/>
          <w:sz w:val="22"/>
          <w:szCs w:val="22"/>
        </w:rPr>
        <w:tab/>
      </w:r>
      <w:r w:rsidR="009F1D01" w:rsidRPr="009F1D01">
        <w:rPr>
          <w:rFonts w:ascii="Arial" w:hAnsi="Arial" w:cs="Arial"/>
          <w:b/>
          <w:sz w:val="22"/>
          <w:szCs w:val="22"/>
        </w:rPr>
        <w:t>Město Moravská Třebová</w:t>
      </w:r>
    </w:p>
    <w:p w:rsidR="007B6084" w:rsidRPr="009F1D01" w:rsidRDefault="007B6084" w:rsidP="001E35CD">
      <w:pPr>
        <w:tabs>
          <w:tab w:val="left" w:pos="2880"/>
        </w:tabs>
        <w:ind w:left="284"/>
        <w:jc w:val="both"/>
        <w:rPr>
          <w:rFonts w:ascii="Arial" w:hAnsi="Arial" w:cs="Arial"/>
          <w:sz w:val="22"/>
          <w:szCs w:val="22"/>
        </w:rPr>
      </w:pPr>
      <w:r w:rsidRPr="009F1D01">
        <w:rPr>
          <w:rFonts w:ascii="Arial" w:hAnsi="Arial" w:cs="Arial"/>
          <w:sz w:val="22"/>
          <w:szCs w:val="22"/>
        </w:rPr>
        <w:t xml:space="preserve">adresa: </w:t>
      </w:r>
      <w:r w:rsidRPr="009F1D01">
        <w:rPr>
          <w:rFonts w:ascii="Arial" w:hAnsi="Arial" w:cs="Arial"/>
          <w:sz w:val="22"/>
          <w:szCs w:val="22"/>
        </w:rPr>
        <w:tab/>
      </w:r>
      <w:r w:rsidR="009F1D01" w:rsidRPr="009F1D01">
        <w:rPr>
          <w:rFonts w:ascii="Arial" w:hAnsi="Arial" w:cs="Arial"/>
          <w:sz w:val="22"/>
          <w:szCs w:val="22"/>
        </w:rPr>
        <w:t>nám. T. G. Masaryka 32/29, 571 01 Moravská Třebová</w:t>
      </w:r>
    </w:p>
    <w:p w:rsidR="0054094D" w:rsidRPr="0054094D" w:rsidRDefault="007B6084" w:rsidP="0054094D">
      <w:pPr>
        <w:tabs>
          <w:tab w:val="left" w:pos="2880"/>
        </w:tabs>
        <w:ind w:left="284"/>
        <w:jc w:val="both"/>
        <w:rPr>
          <w:rFonts w:ascii="Arial" w:hAnsi="Arial" w:cs="Arial"/>
          <w:sz w:val="22"/>
          <w:szCs w:val="22"/>
        </w:rPr>
      </w:pPr>
      <w:r w:rsidRPr="009F1D01">
        <w:rPr>
          <w:rFonts w:ascii="Arial" w:hAnsi="Arial" w:cs="Arial"/>
          <w:sz w:val="22"/>
          <w:szCs w:val="22"/>
        </w:rPr>
        <w:t>zastoupená:</w:t>
      </w:r>
      <w:r w:rsidRPr="009F1D01">
        <w:rPr>
          <w:rFonts w:ascii="Arial" w:hAnsi="Arial" w:cs="Arial"/>
          <w:sz w:val="22"/>
          <w:szCs w:val="22"/>
        </w:rPr>
        <w:tab/>
      </w:r>
      <w:r w:rsidR="0054094D" w:rsidRPr="0054094D">
        <w:rPr>
          <w:rFonts w:ascii="Arial" w:hAnsi="Arial" w:cs="Arial"/>
          <w:sz w:val="22"/>
          <w:szCs w:val="22"/>
        </w:rPr>
        <w:t>Ing. Miloš</w:t>
      </w:r>
      <w:r w:rsidR="0054094D">
        <w:rPr>
          <w:rFonts w:ascii="Arial" w:hAnsi="Arial" w:cs="Arial"/>
          <w:sz w:val="22"/>
          <w:szCs w:val="22"/>
        </w:rPr>
        <w:t>em</w:t>
      </w:r>
      <w:r w:rsidR="0054094D" w:rsidRPr="0054094D">
        <w:rPr>
          <w:rFonts w:ascii="Arial" w:hAnsi="Arial" w:cs="Arial"/>
          <w:sz w:val="22"/>
          <w:szCs w:val="22"/>
        </w:rPr>
        <w:t xml:space="preserve"> Mičk</w:t>
      </w:r>
      <w:r w:rsidR="0054094D">
        <w:rPr>
          <w:rFonts w:ascii="Arial" w:hAnsi="Arial" w:cs="Arial"/>
          <w:sz w:val="22"/>
          <w:szCs w:val="22"/>
        </w:rPr>
        <w:t>ou</w:t>
      </w:r>
      <w:r w:rsidR="0054094D" w:rsidRPr="0054094D">
        <w:rPr>
          <w:rFonts w:ascii="Arial" w:hAnsi="Arial" w:cs="Arial"/>
          <w:sz w:val="22"/>
          <w:szCs w:val="22"/>
        </w:rPr>
        <w:t>, starosta</w:t>
      </w:r>
    </w:p>
    <w:p w:rsidR="007B6084" w:rsidRPr="009F1D01" w:rsidRDefault="007B6084" w:rsidP="007B6084">
      <w:pPr>
        <w:tabs>
          <w:tab w:val="left" w:pos="2880"/>
        </w:tabs>
        <w:ind w:left="284"/>
        <w:jc w:val="both"/>
        <w:rPr>
          <w:rFonts w:ascii="Arial" w:hAnsi="Arial" w:cs="Arial"/>
          <w:sz w:val="22"/>
          <w:szCs w:val="22"/>
        </w:rPr>
      </w:pPr>
      <w:r w:rsidRPr="009F1D01">
        <w:rPr>
          <w:rFonts w:ascii="Arial" w:hAnsi="Arial" w:cs="Arial"/>
          <w:sz w:val="22"/>
          <w:szCs w:val="22"/>
        </w:rPr>
        <w:t>IČ</w:t>
      </w:r>
      <w:r w:rsidR="00141ED6">
        <w:rPr>
          <w:rFonts w:ascii="Arial" w:hAnsi="Arial" w:cs="Arial"/>
          <w:sz w:val="22"/>
          <w:szCs w:val="22"/>
        </w:rPr>
        <w:t>O</w:t>
      </w:r>
      <w:r w:rsidRPr="009F1D01">
        <w:rPr>
          <w:rFonts w:ascii="Arial" w:hAnsi="Arial" w:cs="Arial"/>
          <w:sz w:val="22"/>
          <w:szCs w:val="22"/>
        </w:rPr>
        <w:t>:</w:t>
      </w:r>
      <w:r w:rsidRPr="009F1D01">
        <w:rPr>
          <w:rFonts w:ascii="Arial" w:hAnsi="Arial" w:cs="Arial"/>
          <w:sz w:val="22"/>
          <w:szCs w:val="22"/>
        </w:rPr>
        <w:tab/>
      </w:r>
      <w:r w:rsidR="009F1D01" w:rsidRPr="009F1D01">
        <w:rPr>
          <w:rFonts w:ascii="Arial" w:hAnsi="Arial" w:cs="Arial"/>
          <w:sz w:val="22"/>
          <w:szCs w:val="22"/>
        </w:rPr>
        <w:t>00277037</w:t>
      </w:r>
    </w:p>
    <w:p w:rsidR="001E35CD" w:rsidRPr="009F1D01" w:rsidRDefault="001E35CD" w:rsidP="007B6084">
      <w:pPr>
        <w:tabs>
          <w:tab w:val="left" w:pos="2880"/>
        </w:tabs>
        <w:ind w:left="284"/>
        <w:jc w:val="both"/>
        <w:rPr>
          <w:rFonts w:ascii="Arial" w:hAnsi="Arial" w:cs="Arial"/>
          <w:sz w:val="22"/>
          <w:szCs w:val="22"/>
        </w:rPr>
      </w:pPr>
      <w:r w:rsidRPr="009F1D01">
        <w:rPr>
          <w:rFonts w:ascii="Arial" w:hAnsi="Arial" w:cs="Arial"/>
          <w:sz w:val="22"/>
          <w:szCs w:val="22"/>
        </w:rPr>
        <w:t xml:space="preserve">DIČ: </w:t>
      </w:r>
      <w:r w:rsidRPr="009F1D01">
        <w:rPr>
          <w:rFonts w:ascii="Arial" w:hAnsi="Arial" w:cs="Arial"/>
          <w:sz w:val="22"/>
          <w:szCs w:val="22"/>
        </w:rPr>
        <w:tab/>
        <w:t>CZ</w:t>
      </w:r>
      <w:r w:rsidR="009F1D01" w:rsidRPr="009F1D01">
        <w:rPr>
          <w:rFonts w:ascii="Arial" w:hAnsi="Arial" w:cs="Arial"/>
          <w:sz w:val="22"/>
          <w:szCs w:val="22"/>
        </w:rPr>
        <w:t>00277037</w:t>
      </w:r>
      <w:r w:rsidRPr="009F1D01">
        <w:rPr>
          <w:rFonts w:ascii="Arial" w:hAnsi="Arial" w:cs="Arial"/>
          <w:sz w:val="22"/>
          <w:szCs w:val="22"/>
        </w:rPr>
        <w:tab/>
      </w:r>
      <w:r w:rsidRPr="009F1D01">
        <w:rPr>
          <w:rFonts w:ascii="Arial" w:hAnsi="Arial" w:cs="Arial"/>
          <w:sz w:val="22"/>
          <w:szCs w:val="22"/>
        </w:rPr>
        <w:tab/>
      </w:r>
      <w:r w:rsidRPr="009F1D01">
        <w:rPr>
          <w:rFonts w:ascii="Arial" w:hAnsi="Arial" w:cs="Arial"/>
          <w:sz w:val="22"/>
          <w:szCs w:val="22"/>
        </w:rPr>
        <w:tab/>
      </w:r>
    </w:p>
    <w:p w:rsidR="0054094D" w:rsidRPr="0054094D" w:rsidRDefault="00851424" w:rsidP="0054094D">
      <w:pPr>
        <w:tabs>
          <w:tab w:val="left" w:pos="2880"/>
        </w:tabs>
        <w:ind w:left="284"/>
        <w:jc w:val="both"/>
        <w:rPr>
          <w:rFonts w:ascii="Arial" w:hAnsi="Arial" w:cs="Arial"/>
          <w:sz w:val="22"/>
          <w:szCs w:val="22"/>
        </w:rPr>
      </w:pPr>
      <w:r w:rsidRPr="009F1D01">
        <w:rPr>
          <w:rFonts w:ascii="Arial" w:hAnsi="Arial" w:cs="Arial"/>
          <w:sz w:val="22"/>
          <w:szCs w:val="22"/>
        </w:rPr>
        <w:t>bankovní spojení:</w:t>
      </w:r>
      <w:r w:rsidRPr="009F1D01">
        <w:rPr>
          <w:rFonts w:ascii="Arial" w:hAnsi="Arial" w:cs="Arial"/>
          <w:sz w:val="22"/>
          <w:szCs w:val="22"/>
        </w:rPr>
        <w:tab/>
      </w:r>
      <w:proofErr w:type="spellStart"/>
      <w:r w:rsidR="0075610E">
        <w:rPr>
          <w:rFonts w:ascii="Arial" w:hAnsi="Arial" w:cs="Arial"/>
          <w:sz w:val="22"/>
          <w:szCs w:val="22"/>
        </w:rPr>
        <w:t>xxxxxxxxxxxxxxxxxx</w:t>
      </w:r>
      <w:proofErr w:type="spellEnd"/>
    </w:p>
    <w:p w:rsidR="0054094D" w:rsidRPr="0054094D" w:rsidRDefault="00851424" w:rsidP="0054094D">
      <w:pPr>
        <w:tabs>
          <w:tab w:val="left" w:pos="2880"/>
        </w:tabs>
        <w:ind w:left="284"/>
        <w:jc w:val="both"/>
        <w:rPr>
          <w:rFonts w:ascii="Arial" w:hAnsi="Arial" w:cs="Arial"/>
          <w:sz w:val="22"/>
          <w:szCs w:val="22"/>
        </w:rPr>
      </w:pPr>
      <w:r w:rsidRPr="009F1D01">
        <w:rPr>
          <w:rFonts w:ascii="Arial" w:hAnsi="Arial" w:cs="Arial"/>
          <w:sz w:val="22"/>
          <w:szCs w:val="22"/>
        </w:rPr>
        <w:t>č. účtu:</w:t>
      </w:r>
      <w:r w:rsidRPr="009F1D01">
        <w:rPr>
          <w:rFonts w:ascii="Arial" w:hAnsi="Arial" w:cs="Arial"/>
          <w:sz w:val="22"/>
          <w:szCs w:val="22"/>
        </w:rPr>
        <w:tab/>
      </w:r>
      <w:proofErr w:type="spellStart"/>
      <w:r w:rsidR="0075610E">
        <w:rPr>
          <w:rFonts w:ascii="Arial" w:hAnsi="Arial" w:cs="Arial"/>
          <w:sz w:val="22"/>
          <w:szCs w:val="22"/>
        </w:rPr>
        <w:t>xxxxxxxxxxxxxxxxxx</w:t>
      </w:r>
      <w:proofErr w:type="spellEnd"/>
    </w:p>
    <w:p w:rsidR="007B6084" w:rsidRDefault="007B6084" w:rsidP="007B6084">
      <w:pPr>
        <w:pStyle w:val="Karel"/>
        <w:ind w:left="284"/>
        <w:rPr>
          <w:rFonts w:ascii="Arial" w:hAnsi="Arial" w:cs="Arial"/>
          <w:sz w:val="22"/>
          <w:szCs w:val="22"/>
        </w:rPr>
      </w:pPr>
      <w:r>
        <w:rPr>
          <w:rFonts w:ascii="Arial" w:hAnsi="Arial" w:cs="Arial"/>
          <w:sz w:val="22"/>
          <w:szCs w:val="22"/>
        </w:rPr>
        <w:t xml:space="preserve">(dále jen </w:t>
      </w:r>
      <w:r>
        <w:rPr>
          <w:rFonts w:ascii="Arial" w:hAnsi="Arial" w:cs="Arial"/>
          <w:b/>
          <w:sz w:val="22"/>
          <w:szCs w:val="22"/>
        </w:rPr>
        <w:t>Objednatel</w:t>
      </w:r>
      <w:r>
        <w:rPr>
          <w:rFonts w:ascii="Arial" w:hAnsi="Arial" w:cs="Arial"/>
          <w:sz w:val="22"/>
          <w:szCs w:val="22"/>
        </w:rPr>
        <w:t>)</w:t>
      </w:r>
    </w:p>
    <w:p w:rsidR="007B6084" w:rsidRDefault="007B6084" w:rsidP="007B6084">
      <w:pPr>
        <w:pStyle w:val="Karel"/>
        <w:ind w:left="426"/>
        <w:rPr>
          <w:rFonts w:ascii="Arial" w:hAnsi="Arial" w:cs="Arial"/>
        </w:rPr>
      </w:pPr>
    </w:p>
    <w:p w:rsidR="007B6084" w:rsidRPr="0054094D" w:rsidRDefault="007B6084" w:rsidP="007B6084">
      <w:pPr>
        <w:tabs>
          <w:tab w:val="left" w:pos="2880"/>
        </w:tabs>
        <w:ind w:left="284"/>
        <w:jc w:val="both"/>
        <w:rPr>
          <w:rFonts w:ascii="Arial" w:hAnsi="Arial" w:cs="Arial"/>
          <w:sz w:val="22"/>
          <w:szCs w:val="22"/>
        </w:rPr>
      </w:pPr>
      <w:r>
        <w:rPr>
          <w:rFonts w:ascii="Arial" w:hAnsi="Arial" w:cs="Arial"/>
          <w:b/>
          <w:sz w:val="22"/>
          <w:szCs w:val="22"/>
        </w:rPr>
        <w:t>Zhotovitel:</w:t>
      </w:r>
      <w:r>
        <w:rPr>
          <w:rFonts w:ascii="Arial" w:hAnsi="Arial" w:cs="Arial"/>
          <w:sz w:val="22"/>
          <w:szCs w:val="22"/>
        </w:rPr>
        <w:tab/>
      </w:r>
      <w:r w:rsidR="00ED2ED8" w:rsidRPr="0054094D">
        <w:rPr>
          <w:rFonts w:ascii="Arial" w:hAnsi="Arial" w:cs="Arial"/>
          <w:sz w:val="22"/>
          <w:szCs w:val="22"/>
        </w:rPr>
        <w:t>TERMOMONT s.r.o.</w:t>
      </w:r>
    </w:p>
    <w:p w:rsidR="007B6084" w:rsidRDefault="007B6084" w:rsidP="007B6084">
      <w:pPr>
        <w:tabs>
          <w:tab w:val="left" w:pos="2880"/>
        </w:tabs>
        <w:ind w:left="284"/>
        <w:jc w:val="both"/>
        <w:rPr>
          <w:rFonts w:ascii="Arial" w:hAnsi="Arial" w:cs="Arial"/>
          <w:sz w:val="22"/>
          <w:szCs w:val="22"/>
        </w:rPr>
      </w:pPr>
      <w:r>
        <w:rPr>
          <w:rFonts w:ascii="Arial" w:hAnsi="Arial" w:cs="Arial"/>
          <w:sz w:val="22"/>
          <w:szCs w:val="22"/>
        </w:rPr>
        <w:t xml:space="preserve">zapsaná v obchodním rejstříku </w:t>
      </w:r>
      <w:r w:rsidR="00ED2ED8">
        <w:rPr>
          <w:rFonts w:ascii="Arial" w:hAnsi="Arial" w:cs="Arial"/>
          <w:sz w:val="22"/>
          <w:szCs w:val="22"/>
        </w:rPr>
        <w:t>vedeném u Městského soudu v Praze spisová značka – oddíl C, vložka 105279</w:t>
      </w:r>
    </w:p>
    <w:p w:rsidR="007B6084" w:rsidRPr="0054094D" w:rsidRDefault="007B6084" w:rsidP="007B6084">
      <w:pPr>
        <w:tabs>
          <w:tab w:val="left" w:pos="2880"/>
        </w:tabs>
        <w:ind w:left="284"/>
        <w:jc w:val="both"/>
        <w:rPr>
          <w:rFonts w:ascii="Arial" w:hAnsi="Arial" w:cs="Arial"/>
          <w:sz w:val="22"/>
          <w:szCs w:val="22"/>
        </w:rPr>
      </w:pPr>
      <w:r>
        <w:rPr>
          <w:rFonts w:ascii="Arial" w:hAnsi="Arial" w:cs="Arial"/>
          <w:sz w:val="22"/>
          <w:szCs w:val="22"/>
        </w:rPr>
        <w:t xml:space="preserve">zastoupený: </w:t>
      </w:r>
      <w:r>
        <w:rPr>
          <w:rFonts w:ascii="Arial" w:hAnsi="Arial" w:cs="Arial"/>
          <w:sz w:val="22"/>
          <w:szCs w:val="22"/>
        </w:rPr>
        <w:tab/>
      </w:r>
      <w:r w:rsidR="00ED2ED8" w:rsidRPr="0054094D">
        <w:rPr>
          <w:rFonts w:ascii="Arial" w:hAnsi="Arial" w:cs="Arial"/>
          <w:sz w:val="22"/>
          <w:szCs w:val="22"/>
        </w:rPr>
        <w:t>Ing. Stanislavem Čermákem, ředitel a prokurista společnosti</w:t>
      </w:r>
    </w:p>
    <w:p w:rsidR="007B6084" w:rsidRDefault="007B6084" w:rsidP="007B6084">
      <w:pPr>
        <w:tabs>
          <w:tab w:val="left" w:pos="2880"/>
        </w:tabs>
        <w:ind w:left="284"/>
        <w:jc w:val="both"/>
        <w:rPr>
          <w:rFonts w:ascii="Arial" w:hAnsi="Arial" w:cs="Arial"/>
          <w:sz w:val="22"/>
          <w:szCs w:val="22"/>
        </w:rPr>
      </w:pPr>
      <w:r>
        <w:rPr>
          <w:rFonts w:ascii="Arial" w:hAnsi="Arial" w:cs="Arial"/>
          <w:sz w:val="22"/>
          <w:szCs w:val="22"/>
        </w:rPr>
        <w:t xml:space="preserve">osoba pověřená jednat jménem zhotovitele ve věcech technických </w:t>
      </w:r>
      <w:r w:rsidR="00ED2ED8">
        <w:rPr>
          <w:rFonts w:ascii="Arial" w:hAnsi="Arial" w:cs="Arial"/>
          <w:sz w:val="22"/>
          <w:szCs w:val="22"/>
        </w:rPr>
        <w:t>Pavlem Káňou</w:t>
      </w:r>
    </w:p>
    <w:p w:rsidR="007B6084" w:rsidRDefault="007B6084" w:rsidP="007B6084">
      <w:pPr>
        <w:tabs>
          <w:tab w:val="left" w:pos="2880"/>
        </w:tabs>
        <w:ind w:left="284"/>
        <w:jc w:val="both"/>
        <w:rPr>
          <w:rFonts w:ascii="Arial" w:hAnsi="Arial" w:cs="Arial"/>
          <w:snapToGrid w:val="0"/>
          <w:sz w:val="22"/>
          <w:szCs w:val="22"/>
        </w:rPr>
      </w:pPr>
      <w:r>
        <w:rPr>
          <w:rFonts w:ascii="Arial" w:hAnsi="Arial" w:cs="Arial"/>
          <w:sz w:val="22"/>
          <w:szCs w:val="22"/>
        </w:rPr>
        <w:t>IČ</w:t>
      </w:r>
      <w:r w:rsidR="00141ED6">
        <w:rPr>
          <w:rFonts w:ascii="Arial" w:hAnsi="Arial" w:cs="Arial"/>
          <w:sz w:val="22"/>
          <w:szCs w:val="22"/>
        </w:rPr>
        <w:t>O</w:t>
      </w:r>
      <w:r>
        <w:rPr>
          <w:rFonts w:ascii="Arial" w:hAnsi="Arial" w:cs="Arial"/>
          <w:sz w:val="22"/>
          <w:szCs w:val="22"/>
        </w:rPr>
        <w:t>:</w:t>
      </w:r>
      <w:r>
        <w:rPr>
          <w:rFonts w:ascii="Arial" w:hAnsi="Arial" w:cs="Arial"/>
          <w:sz w:val="22"/>
          <w:szCs w:val="22"/>
        </w:rPr>
        <w:tab/>
      </w:r>
      <w:r w:rsidR="00ED2ED8">
        <w:rPr>
          <w:rFonts w:ascii="Arial" w:hAnsi="Arial" w:cs="Arial"/>
          <w:sz w:val="22"/>
          <w:szCs w:val="22"/>
        </w:rPr>
        <w:t>45538875</w:t>
      </w:r>
    </w:p>
    <w:p w:rsidR="007B6084" w:rsidRDefault="007B6084" w:rsidP="007B6084">
      <w:pPr>
        <w:tabs>
          <w:tab w:val="left" w:pos="2880"/>
        </w:tabs>
        <w:ind w:left="284"/>
        <w:jc w:val="both"/>
        <w:rPr>
          <w:rFonts w:ascii="Arial" w:hAnsi="Arial" w:cs="Arial"/>
          <w:sz w:val="22"/>
          <w:szCs w:val="22"/>
        </w:rPr>
      </w:pPr>
      <w:r>
        <w:rPr>
          <w:rFonts w:ascii="Arial" w:hAnsi="Arial" w:cs="Arial"/>
          <w:sz w:val="22"/>
          <w:szCs w:val="22"/>
        </w:rPr>
        <w:t>DIČ:</w:t>
      </w:r>
      <w:r>
        <w:rPr>
          <w:rFonts w:ascii="Arial" w:hAnsi="Arial" w:cs="Arial"/>
          <w:sz w:val="22"/>
          <w:szCs w:val="22"/>
        </w:rPr>
        <w:tab/>
      </w:r>
      <w:r w:rsidR="00ED2ED8">
        <w:rPr>
          <w:rFonts w:ascii="Arial" w:hAnsi="Arial" w:cs="Arial"/>
          <w:sz w:val="22"/>
          <w:szCs w:val="22"/>
        </w:rPr>
        <w:t>CZ45538875</w:t>
      </w:r>
    </w:p>
    <w:p w:rsidR="007B6084" w:rsidRDefault="007B6084" w:rsidP="007B6084">
      <w:pPr>
        <w:tabs>
          <w:tab w:val="left" w:pos="2880"/>
        </w:tabs>
        <w:ind w:left="284"/>
        <w:jc w:val="both"/>
        <w:rPr>
          <w:rFonts w:ascii="Arial" w:hAnsi="Arial" w:cs="Arial"/>
          <w:sz w:val="22"/>
          <w:szCs w:val="22"/>
        </w:rPr>
      </w:pPr>
      <w:r>
        <w:rPr>
          <w:rFonts w:ascii="Arial" w:hAnsi="Arial" w:cs="Arial"/>
          <w:sz w:val="22"/>
          <w:szCs w:val="22"/>
        </w:rPr>
        <w:t>daňový režim:</w:t>
      </w:r>
      <w:r>
        <w:rPr>
          <w:rFonts w:ascii="Arial" w:hAnsi="Arial" w:cs="Arial"/>
          <w:sz w:val="22"/>
          <w:szCs w:val="22"/>
        </w:rPr>
        <w:tab/>
      </w:r>
      <w:r w:rsidR="00ED2ED8">
        <w:rPr>
          <w:rFonts w:ascii="Arial" w:hAnsi="Arial" w:cs="Arial"/>
          <w:sz w:val="22"/>
          <w:szCs w:val="22"/>
        </w:rPr>
        <w:t>plátce DPH</w:t>
      </w:r>
    </w:p>
    <w:p w:rsidR="007B6084" w:rsidRDefault="007B6084" w:rsidP="007B6084">
      <w:pPr>
        <w:tabs>
          <w:tab w:val="left" w:pos="2880"/>
        </w:tabs>
        <w:ind w:left="284"/>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proofErr w:type="spellStart"/>
      <w:r w:rsidR="0075610E">
        <w:rPr>
          <w:rFonts w:ascii="Arial" w:hAnsi="Arial" w:cs="Arial"/>
          <w:sz w:val="22"/>
          <w:szCs w:val="22"/>
        </w:rPr>
        <w:t>xxxxxxxxxxxxxxxxxx</w:t>
      </w:r>
      <w:bookmarkStart w:id="0" w:name="_GoBack"/>
      <w:bookmarkEnd w:id="0"/>
      <w:proofErr w:type="spellEnd"/>
    </w:p>
    <w:p w:rsidR="007B6084" w:rsidRDefault="007B6084" w:rsidP="007B6084">
      <w:pPr>
        <w:tabs>
          <w:tab w:val="left" w:pos="2880"/>
        </w:tabs>
        <w:ind w:left="284"/>
        <w:jc w:val="both"/>
        <w:rPr>
          <w:rFonts w:ascii="Arial" w:hAnsi="Arial" w:cs="Arial"/>
          <w:sz w:val="22"/>
          <w:szCs w:val="22"/>
        </w:rPr>
      </w:pPr>
      <w:r>
        <w:rPr>
          <w:rFonts w:ascii="Arial" w:hAnsi="Arial" w:cs="Arial"/>
          <w:sz w:val="22"/>
          <w:szCs w:val="22"/>
        </w:rPr>
        <w:t xml:space="preserve">č. účtu: </w:t>
      </w:r>
      <w:r>
        <w:rPr>
          <w:rFonts w:ascii="Arial" w:hAnsi="Arial" w:cs="Arial"/>
          <w:sz w:val="22"/>
          <w:szCs w:val="22"/>
        </w:rPr>
        <w:tab/>
      </w:r>
      <w:proofErr w:type="spellStart"/>
      <w:r w:rsidR="0075610E">
        <w:rPr>
          <w:rFonts w:ascii="Arial" w:hAnsi="Arial" w:cs="Arial"/>
          <w:sz w:val="22"/>
          <w:szCs w:val="22"/>
        </w:rPr>
        <w:t>xxxxxxxxxxxxxxxxxx</w:t>
      </w:r>
      <w:proofErr w:type="spellEnd"/>
      <w:r>
        <w:rPr>
          <w:rFonts w:ascii="Arial" w:hAnsi="Arial" w:cs="Arial"/>
          <w:sz w:val="22"/>
          <w:szCs w:val="22"/>
        </w:rPr>
        <w:tab/>
      </w:r>
      <w:r>
        <w:rPr>
          <w:rFonts w:ascii="Arial" w:hAnsi="Arial" w:cs="Arial"/>
          <w:sz w:val="22"/>
          <w:szCs w:val="22"/>
        </w:rPr>
        <w:tab/>
      </w:r>
    </w:p>
    <w:p w:rsidR="007B6084" w:rsidRDefault="007B6084" w:rsidP="007B6084">
      <w:pPr>
        <w:tabs>
          <w:tab w:val="left" w:pos="2880"/>
        </w:tabs>
        <w:ind w:left="284"/>
        <w:jc w:val="both"/>
        <w:rPr>
          <w:rFonts w:ascii="Arial" w:hAnsi="Arial" w:cs="Arial"/>
          <w:sz w:val="22"/>
          <w:szCs w:val="22"/>
        </w:rPr>
      </w:pPr>
      <w:r>
        <w:rPr>
          <w:rFonts w:ascii="Arial" w:hAnsi="Arial" w:cs="Arial"/>
          <w:sz w:val="22"/>
          <w:szCs w:val="22"/>
        </w:rPr>
        <w:t xml:space="preserve">(dále jen </w:t>
      </w:r>
      <w:r>
        <w:rPr>
          <w:rFonts w:ascii="Arial" w:hAnsi="Arial" w:cs="Arial"/>
          <w:b/>
          <w:sz w:val="22"/>
          <w:szCs w:val="22"/>
        </w:rPr>
        <w:t>Zhotovitel</w:t>
      </w:r>
      <w:r>
        <w:rPr>
          <w:rFonts w:ascii="Arial" w:hAnsi="Arial" w:cs="Arial"/>
          <w:sz w:val="22"/>
          <w:szCs w:val="22"/>
        </w:rPr>
        <w:t>)</w:t>
      </w:r>
    </w:p>
    <w:p w:rsidR="007B6084" w:rsidRDefault="007B6084" w:rsidP="007B6084">
      <w:pPr>
        <w:ind w:left="708"/>
        <w:rPr>
          <w:rFonts w:ascii="Arial" w:hAnsi="Arial" w:cs="Arial"/>
        </w:rPr>
      </w:pPr>
    </w:p>
    <w:p w:rsidR="007B6084" w:rsidRDefault="007B6084" w:rsidP="003E4002">
      <w:pPr>
        <w:pStyle w:val="Textkomente"/>
        <w:rPr>
          <w:rFonts w:ascii="Arial Black" w:hAnsi="Arial Black" w:cs="Arial"/>
          <w:bCs/>
          <w:sz w:val="28"/>
          <w:szCs w:val="28"/>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Rozsah předmětu smlouvy</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Rozsah předmětu smlouvy:</w:t>
      </w:r>
    </w:p>
    <w:p w:rsidR="007B6084" w:rsidRPr="00BC028C" w:rsidRDefault="007B6084" w:rsidP="007B6084">
      <w:pPr>
        <w:numPr>
          <w:ilvl w:val="2"/>
          <w:numId w:val="2"/>
        </w:numPr>
        <w:suppressAutoHyphens/>
        <w:jc w:val="both"/>
        <w:rPr>
          <w:rFonts w:ascii="Arial" w:hAnsi="Arial" w:cs="Arial"/>
          <w:sz w:val="22"/>
          <w:szCs w:val="22"/>
        </w:rPr>
      </w:pPr>
      <w:r w:rsidRPr="009F1D01">
        <w:rPr>
          <w:rFonts w:ascii="Arial" w:hAnsi="Arial" w:cs="Arial"/>
          <w:sz w:val="22"/>
          <w:szCs w:val="22"/>
        </w:rPr>
        <w:t>Předmětem smlouvy a těchto obchodních podmínek je zhotovení stavby „</w:t>
      </w:r>
      <w:r w:rsidR="009F1D01" w:rsidRPr="009F1D01">
        <w:rPr>
          <w:rFonts w:ascii="Arial" w:hAnsi="Arial" w:cs="Arial"/>
          <w:b/>
          <w:sz w:val="22"/>
          <w:szCs w:val="22"/>
        </w:rPr>
        <w:t>Rekonstrukce topného systému – výměna technologie zdroje tepla budovy radnice – obnova topného systému dvorního traktu radnice</w:t>
      </w:r>
      <w:r w:rsidRPr="009F1D01">
        <w:rPr>
          <w:rFonts w:ascii="Arial" w:hAnsi="Arial" w:cs="Arial"/>
          <w:b/>
          <w:sz w:val="22"/>
          <w:szCs w:val="22"/>
        </w:rPr>
        <w:t xml:space="preserve">“ </w:t>
      </w:r>
      <w:r w:rsidRPr="009F1D01">
        <w:rPr>
          <w:rFonts w:ascii="Arial" w:hAnsi="Arial" w:cs="Arial"/>
          <w:sz w:val="22"/>
          <w:szCs w:val="22"/>
        </w:rPr>
        <w:t>(dále také dílo). Zhotovením stavby se rozumí úplné, funkční a bezvadné provedení všech stavebních a montážních prací a konstrukcí, včetně dodávek potřebných materiálů a zařízení nezbytných pro řádné dokončení díla, dále provedení všech</w:t>
      </w:r>
      <w:r>
        <w:rPr>
          <w:rFonts w:ascii="Arial" w:hAnsi="Arial" w:cs="Arial"/>
          <w:sz w:val="22"/>
          <w:szCs w:val="22"/>
        </w:rPr>
        <w:t xml:space="preserve"> činností souvisejících s dodávkou stavebních prací a konstrukcí jejichž provedení </w:t>
      </w:r>
      <w:r w:rsidRPr="00BC028C">
        <w:rPr>
          <w:rFonts w:ascii="Arial" w:hAnsi="Arial" w:cs="Arial"/>
          <w:sz w:val="22"/>
          <w:szCs w:val="22"/>
        </w:rPr>
        <w:t>je pro řádné dokončení díla nezbytné (např. zařízení staveniště, bezpečnostní opatření apod.).</w:t>
      </w:r>
    </w:p>
    <w:p w:rsidR="00594A3D" w:rsidRPr="00BC028C" w:rsidRDefault="00594A3D" w:rsidP="007B6084">
      <w:pPr>
        <w:numPr>
          <w:ilvl w:val="2"/>
          <w:numId w:val="2"/>
        </w:numPr>
        <w:suppressAutoHyphens/>
        <w:jc w:val="both"/>
        <w:rPr>
          <w:rFonts w:ascii="Arial" w:hAnsi="Arial" w:cs="Arial"/>
          <w:sz w:val="22"/>
          <w:szCs w:val="22"/>
        </w:rPr>
      </w:pPr>
      <w:r w:rsidRPr="00BC028C">
        <w:rPr>
          <w:rFonts w:ascii="Arial" w:hAnsi="Arial" w:cs="Arial"/>
          <w:sz w:val="22"/>
          <w:szCs w:val="22"/>
        </w:rPr>
        <w:t>Stavba bude realizována ve dvou časově odlišných ucelených etapách</w:t>
      </w:r>
      <w:r w:rsidR="00497D45">
        <w:rPr>
          <w:rFonts w:ascii="Arial" w:hAnsi="Arial" w:cs="Arial"/>
          <w:sz w:val="22"/>
          <w:szCs w:val="22"/>
        </w:rPr>
        <w:t>:</w:t>
      </w:r>
    </w:p>
    <w:p w:rsidR="00594A3D" w:rsidRPr="00BC028C" w:rsidRDefault="00594A3D" w:rsidP="00594A3D">
      <w:pPr>
        <w:pStyle w:val="Zkladntext"/>
        <w:spacing w:line="240" w:lineRule="atLeast"/>
        <w:ind w:left="1776"/>
        <w:jc w:val="both"/>
        <w:rPr>
          <w:rFonts w:ascii="Arial" w:hAnsi="Arial" w:cs="Arial"/>
          <w:color w:val="auto"/>
          <w:sz w:val="22"/>
          <w:szCs w:val="22"/>
        </w:rPr>
      </w:pPr>
      <w:r w:rsidRPr="00BC028C">
        <w:rPr>
          <w:rFonts w:ascii="Arial" w:hAnsi="Arial" w:cs="Arial"/>
          <w:color w:val="auto"/>
          <w:sz w:val="22"/>
          <w:szCs w:val="22"/>
        </w:rPr>
        <w:t xml:space="preserve">1. etapa </w:t>
      </w:r>
      <w:r w:rsidRPr="00BC028C">
        <w:rPr>
          <w:rFonts w:ascii="Arial" w:hAnsi="Arial" w:cs="Arial"/>
          <w:color w:val="auto"/>
          <w:sz w:val="22"/>
          <w:szCs w:val="22"/>
        </w:rPr>
        <w:tab/>
      </w:r>
      <w:r w:rsidRPr="00BC028C">
        <w:rPr>
          <w:rFonts w:ascii="Arial" w:hAnsi="Arial" w:cs="Arial"/>
          <w:b/>
          <w:color w:val="auto"/>
          <w:sz w:val="22"/>
          <w:szCs w:val="22"/>
        </w:rPr>
        <w:t>Obnova topného systému dvorního traktu radnice</w:t>
      </w:r>
      <w:r w:rsidRPr="00BC028C">
        <w:rPr>
          <w:rFonts w:ascii="Arial" w:hAnsi="Arial" w:cs="Arial"/>
          <w:color w:val="auto"/>
          <w:sz w:val="22"/>
          <w:szCs w:val="22"/>
        </w:rPr>
        <w:t xml:space="preserve"> </w:t>
      </w:r>
    </w:p>
    <w:p w:rsidR="00594A3D" w:rsidRPr="00BC028C" w:rsidRDefault="00594A3D" w:rsidP="00497D45">
      <w:pPr>
        <w:suppressAutoHyphens/>
        <w:ind w:left="2832" w:hanging="1056"/>
        <w:jc w:val="both"/>
        <w:rPr>
          <w:rFonts w:ascii="Arial" w:hAnsi="Arial" w:cs="Arial"/>
          <w:sz w:val="22"/>
          <w:szCs w:val="22"/>
        </w:rPr>
      </w:pPr>
      <w:r w:rsidRPr="00BC028C">
        <w:rPr>
          <w:rFonts w:ascii="Arial" w:hAnsi="Arial" w:cs="Arial"/>
          <w:sz w:val="22"/>
          <w:szCs w:val="22"/>
        </w:rPr>
        <w:t xml:space="preserve">2. etapa </w:t>
      </w:r>
      <w:r w:rsidRPr="00BC028C">
        <w:rPr>
          <w:rFonts w:ascii="Arial" w:hAnsi="Arial" w:cs="Arial"/>
          <w:sz w:val="22"/>
          <w:szCs w:val="22"/>
        </w:rPr>
        <w:tab/>
      </w:r>
      <w:r w:rsidRPr="00BC028C">
        <w:rPr>
          <w:rFonts w:ascii="Arial" w:hAnsi="Arial" w:cs="Arial"/>
          <w:b/>
          <w:sz w:val="22"/>
          <w:szCs w:val="22"/>
        </w:rPr>
        <w:t>Rekonstrukce topného systému – výměna technologie zdroje tepla budovy radnice</w:t>
      </w:r>
    </w:p>
    <w:p w:rsidR="007B6084" w:rsidRPr="00BC028C" w:rsidRDefault="007B6084" w:rsidP="0013174F">
      <w:pPr>
        <w:numPr>
          <w:ilvl w:val="2"/>
          <w:numId w:val="2"/>
        </w:numPr>
        <w:jc w:val="both"/>
        <w:rPr>
          <w:rFonts w:ascii="Arial" w:hAnsi="Arial" w:cs="Arial"/>
          <w:sz w:val="22"/>
          <w:szCs w:val="22"/>
        </w:rPr>
      </w:pPr>
      <w:r w:rsidRPr="00BC028C">
        <w:rPr>
          <w:rFonts w:ascii="Arial" w:hAnsi="Arial" w:cs="Arial"/>
          <w:sz w:val="22"/>
          <w:szCs w:val="22"/>
        </w:rPr>
        <w:t>Rozsah předmětu stavby je vymezen projektovou dokumentací:</w:t>
      </w:r>
      <w:r w:rsidR="0013174F" w:rsidRPr="00BC028C">
        <w:rPr>
          <w:rFonts w:ascii="Arial" w:hAnsi="Arial" w:cs="Arial"/>
          <w:sz w:val="22"/>
          <w:szCs w:val="22"/>
        </w:rPr>
        <w:t xml:space="preserve"> </w:t>
      </w:r>
      <w:r w:rsidRPr="00BC028C">
        <w:rPr>
          <w:rFonts w:ascii="Arial" w:hAnsi="Arial" w:cs="Arial"/>
          <w:sz w:val="22"/>
          <w:szCs w:val="22"/>
        </w:rPr>
        <w:t>„</w:t>
      </w:r>
      <w:r w:rsidR="009F1D01" w:rsidRPr="00BC028C">
        <w:rPr>
          <w:rFonts w:ascii="Arial" w:hAnsi="Arial" w:cs="Arial"/>
          <w:sz w:val="22"/>
          <w:szCs w:val="22"/>
        </w:rPr>
        <w:t>Rekonstrukce topného systému – výměna technologie zdroje tepla budova radnice</w:t>
      </w:r>
      <w:r w:rsidR="00711009" w:rsidRPr="00BC028C">
        <w:rPr>
          <w:rFonts w:ascii="Arial" w:hAnsi="Arial" w:cs="Arial"/>
          <w:sz w:val="22"/>
          <w:szCs w:val="22"/>
        </w:rPr>
        <w:t xml:space="preserve">“ </w:t>
      </w:r>
      <w:r w:rsidRPr="00BC028C">
        <w:rPr>
          <w:rFonts w:ascii="Arial" w:hAnsi="Arial" w:cs="Arial"/>
          <w:sz w:val="22"/>
          <w:szCs w:val="22"/>
        </w:rPr>
        <w:t>(</w:t>
      </w:r>
      <w:r w:rsidR="009F1D01" w:rsidRPr="00BC028C">
        <w:rPr>
          <w:rFonts w:ascii="Arial" w:hAnsi="Arial" w:cs="Arial"/>
          <w:sz w:val="22"/>
          <w:szCs w:val="22"/>
        </w:rPr>
        <w:t>prosinec 2017</w:t>
      </w:r>
      <w:r w:rsidRPr="00BC028C">
        <w:rPr>
          <w:rFonts w:ascii="Arial" w:hAnsi="Arial" w:cs="Arial"/>
          <w:sz w:val="22"/>
          <w:szCs w:val="22"/>
        </w:rPr>
        <w:t xml:space="preserve">). Zpracovatelem projektové dokumentace je </w:t>
      </w:r>
      <w:r w:rsidR="009F1D01" w:rsidRPr="00BC028C">
        <w:rPr>
          <w:rFonts w:ascii="Arial" w:hAnsi="Arial" w:cs="Arial"/>
          <w:sz w:val="22"/>
          <w:szCs w:val="22"/>
        </w:rPr>
        <w:t>TZ pro, s.r.o.</w:t>
      </w:r>
      <w:r w:rsidR="00711009" w:rsidRPr="00BC028C">
        <w:rPr>
          <w:rFonts w:ascii="Arial" w:hAnsi="Arial" w:cs="Arial"/>
          <w:sz w:val="22"/>
          <w:szCs w:val="22"/>
        </w:rPr>
        <w:t xml:space="preserve">, </w:t>
      </w:r>
      <w:r w:rsidR="009F1D01" w:rsidRPr="00BC028C">
        <w:rPr>
          <w:rFonts w:ascii="Arial" w:hAnsi="Arial" w:cs="Arial"/>
          <w:sz w:val="22"/>
          <w:szCs w:val="22"/>
        </w:rPr>
        <w:t xml:space="preserve">Drnovice </w:t>
      </w:r>
      <w:proofErr w:type="gramStart"/>
      <w:r w:rsidR="009F1D01" w:rsidRPr="00BC028C">
        <w:rPr>
          <w:rFonts w:ascii="Arial" w:hAnsi="Arial" w:cs="Arial"/>
          <w:sz w:val="22"/>
          <w:szCs w:val="22"/>
        </w:rPr>
        <w:t>č.p.</w:t>
      </w:r>
      <w:proofErr w:type="gramEnd"/>
      <w:r w:rsidR="009F1D01" w:rsidRPr="00BC028C">
        <w:rPr>
          <w:rFonts w:ascii="Arial" w:hAnsi="Arial" w:cs="Arial"/>
          <w:sz w:val="22"/>
          <w:szCs w:val="22"/>
        </w:rPr>
        <w:t xml:space="preserve"> 718, 683 04 Drnovice</w:t>
      </w:r>
      <w:r w:rsidR="001E35CD" w:rsidRPr="00BC028C">
        <w:rPr>
          <w:rFonts w:ascii="Arial" w:hAnsi="Arial" w:cs="Arial"/>
          <w:sz w:val="22"/>
          <w:szCs w:val="22"/>
        </w:rPr>
        <w:t>.</w:t>
      </w:r>
    </w:p>
    <w:p w:rsidR="007B6084" w:rsidRPr="00BC028C" w:rsidRDefault="007B6084" w:rsidP="007B6084">
      <w:pPr>
        <w:numPr>
          <w:ilvl w:val="2"/>
          <w:numId w:val="2"/>
        </w:numPr>
        <w:jc w:val="both"/>
        <w:rPr>
          <w:rFonts w:ascii="Arial" w:hAnsi="Arial" w:cs="Arial"/>
          <w:sz w:val="22"/>
          <w:szCs w:val="22"/>
        </w:rPr>
      </w:pPr>
      <w:r w:rsidRPr="00BC028C">
        <w:rPr>
          <w:rFonts w:ascii="Arial" w:hAnsi="Arial" w:cs="Arial"/>
          <w:sz w:val="22"/>
          <w:szCs w:val="22"/>
        </w:rPr>
        <w:t>Součástí dodávky stavby je i vypracování projektové dokumentace skutečného provedení stavby.</w:t>
      </w:r>
    </w:p>
    <w:p w:rsidR="007B6084" w:rsidRDefault="007B6084" w:rsidP="007B6084">
      <w:pPr>
        <w:numPr>
          <w:ilvl w:val="2"/>
          <w:numId w:val="2"/>
        </w:numPr>
        <w:jc w:val="both"/>
        <w:rPr>
          <w:rFonts w:ascii="Arial" w:hAnsi="Arial" w:cs="Arial"/>
          <w:sz w:val="22"/>
          <w:szCs w:val="22"/>
        </w:rPr>
      </w:pPr>
      <w:r w:rsidRPr="00BC028C">
        <w:rPr>
          <w:rFonts w:ascii="Arial" w:hAnsi="Arial" w:cs="Arial"/>
          <w:sz w:val="22"/>
          <w:szCs w:val="22"/>
        </w:rPr>
        <w:t>Mimo všechny</w:t>
      </w:r>
      <w:r>
        <w:rPr>
          <w:rFonts w:ascii="Arial" w:hAnsi="Arial" w:cs="Arial"/>
          <w:sz w:val="22"/>
          <w:szCs w:val="22"/>
        </w:rPr>
        <w:t xml:space="preserve"> definované činností patří do dodávky stavby i následující práce a činnosti:</w:t>
      </w:r>
    </w:p>
    <w:p w:rsidR="007B6084" w:rsidRDefault="007B6084" w:rsidP="007B6084">
      <w:pPr>
        <w:numPr>
          <w:ilvl w:val="3"/>
          <w:numId w:val="2"/>
        </w:numPr>
        <w:jc w:val="both"/>
        <w:rPr>
          <w:rFonts w:ascii="Arial" w:hAnsi="Arial"/>
          <w:snapToGrid w:val="0"/>
          <w:sz w:val="22"/>
          <w:szCs w:val="22"/>
        </w:rPr>
      </w:pPr>
      <w:r>
        <w:rPr>
          <w:rFonts w:ascii="Arial" w:hAnsi="Arial"/>
          <w:snapToGrid w:val="0"/>
          <w:sz w:val="22"/>
          <w:szCs w:val="22"/>
        </w:rPr>
        <w:t>zajištění všech nezbytných průzkumů nutných pro řádné provádění a dokončení díla,</w:t>
      </w:r>
    </w:p>
    <w:p w:rsidR="007B6084" w:rsidRDefault="007B6084" w:rsidP="007B6084">
      <w:pPr>
        <w:numPr>
          <w:ilvl w:val="3"/>
          <w:numId w:val="2"/>
        </w:numPr>
        <w:jc w:val="both"/>
        <w:rPr>
          <w:rFonts w:ascii="Arial" w:hAnsi="Arial"/>
          <w:snapToGrid w:val="0"/>
          <w:sz w:val="22"/>
          <w:szCs w:val="22"/>
        </w:rPr>
      </w:pPr>
      <w:r>
        <w:rPr>
          <w:rFonts w:ascii="Arial" w:hAnsi="Arial"/>
          <w:snapToGrid w:val="0"/>
          <w:sz w:val="22"/>
          <w:szCs w:val="22"/>
        </w:rPr>
        <w:lastRenderedPageBreak/>
        <w:t xml:space="preserve">zajištění a provedení všech opatření organizačního a stavebně technologického charakteru k řádnému provedení díla, </w:t>
      </w:r>
    </w:p>
    <w:p w:rsidR="007B6084" w:rsidRDefault="007B6084" w:rsidP="007B6084">
      <w:pPr>
        <w:numPr>
          <w:ilvl w:val="3"/>
          <w:numId w:val="2"/>
        </w:numPr>
        <w:jc w:val="both"/>
        <w:rPr>
          <w:rFonts w:ascii="Arial" w:hAnsi="Arial"/>
          <w:snapToGrid w:val="0"/>
          <w:sz w:val="22"/>
          <w:szCs w:val="22"/>
        </w:rPr>
      </w:pPr>
      <w:r>
        <w:rPr>
          <w:rFonts w:ascii="Arial" w:hAnsi="Arial"/>
          <w:snapToGrid w:val="0"/>
          <w:sz w:val="22"/>
          <w:szCs w:val="22"/>
        </w:rPr>
        <w:t>zajištění a provedení všech nutných zkoušek dle ČSN (případně jiných norem vztahujících se k prováděnému dílu včetně pořízení protokolů),</w:t>
      </w:r>
    </w:p>
    <w:p w:rsidR="007B6084" w:rsidRDefault="007B6084" w:rsidP="007B6084">
      <w:pPr>
        <w:numPr>
          <w:ilvl w:val="3"/>
          <w:numId w:val="2"/>
        </w:numPr>
        <w:jc w:val="both"/>
        <w:rPr>
          <w:rFonts w:ascii="Arial" w:hAnsi="Arial"/>
          <w:snapToGrid w:val="0"/>
          <w:sz w:val="22"/>
          <w:szCs w:val="22"/>
        </w:rPr>
      </w:pPr>
      <w:r>
        <w:rPr>
          <w:rFonts w:ascii="Arial" w:hAnsi="Arial"/>
          <w:snapToGrid w:val="0"/>
          <w:sz w:val="22"/>
          <w:szCs w:val="22"/>
        </w:rPr>
        <w:t>zajištění atestů a dokladů o požadovaných vlastnostech výrobků ke kolaudaci (i dle zákona č. 22/1997 Sb. – prohlášení o shodě),</w:t>
      </w:r>
    </w:p>
    <w:p w:rsidR="007B6084" w:rsidRDefault="007B6084" w:rsidP="007B6084">
      <w:pPr>
        <w:numPr>
          <w:ilvl w:val="3"/>
          <w:numId w:val="2"/>
        </w:numPr>
        <w:jc w:val="both"/>
        <w:rPr>
          <w:rFonts w:ascii="Arial" w:hAnsi="Arial"/>
          <w:snapToGrid w:val="0"/>
          <w:sz w:val="22"/>
          <w:szCs w:val="22"/>
        </w:rPr>
      </w:pPr>
      <w:r>
        <w:rPr>
          <w:rFonts w:ascii="Arial" w:hAnsi="Arial"/>
          <w:snapToGrid w:val="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7B6084" w:rsidRDefault="007B6084" w:rsidP="007B6084">
      <w:pPr>
        <w:numPr>
          <w:ilvl w:val="3"/>
          <w:numId w:val="2"/>
        </w:numPr>
        <w:jc w:val="both"/>
        <w:rPr>
          <w:rFonts w:ascii="Arial" w:hAnsi="Arial"/>
          <w:snapToGrid w:val="0"/>
          <w:sz w:val="22"/>
          <w:szCs w:val="22"/>
        </w:rPr>
      </w:pPr>
      <w:r>
        <w:rPr>
          <w:rFonts w:ascii="Arial" w:hAnsi="Arial"/>
          <w:snapToGrid w:val="0"/>
          <w:sz w:val="22"/>
          <w:szCs w:val="22"/>
        </w:rPr>
        <w:t>zřízení a odstranění zařízení staveniště včetně napojení na inženýrské sítě,</w:t>
      </w:r>
    </w:p>
    <w:p w:rsidR="007B6084" w:rsidRDefault="007B6084" w:rsidP="007B6084">
      <w:pPr>
        <w:numPr>
          <w:ilvl w:val="3"/>
          <w:numId w:val="2"/>
        </w:numPr>
        <w:jc w:val="both"/>
        <w:rPr>
          <w:rFonts w:ascii="Arial" w:hAnsi="Arial"/>
          <w:snapToGrid w:val="0"/>
          <w:sz w:val="22"/>
          <w:szCs w:val="22"/>
        </w:rPr>
      </w:pPr>
      <w:r>
        <w:rPr>
          <w:rFonts w:ascii="Arial" w:hAnsi="Arial"/>
          <w:snapToGrid w:val="0"/>
          <w:sz w:val="22"/>
          <w:szCs w:val="22"/>
        </w:rPr>
        <w:t>odvoz a uložení vybouraných hmot a stavební suti na skládku včetně poplatku za uskladnění v souladu s ustanoveními zákona 185/2001 Sb. - o odpadech,</w:t>
      </w:r>
    </w:p>
    <w:p w:rsidR="007B6084" w:rsidRDefault="007B6084" w:rsidP="007B6084">
      <w:pPr>
        <w:numPr>
          <w:ilvl w:val="3"/>
          <w:numId w:val="2"/>
        </w:numPr>
        <w:jc w:val="both"/>
        <w:rPr>
          <w:rFonts w:ascii="Arial" w:hAnsi="Arial"/>
          <w:snapToGrid w:val="0"/>
          <w:sz w:val="22"/>
          <w:szCs w:val="22"/>
        </w:rPr>
      </w:pPr>
      <w:r>
        <w:rPr>
          <w:rFonts w:ascii="Arial" w:hAnsi="Arial"/>
          <w:snapToGrid w:val="0"/>
          <w:sz w:val="22"/>
          <w:szCs w:val="22"/>
        </w:rPr>
        <w:t>uvedení všech povrchů dotčených stavbou do původního stavu (komunikace, chodníky, zeleň, příkopy, propustky apod.),</w:t>
      </w:r>
    </w:p>
    <w:p w:rsidR="007B6084" w:rsidRDefault="007B6084" w:rsidP="007B6084">
      <w:pPr>
        <w:numPr>
          <w:ilvl w:val="3"/>
          <w:numId w:val="2"/>
        </w:numPr>
        <w:jc w:val="both"/>
        <w:rPr>
          <w:rFonts w:ascii="Arial" w:hAnsi="Arial"/>
          <w:snapToGrid w:val="0"/>
          <w:sz w:val="22"/>
          <w:szCs w:val="22"/>
        </w:rPr>
      </w:pPr>
      <w:r>
        <w:rPr>
          <w:rFonts w:ascii="Arial" w:hAnsi="Arial"/>
          <w:snapToGrid w:val="0"/>
          <w:sz w:val="22"/>
          <w:szCs w:val="22"/>
        </w:rPr>
        <w:t>zajištění všech opatření k bezpečnosti a ochraně zdraví při práci.</w:t>
      </w:r>
    </w:p>
    <w:p w:rsidR="007B6084" w:rsidRDefault="007B6084" w:rsidP="007B6084">
      <w:pPr>
        <w:jc w:val="both"/>
        <w:rPr>
          <w:rFonts w:ascii="Arial" w:hAnsi="Arial"/>
          <w:snapToGrid w:val="0"/>
          <w:sz w:val="22"/>
          <w:szCs w:val="22"/>
          <w:highlight w:val="yellow"/>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Projektová dokumentace skutečného provedení stavby</w:t>
      </w:r>
    </w:p>
    <w:p w:rsidR="007B6084" w:rsidRDefault="007B6084" w:rsidP="007B6084">
      <w:pPr>
        <w:numPr>
          <w:ilvl w:val="2"/>
          <w:numId w:val="2"/>
        </w:numPr>
        <w:jc w:val="both"/>
        <w:rPr>
          <w:rFonts w:ascii="Arial" w:hAnsi="Arial"/>
          <w:snapToGrid w:val="0"/>
          <w:sz w:val="22"/>
          <w:szCs w:val="22"/>
        </w:rPr>
      </w:pPr>
      <w:r>
        <w:rPr>
          <w:rFonts w:ascii="Arial" w:hAnsi="Arial"/>
          <w:snapToGrid w:val="0"/>
          <w:sz w:val="22"/>
          <w:szCs w:val="22"/>
        </w:rPr>
        <w:t>Dokumentaci skutečného provedení díla vypracuje Zhotovitel jako součást dodávky stavby.</w:t>
      </w:r>
    </w:p>
    <w:p w:rsidR="007B6084" w:rsidRDefault="007B6084" w:rsidP="007B6084">
      <w:pPr>
        <w:numPr>
          <w:ilvl w:val="2"/>
          <w:numId w:val="2"/>
        </w:numPr>
        <w:jc w:val="both"/>
        <w:rPr>
          <w:rFonts w:ascii="Arial" w:hAnsi="Arial"/>
          <w:snapToGrid w:val="0"/>
          <w:sz w:val="22"/>
          <w:szCs w:val="22"/>
        </w:rPr>
      </w:pPr>
      <w:r>
        <w:rPr>
          <w:rFonts w:ascii="Arial" w:hAnsi="Arial"/>
          <w:snapToGrid w:val="0"/>
          <w:sz w:val="22"/>
          <w:szCs w:val="22"/>
        </w:rPr>
        <w:t>Dokumentace skutečného provedení stavby bude předána Objednateli ve třech vyhotoveních v grafické (tištěné) podobě není-li dále stanoveno jinak.</w:t>
      </w:r>
    </w:p>
    <w:p w:rsidR="007B6084" w:rsidRDefault="007B6084" w:rsidP="007B6084">
      <w:pPr>
        <w:ind w:left="2484"/>
        <w:jc w:val="both"/>
        <w:rPr>
          <w:rFonts w:ascii="Arial" w:hAnsi="Arial"/>
          <w:snapToGrid w:val="0"/>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Termíny a místo plnění</w:t>
      </w: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Termín zahájení</w:t>
      </w:r>
    </w:p>
    <w:p w:rsidR="007B6084" w:rsidRPr="00BC028C" w:rsidRDefault="007B6084" w:rsidP="007B6084">
      <w:pPr>
        <w:numPr>
          <w:ilvl w:val="2"/>
          <w:numId w:val="2"/>
        </w:numPr>
        <w:jc w:val="both"/>
        <w:rPr>
          <w:rFonts w:ascii="Arial" w:hAnsi="Arial" w:cs="Arial"/>
          <w:sz w:val="22"/>
          <w:szCs w:val="22"/>
        </w:rPr>
      </w:pPr>
      <w:r w:rsidRPr="00BC028C">
        <w:rPr>
          <w:rFonts w:ascii="Arial" w:hAnsi="Arial" w:cs="Arial"/>
          <w:sz w:val="22"/>
          <w:szCs w:val="22"/>
        </w:rPr>
        <w:t>Termínem zahájení se rozumí den, v němž dojde k protokolárnímu předání a převzetí Staveniště</w:t>
      </w:r>
      <w:r w:rsidR="00594A3D" w:rsidRPr="00BC028C">
        <w:rPr>
          <w:rFonts w:ascii="Arial" w:hAnsi="Arial" w:cs="Arial"/>
          <w:sz w:val="22"/>
          <w:szCs w:val="22"/>
        </w:rPr>
        <w:t xml:space="preserve"> či jeho části </w:t>
      </w:r>
      <w:r w:rsidRPr="00BC028C">
        <w:rPr>
          <w:rFonts w:ascii="Arial" w:hAnsi="Arial" w:cs="Arial"/>
          <w:sz w:val="22"/>
          <w:szCs w:val="22"/>
        </w:rPr>
        <w:t>mezi Objednatelem a Zhotovitelem.</w:t>
      </w:r>
    </w:p>
    <w:p w:rsidR="007B6084" w:rsidRPr="00BC028C" w:rsidRDefault="007B6084" w:rsidP="007B6084">
      <w:pPr>
        <w:numPr>
          <w:ilvl w:val="2"/>
          <w:numId w:val="2"/>
        </w:numPr>
        <w:jc w:val="both"/>
        <w:rPr>
          <w:rFonts w:ascii="Arial" w:hAnsi="Arial" w:cs="Arial"/>
          <w:sz w:val="22"/>
          <w:szCs w:val="22"/>
        </w:rPr>
      </w:pPr>
      <w:r w:rsidRPr="00BC028C">
        <w:rPr>
          <w:rFonts w:ascii="Arial" w:hAnsi="Arial" w:cs="Arial"/>
          <w:sz w:val="22"/>
          <w:szCs w:val="22"/>
        </w:rPr>
        <w:t xml:space="preserve">Předání staveniště </w:t>
      </w:r>
      <w:r w:rsidR="00B53656" w:rsidRPr="00BC028C">
        <w:rPr>
          <w:rFonts w:ascii="Arial" w:hAnsi="Arial" w:cs="Arial"/>
          <w:sz w:val="22"/>
          <w:szCs w:val="22"/>
        </w:rPr>
        <w:t xml:space="preserve">pro </w:t>
      </w:r>
      <w:r w:rsidR="00594A3D" w:rsidRPr="00BC028C">
        <w:rPr>
          <w:rFonts w:ascii="Arial" w:hAnsi="Arial" w:cs="Arial"/>
          <w:sz w:val="22"/>
          <w:szCs w:val="22"/>
        </w:rPr>
        <w:t>1.</w:t>
      </w:r>
      <w:r w:rsidR="00B53656" w:rsidRPr="00BC028C">
        <w:rPr>
          <w:rFonts w:ascii="Arial" w:hAnsi="Arial" w:cs="Arial"/>
          <w:sz w:val="22"/>
          <w:szCs w:val="22"/>
        </w:rPr>
        <w:t xml:space="preserve"> etapu realizace </w:t>
      </w:r>
      <w:r w:rsidRPr="00BC028C">
        <w:rPr>
          <w:rFonts w:ascii="Arial" w:hAnsi="Arial" w:cs="Arial"/>
          <w:sz w:val="22"/>
          <w:szCs w:val="22"/>
        </w:rPr>
        <w:t xml:space="preserve">se uskuteční </w:t>
      </w:r>
      <w:r w:rsidR="003E4002" w:rsidRPr="00BC028C">
        <w:rPr>
          <w:rFonts w:ascii="Arial" w:hAnsi="Arial" w:cs="Arial"/>
          <w:sz w:val="22"/>
          <w:szCs w:val="22"/>
        </w:rPr>
        <w:t xml:space="preserve">nejpozději </w:t>
      </w:r>
      <w:r w:rsidRPr="00BC028C">
        <w:rPr>
          <w:rFonts w:ascii="Arial" w:hAnsi="Arial" w:cs="Arial"/>
          <w:sz w:val="22"/>
          <w:szCs w:val="22"/>
        </w:rPr>
        <w:t xml:space="preserve">do 5 </w:t>
      </w:r>
      <w:r w:rsidR="003E4002" w:rsidRPr="00BC028C">
        <w:rPr>
          <w:rFonts w:ascii="Arial" w:hAnsi="Arial" w:cs="Arial"/>
          <w:sz w:val="22"/>
          <w:szCs w:val="22"/>
        </w:rPr>
        <w:t xml:space="preserve">pracovních </w:t>
      </w:r>
      <w:r w:rsidRPr="00BC028C">
        <w:rPr>
          <w:rFonts w:ascii="Arial" w:hAnsi="Arial" w:cs="Arial"/>
          <w:sz w:val="22"/>
          <w:szCs w:val="22"/>
        </w:rPr>
        <w:t xml:space="preserve">dnů </w:t>
      </w:r>
      <w:r w:rsidR="00594A3D" w:rsidRPr="00BC028C">
        <w:rPr>
          <w:rFonts w:ascii="Arial" w:hAnsi="Arial" w:cs="Arial"/>
          <w:sz w:val="22"/>
          <w:szCs w:val="22"/>
        </w:rPr>
        <w:t xml:space="preserve">ode dne </w:t>
      </w:r>
      <w:r w:rsidRPr="00BC028C">
        <w:rPr>
          <w:rFonts w:ascii="Arial" w:hAnsi="Arial" w:cs="Arial"/>
          <w:sz w:val="22"/>
          <w:szCs w:val="22"/>
        </w:rPr>
        <w:t xml:space="preserve">podpisu </w:t>
      </w:r>
      <w:r w:rsidR="00594A3D" w:rsidRPr="00BC028C">
        <w:rPr>
          <w:rFonts w:ascii="Arial" w:hAnsi="Arial" w:cs="Arial"/>
          <w:sz w:val="22"/>
          <w:szCs w:val="22"/>
        </w:rPr>
        <w:t>S</w:t>
      </w:r>
      <w:r w:rsidRPr="00BC028C">
        <w:rPr>
          <w:rFonts w:ascii="Arial" w:hAnsi="Arial" w:cs="Arial"/>
          <w:sz w:val="22"/>
          <w:szCs w:val="22"/>
        </w:rPr>
        <w:t>mlouvy.</w:t>
      </w:r>
      <w:r w:rsidR="00B53656" w:rsidRPr="00BC028C">
        <w:rPr>
          <w:rFonts w:ascii="Arial" w:hAnsi="Arial" w:cs="Arial"/>
          <w:sz w:val="22"/>
          <w:szCs w:val="22"/>
        </w:rPr>
        <w:t xml:space="preserve"> Předání staveniště pro druhou etapu realizace se uskuteční nejpozději do 5 pracovních dnů od písemné výzvy Objednatele.</w:t>
      </w:r>
    </w:p>
    <w:p w:rsidR="007B6084" w:rsidRPr="00BC028C" w:rsidRDefault="007B6084" w:rsidP="007B6084">
      <w:pPr>
        <w:numPr>
          <w:ilvl w:val="2"/>
          <w:numId w:val="2"/>
        </w:numPr>
        <w:jc w:val="both"/>
        <w:rPr>
          <w:rFonts w:ascii="Arial" w:hAnsi="Arial" w:cs="Arial"/>
          <w:sz w:val="22"/>
          <w:szCs w:val="22"/>
        </w:rPr>
      </w:pPr>
      <w:r w:rsidRPr="00BC028C">
        <w:rPr>
          <w:rFonts w:ascii="Arial" w:hAnsi="Arial" w:cs="Arial"/>
          <w:sz w:val="22"/>
          <w:szCs w:val="22"/>
        </w:rPr>
        <w:t xml:space="preserve">Zhotovitel je povinen vlastní stavební práce na </w:t>
      </w:r>
      <w:r w:rsidR="00B53656" w:rsidRPr="00BC028C">
        <w:rPr>
          <w:rFonts w:ascii="Arial" w:hAnsi="Arial" w:cs="Arial"/>
          <w:sz w:val="22"/>
          <w:szCs w:val="22"/>
        </w:rPr>
        <w:t xml:space="preserve">jednotlivých etapách realizace </w:t>
      </w:r>
      <w:r w:rsidRPr="00BC028C">
        <w:rPr>
          <w:rFonts w:ascii="Arial" w:hAnsi="Arial" w:cs="Arial"/>
          <w:sz w:val="22"/>
          <w:szCs w:val="22"/>
        </w:rPr>
        <w:t xml:space="preserve">zahájit ve lhůtě nejpozději do 5 </w:t>
      </w:r>
      <w:r w:rsidR="003E4002" w:rsidRPr="00BC028C">
        <w:rPr>
          <w:rFonts w:ascii="Arial" w:hAnsi="Arial" w:cs="Arial"/>
          <w:sz w:val="22"/>
          <w:szCs w:val="22"/>
        </w:rPr>
        <w:t xml:space="preserve">pracovních </w:t>
      </w:r>
      <w:r w:rsidRPr="00BC028C">
        <w:rPr>
          <w:rFonts w:ascii="Arial" w:hAnsi="Arial" w:cs="Arial"/>
          <w:sz w:val="22"/>
          <w:szCs w:val="22"/>
        </w:rPr>
        <w:t xml:space="preserve">dnů ode dne předání </w:t>
      </w:r>
      <w:r w:rsidR="00594A3D" w:rsidRPr="00BC028C">
        <w:rPr>
          <w:rFonts w:ascii="Arial" w:hAnsi="Arial" w:cs="Arial"/>
          <w:sz w:val="22"/>
          <w:szCs w:val="22"/>
        </w:rPr>
        <w:t xml:space="preserve">a převzetí </w:t>
      </w:r>
      <w:r w:rsidRPr="00BC028C">
        <w:rPr>
          <w:rFonts w:ascii="Arial" w:hAnsi="Arial" w:cs="Arial"/>
          <w:sz w:val="22"/>
          <w:szCs w:val="22"/>
        </w:rPr>
        <w:t>staveniště. Pokud Zhotovitel ve stanovené lhůtě stavební práce nezahájí, je Objednatel oprávněn od této Smlouvy odstoupit.</w:t>
      </w: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Termín dokončení</w:t>
      </w:r>
    </w:p>
    <w:p w:rsidR="001B033E" w:rsidRPr="00BC028C" w:rsidRDefault="007B6084" w:rsidP="001B033E">
      <w:pPr>
        <w:numPr>
          <w:ilvl w:val="2"/>
          <w:numId w:val="2"/>
        </w:numPr>
        <w:jc w:val="both"/>
        <w:rPr>
          <w:rFonts w:ascii="Arial" w:hAnsi="Arial" w:cs="Arial"/>
          <w:sz w:val="22"/>
          <w:szCs w:val="22"/>
        </w:rPr>
      </w:pPr>
      <w:r w:rsidRPr="00BC028C">
        <w:rPr>
          <w:rFonts w:ascii="Arial" w:hAnsi="Arial" w:cs="Arial"/>
          <w:sz w:val="22"/>
          <w:szCs w:val="22"/>
        </w:rPr>
        <w:t xml:space="preserve">Zhotovitel je povinen dokončit </w:t>
      </w:r>
      <w:r w:rsidR="00594A3D" w:rsidRPr="00BC028C">
        <w:rPr>
          <w:rFonts w:ascii="Arial" w:hAnsi="Arial" w:cs="Arial"/>
          <w:sz w:val="22"/>
          <w:szCs w:val="22"/>
        </w:rPr>
        <w:t>každou etapu</w:t>
      </w:r>
      <w:r w:rsidR="00B53656" w:rsidRPr="00BC028C">
        <w:rPr>
          <w:rFonts w:ascii="Arial" w:hAnsi="Arial" w:cs="Arial"/>
          <w:sz w:val="22"/>
          <w:szCs w:val="22"/>
        </w:rPr>
        <w:t xml:space="preserve"> realizace </w:t>
      </w:r>
      <w:r w:rsidR="00594A3D" w:rsidRPr="00BC028C">
        <w:rPr>
          <w:rFonts w:ascii="Arial" w:hAnsi="Arial" w:cs="Arial"/>
          <w:sz w:val="22"/>
          <w:szCs w:val="22"/>
        </w:rPr>
        <w:t>ve lhůtě</w:t>
      </w:r>
      <w:r w:rsidRPr="00BC028C">
        <w:rPr>
          <w:rFonts w:ascii="Arial" w:hAnsi="Arial" w:cs="Arial"/>
          <w:sz w:val="22"/>
          <w:szCs w:val="22"/>
        </w:rPr>
        <w:t xml:space="preserve"> nejpozději do </w:t>
      </w:r>
      <w:r w:rsidR="009F2678" w:rsidRPr="00BC028C">
        <w:rPr>
          <w:rFonts w:ascii="Arial" w:hAnsi="Arial" w:cs="Arial"/>
          <w:b/>
          <w:sz w:val="22"/>
          <w:szCs w:val="22"/>
        </w:rPr>
        <w:t>6</w:t>
      </w:r>
      <w:r w:rsidR="00983EFA" w:rsidRPr="00BC028C">
        <w:rPr>
          <w:rFonts w:ascii="Arial" w:hAnsi="Arial" w:cs="Arial"/>
          <w:b/>
          <w:sz w:val="22"/>
          <w:szCs w:val="22"/>
        </w:rPr>
        <w:t xml:space="preserve">0 kalendářních dnů ode dne </w:t>
      </w:r>
      <w:r w:rsidR="00594A3D" w:rsidRPr="00BC028C">
        <w:rPr>
          <w:rFonts w:ascii="Arial" w:hAnsi="Arial" w:cs="Arial"/>
          <w:b/>
          <w:sz w:val="22"/>
          <w:szCs w:val="22"/>
        </w:rPr>
        <w:t xml:space="preserve">jejího </w:t>
      </w:r>
      <w:r w:rsidR="00983EFA" w:rsidRPr="00BC028C">
        <w:rPr>
          <w:rFonts w:ascii="Arial" w:hAnsi="Arial" w:cs="Arial"/>
          <w:b/>
          <w:sz w:val="22"/>
          <w:szCs w:val="22"/>
        </w:rPr>
        <w:t>zahájení</w:t>
      </w:r>
      <w:r w:rsidR="00497D45">
        <w:rPr>
          <w:rFonts w:ascii="Arial" w:hAnsi="Arial" w:cs="Arial"/>
          <w:b/>
          <w:sz w:val="22"/>
          <w:szCs w:val="22"/>
        </w:rPr>
        <w:t>.</w:t>
      </w:r>
      <w:r w:rsidR="004C69D4" w:rsidRPr="00BC028C">
        <w:rPr>
          <w:rFonts w:ascii="Arial" w:hAnsi="Arial" w:cs="Arial"/>
          <w:b/>
          <w:sz w:val="22"/>
          <w:szCs w:val="22"/>
        </w:rPr>
        <w:t xml:space="preserve"> </w:t>
      </w: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Místo plnění</w:t>
      </w:r>
    </w:p>
    <w:p w:rsidR="007B6084" w:rsidRDefault="007B6084" w:rsidP="007B6084">
      <w:pPr>
        <w:numPr>
          <w:ilvl w:val="2"/>
          <w:numId w:val="2"/>
        </w:numPr>
        <w:jc w:val="both"/>
        <w:rPr>
          <w:rFonts w:ascii="Arial" w:hAnsi="Arial" w:cs="Arial"/>
          <w:sz w:val="22"/>
          <w:szCs w:val="22"/>
        </w:rPr>
      </w:pPr>
      <w:r w:rsidRPr="00BC028C">
        <w:rPr>
          <w:rFonts w:ascii="Arial" w:hAnsi="Arial" w:cs="Arial"/>
          <w:sz w:val="22"/>
          <w:szCs w:val="22"/>
        </w:rPr>
        <w:t>Místem plnění je kotelna</w:t>
      </w:r>
      <w:r w:rsidRPr="000E3A47">
        <w:rPr>
          <w:rFonts w:ascii="Arial" w:hAnsi="Arial" w:cs="Arial"/>
          <w:sz w:val="22"/>
          <w:szCs w:val="22"/>
        </w:rPr>
        <w:t xml:space="preserve"> v </w:t>
      </w:r>
      <w:r w:rsidR="001E35CD" w:rsidRPr="001E35CD">
        <w:rPr>
          <w:rFonts w:ascii="Arial" w:hAnsi="Arial" w:cs="Arial"/>
          <w:sz w:val="22"/>
          <w:szCs w:val="22"/>
        </w:rPr>
        <w:t xml:space="preserve">objektu </w:t>
      </w:r>
      <w:r w:rsidR="009F1D01">
        <w:rPr>
          <w:rFonts w:ascii="Arial" w:hAnsi="Arial" w:cs="Arial"/>
          <w:sz w:val="22"/>
          <w:szCs w:val="22"/>
        </w:rPr>
        <w:t>městského úřadu Moravská Třebová</w:t>
      </w:r>
      <w:r>
        <w:rPr>
          <w:rFonts w:ascii="Arial" w:hAnsi="Arial" w:cs="Arial"/>
          <w:sz w:val="22"/>
          <w:szCs w:val="22"/>
        </w:rPr>
        <w:t>.</w:t>
      </w:r>
    </w:p>
    <w:p w:rsidR="007B6084" w:rsidRDefault="007B6084" w:rsidP="007B6084">
      <w:pPr>
        <w:ind w:left="1776"/>
        <w:jc w:val="both"/>
        <w:rPr>
          <w:rFonts w:ascii="Arial" w:hAnsi="Arial" w:cs="Arial"/>
          <w:b/>
          <w:sz w:val="22"/>
          <w:szCs w:val="22"/>
        </w:rPr>
      </w:pPr>
      <w:r>
        <w:rPr>
          <w:rFonts w:ascii="Arial" w:hAnsi="Arial" w:cs="Arial"/>
          <w:b/>
          <w:sz w:val="22"/>
          <w:szCs w:val="22"/>
        </w:rPr>
        <w:t xml:space="preserve"> </w:t>
      </w:r>
    </w:p>
    <w:p w:rsidR="007B6084" w:rsidRDefault="007B6084" w:rsidP="007B6084">
      <w:pPr>
        <w:ind w:left="1776"/>
        <w:jc w:val="both"/>
        <w:rPr>
          <w:rFonts w:ascii="Arial" w:hAnsi="Arial" w:cs="Arial"/>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Cena díla a podmínky pro změnu sjednané ceny</w:t>
      </w:r>
    </w:p>
    <w:p w:rsidR="007B6084" w:rsidRDefault="007B6084" w:rsidP="007B6084">
      <w:pPr>
        <w:numPr>
          <w:ilvl w:val="1"/>
          <w:numId w:val="2"/>
        </w:numPr>
        <w:jc w:val="both"/>
        <w:rPr>
          <w:rFonts w:ascii="Arial" w:hAnsi="Arial" w:cs="Arial"/>
          <w:b/>
          <w:sz w:val="22"/>
          <w:szCs w:val="22"/>
        </w:rPr>
      </w:pPr>
      <w:r>
        <w:rPr>
          <w:rFonts w:ascii="Arial" w:hAnsi="Arial" w:cs="Arial"/>
          <w:sz w:val="22"/>
          <w:szCs w:val="22"/>
        </w:rPr>
        <w:t xml:space="preserve">Výše sjednané ceny </w:t>
      </w:r>
    </w:p>
    <w:p w:rsidR="007B6084" w:rsidRPr="00F671AA" w:rsidRDefault="007B6084" w:rsidP="007B6084">
      <w:pPr>
        <w:numPr>
          <w:ilvl w:val="2"/>
          <w:numId w:val="2"/>
        </w:numPr>
        <w:jc w:val="both"/>
        <w:rPr>
          <w:rFonts w:ascii="Arial" w:hAnsi="Arial" w:cs="Arial"/>
          <w:b/>
          <w:sz w:val="22"/>
          <w:szCs w:val="22"/>
        </w:rPr>
      </w:pPr>
      <w:r>
        <w:rPr>
          <w:rFonts w:ascii="Arial" w:hAnsi="Arial" w:cs="Arial"/>
          <w:sz w:val="22"/>
          <w:szCs w:val="22"/>
        </w:rPr>
        <w:t xml:space="preserve">Obě smluvní strany sjednaly za provedení díla nejvýše přípustnou cenu ve výši </w:t>
      </w:r>
      <w:r w:rsidR="000A7948" w:rsidRPr="00F671AA">
        <w:rPr>
          <w:rFonts w:ascii="Arial" w:hAnsi="Arial" w:cs="Arial"/>
          <w:b/>
          <w:sz w:val="22"/>
          <w:szCs w:val="22"/>
        </w:rPr>
        <w:t>1.257.1</w:t>
      </w:r>
      <w:r w:rsidR="00F671AA">
        <w:rPr>
          <w:rFonts w:ascii="Arial" w:hAnsi="Arial" w:cs="Arial"/>
          <w:b/>
          <w:sz w:val="22"/>
          <w:szCs w:val="22"/>
        </w:rPr>
        <w:t>8</w:t>
      </w:r>
      <w:r w:rsidR="000A7948" w:rsidRPr="00F671AA">
        <w:rPr>
          <w:rFonts w:ascii="Arial" w:hAnsi="Arial" w:cs="Arial"/>
          <w:b/>
          <w:sz w:val="22"/>
          <w:szCs w:val="22"/>
        </w:rPr>
        <w:t>3,1</w:t>
      </w:r>
      <w:r w:rsidR="00F671AA" w:rsidRPr="00F671AA">
        <w:rPr>
          <w:rFonts w:ascii="Arial" w:hAnsi="Arial" w:cs="Arial"/>
          <w:b/>
          <w:sz w:val="22"/>
          <w:szCs w:val="22"/>
        </w:rPr>
        <w:t>4</w:t>
      </w:r>
      <w:r w:rsidR="000D1E8B" w:rsidRPr="00F671AA">
        <w:rPr>
          <w:rFonts w:ascii="Arial" w:hAnsi="Arial" w:cs="Arial"/>
          <w:b/>
          <w:sz w:val="22"/>
          <w:szCs w:val="22"/>
        </w:rPr>
        <w:t xml:space="preserve"> </w:t>
      </w:r>
      <w:r w:rsidRPr="00F671AA">
        <w:rPr>
          <w:rFonts w:ascii="Arial" w:hAnsi="Arial" w:cs="Arial"/>
          <w:b/>
          <w:sz w:val="22"/>
          <w:szCs w:val="22"/>
        </w:rPr>
        <w:t>Kč bez DPH.</w:t>
      </w:r>
    </w:p>
    <w:p w:rsidR="007B6084" w:rsidRPr="00F671AA" w:rsidRDefault="007B6084" w:rsidP="00594A3D">
      <w:pPr>
        <w:ind w:left="1776"/>
        <w:jc w:val="both"/>
        <w:rPr>
          <w:rFonts w:ascii="Arial" w:hAnsi="Arial" w:cs="Arial"/>
          <w:b/>
          <w:sz w:val="22"/>
          <w:szCs w:val="22"/>
        </w:rPr>
      </w:pPr>
      <w:r w:rsidRPr="00F671AA">
        <w:rPr>
          <w:rFonts w:ascii="Arial" w:hAnsi="Arial" w:cs="Arial"/>
          <w:b/>
          <w:sz w:val="22"/>
          <w:szCs w:val="22"/>
        </w:rPr>
        <w:t xml:space="preserve">DPH ve výši </w:t>
      </w:r>
      <w:r w:rsidR="000D1E8B" w:rsidRPr="00F671AA">
        <w:rPr>
          <w:rFonts w:ascii="Arial" w:hAnsi="Arial" w:cs="Arial"/>
          <w:b/>
          <w:sz w:val="22"/>
          <w:szCs w:val="22"/>
        </w:rPr>
        <w:t>264.008,4</w:t>
      </w:r>
      <w:r w:rsidR="00F671AA" w:rsidRPr="00F671AA">
        <w:rPr>
          <w:rFonts w:ascii="Arial" w:hAnsi="Arial" w:cs="Arial"/>
          <w:b/>
          <w:sz w:val="22"/>
          <w:szCs w:val="22"/>
        </w:rPr>
        <w:t>6</w:t>
      </w:r>
      <w:r w:rsidR="000D1E8B" w:rsidRPr="00F671AA">
        <w:rPr>
          <w:rFonts w:ascii="Arial" w:hAnsi="Arial" w:cs="Arial"/>
          <w:b/>
          <w:sz w:val="22"/>
          <w:szCs w:val="22"/>
        </w:rPr>
        <w:t xml:space="preserve"> </w:t>
      </w:r>
      <w:r w:rsidRPr="00F671AA">
        <w:rPr>
          <w:rFonts w:ascii="Arial" w:hAnsi="Arial" w:cs="Arial"/>
          <w:b/>
          <w:sz w:val="22"/>
          <w:szCs w:val="22"/>
        </w:rPr>
        <w:t>Kč</w:t>
      </w:r>
    </w:p>
    <w:p w:rsidR="007B6084" w:rsidRDefault="007B6084" w:rsidP="00594A3D">
      <w:pPr>
        <w:ind w:left="1776"/>
        <w:jc w:val="both"/>
        <w:rPr>
          <w:rFonts w:ascii="Arial" w:hAnsi="Arial" w:cs="Arial"/>
          <w:b/>
          <w:sz w:val="22"/>
          <w:szCs w:val="22"/>
        </w:rPr>
      </w:pPr>
      <w:r>
        <w:rPr>
          <w:rFonts w:ascii="Arial" w:hAnsi="Arial" w:cs="Arial"/>
          <w:b/>
          <w:sz w:val="22"/>
          <w:szCs w:val="22"/>
        </w:rPr>
        <w:t xml:space="preserve">Cena celkem včetně DPH ve výši </w:t>
      </w:r>
      <w:r w:rsidR="00F671AA" w:rsidRPr="00F671AA">
        <w:rPr>
          <w:rFonts w:ascii="Arial" w:hAnsi="Arial" w:cs="Arial"/>
          <w:b/>
          <w:sz w:val="22"/>
          <w:szCs w:val="22"/>
        </w:rPr>
        <w:t xml:space="preserve">1.521.191,55 </w:t>
      </w:r>
      <w:r w:rsidRPr="00F671AA">
        <w:rPr>
          <w:rFonts w:ascii="Arial" w:hAnsi="Arial" w:cs="Arial"/>
          <w:b/>
          <w:sz w:val="22"/>
          <w:szCs w:val="22"/>
        </w:rPr>
        <w:t>Kč</w:t>
      </w:r>
      <w:r w:rsidRPr="00F671AA">
        <w:rPr>
          <w:rFonts w:ascii="Arial" w:hAnsi="Arial" w:cs="Arial"/>
          <w:b/>
          <w:sz w:val="22"/>
          <w:szCs w:val="22"/>
        </w:rPr>
        <w:tab/>
      </w:r>
    </w:p>
    <w:p w:rsidR="00594A3D" w:rsidRPr="0054094D" w:rsidRDefault="00594A3D" w:rsidP="00594A3D">
      <w:pPr>
        <w:pStyle w:val="Odstavecseseznamem"/>
        <w:numPr>
          <w:ilvl w:val="2"/>
          <w:numId w:val="2"/>
        </w:numPr>
        <w:jc w:val="both"/>
        <w:rPr>
          <w:rFonts w:ascii="Arial" w:hAnsi="Arial" w:cs="Arial"/>
          <w:sz w:val="22"/>
          <w:szCs w:val="22"/>
        </w:rPr>
      </w:pPr>
      <w:r w:rsidRPr="0054094D">
        <w:rPr>
          <w:rFonts w:ascii="Arial" w:hAnsi="Arial" w:cs="Arial"/>
          <w:sz w:val="22"/>
          <w:szCs w:val="22"/>
        </w:rPr>
        <w:t>Pro účely této smlouvy je cena za provedení díla rozčleněna dle jednotlivých etap na dílčí sjednané ceny, a to</w:t>
      </w:r>
    </w:p>
    <w:p w:rsidR="00F671AA" w:rsidRPr="00F671AA" w:rsidRDefault="00594A3D" w:rsidP="00F671AA">
      <w:pPr>
        <w:ind w:left="1776"/>
        <w:jc w:val="both"/>
        <w:rPr>
          <w:rFonts w:ascii="Arial" w:hAnsi="Arial" w:cs="Arial"/>
          <w:sz w:val="22"/>
          <w:szCs w:val="22"/>
        </w:rPr>
      </w:pPr>
      <w:r w:rsidRPr="0054094D">
        <w:rPr>
          <w:rFonts w:ascii="Arial" w:hAnsi="Arial" w:cs="Arial"/>
          <w:b/>
          <w:sz w:val="22"/>
          <w:szCs w:val="22"/>
        </w:rPr>
        <w:t>Cena 1. etapy</w:t>
      </w:r>
      <w:r w:rsidRPr="0054094D">
        <w:rPr>
          <w:rFonts w:ascii="Arial" w:hAnsi="Arial" w:cs="Arial"/>
          <w:sz w:val="22"/>
          <w:szCs w:val="22"/>
        </w:rPr>
        <w:tab/>
      </w:r>
      <w:r w:rsidR="00F671AA" w:rsidRPr="00F671AA">
        <w:rPr>
          <w:rFonts w:ascii="Arial" w:hAnsi="Arial" w:cs="Arial"/>
          <w:sz w:val="22"/>
          <w:szCs w:val="22"/>
        </w:rPr>
        <w:t>497</w:t>
      </w:r>
      <w:r w:rsidR="00F671AA">
        <w:rPr>
          <w:rFonts w:ascii="Arial" w:hAnsi="Arial" w:cs="Arial"/>
          <w:sz w:val="22"/>
          <w:szCs w:val="22"/>
        </w:rPr>
        <w:t>.192,24</w:t>
      </w:r>
      <w:r w:rsidR="00F671AA" w:rsidRPr="00F671AA">
        <w:rPr>
          <w:rFonts w:ascii="Arial" w:hAnsi="Arial" w:cs="Arial"/>
          <w:sz w:val="22"/>
          <w:szCs w:val="22"/>
        </w:rPr>
        <w:t xml:space="preserve"> Kč bez DPH.</w:t>
      </w:r>
    </w:p>
    <w:p w:rsidR="00F671AA" w:rsidRPr="00F671AA" w:rsidRDefault="00594A3D" w:rsidP="00594A3D">
      <w:pPr>
        <w:ind w:left="1776"/>
        <w:jc w:val="both"/>
        <w:rPr>
          <w:rFonts w:ascii="Arial" w:hAnsi="Arial" w:cs="Arial"/>
          <w:sz w:val="22"/>
          <w:szCs w:val="22"/>
        </w:rPr>
      </w:pPr>
      <w:r w:rsidRPr="0054094D">
        <w:rPr>
          <w:rFonts w:ascii="Arial" w:hAnsi="Arial" w:cs="Arial"/>
          <w:b/>
          <w:sz w:val="22"/>
          <w:szCs w:val="22"/>
        </w:rPr>
        <w:t xml:space="preserve">DPH ve výši </w:t>
      </w:r>
      <w:r w:rsidRPr="0054094D">
        <w:rPr>
          <w:rFonts w:ascii="Arial" w:hAnsi="Arial" w:cs="Arial"/>
          <w:b/>
          <w:sz w:val="22"/>
          <w:szCs w:val="22"/>
        </w:rPr>
        <w:tab/>
      </w:r>
      <w:r w:rsidR="00F671AA" w:rsidRPr="00F671AA">
        <w:rPr>
          <w:rFonts w:ascii="Arial" w:hAnsi="Arial" w:cs="Arial"/>
          <w:sz w:val="22"/>
          <w:szCs w:val="22"/>
        </w:rPr>
        <w:t xml:space="preserve">104.410,37 Kč </w:t>
      </w:r>
    </w:p>
    <w:p w:rsidR="00F671AA" w:rsidRPr="00F671AA" w:rsidRDefault="00594A3D" w:rsidP="00F671AA">
      <w:pPr>
        <w:ind w:left="1776"/>
        <w:jc w:val="both"/>
        <w:rPr>
          <w:rFonts w:ascii="Arial" w:hAnsi="Arial" w:cs="Arial"/>
          <w:b/>
          <w:sz w:val="22"/>
          <w:szCs w:val="22"/>
        </w:rPr>
      </w:pPr>
      <w:r w:rsidRPr="0054094D">
        <w:rPr>
          <w:rFonts w:ascii="Arial" w:hAnsi="Arial" w:cs="Arial"/>
          <w:b/>
          <w:sz w:val="22"/>
          <w:szCs w:val="22"/>
        </w:rPr>
        <w:t xml:space="preserve">Cena 1. etapy včetně DPH ve výši </w:t>
      </w:r>
      <w:r w:rsidR="00F671AA" w:rsidRPr="00F671AA">
        <w:rPr>
          <w:rFonts w:ascii="Arial" w:hAnsi="Arial" w:cs="Arial"/>
          <w:b/>
          <w:sz w:val="22"/>
          <w:szCs w:val="22"/>
        </w:rPr>
        <w:t>601. 602,61</w:t>
      </w:r>
      <w:r w:rsidR="00F671AA">
        <w:rPr>
          <w:rFonts w:ascii="Arial" w:hAnsi="Arial" w:cs="Arial"/>
          <w:b/>
          <w:sz w:val="22"/>
          <w:szCs w:val="22"/>
        </w:rPr>
        <w:t xml:space="preserve"> </w:t>
      </w:r>
      <w:r w:rsidR="00F671AA" w:rsidRPr="00F671AA">
        <w:rPr>
          <w:rFonts w:ascii="Arial" w:hAnsi="Arial" w:cs="Arial"/>
          <w:b/>
          <w:sz w:val="22"/>
          <w:szCs w:val="22"/>
        </w:rPr>
        <w:t>Kč</w:t>
      </w:r>
    </w:p>
    <w:p w:rsidR="00594A3D" w:rsidRPr="0054094D" w:rsidRDefault="00594A3D" w:rsidP="00594A3D">
      <w:pPr>
        <w:ind w:left="1776"/>
        <w:jc w:val="both"/>
        <w:rPr>
          <w:rFonts w:ascii="Arial" w:hAnsi="Arial" w:cs="Arial"/>
          <w:b/>
          <w:sz w:val="22"/>
          <w:szCs w:val="22"/>
        </w:rPr>
      </w:pPr>
      <w:r w:rsidRPr="0054094D">
        <w:rPr>
          <w:rFonts w:ascii="Arial" w:hAnsi="Arial" w:cs="Arial"/>
          <w:b/>
          <w:sz w:val="22"/>
          <w:szCs w:val="22"/>
        </w:rPr>
        <w:tab/>
      </w:r>
    </w:p>
    <w:p w:rsidR="00F671AA" w:rsidRPr="00F671AA" w:rsidRDefault="00594A3D" w:rsidP="00F671AA">
      <w:pPr>
        <w:ind w:left="1776"/>
        <w:jc w:val="both"/>
        <w:rPr>
          <w:rFonts w:ascii="Arial" w:hAnsi="Arial" w:cs="Arial"/>
          <w:sz w:val="22"/>
          <w:szCs w:val="22"/>
        </w:rPr>
      </w:pPr>
      <w:r w:rsidRPr="0054094D">
        <w:rPr>
          <w:rFonts w:ascii="Arial" w:hAnsi="Arial" w:cs="Arial"/>
          <w:b/>
          <w:sz w:val="22"/>
          <w:szCs w:val="22"/>
        </w:rPr>
        <w:t>Cena 2. etapy</w:t>
      </w:r>
      <w:r w:rsidRPr="0054094D">
        <w:rPr>
          <w:rFonts w:ascii="Arial" w:hAnsi="Arial" w:cs="Arial"/>
          <w:sz w:val="22"/>
          <w:szCs w:val="22"/>
        </w:rPr>
        <w:tab/>
      </w:r>
      <w:r w:rsidR="00F671AA" w:rsidRPr="00F671AA">
        <w:rPr>
          <w:rFonts w:ascii="Arial" w:hAnsi="Arial" w:cs="Arial"/>
          <w:sz w:val="22"/>
          <w:szCs w:val="22"/>
        </w:rPr>
        <w:t>759.990,90 Kč bez DPH.</w:t>
      </w:r>
    </w:p>
    <w:p w:rsidR="00F671AA" w:rsidRPr="00F671AA" w:rsidRDefault="00594A3D" w:rsidP="00F671AA">
      <w:pPr>
        <w:ind w:left="1776"/>
        <w:jc w:val="both"/>
        <w:rPr>
          <w:rFonts w:ascii="Arial" w:hAnsi="Arial" w:cs="Arial"/>
          <w:sz w:val="22"/>
          <w:szCs w:val="22"/>
        </w:rPr>
      </w:pPr>
      <w:r w:rsidRPr="00BC028C">
        <w:rPr>
          <w:rFonts w:ascii="Arial" w:hAnsi="Arial" w:cs="Arial"/>
          <w:b/>
          <w:sz w:val="22"/>
          <w:szCs w:val="22"/>
        </w:rPr>
        <w:t xml:space="preserve">DPH ve výši </w:t>
      </w:r>
      <w:r w:rsidRPr="00BC028C">
        <w:rPr>
          <w:rFonts w:ascii="Arial" w:hAnsi="Arial" w:cs="Arial"/>
          <w:b/>
          <w:sz w:val="22"/>
          <w:szCs w:val="22"/>
        </w:rPr>
        <w:tab/>
      </w:r>
      <w:r w:rsidR="00F671AA" w:rsidRPr="00F671AA">
        <w:rPr>
          <w:rFonts w:ascii="Arial" w:hAnsi="Arial" w:cs="Arial"/>
          <w:sz w:val="22"/>
          <w:szCs w:val="22"/>
        </w:rPr>
        <w:t>159.598,09 Kč</w:t>
      </w:r>
    </w:p>
    <w:p w:rsidR="00594A3D" w:rsidRPr="00BC028C" w:rsidRDefault="00594A3D" w:rsidP="00594A3D">
      <w:pPr>
        <w:ind w:left="1776"/>
        <w:jc w:val="both"/>
        <w:rPr>
          <w:rFonts w:ascii="Arial" w:hAnsi="Arial" w:cs="Arial"/>
          <w:sz w:val="22"/>
          <w:szCs w:val="22"/>
        </w:rPr>
      </w:pPr>
      <w:r w:rsidRPr="00BC028C">
        <w:rPr>
          <w:rFonts w:ascii="Arial" w:hAnsi="Arial" w:cs="Arial"/>
          <w:b/>
          <w:sz w:val="22"/>
          <w:szCs w:val="22"/>
        </w:rPr>
        <w:t xml:space="preserve">Cena 2., etapy včetně DPH ve výši </w:t>
      </w:r>
      <w:r w:rsidR="00F671AA" w:rsidRPr="00F671AA">
        <w:rPr>
          <w:rFonts w:ascii="Arial" w:hAnsi="Arial" w:cs="Arial"/>
          <w:b/>
          <w:sz w:val="22"/>
          <w:szCs w:val="22"/>
        </w:rPr>
        <w:t>919.588,99</w:t>
      </w:r>
      <w:r w:rsidR="00F671AA">
        <w:rPr>
          <w:rFonts w:ascii="Arial" w:hAnsi="Arial" w:cs="Arial"/>
          <w:b/>
          <w:sz w:val="22"/>
          <w:szCs w:val="22"/>
        </w:rPr>
        <w:t xml:space="preserve"> </w:t>
      </w:r>
      <w:r w:rsidR="00F671AA" w:rsidRPr="00F671AA">
        <w:rPr>
          <w:rFonts w:ascii="Arial" w:hAnsi="Arial" w:cs="Arial"/>
          <w:b/>
          <w:sz w:val="22"/>
          <w:szCs w:val="22"/>
        </w:rPr>
        <w:t>Kč</w:t>
      </w:r>
    </w:p>
    <w:p w:rsidR="00BC028C" w:rsidRDefault="00BC028C" w:rsidP="007B6084">
      <w:pPr>
        <w:jc w:val="both"/>
        <w:rPr>
          <w:rFonts w:ascii="Arial" w:hAnsi="Arial" w:cs="Arial"/>
          <w:sz w:val="22"/>
          <w:szCs w:val="22"/>
        </w:rPr>
      </w:pPr>
    </w:p>
    <w:p w:rsidR="00BC028C" w:rsidRDefault="00BC028C" w:rsidP="007B6084">
      <w:pPr>
        <w:jc w:val="both"/>
        <w:rPr>
          <w:rFonts w:ascii="Arial" w:hAnsi="Arial" w:cs="Arial"/>
          <w:sz w:val="22"/>
          <w:szCs w:val="22"/>
        </w:rPr>
      </w:pPr>
    </w:p>
    <w:p w:rsidR="00594A3D" w:rsidRPr="00BC028C" w:rsidRDefault="00594A3D" w:rsidP="007B6084">
      <w:pPr>
        <w:jc w:val="both"/>
        <w:rPr>
          <w:rFonts w:ascii="Arial" w:hAnsi="Arial" w:cs="Arial"/>
          <w:sz w:val="22"/>
          <w:szCs w:val="22"/>
        </w:rPr>
      </w:pPr>
      <w:r w:rsidRPr="00BC028C">
        <w:rPr>
          <w:rFonts w:ascii="Arial" w:hAnsi="Arial" w:cs="Arial"/>
          <w:sz w:val="22"/>
          <w:szCs w:val="22"/>
        </w:rPr>
        <w:tab/>
      </w:r>
      <w:r w:rsidRPr="00BC028C">
        <w:rPr>
          <w:rFonts w:ascii="Arial" w:hAnsi="Arial" w:cs="Arial"/>
          <w:sz w:val="22"/>
          <w:szCs w:val="22"/>
        </w:rPr>
        <w:tab/>
      </w:r>
      <w:r w:rsidRPr="00BC028C">
        <w:rPr>
          <w:rFonts w:ascii="Arial" w:hAnsi="Arial" w:cs="Arial"/>
          <w:sz w:val="22"/>
          <w:szCs w:val="22"/>
        </w:rPr>
        <w:tab/>
      </w:r>
    </w:p>
    <w:p w:rsidR="007B6084" w:rsidRDefault="007B6084" w:rsidP="007B6084">
      <w:pPr>
        <w:numPr>
          <w:ilvl w:val="1"/>
          <w:numId w:val="2"/>
        </w:numPr>
        <w:jc w:val="both"/>
        <w:rPr>
          <w:rFonts w:ascii="Arial" w:hAnsi="Arial" w:cs="Arial"/>
          <w:sz w:val="22"/>
          <w:szCs w:val="22"/>
        </w:rPr>
      </w:pPr>
      <w:r>
        <w:rPr>
          <w:rFonts w:ascii="Arial" w:hAnsi="Arial" w:cs="Arial"/>
          <w:sz w:val="22"/>
          <w:szCs w:val="22"/>
        </w:rPr>
        <w:t>Obsah ceny</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 xml:space="preserve">Cena </w:t>
      </w:r>
      <w:r w:rsidR="00594A3D">
        <w:rPr>
          <w:rFonts w:ascii="Arial" w:hAnsi="Arial" w:cs="Arial"/>
          <w:sz w:val="22"/>
          <w:szCs w:val="22"/>
        </w:rPr>
        <w:t xml:space="preserve">za provedení díla i cena jednotlivých etap realizace </w:t>
      </w:r>
      <w:r>
        <w:rPr>
          <w:rFonts w:ascii="Arial" w:hAnsi="Arial" w:cs="Arial"/>
          <w:sz w:val="22"/>
          <w:szCs w:val="22"/>
        </w:rPr>
        <w:t xml:space="preserve">je stanovena podle Projektové dokumentace předané Objednatelem Zhotoviteli. Pro obsah sjednané ceny je rozhodující Soupis stavebních prací, který je součástí předané Projektové dokumentace. </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 xml:space="preserve">Sjednaná cena obsahuje veškeré náklady a přiměřený zisk Zhotovitele nezbytné k řádnému a včasnému provedení díla. </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Zhotovitel nemá právo domáhat se zvýšení sjednané ceny z důvodů chyb nebo nedostatků v Položkovém rozpočtu, pokud jsou tyto chyby důsledkem nepřesného nebo neúplného ocenění Výkazu výměr.</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Veškerá manipulace se stavebním materiálem, popřípadě s vybouranými hmotami je obsahem nabídkové ceny, a to včetně jejich likvidace. Pokud Objednatel výslovně písemně nestanoví, kam m</w:t>
      </w:r>
      <w:r w:rsidR="00594A3D">
        <w:rPr>
          <w:rFonts w:ascii="Arial" w:hAnsi="Arial" w:cs="Arial"/>
          <w:sz w:val="22"/>
          <w:szCs w:val="22"/>
        </w:rPr>
        <w:t>ají</w:t>
      </w:r>
      <w:r>
        <w:rPr>
          <w:rFonts w:ascii="Arial" w:hAnsi="Arial" w:cs="Arial"/>
          <w:sz w:val="22"/>
          <w:szCs w:val="22"/>
        </w:rPr>
        <w:t xml:space="preserve"> být vytěžená zemina nebo vybourané hmoty odvezen</w:t>
      </w:r>
      <w:r w:rsidR="00594A3D">
        <w:rPr>
          <w:rFonts w:ascii="Arial" w:hAnsi="Arial" w:cs="Arial"/>
          <w:sz w:val="22"/>
          <w:szCs w:val="22"/>
        </w:rPr>
        <w:t>y</w:t>
      </w:r>
      <w:r>
        <w:rPr>
          <w:rFonts w:ascii="Arial" w:hAnsi="Arial" w:cs="Arial"/>
          <w:sz w:val="22"/>
          <w:szCs w:val="22"/>
        </w:rPr>
        <w:t>,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rsidR="007B6084" w:rsidRDefault="007B6084" w:rsidP="007B6084">
      <w:pPr>
        <w:ind w:left="1776"/>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Podmínky pro změnu ceny</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Sjednaná cena je cenou nejvýše přípustnou a nemůže být změněna</w:t>
      </w:r>
      <w:r w:rsidR="003E4002">
        <w:rPr>
          <w:rFonts w:ascii="Arial" w:hAnsi="Arial" w:cs="Arial"/>
          <w:sz w:val="22"/>
          <w:szCs w:val="22"/>
        </w:rPr>
        <w:t>, než za podmínky uvedené níže.</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 xml:space="preserve">Jedinou podmínkou, při které může dojít ke změně ceny je stav, kdy se při realizaci ukáže, že je třeba provést </w:t>
      </w:r>
      <w:r w:rsidR="003E4002">
        <w:rPr>
          <w:rFonts w:ascii="Arial" w:hAnsi="Arial" w:cs="Arial"/>
          <w:sz w:val="22"/>
          <w:szCs w:val="22"/>
        </w:rPr>
        <w:t xml:space="preserve">dodatečné či nepředvídané </w:t>
      </w:r>
      <w:r>
        <w:rPr>
          <w:rFonts w:ascii="Arial" w:hAnsi="Arial" w:cs="Arial"/>
          <w:sz w:val="22"/>
          <w:szCs w:val="22"/>
        </w:rPr>
        <w:t>stavební práce</w:t>
      </w:r>
      <w:r w:rsidR="0013174F">
        <w:rPr>
          <w:rFonts w:ascii="Arial" w:hAnsi="Arial" w:cs="Arial"/>
          <w:sz w:val="22"/>
          <w:szCs w:val="22"/>
        </w:rPr>
        <w:t xml:space="preserve"> nebo dodávky</w:t>
      </w:r>
      <w:r>
        <w:rPr>
          <w:rFonts w:ascii="Arial" w:hAnsi="Arial" w:cs="Arial"/>
          <w:sz w:val="22"/>
          <w:szCs w:val="22"/>
        </w:rPr>
        <w:t xml:space="preserve">, které nebyly obsahem projektové dokumentace (nebo </w:t>
      </w:r>
      <w:r w:rsidR="003E4002">
        <w:rPr>
          <w:rFonts w:ascii="Arial" w:hAnsi="Arial" w:cs="Arial"/>
          <w:sz w:val="22"/>
          <w:szCs w:val="22"/>
        </w:rPr>
        <w:t xml:space="preserve">obdobně </w:t>
      </w:r>
      <w:r>
        <w:rPr>
          <w:rFonts w:ascii="Arial" w:hAnsi="Arial" w:cs="Arial"/>
          <w:sz w:val="22"/>
          <w:szCs w:val="22"/>
        </w:rPr>
        <w:t>pokud Objednatel vyloučí některé práce z předmětu plnění). V takovém případě musí Zhotovitel před jejich provedením seznámit Objednatele s výskytem takových prací a vyčkat na jeho stanovisko. Teprve poté lze takové stavební práce nebo dodávky provést.</w:t>
      </w:r>
    </w:p>
    <w:p w:rsidR="007B6084" w:rsidRDefault="007B6084" w:rsidP="007B6084">
      <w:pPr>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Způsob sjednání změny ceny</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Nastane-li podmínka, za které je možná změna sjednané ceny je Zhotovitel povinen provést výpočet změny nabídkové ceny a předložit jej Objednateli k odsouhlasení.</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Zhotoviteli vzniká právo na zvýšení sjednané ceny teprve v případě, že změna bude odsouhlasena Objednatelem.</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těmito obchodními podmínkami.</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 xml:space="preserve">Objednatel je povinen vyjádřit se k návrhu Zhotovitele nejpozději do </w:t>
      </w:r>
      <w:proofErr w:type="gramStart"/>
      <w:r>
        <w:rPr>
          <w:rFonts w:ascii="Arial" w:hAnsi="Arial" w:cs="Arial"/>
          <w:sz w:val="22"/>
          <w:szCs w:val="22"/>
        </w:rPr>
        <w:t>5ti</w:t>
      </w:r>
      <w:proofErr w:type="gramEnd"/>
      <w:r>
        <w:rPr>
          <w:rFonts w:ascii="Arial" w:hAnsi="Arial" w:cs="Arial"/>
          <w:sz w:val="22"/>
          <w:szCs w:val="22"/>
        </w:rPr>
        <w:t xml:space="preserve"> dnů ode dne předložení návrhu Zhotovitele.</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Obě strany následně změnu sjednané ceny písemně dohodnou formou Dodatku ke smlouvě.</w:t>
      </w:r>
    </w:p>
    <w:p w:rsidR="007B6084" w:rsidRDefault="007B6084" w:rsidP="007B6084">
      <w:pPr>
        <w:jc w:val="both"/>
        <w:rPr>
          <w:rFonts w:ascii="Arial" w:hAnsi="Arial" w:cs="Arial"/>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Platební podmínky</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Zálohy</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Objednatel neposkytne Zhotoviteli zálohu.</w:t>
      </w:r>
    </w:p>
    <w:p w:rsidR="007B6084" w:rsidRDefault="007B6084" w:rsidP="007B6084">
      <w:pPr>
        <w:ind w:left="1056"/>
        <w:jc w:val="both"/>
        <w:rPr>
          <w:rFonts w:ascii="Arial" w:hAnsi="Arial" w:cs="Arial"/>
          <w:sz w:val="22"/>
          <w:szCs w:val="22"/>
        </w:rPr>
      </w:pP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Postup plateb</w:t>
      </w:r>
    </w:p>
    <w:p w:rsidR="007B6084" w:rsidRPr="00BC028C" w:rsidRDefault="007B6084" w:rsidP="007B6084">
      <w:pPr>
        <w:pStyle w:val="Zkladntext"/>
        <w:numPr>
          <w:ilvl w:val="2"/>
          <w:numId w:val="2"/>
        </w:numPr>
        <w:jc w:val="both"/>
        <w:rPr>
          <w:rFonts w:ascii="Arial" w:hAnsi="Arial"/>
          <w:color w:val="auto"/>
          <w:sz w:val="22"/>
          <w:szCs w:val="22"/>
        </w:rPr>
      </w:pPr>
      <w:r w:rsidRPr="00BC028C">
        <w:rPr>
          <w:rFonts w:ascii="Arial" w:hAnsi="Arial"/>
          <w:color w:val="auto"/>
          <w:sz w:val="22"/>
          <w:szCs w:val="22"/>
        </w:rPr>
        <w:t>Úhrada za proveden</w:t>
      </w:r>
      <w:r w:rsidR="00D9164E" w:rsidRPr="00BC028C">
        <w:rPr>
          <w:rFonts w:ascii="Arial" w:hAnsi="Arial"/>
          <w:color w:val="auto"/>
          <w:sz w:val="22"/>
          <w:szCs w:val="22"/>
        </w:rPr>
        <w:t xml:space="preserve">í každé jednotlivé etapy </w:t>
      </w:r>
      <w:r w:rsidRPr="00BC028C">
        <w:rPr>
          <w:rFonts w:ascii="Arial" w:hAnsi="Arial"/>
          <w:color w:val="auto"/>
          <w:sz w:val="22"/>
          <w:szCs w:val="22"/>
        </w:rPr>
        <w:t>bude objednatelem provedena na základě jedné faktury (daň</w:t>
      </w:r>
      <w:r w:rsidR="00D9164E" w:rsidRPr="00BC028C">
        <w:rPr>
          <w:rFonts w:ascii="Arial" w:hAnsi="Arial"/>
          <w:color w:val="auto"/>
          <w:sz w:val="22"/>
          <w:szCs w:val="22"/>
        </w:rPr>
        <w:t>ového</w:t>
      </w:r>
      <w:r w:rsidRPr="00BC028C">
        <w:rPr>
          <w:rFonts w:ascii="Arial" w:hAnsi="Arial"/>
          <w:color w:val="auto"/>
          <w:sz w:val="22"/>
          <w:szCs w:val="22"/>
        </w:rPr>
        <w:t xml:space="preserve"> dokladu), do celkové výše </w:t>
      </w:r>
      <w:r w:rsidR="00D9164E" w:rsidRPr="00BC028C">
        <w:rPr>
          <w:rFonts w:ascii="Arial" w:hAnsi="Arial"/>
          <w:color w:val="auto"/>
          <w:sz w:val="22"/>
          <w:szCs w:val="22"/>
        </w:rPr>
        <w:t xml:space="preserve">sjednané </w:t>
      </w:r>
      <w:r w:rsidRPr="00BC028C">
        <w:rPr>
          <w:rFonts w:ascii="Arial" w:hAnsi="Arial"/>
          <w:color w:val="auto"/>
          <w:sz w:val="22"/>
          <w:szCs w:val="22"/>
        </w:rPr>
        <w:t xml:space="preserve">ceny vystavené po dokončení a předání </w:t>
      </w:r>
      <w:r w:rsidR="00D9164E" w:rsidRPr="00BC028C">
        <w:rPr>
          <w:rFonts w:ascii="Arial" w:hAnsi="Arial"/>
          <w:color w:val="auto"/>
          <w:sz w:val="22"/>
          <w:szCs w:val="22"/>
        </w:rPr>
        <w:t>příslušné etapy</w:t>
      </w:r>
      <w:r w:rsidRPr="00BC028C">
        <w:rPr>
          <w:rFonts w:ascii="Arial" w:hAnsi="Arial"/>
          <w:color w:val="auto"/>
          <w:sz w:val="22"/>
          <w:szCs w:val="22"/>
        </w:rPr>
        <w:t xml:space="preserve"> objednateli. </w:t>
      </w:r>
    </w:p>
    <w:p w:rsidR="007B6084" w:rsidRDefault="007B6084" w:rsidP="007B6084">
      <w:pPr>
        <w:pStyle w:val="Zkladntext"/>
        <w:numPr>
          <w:ilvl w:val="2"/>
          <w:numId w:val="2"/>
        </w:numPr>
        <w:jc w:val="both"/>
        <w:rPr>
          <w:rFonts w:ascii="Arial" w:hAnsi="Arial"/>
          <w:sz w:val="22"/>
          <w:szCs w:val="22"/>
        </w:rPr>
      </w:pPr>
      <w:r w:rsidRPr="00BC028C">
        <w:rPr>
          <w:rFonts w:ascii="Arial" w:hAnsi="Arial"/>
          <w:color w:val="auto"/>
          <w:sz w:val="22"/>
          <w:szCs w:val="22"/>
        </w:rPr>
        <w:lastRenderedPageBreak/>
        <w:t>Podkladem pro vystavení faktury (daňového dokladu</w:t>
      </w:r>
      <w:r>
        <w:rPr>
          <w:rFonts w:ascii="Arial" w:hAnsi="Arial"/>
          <w:sz w:val="22"/>
          <w:szCs w:val="22"/>
        </w:rPr>
        <w:t>) bude oceněný soupis prací, který bude odpovídat nabídkové ceně uchazeče uvedené v krycím listu nabídky a</w:t>
      </w:r>
      <w:r w:rsidR="001E35CD">
        <w:rPr>
          <w:rFonts w:ascii="Arial" w:hAnsi="Arial"/>
          <w:sz w:val="22"/>
          <w:szCs w:val="22"/>
        </w:rPr>
        <w:t xml:space="preserve"> </w:t>
      </w:r>
      <w:r>
        <w:rPr>
          <w:rFonts w:ascii="Arial" w:hAnsi="Arial"/>
          <w:sz w:val="22"/>
          <w:szCs w:val="22"/>
        </w:rPr>
        <w:t xml:space="preserve">v této smlouvě o dílo (bod 4.1.). </w:t>
      </w:r>
      <w:r w:rsidR="003E4002">
        <w:rPr>
          <w:rFonts w:ascii="Arial" w:hAnsi="Arial"/>
          <w:sz w:val="22"/>
          <w:szCs w:val="22"/>
        </w:rPr>
        <w:t xml:space="preserve">Změna </w:t>
      </w:r>
      <w:r>
        <w:rPr>
          <w:rFonts w:ascii="Arial" w:hAnsi="Arial"/>
          <w:sz w:val="22"/>
          <w:szCs w:val="22"/>
        </w:rPr>
        <w:t>ceny je možné pouze dle podmínek uvedených v bodě 4.3.2.</w:t>
      </w:r>
    </w:p>
    <w:p w:rsidR="00711009" w:rsidRDefault="00711009" w:rsidP="007B6084">
      <w:pPr>
        <w:pStyle w:val="Zkladntext"/>
        <w:ind w:left="1776"/>
        <w:jc w:val="both"/>
        <w:rPr>
          <w:rFonts w:ascii="Arial" w:hAnsi="Arial"/>
          <w:sz w:val="22"/>
          <w:szCs w:val="22"/>
          <w:highlight w:val="yellow"/>
        </w:rPr>
      </w:pPr>
    </w:p>
    <w:p w:rsidR="007B6084" w:rsidRDefault="007B6084" w:rsidP="007B6084">
      <w:pPr>
        <w:numPr>
          <w:ilvl w:val="1"/>
          <w:numId w:val="2"/>
        </w:numPr>
        <w:ind w:hanging="714"/>
        <w:jc w:val="both"/>
        <w:rPr>
          <w:rFonts w:ascii="Arial" w:hAnsi="Arial" w:cs="Arial"/>
          <w:sz w:val="22"/>
          <w:szCs w:val="22"/>
        </w:rPr>
      </w:pPr>
      <w:r>
        <w:rPr>
          <w:rFonts w:ascii="Arial" w:hAnsi="Arial" w:cs="Arial"/>
          <w:sz w:val="22"/>
          <w:szCs w:val="22"/>
        </w:rPr>
        <w:t>Lhůty splatnosti:</w:t>
      </w:r>
    </w:p>
    <w:p w:rsidR="007B6084" w:rsidRDefault="003E4002"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P</w:t>
      </w:r>
      <w:r w:rsidR="007B6084">
        <w:rPr>
          <w:rFonts w:ascii="Arial" w:hAnsi="Arial" w:cs="Arial"/>
          <w:sz w:val="22"/>
          <w:szCs w:val="22"/>
        </w:rPr>
        <w:t>latb</w:t>
      </w:r>
      <w:r>
        <w:rPr>
          <w:rFonts w:ascii="Arial" w:hAnsi="Arial" w:cs="Arial"/>
          <w:sz w:val="22"/>
          <w:szCs w:val="22"/>
        </w:rPr>
        <w:t>a</w:t>
      </w:r>
      <w:r w:rsidR="007B6084">
        <w:rPr>
          <w:rFonts w:ascii="Arial" w:hAnsi="Arial" w:cs="Arial"/>
          <w:sz w:val="22"/>
          <w:szCs w:val="22"/>
        </w:rPr>
        <w:t xml:space="preserve"> proběhn</w:t>
      </w:r>
      <w:r>
        <w:rPr>
          <w:rFonts w:ascii="Arial" w:hAnsi="Arial" w:cs="Arial"/>
          <w:sz w:val="22"/>
          <w:szCs w:val="22"/>
        </w:rPr>
        <w:t>e</w:t>
      </w:r>
      <w:r w:rsidR="007B6084">
        <w:rPr>
          <w:rFonts w:ascii="Arial" w:hAnsi="Arial" w:cs="Arial"/>
          <w:sz w:val="22"/>
          <w:szCs w:val="22"/>
        </w:rPr>
        <w:t xml:space="preserve"> na základě faktury Zhotovitele. Objednatel je povinen uhradit fakturu Zhotovitele nejpozději do </w:t>
      </w:r>
      <w:r>
        <w:rPr>
          <w:rFonts w:ascii="Arial" w:hAnsi="Arial" w:cs="Arial"/>
          <w:sz w:val="22"/>
          <w:szCs w:val="22"/>
        </w:rPr>
        <w:t>30</w:t>
      </w:r>
      <w:r w:rsidR="007B6084">
        <w:rPr>
          <w:rFonts w:ascii="Arial" w:hAnsi="Arial" w:cs="Arial"/>
          <w:sz w:val="22"/>
          <w:szCs w:val="22"/>
        </w:rPr>
        <w:t xml:space="preserve"> dnů ode dne následujícího po dni doručení faktury.</w:t>
      </w:r>
    </w:p>
    <w:p w:rsidR="007B6084" w:rsidRDefault="007B6084" w:rsidP="007B6084">
      <w:pPr>
        <w:jc w:val="both"/>
        <w:rPr>
          <w:rFonts w:ascii="Arial" w:hAnsi="Arial" w:cs="Arial"/>
          <w:sz w:val="22"/>
          <w:szCs w:val="22"/>
        </w:rPr>
      </w:pPr>
    </w:p>
    <w:p w:rsidR="007B6084" w:rsidRDefault="007B6084" w:rsidP="007B6084">
      <w:pPr>
        <w:numPr>
          <w:ilvl w:val="1"/>
          <w:numId w:val="2"/>
        </w:numPr>
        <w:ind w:hanging="714"/>
        <w:jc w:val="both"/>
        <w:rPr>
          <w:rFonts w:ascii="Arial" w:hAnsi="Arial"/>
          <w:sz w:val="22"/>
          <w:szCs w:val="22"/>
        </w:rPr>
      </w:pPr>
      <w:r>
        <w:rPr>
          <w:rFonts w:ascii="Arial" w:hAnsi="Arial" w:cs="Arial"/>
          <w:sz w:val="22"/>
          <w:szCs w:val="22"/>
        </w:rPr>
        <w:t xml:space="preserve">Náležitosti daňových dokladů (faktur) </w:t>
      </w:r>
      <w:r>
        <w:rPr>
          <w:rFonts w:ascii="Arial" w:hAnsi="Arial"/>
          <w:sz w:val="22"/>
          <w:szCs w:val="22"/>
        </w:rPr>
        <w:t xml:space="preserve">      </w:t>
      </w:r>
    </w:p>
    <w:p w:rsidR="007B6084" w:rsidRDefault="007B6084" w:rsidP="007B6084">
      <w:pPr>
        <w:numPr>
          <w:ilvl w:val="2"/>
          <w:numId w:val="2"/>
        </w:numPr>
        <w:jc w:val="both"/>
        <w:rPr>
          <w:rFonts w:ascii="Arial" w:hAnsi="Arial"/>
          <w:sz w:val="22"/>
          <w:szCs w:val="22"/>
        </w:rPr>
      </w:pPr>
      <w:r>
        <w:rPr>
          <w:rFonts w:ascii="Arial" w:hAnsi="Arial"/>
          <w:sz w:val="22"/>
          <w:szCs w:val="22"/>
        </w:rPr>
        <w:t>Faktura musí mít náležitosti daňového dokladu podle zákona č. 235/2004 Sb. o dani z přidané hodnoty (dále jen zákon o DPH) a dále faktura za práce spadající do režimu přenesené daňové povinnosti musí být vystavena v souladu s ustanoveními §92a - §92e zákona o DPH. Faktura musí zároveň obsahovat sdělení, že výši daně je povinen doplnit a přiznat Objednatel, tedy že je faktura vystavena v režimu přenesené daňové povinnosti</w:t>
      </w:r>
      <w:r w:rsidR="00497D45">
        <w:rPr>
          <w:rFonts w:ascii="Arial" w:hAnsi="Arial"/>
          <w:sz w:val="22"/>
          <w:szCs w:val="22"/>
        </w:rPr>
        <w:t>.</w:t>
      </w:r>
    </w:p>
    <w:p w:rsidR="007B6084" w:rsidRDefault="007B6084" w:rsidP="007B6084">
      <w:pPr>
        <w:jc w:val="both"/>
        <w:rPr>
          <w:rFonts w:ascii="Arial" w:hAnsi="Arial"/>
          <w:sz w:val="22"/>
          <w:szCs w:val="22"/>
        </w:rPr>
      </w:pPr>
    </w:p>
    <w:p w:rsidR="007B6084" w:rsidRDefault="007B6084" w:rsidP="007B6084">
      <w:pPr>
        <w:numPr>
          <w:ilvl w:val="1"/>
          <w:numId w:val="2"/>
        </w:numPr>
        <w:tabs>
          <w:tab w:val="num" w:pos="1418"/>
        </w:tabs>
        <w:ind w:left="1414" w:hanging="686"/>
        <w:jc w:val="both"/>
        <w:rPr>
          <w:rFonts w:ascii="Arial" w:hAnsi="Arial"/>
          <w:sz w:val="22"/>
          <w:szCs w:val="22"/>
        </w:rPr>
      </w:pPr>
      <w:r>
        <w:rPr>
          <w:rFonts w:ascii="Arial" w:hAnsi="Arial"/>
          <w:sz w:val="22"/>
          <w:szCs w:val="22"/>
        </w:rPr>
        <w:t>Ohledně prací, na které se nevztahuje přenesená daňová povinnost dle zákona o DPH, Zhotovitel prohlašuje, že:</w:t>
      </w:r>
    </w:p>
    <w:p w:rsidR="007B6084" w:rsidRDefault="007B6084" w:rsidP="007B6084">
      <w:pPr>
        <w:numPr>
          <w:ilvl w:val="2"/>
          <w:numId w:val="2"/>
        </w:numPr>
        <w:jc w:val="both"/>
        <w:rPr>
          <w:rFonts w:ascii="Arial" w:hAnsi="Arial"/>
          <w:sz w:val="22"/>
          <w:szCs w:val="22"/>
        </w:rPr>
      </w:pPr>
      <w:r>
        <w:rPr>
          <w:rFonts w:ascii="Arial" w:hAnsi="Arial"/>
          <w:sz w:val="22"/>
          <w:szCs w:val="22"/>
        </w:rPr>
        <w:t>nemá v úmyslu nezaplatit daň z přidané hodnoty u zdanitelného plnění podle této smlouvy,</w:t>
      </w:r>
    </w:p>
    <w:p w:rsidR="007B6084" w:rsidRDefault="007B6084" w:rsidP="007B6084">
      <w:pPr>
        <w:numPr>
          <w:ilvl w:val="2"/>
          <w:numId w:val="2"/>
        </w:numPr>
        <w:jc w:val="both"/>
        <w:rPr>
          <w:rFonts w:ascii="Arial" w:hAnsi="Arial"/>
          <w:sz w:val="22"/>
          <w:szCs w:val="22"/>
        </w:rPr>
      </w:pPr>
      <w:r>
        <w:rPr>
          <w:rFonts w:ascii="Arial" w:hAnsi="Arial"/>
          <w:sz w:val="22"/>
          <w:szCs w:val="22"/>
        </w:rPr>
        <w:t>mu nejsou známy skutečnosti, nasvědčující tomu, že se dostane do postavení, kdy nemůže daň zaplatit a ani se ke dni podpisu této smlouvy v takovém postavení nenachází,</w:t>
      </w:r>
    </w:p>
    <w:p w:rsidR="007B6084" w:rsidRDefault="007B6084" w:rsidP="007B6084">
      <w:pPr>
        <w:numPr>
          <w:ilvl w:val="2"/>
          <w:numId w:val="2"/>
        </w:numPr>
        <w:jc w:val="both"/>
        <w:rPr>
          <w:rFonts w:ascii="Arial" w:hAnsi="Arial"/>
          <w:sz w:val="22"/>
          <w:szCs w:val="22"/>
        </w:rPr>
      </w:pPr>
      <w:r>
        <w:rPr>
          <w:rFonts w:ascii="Arial" w:hAnsi="Arial"/>
          <w:sz w:val="22"/>
          <w:szCs w:val="22"/>
        </w:rPr>
        <w:t>nezkrátí daň nebo nevyláká daňovou výhodu.</w:t>
      </w:r>
    </w:p>
    <w:p w:rsidR="007B6084" w:rsidRDefault="007B6084" w:rsidP="007B6084">
      <w:pPr>
        <w:ind w:left="720"/>
        <w:jc w:val="both"/>
        <w:rPr>
          <w:rFonts w:ascii="Arial" w:hAnsi="Arial"/>
          <w:sz w:val="22"/>
          <w:szCs w:val="22"/>
        </w:rPr>
      </w:pPr>
    </w:p>
    <w:p w:rsidR="007B6084" w:rsidRDefault="007B6084" w:rsidP="007B6084">
      <w:pPr>
        <w:ind w:left="720"/>
        <w:jc w:val="both"/>
        <w:rPr>
          <w:rFonts w:ascii="Arial" w:hAnsi="Arial"/>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Majetkové sankce</w:t>
      </w: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 xml:space="preserve">Sankce za neplnění dohodnutých termínů </w:t>
      </w:r>
    </w:p>
    <w:p w:rsidR="007B6084" w:rsidRPr="00BC028C" w:rsidRDefault="007B6084" w:rsidP="007B6084">
      <w:pPr>
        <w:numPr>
          <w:ilvl w:val="2"/>
          <w:numId w:val="2"/>
        </w:numPr>
        <w:jc w:val="both"/>
        <w:rPr>
          <w:rFonts w:ascii="Arial" w:hAnsi="Arial" w:cs="Arial"/>
          <w:sz w:val="22"/>
          <w:szCs w:val="22"/>
        </w:rPr>
      </w:pPr>
      <w:r w:rsidRPr="00BC028C">
        <w:rPr>
          <w:rFonts w:ascii="Arial" w:hAnsi="Arial" w:cs="Arial"/>
          <w:sz w:val="22"/>
          <w:szCs w:val="22"/>
        </w:rPr>
        <w:t xml:space="preserve">Pokud bude Zhotovitel v prodlení proti </w:t>
      </w:r>
      <w:r w:rsidR="00D9164E" w:rsidRPr="00BC028C">
        <w:rPr>
          <w:rFonts w:ascii="Arial" w:hAnsi="Arial" w:cs="Arial"/>
          <w:sz w:val="22"/>
          <w:szCs w:val="22"/>
        </w:rPr>
        <w:t>sjednané lhůtě plnění u kterékoliv z etap</w:t>
      </w:r>
      <w:r w:rsidRPr="00BC028C">
        <w:rPr>
          <w:rFonts w:ascii="Arial" w:hAnsi="Arial" w:cs="Arial"/>
          <w:sz w:val="22"/>
          <w:szCs w:val="22"/>
        </w:rPr>
        <w:t xml:space="preserve"> je povinen zaplatit Objednateli smluvní pokutu ve výši 0,2% ze sjednané ceny</w:t>
      </w:r>
      <w:r w:rsidR="00D9164E" w:rsidRPr="00BC028C">
        <w:rPr>
          <w:rFonts w:ascii="Arial" w:hAnsi="Arial" w:cs="Arial"/>
          <w:sz w:val="22"/>
          <w:szCs w:val="22"/>
        </w:rPr>
        <w:t xml:space="preserve"> příslušné etapy, a to</w:t>
      </w:r>
      <w:r w:rsidRPr="00BC028C">
        <w:rPr>
          <w:rFonts w:ascii="Arial" w:hAnsi="Arial" w:cs="Arial"/>
          <w:sz w:val="22"/>
          <w:szCs w:val="22"/>
        </w:rPr>
        <w:t xml:space="preserve"> za každý i započatý den prodlení. </w:t>
      </w:r>
    </w:p>
    <w:p w:rsidR="007B6084" w:rsidRPr="00BC028C" w:rsidRDefault="007B6084" w:rsidP="007B6084">
      <w:pPr>
        <w:jc w:val="both"/>
        <w:rPr>
          <w:rFonts w:ascii="Arial" w:hAnsi="Arial" w:cs="Arial"/>
          <w:sz w:val="22"/>
          <w:szCs w:val="22"/>
        </w:rPr>
      </w:pP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Sankce za neodstranění vad a nedodělků zjištěných při předání a převzetí</w:t>
      </w:r>
    </w:p>
    <w:p w:rsidR="007B6084" w:rsidRDefault="007B6084" w:rsidP="007B6084">
      <w:pPr>
        <w:numPr>
          <w:ilvl w:val="2"/>
          <w:numId w:val="2"/>
        </w:numPr>
        <w:jc w:val="both"/>
        <w:rPr>
          <w:rFonts w:ascii="Arial" w:hAnsi="Arial" w:cs="Arial"/>
          <w:sz w:val="22"/>
          <w:szCs w:val="22"/>
        </w:rPr>
      </w:pPr>
      <w:r w:rsidRPr="00BC028C">
        <w:rPr>
          <w:rFonts w:ascii="Arial" w:hAnsi="Arial" w:cs="Arial"/>
          <w:sz w:val="22"/>
          <w:szCs w:val="22"/>
        </w:rPr>
        <w:t>Pokud Zhotovitel nenastoupí do pěti dnů od Termínu předání a převzetí díla k odstraňování vad či nedodělků uvedených v zápise o předání a převzetí díla, je povinen</w:t>
      </w:r>
      <w:r>
        <w:rPr>
          <w:rFonts w:ascii="Arial" w:hAnsi="Arial" w:cs="Arial"/>
          <w:sz w:val="22"/>
          <w:szCs w:val="22"/>
        </w:rPr>
        <w:t xml:space="preserve"> zaplatit Objednateli smluvní pokutu 0,2% ze sjednané ceny za každý nedodělek či vadu, na jejichž odstraňování nenastoupil ve sjednaném termínu, a za každý den prodlení.</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Pokud Zhotovitel neodstraní nedodělky či vady uvedené v zápise o předání a převzetí díla v dohodnutém termínu zaplatí Objednateli smluvní pokutu 0,2% ze sjednané ceny za každý nedodělek či vadu, u nichž je v prodlení a za každý den prodlení.</w:t>
      </w:r>
    </w:p>
    <w:p w:rsidR="007B6084" w:rsidRDefault="007B6084" w:rsidP="007B6084">
      <w:pPr>
        <w:ind w:left="708"/>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 xml:space="preserve">Sankce za neodstranění reklamovaných vad </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Pokud Zhotovitel nenastoupí ve sjednaném termínu, nejpozději však ve lhůtě do deseti dnů ode dne obdržení reklamace Objednatele k odstraňování reklamované vady (případně vad), je povinen zaplatit Objednateli smluvní pokutu 1.000,- Kč za každou reklamovanou vadu, na jejíž odstraňování nenastoupil ve sjednaném termínu a za každý den prodlení.</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Pokud Zhotovitel neodstraní reklamovanou vadu ve sjednaném termínu, je povinen zaplatit Objednateli smluvní pokutu 1.000,- Kč za každou reklamovanou vadu, u níž je v prodlení a za každý den prodlení.</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Označil-li Objednatel v reklamaci, že se jedná o vadu, která brání řádnému užívání díla, případně hrozí nebezpečí škody velkého rozsahu (havárie), sjednávají obě smluvní strany smluvní pokuty v trojnásobné výši.</w:t>
      </w:r>
    </w:p>
    <w:p w:rsidR="007B6084" w:rsidRDefault="007B6084" w:rsidP="007B6084">
      <w:pPr>
        <w:ind w:left="1056"/>
        <w:jc w:val="both"/>
        <w:rPr>
          <w:rFonts w:ascii="Arial" w:hAnsi="Arial" w:cs="Arial"/>
          <w:sz w:val="22"/>
          <w:szCs w:val="22"/>
        </w:rPr>
      </w:pPr>
    </w:p>
    <w:p w:rsidR="00D9164E" w:rsidRDefault="00D9164E" w:rsidP="007B6084">
      <w:pPr>
        <w:ind w:left="1056"/>
        <w:jc w:val="both"/>
        <w:rPr>
          <w:rFonts w:ascii="Arial" w:hAnsi="Arial" w:cs="Arial"/>
          <w:sz w:val="22"/>
          <w:szCs w:val="22"/>
        </w:rPr>
      </w:pPr>
    </w:p>
    <w:p w:rsidR="00D9164E" w:rsidRDefault="00D9164E" w:rsidP="007B6084">
      <w:pPr>
        <w:ind w:left="1056"/>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 xml:space="preserve">Sankce za nevyklizení staveniště </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 xml:space="preserve">Pokud Zhotovitel nevyklidí staveniště </w:t>
      </w:r>
      <w:r w:rsidR="00D9164E">
        <w:rPr>
          <w:rFonts w:ascii="Arial" w:hAnsi="Arial" w:cs="Arial"/>
          <w:sz w:val="22"/>
          <w:szCs w:val="22"/>
        </w:rPr>
        <w:t xml:space="preserve">po dokončení každé etapy </w:t>
      </w:r>
      <w:r>
        <w:rPr>
          <w:rFonts w:ascii="Arial" w:hAnsi="Arial" w:cs="Arial"/>
          <w:sz w:val="22"/>
          <w:szCs w:val="22"/>
        </w:rPr>
        <w:t>ve sjednaném termínu, nejpozději však ve lhůtě do deseti dnů od Termínu předání a převzetí díla, je povinen zaplatit Objednateli smluvní pokutu 3.000,- Kč za každý i započatý den prodlení.</w:t>
      </w:r>
    </w:p>
    <w:p w:rsidR="007B6084" w:rsidRDefault="007B6084" w:rsidP="007B6084">
      <w:pPr>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 xml:space="preserve">Úrok z prodlení a majetkové sankce za prodlení s úhradou </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 xml:space="preserve">Pokud bude Objednatel v prodlení s úhradou faktury proti sjednanému termínu je povinen zaplatit Zhotoviteli úrok z prodlení ve výši 0,05% z dlužné částky za každý i započatý den prodlení. </w:t>
      </w:r>
    </w:p>
    <w:p w:rsidR="007B6084" w:rsidRDefault="007B6084" w:rsidP="007B6084">
      <w:pPr>
        <w:ind w:left="1056"/>
        <w:jc w:val="both"/>
        <w:rPr>
          <w:rFonts w:ascii="Arial" w:hAnsi="Arial" w:cs="Arial"/>
          <w:sz w:val="22"/>
          <w:szCs w:val="22"/>
        </w:rPr>
      </w:pPr>
    </w:p>
    <w:p w:rsidR="007B6084" w:rsidRDefault="007B6084" w:rsidP="007B6084">
      <w:pPr>
        <w:ind w:left="1056"/>
        <w:jc w:val="both"/>
        <w:rPr>
          <w:rFonts w:ascii="Arial" w:hAnsi="Arial" w:cs="Arial"/>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Staveniště</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Předání a převzetí Staveniště</w:t>
      </w:r>
    </w:p>
    <w:p w:rsidR="007B6084" w:rsidRPr="00BC028C" w:rsidRDefault="007B6084" w:rsidP="007B6084">
      <w:pPr>
        <w:numPr>
          <w:ilvl w:val="2"/>
          <w:numId w:val="2"/>
        </w:numPr>
        <w:jc w:val="both"/>
        <w:rPr>
          <w:rFonts w:ascii="Arial" w:hAnsi="Arial" w:cs="Arial"/>
          <w:sz w:val="22"/>
          <w:szCs w:val="22"/>
        </w:rPr>
      </w:pPr>
      <w:r>
        <w:rPr>
          <w:rFonts w:ascii="Arial" w:hAnsi="Arial" w:cs="Arial"/>
          <w:sz w:val="22"/>
          <w:szCs w:val="22"/>
        </w:rPr>
        <w:t xml:space="preserve">Objednatel je povinen předat Zhotoviteli Staveniště </w:t>
      </w:r>
      <w:r w:rsidR="00F5236A">
        <w:rPr>
          <w:rFonts w:ascii="Arial" w:hAnsi="Arial" w:cs="Arial"/>
          <w:sz w:val="22"/>
          <w:szCs w:val="22"/>
        </w:rPr>
        <w:t>pro první etapu realizace</w:t>
      </w:r>
      <w:r>
        <w:rPr>
          <w:rFonts w:ascii="Arial" w:hAnsi="Arial" w:cs="Arial"/>
          <w:sz w:val="22"/>
          <w:szCs w:val="22"/>
        </w:rPr>
        <w:t xml:space="preserve"> prosté práv třetí osoby nejpozději </w:t>
      </w:r>
      <w:r w:rsidRPr="00497D45">
        <w:rPr>
          <w:rFonts w:ascii="Arial" w:hAnsi="Arial" w:cs="Arial"/>
          <w:sz w:val="22"/>
          <w:szCs w:val="22"/>
        </w:rPr>
        <w:t xml:space="preserve">do </w:t>
      </w:r>
      <w:r w:rsidR="00D9164E" w:rsidRPr="00497D45">
        <w:rPr>
          <w:rFonts w:ascii="Arial" w:hAnsi="Arial" w:cs="Arial"/>
          <w:sz w:val="22"/>
          <w:szCs w:val="22"/>
        </w:rPr>
        <w:t>pěti</w:t>
      </w:r>
      <w:r w:rsidRPr="00497D45">
        <w:rPr>
          <w:rFonts w:ascii="Arial" w:hAnsi="Arial" w:cs="Arial"/>
          <w:sz w:val="22"/>
          <w:szCs w:val="22"/>
        </w:rPr>
        <w:t xml:space="preserve"> dnů po oboustranném podpisu smlouvy a dílo, pokud se strany písemně nedohodnou</w:t>
      </w:r>
      <w:r w:rsidRPr="00BC028C">
        <w:rPr>
          <w:rFonts w:ascii="Arial" w:hAnsi="Arial" w:cs="Arial"/>
          <w:sz w:val="22"/>
          <w:szCs w:val="22"/>
        </w:rPr>
        <w:t xml:space="preserve"> jinak. Splnění termínu předání Staveniště je podstatnou náležitostí smlouvy, na níž je závislé splnění </w:t>
      </w:r>
      <w:r w:rsidR="00D9164E" w:rsidRPr="00BC028C">
        <w:rPr>
          <w:rFonts w:ascii="Arial" w:hAnsi="Arial" w:cs="Arial"/>
          <w:sz w:val="22"/>
          <w:szCs w:val="22"/>
        </w:rPr>
        <w:t>sjednané lhůty plnění</w:t>
      </w:r>
      <w:r w:rsidRPr="00BC028C">
        <w:rPr>
          <w:rFonts w:ascii="Arial" w:hAnsi="Arial" w:cs="Arial"/>
          <w:sz w:val="22"/>
          <w:szCs w:val="22"/>
        </w:rPr>
        <w:t>.</w:t>
      </w:r>
    </w:p>
    <w:p w:rsidR="00F5236A" w:rsidRPr="00BC028C" w:rsidRDefault="00F5236A" w:rsidP="007B6084">
      <w:pPr>
        <w:numPr>
          <w:ilvl w:val="2"/>
          <w:numId w:val="2"/>
        </w:numPr>
        <w:jc w:val="both"/>
        <w:rPr>
          <w:rFonts w:ascii="Arial" w:hAnsi="Arial" w:cs="Arial"/>
          <w:sz w:val="22"/>
          <w:szCs w:val="22"/>
        </w:rPr>
      </w:pPr>
      <w:r w:rsidRPr="00BC028C">
        <w:rPr>
          <w:rFonts w:ascii="Arial" w:hAnsi="Arial" w:cs="Arial"/>
          <w:sz w:val="22"/>
          <w:szCs w:val="22"/>
        </w:rPr>
        <w:t>Staveniště pro druhou etapu realizace je Objednatel povinen předat Zhotoviteli nejpozději do pěti dnů ode dne obdržení písemné výzvy Objednatele Zhotovitelem, ve které Objednatel sdělí Zhotoviteli, že stavební práce na druhé etapě je možné zahájit. Objednatel se zavazuje, že o termínu odeslání takové výzvy bude Zhotovitele informovat předem, aby mohl Zhotovitel zahájit přípravu na realizaci.</w:t>
      </w:r>
    </w:p>
    <w:p w:rsidR="007B6084" w:rsidRDefault="007B6084" w:rsidP="007B6084">
      <w:pPr>
        <w:numPr>
          <w:ilvl w:val="2"/>
          <w:numId w:val="2"/>
        </w:numPr>
        <w:jc w:val="both"/>
        <w:rPr>
          <w:rFonts w:ascii="Arial" w:hAnsi="Arial" w:cs="Arial"/>
          <w:sz w:val="22"/>
          <w:szCs w:val="22"/>
        </w:rPr>
      </w:pPr>
      <w:r w:rsidRPr="00BC028C">
        <w:rPr>
          <w:rFonts w:ascii="Arial" w:hAnsi="Arial" w:cs="Arial"/>
          <w:sz w:val="22"/>
          <w:szCs w:val="22"/>
        </w:rPr>
        <w:t xml:space="preserve">O předání a převzetí Staveniště </w:t>
      </w:r>
      <w:r w:rsidR="00D9164E" w:rsidRPr="00BC028C">
        <w:rPr>
          <w:rFonts w:ascii="Arial" w:hAnsi="Arial" w:cs="Arial"/>
          <w:sz w:val="22"/>
          <w:szCs w:val="22"/>
        </w:rPr>
        <w:t xml:space="preserve">pro každou etapu realizace </w:t>
      </w:r>
      <w:r w:rsidRPr="00BC028C">
        <w:rPr>
          <w:rFonts w:ascii="Arial" w:hAnsi="Arial" w:cs="Arial"/>
          <w:sz w:val="22"/>
          <w:szCs w:val="22"/>
        </w:rPr>
        <w:t>vyhotoví Objednatel písemný</w:t>
      </w:r>
      <w:r w:rsidRPr="00F5236A">
        <w:rPr>
          <w:rFonts w:ascii="Arial" w:hAnsi="Arial" w:cs="Arial"/>
          <w:sz w:val="22"/>
          <w:szCs w:val="22"/>
        </w:rPr>
        <w:t xml:space="preserve"> protokol, který obě strany podepíší. Za den předání Staveniště se považuje den, kdy dojde k oboustrannému podpisu příslušného protokolu.</w:t>
      </w:r>
    </w:p>
    <w:p w:rsidR="007B6084" w:rsidRDefault="007B6084" w:rsidP="007B6084">
      <w:pPr>
        <w:ind w:left="1056"/>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 xml:space="preserve">Vyklizení staveniště </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Zhotovitel je povinen odstranit zařízení Staveniště a vyklidit Staveniště nejpozději do 10 dnů ode dne Předání a převzetí díla, pokud se strany nedohodnou jinak.</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Nevyklidí-li Zhotovitel Staveniště ve sjednaném termínu, je Objednatel oprávněn zabezpečit vyklizení Staveniště třetí osobou a náklady s tím spojené uhradí Objednateli Zhotovitel.</w:t>
      </w:r>
    </w:p>
    <w:p w:rsidR="007B6084" w:rsidRDefault="007B6084" w:rsidP="007B6084">
      <w:pPr>
        <w:pStyle w:val="Zkladntext"/>
        <w:spacing w:line="240" w:lineRule="atLeast"/>
        <w:jc w:val="both"/>
        <w:rPr>
          <w:sz w:val="22"/>
          <w:szCs w:val="22"/>
        </w:rPr>
      </w:pPr>
    </w:p>
    <w:p w:rsidR="007B6084" w:rsidRDefault="007B6084" w:rsidP="007B6084">
      <w:pPr>
        <w:ind w:left="708"/>
        <w:jc w:val="both"/>
        <w:rPr>
          <w:rFonts w:ascii="Arial" w:hAnsi="Arial" w:cs="Arial"/>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Stavební deník</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Povinnost vést stavební deník</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Zhotovitel je povinen vést ode dne předání a převzetí staveniště o pracích, které provádí, stavební deník.</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Stavební deník musí být v pracovní dny od 7.00 do 17.00 hod. přístupný oprávněným osobám Objednatele, případně jiným osobám oprávněným do Stavebního deníku zapisovat.</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Zápisy do stavebního deníku se provádí v originále a dvou kopiích. Originály zápisů je Zhotovitel povinen předat Objednateli nejméně 1x za 2 týdny, pokud se strany nedohodnou jinak.</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Do Stavebního deníku zapisuje Zhotovitel veškeré skutečnosti rozhodné pro provádění díla. Zejména je povinen zapisovat údaje o</w:t>
      </w:r>
      <w:r w:rsidR="00497D45">
        <w:rPr>
          <w:rFonts w:ascii="Arial" w:hAnsi="Arial" w:cs="Arial"/>
          <w:sz w:val="22"/>
          <w:szCs w:val="22"/>
        </w:rPr>
        <w:t>:</w:t>
      </w:r>
    </w:p>
    <w:p w:rsidR="007B6084" w:rsidRDefault="007B6084" w:rsidP="007B6084">
      <w:pPr>
        <w:numPr>
          <w:ilvl w:val="0"/>
          <w:numId w:val="4"/>
        </w:numPr>
        <w:tabs>
          <w:tab w:val="clear" w:pos="1128"/>
          <w:tab w:val="num" w:pos="2136"/>
        </w:tabs>
        <w:ind w:left="2136"/>
        <w:jc w:val="both"/>
        <w:rPr>
          <w:rFonts w:ascii="Arial" w:hAnsi="Arial" w:cs="Arial"/>
          <w:sz w:val="22"/>
          <w:szCs w:val="22"/>
        </w:rPr>
      </w:pPr>
      <w:r>
        <w:rPr>
          <w:rFonts w:ascii="Arial" w:hAnsi="Arial" w:cs="Arial"/>
          <w:sz w:val="22"/>
          <w:szCs w:val="22"/>
        </w:rPr>
        <w:t>stavu staveniště, počasí, počtu pracovníků a nasazení strojů a dopravních prostředků</w:t>
      </w:r>
    </w:p>
    <w:p w:rsidR="007B6084" w:rsidRDefault="007B6084" w:rsidP="007B6084">
      <w:pPr>
        <w:numPr>
          <w:ilvl w:val="0"/>
          <w:numId w:val="4"/>
        </w:numPr>
        <w:tabs>
          <w:tab w:val="clear" w:pos="1128"/>
          <w:tab w:val="num" w:pos="2136"/>
        </w:tabs>
        <w:ind w:left="2136"/>
        <w:jc w:val="both"/>
        <w:rPr>
          <w:rFonts w:ascii="Arial" w:hAnsi="Arial" w:cs="Arial"/>
          <w:sz w:val="22"/>
          <w:szCs w:val="22"/>
        </w:rPr>
      </w:pPr>
      <w:r>
        <w:rPr>
          <w:rFonts w:ascii="Arial" w:hAnsi="Arial" w:cs="Arial"/>
          <w:sz w:val="22"/>
          <w:szCs w:val="22"/>
        </w:rPr>
        <w:t>časovém postupu prací</w:t>
      </w:r>
    </w:p>
    <w:p w:rsidR="007B6084" w:rsidRDefault="007B6084" w:rsidP="007B6084">
      <w:pPr>
        <w:numPr>
          <w:ilvl w:val="0"/>
          <w:numId w:val="4"/>
        </w:numPr>
        <w:tabs>
          <w:tab w:val="clear" w:pos="1128"/>
          <w:tab w:val="num" w:pos="2136"/>
        </w:tabs>
        <w:ind w:left="2136"/>
        <w:jc w:val="both"/>
        <w:rPr>
          <w:rFonts w:ascii="Arial" w:hAnsi="Arial" w:cs="Arial"/>
          <w:sz w:val="22"/>
          <w:szCs w:val="22"/>
        </w:rPr>
      </w:pPr>
      <w:r>
        <w:rPr>
          <w:rFonts w:ascii="Arial" w:hAnsi="Arial" w:cs="Arial"/>
          <w:sz w:val="22"/>
          <w:szCs w:val="22"/>
        </w:rPr>
        <w:t>kontrole jakosti provedených prací</w:t>
      </w:r>
    </w:p>
    <w:p w:rsidR="007B6084" w:rsidRDefault="007B6084" w:rsidP="007B6084">
      <w:pPr>
        <w:numPr>
          <w:ilvl w:val="0"/>
          <w:numId w:val="4"/>
        </w:numPr>
        <w:tabs>
          <w:tab w:val="clear" w:pos="1128"/>
          <w:tab w:val="num" w:pos="2136"/>
        </w:tabs>
        <w:ind w:left="2136"/>
        <w:jc w:val="both"/>
        <w:rPr>
          <w:rFonts w:ascii="Arial" w:hAnsi="Arial" w:cs="Arial"/>
          <w:sz w:val="22"/>
          <w:szCs w:val="22"/>
        </w:rPr>
      </w:pPr>
      <w:r>
        <w:rPr>
          <w:rFonts w:ascii="Arial" w:hAnsi="Arial" w:cs="Arial"/>
          <w:sz w:val="22"/>
          <w:szCs w:val="22"/>
        </w:rPr>
        <w:t>opatřeních učiněných v souladu s předpisy bezpečnosti a ochrany zdraví</w:t>
      </w:r>
    </w:p>
    <w:p w:rsidR="007B6084" w:rsidRDefault="007B6084" w:rsidP="007B6084">
      <w:pPr>
        <w:numPr>
          <w:ilvl w:val="0"/>
          <w:numId w:val="4"/>
        </w:numPr>
        <w:tabs>
          <w:tab w:val="clear" w:pos="1128"/>
          <w:tab w:val="num" w:pos="2136"/>
        </w:tabs>
        <w:ind w:left="2136"/>
        <w:jc w:val="both"/>
        <w:rPr>
          <w:rFonts w:ascii="Arial" w:hAnsi="Arial" w:cs="Arial"/>
          <w:sz w:val="22"/>
          <w:szCs w:val="22"/>
        </w:rPr>
      </w:pPr>
      <w:r>
        <w:rPr>
          <w:rFonts w:ascii="Arial" w:hAnsi="Arial" w:cs="Arial"/>
          <w:sz w:val="22"/>
          <w:szCs w:val="22"/>
        </w:rPr>
        <w:t>opatřeních učiněných v souladu s předpisy požární ochrany a ochrany životního prostředí</w:t>
      </w:r>
    </w:p>
    <w:p w:rsidR="007B6084" w:rsidRDefault="007B6084" w:rsidP="007B6084">
      <w:pPr>
        <w:numPr>
          <w:ilvl w:val="0"/>
          <w:numId w:val="4"/>
        </w:numPr>
        <w:tabs>
          <w:tab w:val="clear" w:pos="1128"/>
          <w:tab w:val="num" w:pos="2136"/>
        </w:tabs>
        <w:ind w:left="2136"/>
        <w:jc w:val="both"/>
        <w:rPr>
          <w:rFonts w:ascii="Arial" w:hAnsi="Arial" w:cs="Arial"/>
          <w:sz w:val="22"/>
          <w:szCs w:val="22"/>
        </w:rPr>
      </w:pPr>
      <w:r>
        <w:rPr>
          <w:rFonts w:ascii="Arial" w:hAnsi="Arial" w:cs="Arial"/>
          <w:sz w:val="22"/>
          <w:szCs w:val="22"/>
        </w:rPr>
        <w:lastRenderedPageBreak/>
        <w:t>událostech nebo překážkách majících vliv na provádění díla</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Všechny listy Stavebního deníku musí být očíslovány.</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Ve Stavebním deníku nesmí být vynechána volná místa.</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V případě neočekávaných událostí nebo okolností mající zvláštní význam pro další postup stavby pořizuje Zhotovitel i příslušnou fotodokumentaci, která se stane součástí Stavebního deníku.</w:t>
      </w:r>
    </w:p>
    <w:p w:rsidR="00D9164E" w:rsidRDefault="00D9164E" w:rsidP="007B6084">
      <w:pPr>
        <w:pStyle w:val="Zkladntext"/>
        <w:spacing w:line="240" w:lineRule="atLeast"/>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Kontrolní dny</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Pro účely kontroly průběhu provádění díla organizuje Objednatel Kontrolní dny v termínech nezbytných pro řádné provádění kontroly, nejméně však jedenkrát za 14 dnů. Objednatel je povinen oznámit konání Kontrolního dne písemně a nejméně pět dnů před jeho konáním.</w:t>
      </w:r>
    </w:p>
    <w:p w:rsidR="007B6084" w:rsidRDefault="007B6084" w:rsidP="007B6084">
      <w:pPr>
        <w:pStyle w:val="Zkladntext"/>
        <w:spacing w:line="240" w:lineRule="atLeast"/>
        <w:jc w:val="both"/>
        <w:rPr>
          <w:sz w:val="22"/>
          <w:szCs w:val="22"/>
        </w:rPr>
      </w:pPr>
    </w:p>
    <w:p w:rsidR="007B6084" w:rsidRDefault="007B6084" w:rsidP="007B6084">
      <w:pPr>
        <w:pStyle w:val="Zkladntext"/>
        <w:spacing w:line="240" w:lineRule="atLeast"/>
        <w:jc w:val="both"/>
        <w:rPr>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 xml:space="preserve">Provádění díla a bezpečnost práce  </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Zhotovitel tímto prohlašuje a podpisem této smlouvy stvrzuje, že si je vědom, že není oprávněn sám ani prostřednictvím propojené osoby vykonávat na stavbě funkci TDS.</w:t>
      </w:r>
    </w:p>
    <w:p w:rsidR="007B6084" w:rsidRDefault="007B6084" w:rsidP="007B6084">
      <w:pPr>
        <w:jc w:val="both"/>
        <w:rPr>
          <w:rFonts w:ascii="Arial" w:hAnsi="Arial" w:cs="Arial"/>
          <w:b/>
          <w:bCs/>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 xml:space="preserve">Pokyny Objednatele </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Při provádění díla postupuje Zhotovitel samostatně. Zhotovitel se však zavazuje respektovat veškeré pokyny Objednatele případně koordinátora BOZP, týkající se realizace předmětného díla a upozorňující na možné porušování smluvních povinností Zhotovitele.</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Před zakrytím prací a konstrukcí, kdy nebude možno dodatečně zjistit jejich rozsah nebo kvalitu, je Zhotovitel povinen včas vyzvat zástupce Objednatele - TD investora k provedení kontroly.</w:t>
      </w:r>
    </w:p>
    <w:p w:rsidR="007B6084" w:rsidRDefault="007B6084" w:rsidP="007B6084">
      <w:pPr>
        <w:ind w:left="708"/>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 xml:space="preserve">Dodržování bezpečnosti a hygieny práce </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 xml:space="preserve">Prostory staveniště (objekt </w:t>
      </w:r>
      <w:r w:rsidR="009F1D01">
        <w:rPr>
          <w:rFonts w:ascii="Arial" w:hAnsi="Arial" w:cs="Arial"/>
          <w:sz w:val="22"/>
          <w:szCs w:val="22"/>
        </w:rPr>
        <w:t>městského úřadu</w:t>
      </w:r>
      <w:r>
        <w:rPr>
          <w:rFonts w:ascii="Arial" w:hAnsi="Arial" w:cs="Arial"/>
          <w:sz w:val="22"/>
          <w:szCs w:val="22"/>
        </w:rPr>
        <w:t>) nesmí Zhotovitel využívat k nocování pracovníků. Zhotovitel musí zabezpečit, aby se jeho pracovníci i případní subdodavatelé pohybovali pouze v prostorách, které jsou pro provádění díla nezbytné.</w:t>
      </w:r>
    </w:p>
    <w:p w:rsidR="007B6084" w:rsidRDefault="007B6084" w:rsidP="007B6084">
      <w:pPr>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 xml:space="preserve">Odpovědnost Zhotovitele za škodu a povinnost nahradit škodu </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Zhotovitel odpovídá i za škodu způsobenou činností těch, kteří pro něj dílo provádějí.</w:t>
      </w:r>
    </w:p>
    <w:p w:rsidR="007B6084" w:rsidRDefault="007B6084" w:rsidP="007B6084">
      <w:pPr>
        <w:pStyle w:val="Zkladntext"/>
        <w:numPr>
          <w:ilvl w:val="2"/>
          <w:numId w:val="2"/>
        </w:numPr>
        <w:jc w:val="both"/>
        <w:rPr>
          <w:rFonts w:ascii="Arial" w:hAnsi="Arial" w:cs="Arial"/>
          <w:sz w:val="22"/>
          <w:szCs w:val="22"/>
        </w:rPr>
      </w:pPr>
      <w:r>
        <w:rPr>
          <w:rFonts w:ascii="Arial" w:hAnsi="Arial" w:cs="Arial"/>
          <w:sz w:val="22"/>
          <w:szCs w:val="22"/>
        </w:rPr>
        <w:t>Zhotovitel odpovídá za škodu způsobenou okolnostmi, které mají původ v povaze strojů, přístrojů nebo jiných věcí, které zhotovitel použil nebo hodlal použít při provádění díla.</w:t>
      </w:r>
    </w:p>
    <w:p w:rsidR="007B6084" w:rsidRDefault="007B6084" w:rsidP="007B6084">
      <w:pPr>
        <w:pStyle w:val="Zkladntext"/>
        <w:numPr>
          <w:ilvl w:val="2"/>
          <w:numId w:val="2"/>
        </w:numPr>
        <w:jc w:val="both"/>
        <w:rPr>
          <w:rFonts w:ascii="Arial" w:hAnsi="Arial" w:cs="Arial"/>
          <w:sz w:val="22"/>
          <w:szCs w:val="22"/>
        </w:rPr>
      </w:pPr>
      <w:r>
        <w:rPr>
          <w:rFonts w:ascii="Arial" w:hAnsi="Arial" w:cs="Arial"/>
          <w:sz w:val="22"/>
          <w:szCs w:val="22"/>
        </w:rPr>
        <w:t>Zhotovitel je povinen udržovat v prostorách objektu, na němž práce provádí pořádek a je povinen chránit stávající vybavení v prostorách, kde se pracovníci Zhotovitele pohybují.</w:t>
      </w:r>
    </w:p>
    <w:p w:rsidR="007B6084" w:rsidRDefault="007B6084" w:rsidP="007B6084">
      <w:pPr>
        <w:pStyle w:val="Zkladntext"/>
        <w:jc w:val="both"/>
        <w:rPr>
          <w:rFonts w:ascii="Arial" w:hAnsi="Arial" w:cs="Arial"/>
          <w:sz w:val="22"/>
          <w:szCs w:val="22"/>
        </w:rPr>
      </w:pPr>
    </w:p>
    <w:p w:rsidR="0013174F" w:rsidRPr="00BC028C" w:rsidRDefault="0013174F" w:rsidP="007B6084">
      <w:pPr>
        <w:numPr>
          <w:ilvl w:val="1"/>
          <w:numId w:val="2"/>
        </w:numPr>
        <w:jc w:val="both"/>
        <w:rPr>
          <w:rFonts w:ascii="Arial" w:hAnsi="Arial" w:cs="Arial"/>
          <w:b/>
          <w:sz w:val="22"/>
          <w:szCs w:val="22"/>
        </w:rPr>
      </w:pPr>
      <w:r w:rsidRPr="00BC028C">
        <w:rPr>
          <w:rFonts w:ascii="Arial" w:hAnsi="Arial" w:cs="Arial"/>
          <w:sz w:val="22"/>
          <w:szCs w:val="22"/>
        </w:rPr>
        <w:t>Specifické podmínky provádění</w:t>
      </w:r>
      <w:r w:rsidR="004C69D4" w:rsidRPr="00BC028C">
        <w:rPr>
          <w:rFonts w:ascii="Arial" w:hAnsi="Arial" w:cs="Arial"/>
          <w:sz w:val="22"/>
          <w:szCs w:val="22"/>
        </w:rPr>
        <w:t xml:space="preserve"> </w:t>
      </w:r>
    </w:p>
    <w:p w:rsidR="00C25D51" w:rsidRPr="00BC028C" w:rsidRDefault="00C25D51" w:rsidP="00F77BC9">
      <w:pPr>
        <w:pStyle w:val="Zkladntext"/>
        <w:numPr>
          <w:ilvl w:val="2"/>
          <w:numId w:val="2"/>
        </w:numPr>
        <w:spacing w:line="240" w:lineRule="atLeast"/>
        <w:jc w:val="both"/>
        <w:rPr>
          <w:rFonts w:ascii="Arial" w:hAnsi="Arial" w:cs="Arial"/>
          <w:color w:val="auto"/>
          <w:sz w:val="22"/>
          <w:szCs w:val="22"/>
        </w:rPr>
      </w:pPr>
      <w:r w:rsidRPr="00BC028C">
        <w:rPr>
          <w:rFonts w:ascii="Arial" w:hAnsi="Arial" w:cs="Arial"/>
          <w:color w:val="auto"/>
          <w:sz w:val="22"/>
          <w:szCs w:val="22"/>
        </w:rPr>
        <w:lastRenderedPageBreak/>
        <w:t xml:space="preserve">V roce </w:t>
      </w:r>
      <w:r w:rsidR="00D9164E" w:rsidRPr="00BC028C">
        <w:rPr>
          <w:rFonts w:ascii="Arial" w:hAnsi="Arial" w:cs="Arial"/>
          <w:color w:val="auto"/>
          <w:sz w:val="22"/>
          <w:szCs w:val="22"/>
        </w:rPr>
        <w:t xml:space="preserve">2020 </w:t>
      </w:r>
      <w:r w:rsidRPr="00BC028C">
        <w:rPr>
          <w:rFonts w:ascii="Arial" w:hAnsi="Arial" w:cs="Arial"/>
          <w:color w:val="auto"/>
          <w:sz w:val="22"/>
          <w:szCs w:val="22"/>
        </w:rPr>
        <w:t xml:space="preserve">bude z finančních důvodů </w:t>
      </w:r>
      <w:r w:rsidR="00D9164E" w:rsidRPr="00BC028C">
        <w:rPr>
          <w:rFonts w:ascii="Arial" w:hAnsi="Arial" w:cs="Arial"/>
          <w:color w:val="auto"/>
          <w:sz w:val="22"/>
          <w:szCs w:val="22"/>
        </w:rPr>
        <w:t xml:space="preserve">objednatele </w:t>
      </w:r>
      <w:r w:rsidRPr="00BC028C">
        <w:rPr>
          <w:rFonts w:ascii="Arial" w:hAnsi="Arial" w:cs="Arial"/>
          <w:color w:val="auto"/>
          <w:sz w:val="22"/>
          <w:szCs w:val="22"/>
        </w:rPr>
        <w:t xml:space="preserve">provedena 1. etapa předmětu díla: </w:t>
      </w:r>
      <w:r w:rsidRPr="00BC028C">
        <w:rPr>
          <w:rFonts w:ascii="Arial" w:hAnsi="Arial" w:cs="Arial"/>
          <w:b/>
          <w:color w:val="auto"/>
          <w:sz w:val="22"/>
          <w:szCs w:val="22"/>
        </w:rPr>
        <w:t>Obnova topného systému dvorního traktu radnice</w:t>
      </w:r>
      <w:r w:rsidRPr="00BC028C">
        <w:rPr>
          <w:rFonts w:ascii="Arial" w:hAnsi="Arial" w:cs="Arial"/>
          <w:color w:val="auto"/>
          <w:sz w:val="22"/>
          <w:szCs w:val="22"/>
        </w:rPr>
        <w:t xml:space="preserve">. </w:t>
      </w:r>
    </w:p>
    <w:p w:rsidR="00BB790D" w:rsidRPr="00BC028C" w:rsidRDefault="00C25D51" w:rsidP="00C25D51">
      <w:pPr>
        <w:pStyle w:val="Zkladntext"/>
        <w:spacing w:line="240" w:lineRule="atLeast"/>
        <w:ind w:left="1776"/>
        <w:jc w:val="both"/>
        <w:rPr>
          <w:rFonts w:ascii="Arial" w:hAnsi="Arial" w:cs="Arial"/>
          <w:color w:val="auto"/>
          <w:sz w:val="22"/>
          <w:szCs w:val="22"/>
        </w:rPr>
      </w:pPr>
      <w:r w:rsidRPr="00BC028C">
        <w:rPr>
          <w:rFonts w:ascii="Arial" w:hAnsi="Arial" w:cs="Arial"/>
          <w:color w:val="auto"/>
          <w:sz w:val="22"/>
          <w:szCs w:val="22"/>
        </w:rPr>
        <w:t xml:space="preserve">2. etapa předmětu díla: </w:t>
      </w:r>
      <w:r w:rsidRPr="00BC028C">
        <w:rPr>
          <w:rFonts w:ascii="Arial" w:hAnsi="Arial" w:cs="Arial"/>
          <w:b/>
          <w:color w:val="auto"/>
          <w:sz w:val="22"/>
          <w:szCs w:val="22"/>
        </w:rPr>
        <w:t xml:space="preserve">Rekonstrukce topného systému – výměna technologie zdroje tepla budovy radnice </w:t>
      </w:r>
      <w:r w:rsidRPr="00BC028C">
        <w:rPr>
          <w:rFonts w:ascii="Arial" w:hAnsi="Arial" w:cs="Arial"/>
          <w:color w:val="auto"/>
          <w:sz w:val="22"/>
          <w:szCs w:val="22"/>
        </w:rPr>
        <w:t>bude provedena v roce 2021.</w:t>
      </w:r>
    </w:p>
    <w:p w:rsidR="0013174F" w:rsidRPr="00B53656" w:rsidRDefault="0013174F" w:rsidP="00F77BC9">
      <w:pPr>
        <w:pStyle w:val="Zkladntext"/>
        <w:numPr>
          <w:ilvl w:val="2"/>
          <w:numId w:val="2"/>
        </w:numPr>
        <w:spacing w:line="240" w:lineRule="atLeast"/>
        <w:jc w:val="both"/>
        <w:rPr>
          <w:rFonts w:ascii="Arial" w:hAnsi="Arial" w:cs="Arial"/>
          <w:sz w:val="22"/>
          <w:szCs w:val="22"/>
        </w:rPr>
      </w:pPr>
      <w:r w:rsidRPr="00BC028C">
        <w:rPr>
          <w:rFonts w:ascii="Arial" w:hAnsi="Arial" w:cs="Arial"/>
          <w:color w:val="auto"/>
          <w:sz w:val="22"/>
          <w:szCs w:val="22"/>
        </w:rPr>
        <w:t xml:space="preserve">Stavební práce budou probíhat za provozu </w:t>
      </w:r>
      <w:r w:rsidR="009F1D01" w:rsidRPr="00BC028C">
        <w:rPr>
          <w:rFonts w:ascii="Arial" w:hAnsi="Arial" w:cs="Arial"/>
          <w:color w:val="auto"/>
          <w:sz w:val="22"/>
          <w:szCs w:val="22"/>
        </w:rPr>
        <w:t>městského úřadu</w:t>
      </w:r>
      <w:r w:rsidRPr="00BC028C">
        <w:rPr>
          <w:rFonts w:ascii="Arial" w:hAnsi="Arial" w:cs="Arial"/>
          <w:color w:val="auto"/>
          <w:sz w:val="22"/>
          <w:szCs w:val="22"/>
        </w:rPr>
        <w:t>. Zhotovitel je povinen učinit taková organizačně technologická opatření, aby minimalizoval negativní vliv provádění</w:t>
      </w:r>
      <w:r w:rsidRPr="00B53656">
        <w:rPr>
          <w:rFonts w:ascii="Arial" w:hAnsi="Arial" w:cs="Arial"/>
          <w:sz w:val="22"/>
          <w:szCs w:val="22"/>
        </w:rPr>
        <w:t xml:space="preserve"> stavebních</w:t>
      </w:r>
      <w:r w:rsidR="009F1D01" w:rsidRPr="00B53656">
        <w:rPr>
          <w:rFonts w:ascii="Arial" w:hAnsi="Arial" w:cs="Arial"/>
          <w:sz w:val="22"/>
          <w:szCs w:val="22"/>
        </w:rPr>
        <w:t xml:space="preserve"> prací na provoz</w:t>
      </w:r>
      <w:r w:rsidR="004917CB" w:rsidRPr="00B53656">
        <w:rPr>
          <w:rFonts w:ascii="Arial" w:hAnsi="Arial" w:cs="Arial"/>
          <w:sz w:val="22"/>
          <w:szCs w:val="22"/>
        </w:rPr>
        <w:t>, a to včetně nepřerušení dodávek</w:t>
      </w:r>
      <w:r w:rsidR="000E3A47" w:rsidRPr="00B53656">
        <w:rPr>
          <w:rFonts w:ascii="Arial" w:hAnsi="Arial" w:cs="Arial"/>
          <w:sz w:val="22"/>
          <w:szCs w:val="22"/>
        </w:rPr>
        <w:t xml:space="preserve"> tepla, </w:t>
      </w:r>
      <w:r w:rsidR="004917CB" w:rsidRPr="00B53656">
        <w:rPr>
          <w:rFonts w:ascii="Arial" w:hAnsi="Arial" w:cs="Arial"/>
          <w:sz w:val="22"/>
          <w:szCs w:val="22"/>
        </w:rPr>
        <w:t xml:space="preserve">teplé i studené vody. </w:t>
      </w:r>
      <w:r w:rsidR="00F77BC9" w:rsidRPr="00B53656">
        <w:rPr>
          <w:rFonts w:ascii="Arial" w:hAnsi="Arial" w:cs="Arial"/>
          <w:sz w:val="22"/>
          <w:szCs w:val="22"/>
        </w:rPr>
        <w:t>Zadavatel požaduje, aby stávající funkční kotel zůstal v provozu do doby zprovoznění jednoho nového kotle a tak nedošlo k odstávce dodávky tepla a TÚV na dobu delší, než dobu potřebnou pro přepojení zdroje tepla. Podmínkou je, aby tepelný komfort objektu nebyl narušen. Případnou nutnou odstávku je Zhotovitel povinen nechat písemně odsouhlasit Objednatele. Za porušení povinností vyplývajících z tohoto bodu smlouvy je zhotovitel povinen Objednateli uhradit smluvní pokutu ve výši 20.000,- Kč za každý jednotlivý případ porušení.</w:t>
      </w:r>
    </w:p>
    <w:p w:rsidR="0013174F" w:rsidRPr="00B53656" w:rsidRDefault="0013174F" w:rsidP="007B6084">
      <w:pPr>
        <w:pStyle w:val="Zkladntext"/>
        <w:numPr>
          <w:ilvl w:val="2"/>
          <w:numId w:val="2"/>
        </w:numPr>
        <w:spacing w:line="240" w:lineRule="atLeast"/>
        <w:jc w:val="both"/>
        <w:rPr>
          <w:rFonts w:ascii="Arial" w:hAnsi="Arial" w:cs="Arial"/>
          <w:sz w:val="22"/>
          <w:szCs w:val="22"/>
        </w:rPr>
      </w:pPr>
      <w:r w:rsidRPr="00B53656">
        <w:rPr>
          <w:rFonts w:ascii="Arial" w:hAnsi="Arial" w:cs="Arial"/>
          <w:sz w:val="22"/>
          <w:szCs w:val="22"/>
        </w:rPr>
        <w:t xml:space="preserve">V souvislosti s provozem </w:t>
      </w:r>
      <w:r w:rsidR="009F1D01" w:rsidRPr="00B53656">
        <w:rPr>
          <w:rFonts w:ascii="Arial" w:hAnsi="Arial" w:cs="Arial"/>
          <w:sz w:val="22"/>
          <w:szCs w:val="22"/>
        </w:rPr>
        <w:t xml:space="preserve">městského úřadu </w:t>
      </w:r>
      <w:r w:rsidRPr="00B53656">
        <w:rPr>
          <w:rFonts w:ascii="Arial" w:hAnsi="Arial" w:cs="Arial"/>
          <w:sz w:val="22"/>
          <w:szCs w:val="22"/>
        </w:rPr>
        <w:t>se Zhotovitel zavazuje respektovat pokyny personálu a minimalizovat pohyb pracovníků Zhotovitele po objektu.</w:t>
      </w:r>
    </w:p>
    <w:p w:rsidR="0013174F" w:rsidRPr="00B53656" w:rsidRDefault="0013174F" w:rsidP="007B6084">
      <w:pPr>
        <w:pStyle w:val="Zkladntext"/>
        <w:numPr>
          <w:ilvl w:val="2"/>
          <w:numId w:val="2"/>
        </w:numPr>
        <w:spacing w:line="240" w:lineRule="atLeast"/>
        <w:jc w:val="both"/>
        <w:rPr>
          <w:rFonts w:ascii="Arial" w:hAnsi="Arial" w:cs="Arial"/>
          <w:sz w:val="22"/>
          <w:szCs w:val="22"/>
        </w:rPr>
      </w:pPr>
      <w:r w:rsidRPr="00B53656">
        <w:rPr>
          <w:rFonts w:ascii="Arial" w:hAnsi="Arial" w:cs="Arial"/>
          <w:sz w:val="22"/>
          <w:szCs w:val="22"/>
        </w:rPr>
        <w:t xml:space="preserve">Stávající konstrukce a vybavení objektu musí Zhotovitel dostatečným způsobem chránit před poškozením. V případě jakéhokoliv poškození stávajících konstrukcí či vybavení </w:t>
      </w:r>
      <w:r w:rsidR="009F1D01" w:rsidRPr="00B53656">
        <w:rPr>
          <w:rFonts w:ascii="Arial" w:hAnsi="Arial" w:cs="Arial"/>
          <w:sz w:val="22"/>
          <w:szCs w:val="22"/>
        </w:rPr>
        <w:t xml:space="preserve">městského úřadu </w:t>
      </w:r>
      <w:r w:rsidRPr="00B53656">
        <w:rPr>
          <w:rFonts w:ascii="Arial" w:hAnsi="Arial" w:cs="Arial"/>
          <w:sz w:val="22"/>
          <w:szCs w:val="22"/>
        </w:rPr>
        <w:t>je Zhotovitel povinen provést opravu nebo finančně nahradit vzniklou škodu.</w:t>
      </w:r>
    </w:p>
    <w:p w:rsidR="0013174F" w:rsidRPr="00B53656" w:rsidRDefault="0013174F" w:rsidP="007B6084">
      <w:pPr>
        <w:pStyle w:val="Zkladntext"/>
        <w:numPr>
          <w:ilvl w:val="2"/>
          <w:numId w:val="2"/>
        </w:numPr>
        <w:spacing w:line="240" w:lineRule="atLeast"/>
        <w:jc w:val="both"/>
        <w:rPr>
          <w:rFonts w:ascii="Arial" w:hAnsi="Arial" w:cs="Arial"/>
          <w:sz w:val="22"/>
          <w:szCs w:val="22"/>
        </w:rPr>
      </w:pPr>
      <w:r w:rsidRPr="00B53656">
        <w:rPr>
          <w:rFonts w:ascii="Arial" w:hAnsi="Arial" w:cs="Arial"/>
          <w:sz w:val="22"/>
          <w:szCs w:val="22"/>
        </w:rPr>
        <w:t>Zhotovitel je povinen dbát zvýšených bezpečnostních opatření při provádění prací a při přepravě stavebního materiálu či výrobků</w:t>
      </w:r>
      <w:r w:rsidR="00632B72" w:rsidRPr="00B53656">
        <w:rPr>
          <w:rFonts w:ascii="Arial" w:hAnsi="Arial" w:cs="Arial"/>
          <w:sz w:val="22"/>
          <w:szCs w:val="22"/>
        </w:rPr>
        <w:t xml:space="preserve">, a to zejména s ohledem na </w:t>
      </w:r>
      <w:r w:rsidR="009F1D01" w:rsidRPr="00B53656">
        <w:rPr>
          <w:rFonts w:ascii="Arial" w:hAnsi="Arial" w:cs="Arial"/>
          <w:sz w:val="22"/>
          <w:szCs w:val="22"/>
        </w:rPr>
        <w:t xml:space="preserve">návštěvníky a </w:t>
      </w:r>
      <w:r w:rsidR="003D0A9E" w:rsidRPr="00B53656">
        <w:rPr>
          <w:rFonts w:ascii="Arial" w:hAnsi="Arial" w:cs="Arial"/>
          <w:sz w:val="22"/>
          <w:szCs w:val="22"/>
        </w:rPr>
        <w:t xml:space="preserve">pracovníky </w:t>
      </w:r>
      <w:r w:rsidR="009F1D01" w:rsidRPr="00B53656">
        <w:rPr>
          <w:rFonts w:ascii="Arial" w:hAnsi="Arial" w:cs="Arial"/>
          <w:sz w:val="22"/>
          <w:szCs w:val="22"/>
        </w:rPr>
        <w:t>městského úřadu</w:t>
      </w:r>
      <w:r w:rsidR="00632B72" w:rsidRPr="00B53656">
        <w:rPr>
          <w:rFonts w:ascii="Arial" w:hAnsi="Arial" w:cs="Arial"/>
          <w:sz w:val="22"/>
          <w:szCs w:val="22"/>
        </w:rPr>
        <w:t>, aby nebyla ohrožena jejich bezpečnost nebo zdraví.</w:t>
      </w:r>
    </w:p>
    <w:p w:rsidR="007B6084" w:rsidRDefault="007B6084" w:rsidP="007B6084">
      <w:pPr>
        <w:ind w:left="708"/>
        <w:jc w:val="both"/>
        <w:rPr>
          <w:rFonts w:ascii="Arial" w:hAnsi="Arial" w:cs="Arial"/>
          <w:b/>
          <w:bCs/>
          <w:sz w:val="22"/>
          <w:szCs w:val="22"/>
        </w:rPr>
      </w:pPr>
    </w:p>
    <w:p w:rsidR="009F1D01" w:rsidRDefault="009F1D01" w:rsidP="007B6084">
      <w:pPr>
        <w:ind w:left="708"/>
        <w:jc w:val="both"/>
        <w:rPr>
          <w:rFonts w:ascii="Arial" w:hAnsi="Arial" w:cs="Arial"/>
          <w:b/>
          <w:bCs/>
          <w:sz w:val="22"/>
          <w:szCs w:val="22"/>
        </w:rPr>
      </w:pPr>
    </w:p>
    <w:p w:rsidR="007B6084" w:rsidRPr="00BC028C" w:rsidRDefault="007B6084" w:rsidP="007B6084">
      <w:pPr>
        <w:numPr>
          <w:ilvl w:val="0"/>
          <w:numId w:val="2"/>
        </w:numPr>
        <w:jc w:val="both"/>
        <w:rPr>
          <w:rFonts w:ascii="Arial" w:hAnsi="Arial" w:cs="Arial"/>
          <w:b/>
          <w:bCs/>
          <w:sz w:val="22"/>
          <w:szCs w:val="22"/>
        </w:rPr>
      </w:pPr>
      <w:r>
        <w:rPr>
          <w:rFonts w:ascii="Arial" w:hAnsi="Arial" w:cs="Arial"/>
          <w:b/>
          <w:bCs/>
          <w:sz w:val="22"/>
          <w:szCs w:val="22"/>
        </w:rPr>
        <w:t xml:space="preserve">Předání a </w:t>
      </w:r>
      <w:r w:rsidRPr="00BC028C">
        <w:rPr>
          <w:rFonts w:ascii="Arial" w:hAnsi="Arial" w:cs="Arial"/>
          <w:b/>
          <w:bCs/>
          <w:sz w:val="22"/>
          <w:szCs w:val="22"/>
        </w:rPr>
        <w:t xml:space="preserve">převzetí díla </w:t>
      </w: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Organizace předání díla</w:t>
      </w:r>
    </w:p>
    <w:p w:rsidR="007B6084" w:rsidRPr="00BC028C" w:rsidRDefault="007B6084" w:rsidP="007B6084">
      <w:pPr>
        <w:pStyle w:val="Zkladntext"/>
        <w:numPr>
          <w:ilvl w:val="2"/>
          <w:numId w:val="2"/>
        </w:numPr>
        <w:spacing w:line="240" w:lineRule="atLeast"/>
        <w:jc w:val="both"/>
        <w:rPr>
          <w:rFonts w:ascii="Arial" w:hAnsi="Arial" w:cs="Arial"/>
          <w:color w:val="auto"/>
          <w:sz w:val="22"/>
          <w:szCs w:val="22"/>
        </w:rPr>
      </w:pPr>
      <w:r w:rsidRPr="00BC028C">
        <w:rPr>
          <w:rFonts w:ascii="Arial" w:hAnsi="Arial" w:cs="Arial"/>
          <w:color w:val="auto"/>
          <w:sz w:val="22"/>
          <w:szCs w:val="22"/>
        </w:rPr>
        <w:t>Zhotovitel je povinen písemně oznámit Objednateli nejpozději 5 dnů předem, kdy bud</w:t>
      </w:r>
      <w:r w:rsidR="00B53656" w:rsidRPr="00BC028C">
        <w:rPr>
          <w:rFonts w:ascii="Arial" w:hAnsi="Arial" w:cs="Arial"/>
          <w:color w:val="auto"/>
          <w:sz w:val="22"/>
          <w:szCs w:val="22"/>
        </w:rPr>
        <w:t xml:space="preserve">ou jednotlivé etapy realizace </w:t>
      </w:r>
      <w:r w:rsidRPr="00BC028C">
        <w:rPr>
          <w:rFonts w:ascii="Arial" w:hAnsi="Arial" w:cs="Arial"/>
          <w:color w:val="auto"/>
          <w:sz w:val="22"/>
          <w:szCs w:val="22"/>
        </w:rPr>
        <w:t>připraven</w:t>
      </w:r>
      <w:r w:rsidR="00B53656" w:rsidRPr="00BC028C">
        <w:rPr>
          <w:rFonts w:ascii="Arial" w:hAnsi="Arial" w:cs="Arial"/>
          <w:color w:val="auto"/>
          <w:sz w:val="22"/>
          <w:szCs w:val="22"/>
        </w:rPr>
        <w:t>y</w:t>
      </w:r>
      <w:r w:rsidRPr="00BC028C">
        <w:rPr>
          <w:rFonts w:ascii="Arial" w:hAnsi="Arial" w:cs="Arial"/>
          <w:color w:val="auto"/>
          <w:sz w:val="22"/>
          <w:szCs w:val="22"/>
        </w:rPr>
        <w:t xml:space="preserve"> k předání a převzetí. Objednatel je pak povinen nejpozději do tří dnů od termínu stanoveného Zhotovitelem zahájit přejímací řízení a řádně v něm pokračovat.</w:t>
      </w:r>
    </w:p>
    <w:p w:rsidR="007B6084" w:rsidRPr="00BC028C" w:rsidRDefault="007B6084" w:rsidP="007B6084">
      <w:pPr>
        <w:pStyle w:val="Zkladntext"/>
        <w:spacing w:line="240" w:lineRule="atLeast"/>
        <w:jc w:val="both"/>
        <w:rPr>
          <w:color w:val="auto"/>
          <w:sz w:val="22"/>
          <w:szCs w:val="22"/>
        </w:rPr>
      </w:pP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Protokol o předání a převzetí díla</w:t>
      </w:r>
    </w:p>
    <w:p w:rsidR="007B6084" w:rsidRPr="00BC028C" w:rsidRDefault="00D9164E" w:rsidP="007B6084">
      <w:pPr>
        <w:pStyle w:val="Zkladntext"/>
        <w:numPr>
          <w:ilvl w:val="2"/>
          <w:numId w:val="2"/>
        </w:numPr>
        <w:spacing w:line="240" w:lineRule="atLeast"/>
        <w:jc w:val="both"/>
        <w:rPr>
          <w:rFonts w:ascii="Arial" w:hAnsi="Arial" w:cs="Arial"/>
          <w:color w:val="auto"/>
          <w:sz w:val="22"/>
          <w:szCs w:val="22"/>
        </w:rPr>
      </w:pPr>
      <w:r w:rsidRPr="00BC028C">
        <w:rPr>
          <w:rFonts w:ascii="Arial" w:hAnsi="Arial" w:cs="Arial"/>
          <w:color w:val="auto"/>
          <w:sz w:val="22"/>
          <w:szCs w:val="22"/>
        </w:rPr>
        <w:t>Pro každou etapu realizace pořídí Objednatel o</w:t>
      </w:r>
      <w:r w:rsidR="007B6084" w:rsidRPr="00BC028C">
        <w:rPr>
          <w:rFonts w:ascii="Arial" w:hAnsi="Arial" w:cs="Arial"/>
          <w:color w:val="auto"/>
          <w:sz w:val="22"/>
          <w:szCs w:val="22"/>
        </w:rPr>
        <w:t xml:space="preserve"> průběhu předávacího a přejímacího řízení </w:t>
      </w:r>
      <w:r w:rsidRPr="00BC028C">
        <w:rPr>
          <w:rFonts w:ascii="Arial" w:hAnsi="Arial" w:cs="Arial"/>
          <w:color w:val="auto"/>
          <w:sz w:val="22"/>
          <w:szCs w:val="22"/>
        </w:rPr>
        <w:t>písemný</w:t>
      </w:r>
      <w:r w:rsidR="007B6084" w:rsidRPr="00BC028C">
        <w:rPr>
          <w:rFonts w:ascii="Arial" w:hAnsi="Arial" w:cs="Arial"/>
          <w:color w:val="auto"/>
          <w:sz w:val="22"/>
          <w:szCs w:val="22"/>
        </w:rPr>
        <w:t xml:space="preserve"> zápis (protokol).</w:t>
      </w:r>
    </w:p>
    <w:p w:rsidR="007B6084" w:rsidRPr="00BC028C" w:rsidRDefault="007B6084" w:rsidP="007B6084">
      <w:pPr>
        <w:pStyle w:val="Zkladntext"/>
        <w:numPr>
          <w:ilvl w:val="2"/>
          <w:numId w:val="2"/>
        </w:numPr>
        <w:spacing w:line="240" w:lineRule="atLeast"/>
        <w:jc w:val="both"/>
        <w:rPr>
          <w:rFonts w:ascii="Arial" w:hAnsi="Arial" w:cs="Arial"/>
          <w:color w:val="auto"/>
          <w:sz w:val="22"/>
          <w:szCs w:val="22"/>
        </w:rPr>
      </w:pPr>
      <w:r w:rsidRPr="00BC028C">
        <w:rPr>
          <w:rFonts w:ascii="Arial" w:hAnsi="Arial" w:cs="Arial"/>
          <w:color w:val="auto"/>
          <w:sz w:val="22"/>
          <w:szCs w:val="22"/>
        </w:rPr>
        <w:t>Obsahuje-li dílo, které je předmětem předání a převzetí Vady nebo Nedodělky, musí protokol obsahovat i:</w:t>
      </w:r>
    </w:p>
    <w:p w:rsidR="007B6084" w:rsidRDefault="007B6084" w:rsidP="007B6084">
      <w:pPr>
        <w:pStyle w:val="Zkladntext"/>
        <w:numPr>
          <w:ilvl w:val="0"/>
          <w:numId w:val="4"/>
        </w:numPr>
        <w:tabs>
          <w:tab w:val="clear" w:pos="1128"/>
          <w:tab w:val="num" w:pos="2136"/>
        </w:tabs>
        <w:spacing w:line="240" w:lineRule="atLeast"/>
        <w:ind w:left="2136"/>
        <w:jc w:val="both"/>
        <w:rPr>
          <w:rFonts w:ascii="Arial" w:hAnsi="Arial" w:cs="Arial"/>
          <w:sz w:val="22"/>
          <w:szCs w:val="22"/>
        </w:rPr>
      </w:pPr>
      <w:r w:rsidRPr="00BC028C">
        <w:rPr>
          <w:rFonts w:ascii="Arial" w:hAnsi="Arial" w:cs="Arial"/>
          <w:color w:val="auto"/>
          <w:sz w:val="22"/>
          <w:szCs w:val="22"/>
        </w:rPr>
        <w:t>soupis zjištěných</w:t>
      </w:r>
      <w:r>
        <w:rPr>
          <w:rFonts w:ascii="Arial" w:hAnsi="Arial" w:cs="Arial"/>
          <w:sz w:val="22"/>
          <w:szCs w:val="22"/>
        </w:rPr>
        <w:t xml:space="preserve"> Vad a Nedodělků</w:t>
      </w:r>
    </w:p>
    <w:p w:rsidR="007B6084" w:rsidRDefault="007B6084" w:rsidP="007B6084">
      <w:pPr>
        <w:pStyle w:val="Zkladntext"/>
        <w:numPr>
          <w:ilvl w:val="0"/>
          <w:numId w:val="4"/>
        </w:numPr>
        <w:tabs>
          <w:tab w:val="clear" w:pos="1128"/>
          <w:tab w:val="num" w:pos="2136"/>
        </w:tabs>
        <w:spacing w:line="240" w:lineRule="atLeast"/>
        <w:ind w:left="2136"/>
        <w:jc w:val="both"/>
        <w:rPr>
          <w:rFonts w:ascii="Arial" w:hAnsi="Arial" w:cs="Arial"/>
          <w:sz w:val="22"/>
          <w:szCs w:val="22"/>
        </w:rPr>
      </w:pPr>
      <w:r>
        <w:rPr>
          <w:rFonts w:ascii="Arial" w:hAnsi="Arial" w:cs="Arial"/>
          <w:sz w:val="22"/>
          <w:szCs w:val="22"/>
        </w:rPr>
        <w:t>dohodu o způsobu a termínech jejich odstranění, popřípadě o jiném způsobu narovnání</w:t>
      </w:r>
    </w:p>
    <w:p w:rsidR="007B6084" w:rsidRDefault="007B6084" w:rsidP="007B6084">
      <w:pPr>
        <w:pStyle w:val="Zkladntext"/>
        <w:numPr>
          <w:ilvl w:val="0"/>
          <w:numId w:val="4"/>
        </w:numPr>
        <w:tabs>
          <w:tab w:val="clear" w:pos="1128"/>
          <w:tab w:val="num" w:pos="2136"/>
        </w:tabs>
        <w:spacing w:line="240" w:lineRule="atLeast"/>
        <w:ind w:left="2136"/>
        <w:jc w:val="both"/>
        <w:rPr>
          <w:rFonts w:ascii="Arial" w:hAnsi="Arial" w:cs="Arial"/>
          <w:sz w:val="22"/>
          <w:szCs w:val="22"/>
        </w:rPr>
      </w:pPr>
      <w:r>
        <w:rPr>
          <w:rFonts w:ascii="Arial" w:hAnsi="Arial" w:cs="Arial"/>
          <w:sz w:val="22"/>
          <w:szCs w:val="22"/>
        </w:rPr>
        <w:t>dohodu o zpřístupnění díla nebo jeho částí Zhotoviteli za účelem odstranění Vad nebo Nedodělků</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V případě, že Objednatel odmítá dílo převzít, uvede v protokolu o předání a převzetí díla i důvody, pro které odmítá dílo převzít.</w:t>
      </w:r>
    </w:p>
    <w:p w:rsidR="007B6084" w:rsidRDefault="007B6084" w:rsidP="007B6084">
      <w:pPr>
        <w:pStyle w:val="Zkladntext"/>
        <w:numPr>
          <w:ilvl w:val="2"/>
          <w:numId w:val="2"/>
        </w:numPr>
        <w:spacing w:line="240" w:lineRule="atLeast"/>
        <w:jc w:val="both"/>
        <w:rPr>
          <w:rFonts w:ascii="Arial" w:hAnsi="Arial" w:cs="Arial"/>
          <w:color w:val="auto"/>
          <w:sz w:val="22"/>
          <w:szCs w:val="22"/>
        </w:rPr>
      </w:pPr>
      <w:r>
        <w:rPr>
          <w:rFonts w:ascii="Arial" w:hAnsi="Arial" w:cs="Arial"/>
          <w:sz w:val="22"/>
          <w:szCs w:val="22"/>
        </w:rPr>
        <w:t xml:space="preserve">Objednatel je oprávněn při přejímacím a předávacím řízení požadovat provedení dalších dodatečných zkoušek včetně zdůvodnění proč je požaduje a s uvedením termínu do kdy je požaduje provést. Tento požadavek </w:t>
      </w:r>
      <w:r>
        <w:rPr>
          <w:rFonts w:ascii="Arial" w:hAnsi="Arial" w:cs="Arial"/>
          <w:color w:val="auto"/>
          <w:sz w:val="22"/>
          <w:szCs w:val="22"/>
        </w:rPr>
        <w:t>však není důvodem k odmítnutí převzetí díla.</w:t>
      </w:r>
    </w:p>
    <w:p w:rsidR="007B6084" w:rsidRDefault="007B6084" w:rsidP="007B6084">
      <w:pPr>
        <w:pStyle w:val="Zkladntext"/>
        <w:numPr>
          <w:ilvl w:val="2"/>
          <w:numId w:val="2"/>
        </w:numPr>
        <w:spacing w:line="240" w:lineRule="atLeast"/>
        <w:jc w:val="both"/>
        <w:rPr>
          <w:rFonts w:ascii="Arial" w:hAnsi="Arial" w:cs="Arial"/>
          <w:color w:val="auto"/>
          <w:sz w:val="22"/>
          <w:szCs w:val="22"/>
        </w:rPr>
      </w:pPr>
      <w:r>
        <w:rPr>
          <w:rFonts w:ascii="Arial" w:hAnsi="Arial" w:cs="Arial"/>
          <w:color w:val="auto"/>
          <w:sz w:val="22"/>
          <w:szCs w:val="22"/>
        </w:rPr>
        <w:t>Nejpozději při předávacím řízení předá Zhotovitel Objednateli veškerou dokumentaci a doklady dle bodu 2 této smlouvy.</w:t>
      </w:r>
    </w:p>
    <w:p w:rsidR="00851424" w:rsidRDefault="00851424" w:rsidP="00851424">
      <w:pPr>
        <w:pStyle w:val="Zkladntext"/>
        <w:spacing w:line="240" w:lineRule="atLeast"/>
        <w:jc w:val="both"/>
        <w:rPr>
          <w:rFonts w:ascii="Arial" w:hAnsi="Arial" w:cs="Arial"/>
          <w:color w:val="auto"/>
          <w:sz w:val="22"/>
          <w:szCs w:val="22"/>
        </w:rPr>
      </w:pPr>
    </w:p>
    <w:p w:rsidR="00851424" w:rsidRPr="007B6084" w:rsidRDefault="00851424" w:rsidP="00851424">
      <w:pPr>
        <w:pStyle w:val="Zkladntext"/>
        <w:spacing w:line="240" w:lineRule="atLeast"/>
        <w:jc w:val="both"/>
        <w:rPr>
          <w:rFonts w:ascii="Arial" w:hAnsi="Arial" w:cs="Arial"/>
          <w:color w:val="auto"/>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Záruka za jakost díla</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Odpovědnost za vady díla</w:t>
      </w:r>
    </w:p>
    <w:p w:rsidR="007B6084" w:rsidRPr="00BC028C" w:rsidRDefault="007B6084" w:rsidP="007B6084">
      <w:pPr>
        <w:pStyle w:val="Zkladntext"/>
        <w:numPr>
          <w:ilvl w:val="2"/>
          <w:numId w:val="2"/>
        </w:numPr>
        <w:spacing w:line="240" w:lineRule="atLeast"/>
        <w:jc w:val="both"/>
        <w:rPr>
          <w:rFonts w:ascii="Arial" w:hAnsi="Arial" w:cs="Arial"/>
          <w:color w:val="auto"/>
          <w:sz w:val="22"/>
          <w:szCs w:val="22"/>
        </w:rPr>
      </w:pPr>
      <w:r>
        <w:rPr>
          <w:rFonts w:ascii="Arial" w:hAnsi="Arial" w:cs="Arial"/>
          <w:sz w:val="22"/>
          <w:szCs w:val="22"/>
        </w:rPr>
        <w:t xml:space="preserve">Zhotovitel odpovídá za vady, jež má dílo v době jeho předání a dále odpovídá za </w:t>
      </w:r>
      <w:r w:rsidRPr="00BC028C">
        <w:rPr>
          <w:rFonts w:ascii="Arial" w:hAnsi="Arial" w:cs="Arial"/>
          <w:color w:val="auto"/>
          <w:sz w:val="22"/>
          <w:szCs w:val="22"/>
        </w:rPr>
        <w:t xml:space="preserve">vady díla zjištěné v záruční době. </w:t>
      </w:r>
    </w:p>
    <w:p w:rsidR="007B6084" w:rsidRPr="00BC028C" w:rsidRDefault="007B6084" w:rsidP="007B6084">
      <w:pPr>
        <w:pStyle w:val="Zkladntext"/>
        <w:numPr>
          <w:ilvl w:val="2"/>
          <w:numId w:val="2"/>
        </w:numPr>
        <w:spacing w:line="240" w:lineRule="atLeast"/>
        <w:jc w:val="both"/>
        <w:rPr>
          <w:rFonts w:ascii="Arial" w:hAnsi="Arial" w:cs="Arial"/>
          <w:color w:val="auto"/>
          <w:sz w:val="22"/>
          <w:szCs w:val="22"/>
        </w:rPr>
      </w:pPr>
      <w:r w:rsidRPr="00BC028C">
        <w:rPr>
          <w:rFonts w:ascii="Arial" w:hAnsi="Arial" w:cs="Arial"/>
          <w:color w:val="auto"/>
          <w:sz w:val="22"/>
          <w:szCs w:val="22"/>
        </w:rPr>
        <w:lastRenderedPageBreak/>
        <w:t xml:space="preserve">Záruční lhůta za celé dílo je stanovena v délce </w:t>
      </w:r>
      <w:r w:rsidRPr="00BC028C">
        <w:rPr>
          <w:rFonts w:ascii="Arial" w:hAnsi="Arial" w:cs="Arial"/>
          <w:b/>
          <w:color w:val="auto"/>
          <w:sz w:val="22"/>
          <w:szCs w:val="22"/>
        </w:rPr>
        <w:t>60 měsíců</w:t>
      </w:r>
      <w:r w:rsidR="00D9164E" w:rsidRPr="00BC028C">
        <w:rPr>
          <w:rFonts w:ascii="Arial" w:hAnsi="Arial" w:cs="Arial"/>
          <w:color w:val="auto"/>
          <w:sz w:val="22"/>
          <w:szCs w:val="22"/>
        </w:rPr>
        <w:t xml:space="preserve"> a </w:t>
      </w:r>
      <w:r w:rsidR="00F5236A" w:rsidRPr="00BC028C">
        <w:rPr>
          <w:rFonts w:ascii="Arial" w:hAnsi="Arial" w:cs="Arial"/>
          <w:color w:val="auto"/>
          <w:sz w:val="22"/>
          <w:szCs w:val="22"/>
        </w:rPr>
        <w:t xml:space="preserve">běží pro každou etapu samostatně. Záruční lhůta </w:t>
      </w:r>
      <w:r w:rsidR="00D9164E" w:rsidRPr="00BC028C">
        <w:rPr>
          <w:rFonts w:ascii="Arial" w:hAnsi="Arial" w:cs="Arial"/>
          <w:color w:val="auto"/>
          <w:sz w:val="22"/>
          <w:szCs w:val="22"/>
        </w:rPr>
        <w:t>počíná běžet ode dne předání a převzetí jednotlivých etap realizace.</w:t>
      </w:r>
    </w:p>
    <w:p w:rsidR="007B6084" w:rsidRPr="00BC028C" w:rsidRDefault="007B6084" w:rsidP="007B6084">
      <w:pPr>
        <w:pStyle w:val="Zkladntext"/>
        <w:numPr>
          <w:ilvl w:val="2"/>
          <w:numId w:val="2"/>
        </w:numPr>
        <w:spacing w:line="240" w:lineRule="atLeast"/>
        <w:jc w:val="both"/>
        <w:rPr>
          <w:rFonts w:ascii="Arial" w:hAnsi="Arial" w:cs="Arial"/>
          <w:color w:val="auto"/>
          <w:sz w:val="22"/>
          <w:szCs w:val="22"/>
        </w:rPr>
      </w:pPr>
      <w:r w:rsidRPr="00BC028C">
        <w:rPr>
          <w:rFonts w:ascii="Arial" w:hAnsi="Arial" w:cs="Arial"/>
          <w:color w:val="auto"/>
          <w:sz w:val="22"/>
          <w:szCs w:val="22"/>
        </w:rPr>
        <w:t>Záruční lhůta neběží po dobu, po kterou Objednatel nemohl předmět díla užívat pro vady díla, za které Zhotovitel odpovídá.</w:t>
      </w:r>
    </w:p>
    <w:p w:rsidR="007B6084" w:rsidRPr="00BC028C" w:rsidRDefault="007B6084" w:rsidP="007B6084">
      <w:pPr>
        <w:pStyle w:val="Zkladntext"/>
        <w:numPr>
          <w:ilvl w:val="2"/>
          <w:numId w:val="2"/>
        </w:numPr>
        <w:spacing w:line="240" w:lineRule="atLeast"/>
        <w:jc w:val="both"/>
        <w:rPr>
          <w:rFonts w:ascii="Arial" w:hAnsi="Arial" w:cs="Arial"/>
          <w:color w:val="auto"/>
          <w:sz w:val="22"/>
          <w:szCs w:val="22"/>
        </w:rPr>
      </w:pPr>
      <w:r w:rsidRPr="00BC028C">
        <w:rPr>
          <w:rFonts w:ascii="Arial" w:hAnsi="Arial" w:cs="Arial"/>
          <w:color w:val="auto"/>
          <w:sz w:val="22"/>
          <w:szCs w:val="22"/>
        </w:rPr>
        <w:t>Pro ty části díla, které byly v důsledku oprávněné reklamace Objednatele Zhotovitelem opraveny, běží záruční lhůta opětovně od počátku ode dne provedení reklamační opravy.</w:t>
      </w:r>
    </w:p>
    <w:p w:rsidR="007B6084" w:rsidRPr="00BC028C" w:rsidRDefault="007B6084" w:rsidP="007B6084">
      <w:pPr>
        <w:jc w:val="both"/>
        <w:rPr>
          <w:rFonts w:ascii="Arial" w:hAnsi="Arial" w:cs="Arial"/>
          <w:sz w:val="22"/>
          <w:szCs w:val="22"/>
        </w:rPr>
      </w:pP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Podmínky odstranění reklamovaných vad</w:t>
      </w:r>
    </w:p>
    <w:p w:rsidR="007B6084" w:rsidRDefault="007B6084" w:rsidP="007B6084">
      <w:pPr>
        <w:pStyle w:val="Zkladntext"/>
        <w:numPr>
          <w:ilvl w:val="2"/>
          <w:numId w:val="2"/>
        </w:numPr>
        <w:spacing w:line="240" w:lineRule="atLeast"/>
        <w:jc w:val="both"/>
        <w:rPr>
          <w:rFonts w:ascii="Arial" w:hAnsi="Arial" w:cs="Arial"/>
          <w:sz w:val="22"/>
          <w:szCs w:val="22"/>
        </w:rPr>
      </w:pPr>
      <w:r w:rsidRPr="00BC028C">
        <w:rPr>
          <w:rFonts w:ascii="Arial" w:hAnsi="Arial" w:cs="Arial"/>
          <w:color w:val="auto"/>
          <w:sz w:val="22"/>
          <w:szCs w:val="22"/>
        </w:rPr>
        <w:t xml:space="preserve">Zhotovitel je povinen nejpozději do </w:t>
      </w:r>
      <w:proofErr w:type="gramStart"/>
      <w:r w:rsidRPr="00BC028C">
        <w:rPr>
          <w:rFonts w:ascii="Arial" w:hAnsi="Arial" w:cs="Arial"/>
          <w:color w:val="auto"/>
          <w:sz w:val="22"/>
          <w:szCs w:val="22"/>
        </w:rPr>
        <w:t>5ti</w:t>
      </w:r>
      <w:proofErr w:type="gramEnd"/>
      <w:r w:rsidRPr="00BC028C">
        <w:rPr>
          <w:rFonts w:ascii="Arial" w:hAnsi="Arial" w:cs="Arial"/>
          <w:color w:val="auto"/>
          <w:sz w:val="22"/>
          <w:szCs w:val="22"/>
        </w:rPr>
        <w:t xml:space="preserve"> dnů po obdržení reklamace písemně oznámit Objednateli zda reklamaci uznává či neuznává. Pokud tak neučiní, má se za to, že reklamaci Objednatele uznává. Vždy však musí písemně sdělit, v jakém termínu nastoupí k odstranění </w:t>
      </w:r>
      <w:proofErr w:type="gramStart"/>
      <w:r w:rsidRPr="00BC028C">
        <w:rPr>
          <w:rFonts w:ascii="Arial" w:hAnsi="Arial" w:cs="Arial"/>
          <w:color w:val="auto"/>
          <w:sz w:val="22"/>
          <w:szCs w:val="22"/>
        </w:rPr>
        <w:t>vad(y).</w:t>
      </w:r>
      <w:proofErr w:type="gramEnd"/>
      <w:r w:rsidRPr="00BC028C">
        <w:rPr>
          <w:rFonts w:ascii="Arial" w:hAnsi="Arial" w:cs="Arial"/>
          <w:color w:val="auto"/>
          <w:sz w:val="22"/>
          <w:szCs w:val="22"/>
        </w:rPr>
        <w:t xml:space="preserve"> Tento termín nesmí být delší než 10 dnů ode dne obdržení reklamace, a to bez ohledu na to zda Zhotovitel reklamaci uznává či</w:t>
      </w:r>
      <w:r>
        <w:rPr>
          <w:rFonts w:ascii="Arial" w:hAnsi="Arial" w:cs="Arial"/>
          <w:sz w:val="22"/>
          <w:szCs w:val="22"/>
        </w:rPr>
        <w:t xml:space="preserve"> neuznává. </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Nenastoupí-li Zhotovitel k odstranění reklamované vady ve sjednané lhůtě, je Objednatel oprávněn pověřit odstraněním vady jinou odbornou právnickou nebo fyzickou osobu. Veškeré takto vzniklé náklady uhradí Objednateli Zhotovitel.</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 xml:space="preserve">Jestliže Objednatel v reklamaci výslovně uvede, že se jedná o havárii, je Zhotovitel povinen nastoupit a zahájit odstraňování vady (havárie) nejpozději do 48 hod po obdržení reklamace (oznámení). </w:t>
      </w:r>
    </w:p>
    <w:p w:rsidR="007B6084" w:rsidRDefault="007B6084" w:rsidP="007B6084">
      <w:pPr>
        <w:pStyle w:val="Zkladntextodsazen2"/>
        <w:ind w:left="0"/>
        <w:jc w:val="both"/>
        <w:rPr>
          <w:sz w:val="22"/>
          <w:szCs w:val="22"/>
        </w:rPr>
      </w:pPr>
    </w:p>
    <w:p w:rsidR="007B6084" w:rsidRDefault="007B6084" w:rsidP="007B6084">
      <w:pPr>
        <w:pStyle w:val="Zkladntextodsazen2"/>
        <w:ind w:left="0"/>
        <w:jc w:val="both"/>
        <w:rPr>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Vlastnictví díla a nebezpečí škody na díle</w:t>
      </w: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Vlastnictví díla</w:t>
      </w:r>
    </w:p>
    <w:p w:rsidR="007B6084" w:rsidRPr="00BC028C" w:rsidRDefault="007B6084" w:rsidP="007B6084">
      <w:pPr>
        <w:pStyle w:val="Zkladntextodsazen2"/>
        <w:numPr>
          <w:ilvl w:val="2"/>
          <w:numId w:val="2"/>
        </w:numPr>
        <w:jc w:val="both"/>
        <w:rPr>
          <w:sz w:val="22"/>
          <w:szCs w:val="22"/>
        </w:rPr>
      </w:pPr>
      <w:r w:rsidRPr="00BC028C">
        <w:rPr>
          <w:sz w:val="22"/>
          <w:szCs w:val="22"/>
        </w:rPr>
        <w:t>Vlastníkem zhotovovaného díla je od počátku Objednatel.</w:t>
      </w:r>
    </w:p>
    <w:p w:rsidR="009F1D01" w:rsidRPr="00BC028C" w:rsidRDefault="009F1D01" w:rsidP="007B6084">
      <w:pPr>
        <w:ind w:left="1056"/>
        <w:jc w:val="both"/>
        <w:rPr>
          <w:rFonts w:ascii="Arial" w:hAnsi="Arial" w:cs="Arial"/>
          <w:sz w:val="22"/>
          <w:szCs w:val="22"/>
        </w:rPr>
      </w:pPr>
    </w:p>
    <w:p w:rsidR="007B6084" w:rsidRPr="00BC028C" w:rsidRDefault="007B6084" w:rsidP="007B6084">
      <w:pPr>
        <w:numPr>
          <w:ilvl w:val="1"/>
          <w:numId w:val="2"/>
        </w:numPr>
        <w:jc w:val="both"/>
        <w:rPr>
          <w:rFonts w:ascii="Arial" w:hAnsi="Arial" w:cs="Arial"/>
          <w:sz w:val="22"/>
          <w:szCs w:val="22"/>
        </w:rPr>
      </w:pPr>
      <w:r w:rsidRPr="00BC028C">
        <w:rPr>
          <w:rFonts w:ascii="Arial" w:hAnsi="Arial" w:cs="Arial"/>
          <w:sz w:val="22"/>
          <w:szCs w:val="22"/>
        </w:rPr>
        <w:t>Nebezpečí škody na díle</w:t>
      </w:r>
    </w:p>
    <w:p w:rsidR="007B6084" w:rsidRPr="00BC028C" w:rsidRDefault="007B6084" w:rsidP="007B6084">
      <w:pPr>
        <w:numPr>
          <w:ilvl w:val="2"/>
          <w:numId w:val="2"/>
        </w:numPr>
        <w:jc w:val="both"/>
        <w:rPr>
          <w:rFonts w:ascii="Arial" w:hAnsi="Arial" w:cs="Arial"/>
          <w:sz w:val="22"/>
          <w:szCs w:val="22"/>
        </w:rPr>
      </w:pPr>
      <w:r w:rsidRPr="00BC028C">
        <w:rPr>
          <w:rFonts w:ascii="Arial" w:hAnsi="Arial" w:cs="Arial"/>
          <w:sz w:val="22"/>
          <w:szCs w:val="22"/>
        </w:rPr>
        <w:t xml:space="preserve">Nebezpečí škody nese od počátku Zhotovitel, a to až do doby řádného předání a převzetí </w:t>
      </w:r>
      <w:r w:rsidR="00D9164E" w:rsidRPr="00BC028C">
        <w:rPr>
          <w:rFonts w:ascii="Arial" w:hAnsi="Arial" w:cs="Arial"/>
          <w:sz w:val="22"/>
          <w:szCs w:val="22"/>
        </w:rPr>
        <w:t xml:space="preserve">každé z etap </w:t>
      </w:r>
      <w:r w:rsidRPr="00BC028C">
        <w:rPr>
          <w:rFonts w:ascii="Arial" w:hAnsi="Arial" w:cs="Arial"/>
          <w:sz w:val="22"/>
          <w:szCs w:val="22"/>
        </w:rPr>
        <w:t>mezi Zhotovitelem a Objednatelem.</w:t>
      </w:r>
    </w:p>
    <w:p w:rsidR="007B6084" w:rsidRPr="00BC028C" w:rsidRDefault="007B6084" w:rsidP="007B6084">
      <w:pPr>
        <w:jc w:val="both"/>
        <w:rPr>
          <w:rFonts w:ascii="Arial" w:hAnsi="Arial" w:cs="Arial"/>
          <w:b/>
          <w:bCs/>
          <w:sz w:val="22"/>
          <w:szCs w:val="22"/>
        </w:rPr>
      </w:pPr>
    </w:p>
    <w:p w:rsidR="003D0A9E" w:rsidRPr="00BC028C" w:rsidRDefault="003D0A9E" w:rsidP="007B6084">
      <w:pPr>
        <w:jc w:val="both"/>
        <w:rPr>
          <w:rFonts w:ascii="Arial" w:hAnsi="Arial" w:cs="Arial"/>
          <w:b/>
          <w:bCs/>
          <w:sz w:val="22"/>
          <w:szCs w:val="22"/>
        </w:rPr>
      </w:pPr>
    </w:p>
    <w:p w:rsidR="007B6084" w:rsidRPr="00BC028C" w:rsidRDefault="007B6084" w:rsidP="007B6084">
      <w:pPr>
        <w:numPr>
          <w:ilvl w:val="0"/>
          <w:numId w:val="2"/>
        </w:numPr>
        <w:jc w:val="both"/>
        <w:rPr>
          <w:rFonts w:ascii="Arial" w:hAnsi="Arial" w:cs="Arial"/>
          <w:b/>
          <w:bCs/>
          <w:sz w:val="22"/>
          <w:szCs w:val="22"/>
        </w:rPr>
      </w:pPr>
      <w:r w:rsidRPr="00BC028C">
        <w:rPr>
          <w:rFonts w:ascii="Arial" w:hAnsi="Arial" w:cs="Arial"/>
          <w:b/>
          <w:bCs/>
          <w:sz w:val="22"/>
          <w:szCs w:val="22"/>
        </w:rPr>
        <w:t>Pojištění díla</w:t>
      </w:r>
    </w:p>
    <w:p w:rsidR="007B6084" w:rsidRDefault="007B6084" w:rsidP="007B6084">
      <w:pPr>
        <w:numPr>
          <w:ilvl w:val="1"/>
          <w:numId w:val="2"/>
        </w:numPr>
        <w:jc w:val="both"/>
        <w:rPr>
          <w:rFonts w:ascii="Arial" w:hAnsi="Arial" w:cs="Arial"/>
          <w:sz w:val="22"/>
          <w:szCs w:val="22"/>
        </w:rPr>
      </w:pPr>
      <w:r w:rsidRPr="00BC028C">
        <w:rPr>
          <w:rFonts w:ascii="Arial" w:hAnsi="Arial" w:cs="Arial"/>
          <w:sz w:val="22"/>
          <w:szCs w:val="22"/>
        </w:rPr>
        <w:t>Pojištění</w:t>
      </w:r>
      <w:r>
        <w:rPr>
          <w:rFonts w:ascii="Arial" w:hAnsi="Arial" w:cs="Arial"/>
          <w:sz w:val="22"/>
          <w:szCs w:val="22"/>
        </w:rPr>
        <w:t xml:space="preserve"> zhotovitele</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Zhotovitel je povinen být pojištěn proti škodám způsobeným jeho činností včetně možných škod pracovníků Zhotovitele, a to až do výše ceny díla. Doklady o pojištění je povinen na požádání předložit Objednateli.</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Náklady na pojištění nese Zhotovitel a má je zahrnuty ve sjednané ceně.</w:t>
      </w:r>
    </w:p>
    <w:p w:rsidR="007B6084" w:rsidRDefault="007B6084" w:rsidP="007B6084">
      <w:pPr>
        <w:ind w:left="708"/>
        <w:jc w:val="both"/>
        <w:rPr>
          <w:rFonts w:ascii="Arial" w:hAnsi="Arial" w:cs="Arial"/>
          <w:sz w:val="16"/>
          <w:szCs w:val="16"/>
        </w:rPr>
      </w:pPr>
    </w:p>
    <w:p w:rsidR="007B6084" w:rsidRDefault="007B6084" w:rsidP="007B6084">
      <w:pPr>
        <w:jc w:val="both"/>
        <w:rPr>
          <w:rFonts w:ascii="Arial" w:hAnsi="Arial" w:cs="Arial"/>
          <w:sz w:val="16"/>
          <w:szCs w:val="16"/>
        </w:rPr>
      </w:pPr>
    </w:p>
    <w:p w:rsidR="007B6084" w:rsidRDefault="007B6084" w:rsidP="007B6084">
      <w:pPr>
        <w:jc w:val="both"/>
        <w:rPr>
          <w:rFonts w:ascii="Arial" w:hAnsi="Arial" w:cs="Arial"/>
          <w:sz w:val="16"/>
          <w:szCs w:val="16"/>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Vyšší moc</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Definice vyšší moci</w:t>
      </w:r>
    </w:p>
    <w:p w:rsidR="007B6084" w:rsidRDefault="007B6084" w:rsidP="007B6084">
      <w:pPr>
        <w:pStyle w:val="Zkladntext"/>
        <w:numPr>
          <w:ilvl w:val="2"/>
          <w:numId w:val="2"/>
        </w:numPr>
        <w:spacing w:line="240" w:lineRule="atLeast"/>
        <w:jc w:val="both"/>
        <w:rPr>
          <w:rFonts w:ascii="Arial" w:hAnsi="Arial" w:cs="Arial"/>
          <w:sz w:val="22"/>
          <w:szCs w:val="22"/>
        </w:rPr>
      </w:pPr>
      <w:r>
        <w:rPr>
          <w:rFonts w:ascii="Arial" w:hAnsi="Arial" w:cs="Arial"/>
          <w:sz w:val="22"/>
          <w:szCs w:val="22"/>
        </w:rPr>
        <w:t>Za vyšší moc se považují okolnosti mající vliv na dílo, které nejsou závislé na smluvních stranách a které smluvní strany nemohou ovlivnit. Jedná se např. o válku, mobilizaci, povstání, živelné pohromy apod.</w:t>
      </w:r>
    </w:p>
    <w:p w:rsidR="007B6084" w:rsidRDefault="007B6084" w:rsidP="007B6084">
      <w:pPr>
        <w:pStyle w:val="Zkladntext"/>
        <w:spacing w:line="240" w:lineRule="atLeast"/>
        <w:ind w:left="1056"/>
        <w:jc w:val="both"/>
        <w:rPr>
          <w:rFonts w:ascii="Arial" w:hAnsi="Arial" w:cs="Arial"/>
          <w:sz w:val="22"/>
          <w:szCs w:val="22"/>
        </w:rPr>
      </w:pPr>
    </w:p>
    <w:p w:rsidR="007B6084" w:rsidRDefault="007B6084" w:rsidP="007B6084">
      <w:pPr>
        <w:numPr>
          <w:ilvl w:val="1"/>
          <w:numId w:val="2"/>
        </w:numPr>
        <w:jc w:val="both"/>
        <w:rPr>
          <w:rFonts w:ascii="Arial" w:hAnsi="Arial" w:cs="Arial"/>
          <w:sz w:val="22"/>
          <w:szCs w:val="22"/>
        </w:rPr>
      </w:pPr>
      <w:r>
        <w:rPr>
          <w:rFonts w:ascii="Arial" w:hAnsi="Arial" w:cs="Arial"/>
          <w:sz w:val="22"/>
          <w:szCs w:val="22"/>
        </w:rPr>
        <w:t>Práva a povinnosti při vzniku vyšší moci</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7B6084" w:rsidRDefault="007B6084" w:rsidP="007B6084">
      <w:pPr>
        <w:jc w:val="both"/>
        <w:rPr>
          <w:rFonts w:ascii="Arial" w:hAnsi="Arial" w:cs="Arial"/>
          <w:sz w:val="22"/>
          <w:szCs w:val="22"/>
        </w:rPr>
      </w:pPr>
    </w:p>
    <w:p w:rsidR="007B6084" w:rsidRDefault="007B6084" w:rsidP="007B6084">
      <w:pPr>
        <w:jc w:val="both"/>
        <w:rPr>
          <w:rFonts w:ascii="Arial" w:hAnsi="Arial" w:cs="Arial"/>
          <w:sz w:val="22"/>
          <w:szCs w:val="22"/>
        </w:rPr>
      </w:pPr>
    </w:p>
    <w:p w:rsidR="00BC028C" w:rsidRDefault="00BC028C" w:rsidP="007B6084">
      <w:pPr>
        <w:jc w:val="both"/>
        <w:rPr>
          <w:rFonts w:ascii="Arial" w:hAnsi="Arial" w:cs="Arial"/>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lastRenderedPageBreak/>
        <w:t>Změna smlouvy</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Forma změny smlouvy</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Jakákoliv změna smlouvy musí mít písemnou formu a musí být podepsána osobami oprávněnými za Objednatele a Zhotovitele jednat a podepisovat nebo osobami jimi zmocněnými.</w:t>
      </w:r>
    </w:p>
    <w:p w:rsidR="007B6084" w:rsidRDefault="007B6084" w:rsidP="007B6084">
      <w:pPr>
        <w:numPr>
          <w:ilvl w:val="2"/>
          <w:numId w:val="2"/>
        </w:numPr>
        <w:jc w:val="both"/>
        <w:rPr>
          <w:rFonts w:ascii="Arial" w:hAnsi="Arial" w:cs="Arial"/>
          <w:sz w:val="22"/>
          <w:szCs w:val="22"/>
        </w:rPr>
      </w:pPr>
      <w:r>
        <w:rPr>
          <w:rFonts w:ascii="Arial" w:hAnsi="Arial" w:cs="Arial"/>
          <w:sz w:val="22"/>
          <w:szCs w:val="22"/>
        </w:rPr>
        <w:t>Změny smlouvy se sjednávají jako dodatek ke smlouvě s číselným označením podle pořadového čísla příslušné změny smlouvy.</w:t>
      </w:r>
    </w:p>
    <w:p w:rsidR="007B6084" w:rsidRDefault="007B6084" w:rsidP="007B6084">
      <w:pPr>
        <w:pStyle w:val="Zkladntext"/>
        <w:spacing w:line="240" w:lineRule="atLeast"/>
        <w:rPr>
          <w:rFonts w:ascii="Arial" w:hAnsi="Arial" w:cs="Arial"/>
          <w:sz w:val="22"/>
          <w:szCs w:val="22"/>
        </w:rPr>
      </w:pPr>
    </w:p>
    <w:p w:rsidR="007B6084" w:rsidRDefault="007B6084" w:rsidP="007B6084">
      <w:pPr>
        <w:pStyle w:val="Zkladntext"/>
        <w:spacing w:line="240" w:lineRule="atLeast"/>
        <w:rPr>
          <w:rFonts w:ascii="Arial" w:hAnsi="Arial" w:cs="Arial"/>
          <w:sz w:val="22"/>
          <w:szCs w:val="22"/>
        </w:rPr>
      </w:pPr>
    </w:p>
    <w:p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Závěrečná ustanovení</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V případech, které tato smlouva neřeší, platí příslušná ustanovení Občanského zákoníku.</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Obě strany prohlašují, že smlouvu uzavírají svobodně, vážně a určitě a že její obsah je zcela srozumitelný.</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Tato smlouva je sepsána ve dvou stejnopisech, z nichž každý má platnost originálu.</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Podepsaní zástupci obou smluvních stran prohlašují, že jsou oprávněni k podpisu této smlouvy.</w:t>
      </w:r>
    </w:p>
    <w:p w:rsidR="007B6084" w:rsidRDefault="007B6084" w:rsidP="007B6084">
      <w:pPr>
        <w:numPr>
          <w:ilvl w:val="1"/>
          <w:numId w:val="2"/>
        </w:numPr>
        <w:jc w:val="both"/>
        <w:rPr>
          <w:rFonts w:ascii="Arial" w:hAnsi="Arial" w:cs="Arial"/>
          <w:sz w:val="22"/>
          <w:szCs w:val="22"/>
        </w:rPr>
      </w:pPr>
      <w:r>
        <w:rPr>
          <w:rFonts w:ascii="Arial" w:hAnsi="Arial" w:cs="Arial"/>
          <w:sz w:val="22"/>
          <w:szCs w:val="22"/>
        </w:rPr>
        <w:t>Každá smluvní strana obdrží jeden výtisk této smlouvy.</w:t>
      </w:r>
    </w:p>
    <w:p w:rsidR="004917CB" w:rsidRPr="00F77BC9" w:rsidRDefault="004917CB" w:rsidP="004917CB">
      <w:pPr>
        <w:numPr>
          <w:ilvl w:val="1"/>
          <w:numId w:val="2"/>
        </w:numPr>
        <w:jc w:val="both"/>
        <w:rPr>
          <w:rFonts w:ascii="Arial" w:hAnsi="Arial" w:cs="Arial"/>
          <w:sz w:val="22"/>
          <w:szCs w:val="22"/>
        </w:rPr>
      </w:pPr>
      <w:r w:rsidRPr="00F77BC9">
        <w:rPr>
          <w:rFonts w:ascii="Arial" w:hAnsi="Arial" w:cs="Arial"/>
          <w:sz w:val="22"/>
          <w:szCs w:val="22"/>
        </w:rPr>
        <w:t>Smluvní strany souhlasí s tím, aby tato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zpracovány pro účely vedení evidence smluv a dále výslovně souhlasí se zveřejněním celého textu této smlouvy včetně podpisů v informačním systému veřejné správy – Registru smluv. Dále prohlašují, že skutečnosti uvedené v této smlouvě nepovažují za obchodní tajemství a udělují svolení k jejich užití a zveřejnění bez stanovení jakýchkoli dalších podmínek.</w:t>
      </w:r>
    </w:p>
    <w:p w:rsidR="004C69D4" w:rsidRDefault="004917CB" w:rsidP="004917CB">
      <w:pPr>
        <w:numPr>
          <w:ilvl w:val="1"/>
          <w:numId w:val="2"/>
        </w:numPr>
        <w:jc w:val="both"/>
        <w:rPr>
          <w:rFonts w:ascii="Arial" w:hAnsi="Arial" w:cs="Arial"/>
          <w:sz w:val="22"/>
          <w:szCs w:val="22"/>
        </w:rPr>
      </w:pPr>
      <w:r w:rsidRPr="00F77BC9">
        <w:rPr>
          <w:rFonts w:ascii="Arial" w:hAnsi="Arial" w:cs="Arial"/>
          <w:sz w:val="22"/>
          <w:szCs w:val="22"/>
        </w:rPr>
        <w:t>Smluvní strany se dohodly, že zákonnou povinnost dle § 5 odst. 2 zákona o registru smluv splní Objednatel. Současně berou smluvní strany na vědomí, že v případě nesplnění zákonné povinnosti je smlouva do 3 (tří) měsíců od jejího podpisu bez dalšího zrušena od samého počátku.</w:t>
      </w:r>
      <w:r w:rsidR="004C69D4" w:rsidRPr="00F77BC9">
        <w:rPr>
          <w:rFonts w:ascii="Arial" w:hAnsi="Arial" w:cs="Arial"/>
          <w:sz w:val="22"/>
          <w:szCs w:val="22"/>
        </w:rPr>
        <w:t xml:space="preserve"> </w:t>
      </w:r>
    </w:p>
    <w:p w:rsidR="005C2C55" w:rsidRPr="005C2C55" w:rsidRDefault="005C2C55" w:rsidP="005C2C55">
      <w:pPr>
        <w:numPr>
          <w:ilvl w:val="1"/>
          <w:numId w:val="2"/>
        </w:numPr>
        <w:tabs>
          <w:tab w:val="num" w:pos="0"/>
        </w:tabs>
        <w:jc w:val="both"/>
        <w:rPr>
          <w:rFonts w:ascii="Arial" w:hAnsi="Arial" w:cs="Arial"/>
          <w:sz w:val="22"/>
          <w:szCs w:val="22"/>
        </w:rPr>
      </w:pPr>
      <w:r w:rsidRPr="005C2C55">
        <w:rPr>
          <w:rFonts w:ascii="Arial" w:hAnsi="Arial" w:cs="Arial"/>
          <w:sz w:val="22"/>
          <w:szCs w:val="22"/>
          <w:u w:val="single"/>
        </w:rPr>
        <w:t>Doložka</w:t>
      </w:r>
    </w:p>
    <w:p w:rsidR="005C2C55" w:rsidRPr="005C2C55" w:rsidRDefault="005C2C55" w:rsidP="005C2C55">
      <w:pPr>
        <w:ind w:left="1571"/>
        <w:jc w:val="both"/>
        <w:rPr>
          <w:rFonts w:ascii="Arial" w:hAnsi="Arial" w:cs="Arial"/>
          <w:sz w:val="22"/>
          <w:szCs w:val="22"/>
        </w:rPr>
      </w:pPr>
      <w:r w:rsidRPr="005C2C55">
        <w:rPr>
          <w:rFonts w:ascii="Arial" w:hAnsi="Arial" w:cs="Arial"/>
          <w:sz w:val="22"/>
          <w:szCs w:val="22"/>
        </w:rPr>
        <w:t xml:space="preserve">Doložka dle ustanovení § 41 zákona č. 128/2000 Sb., o obcích, ve znění pozdějších předpisů: Uzavření smlouvy schválila Rada města Moravská Třebová dne </w:t>
      </w:r>
      <w:proofErr w:type="gramStart"/>
      <w:r>
        <w:rPr>
          <w:rFonts w:ascii="Arial" w:hAnsi="Arial" w:cs="Arial"/>
          <w:sz w:val="22"/>
          <w:szCs w:val="22"/>
        </w:rPr>
        <w:t>15</w:t>
      </w:r>
      <w:r w:rsidRPr="005C2C55">
        <w:rPr>
          <w:rFonts w:ascii="Arial" w:hAnsi="Arial" w:cs="Arial"/>
          <w:sz w:val="22"/>
          <w:szCs w:val="22"/>
        </w:rPr>
        <w:t>.</w:t>
      </w:r>
      <w:r>
        <w:rPr>
          <w:rFonts w:ascii="Arial" w:hAnsi="Arial" w:cs="Arial"/>
          <w:sz w:val="22"/>
          <w:szCs w:val="22"/>
        </w:rPr>
        <w:t>6</w:t>
      </w:r>
      <w:r w:rsidRPr="005C2C55">
        <w:rPr>
          <w:rFonts w:ascii="Arial" w:hAnsi="Arial" w:cs="Arial"/>
          <w:sz w:val="22"/>
          <w:szCs w:val="22"/>
        </w:rPr>
        <w:t>.2020</w:t>
      </w:r>
      <w:proofErr w:type="gramEnd"/>
      <w:r w:rsidRPr="005C2C55">
        <w:rPr>
          <w:rFonts w:ascii="Arial" w:hAnsi="Arial" w:cs="Arial"/>
          <w:sz w:val="22"/>
          <w:szCs w:val="22"/>
        </w:rPr>
        <w:t xml:space="preserve"> usnesením č. 1636/R/150620.</w:t>
      </w:r>
    </w:p>
    <w:p w:rsidR="005C2C55" w:rsidRPr="00F77BC9" w:rsidRDefault="005C2C55" w:rsidP="005C2C55">
      <w:pPr>
        <w:ind w:left="1571"/>
        <w:jc w:val="both"/>
        <w:rPr>
          <w:rFonts w:ascii="Arial" w:hAnsi="Arial" w:cs="Arial"/>
          <w:sz w:val="22"/>
          <w:szCs w:val="22"/>
        </w:rPr>
      </w:pPr>
    </w:p>
    <w:p w:rsidR="004C69D4" w:rsidRPr="004917CB" w:rsidRDefault="004C69D4" w:rsidP="004C69D4">
      <w:pPr>
        <w:ind w:left="1571"/>
        <w:jc w:val="both"/>
        <w:rPr>
          <w:rFonts w:ascii="Arial" w:hAnsi="Arial" w:cs="Arial"/>
          <w:sz w:val="22"/>
          <w:szCs w:val="22"/>
          <w:highlight w:val="yellow"/>
        </w:rPr>
      </w:pPr>
    </w:p>
    <w:p w:rsidR="007B6084" w:rsidRDefault="007B6084" w:rsidP="007B6084">
      <w:pPr>
        <w:pStyle w:val="Zkladntext"/>
        <w:spacing w:line="240" w:lineRule="atLeast"/>
        <w:rPr>
          <w:rFonts w:ascii="Arial" w:hAnsi="Arial" w:cs="Arial"/>
          <w:sz w:val="22"/>
          <w:szCs w:val="22"/>
        </w:rPr>
      </w:pPr>
    </w:p>
    <w:p w:rsidR="00B435E3" w:rsidRDefault="00B435E3" w:rsidP="007B6084">
      <w:pPr>
        <w:pStyle w:val="Zkladntext"/>
        <w:spacing w:line="240" w:lineRule="atLeast"/>
        <w:rPr>
          <w:rFonts w:ascii="Arial" w:hAnsi="Arial" w:cs="Arial"/>
          <w:sz w:val="22"/>
          <w:szCs w:val="22"/>
        </w:rPr>
      </w:pPr>
    </w:p>
    <w:p w:rsidR="007B6084" w:rsidRDefault="007B6084" w:rsidP="007B6084">
      <w:pPr>
        <w:pStyle w:val="Zkladntext"/>
        <w:spacing w:line="240" w:lineRule="atLeast"/>
        <w:rPr>
          <w:rFonts w:ascii="Arial" w:hAnsi="Arial" w:cs="Arial"/>
          <w:b/>
          <w:sz w:val="22"/>
          <w:szCs w:val="22"/>
        </w:rPr>
      </w:pPr>
      <w:r>
        <w:rPr>
          <w:rFonts w:ascii="Arial" w:hAnsi="Arial" w:cs="Arial"/>
          <w:b/>
          <w:sz w:val="22"/>
          <w:szCs w:val="22"/>
        </w:rPr>
        <w:t>Přílohy Smlouvy:</w:t>
      </w:r>
    </w:p>
    <w:p w:rsidR="007B6084" w:rsidRDefault="00F95C30" w:rsidP="007B6084">
      <w:pPr>
        <w:pStyle w:val="Zkladntext"/>
        <w:numPr>
          <w:ilvl w:val="0"/>
          <w:numId w:val="4"/>
        </w:numPr>
        <w:spacing w:line="240" w:lineRule="atLeast"/>
        <w:rPr>
          <w:rFonts w:ascii="Arial" w:hAnsi="Arial" w:cs="Arial"/>
          <w:sz w:val="22"/>
          <w:szCs w:val="22"/>
        </w:rPr>
      </w:pPr>
      <w:r>
        <w:rPr>
          <w:rFonts w:ascii="Arial" w:hAnsi="Arial" w:cs="Arial"/>
          <w:sz w:val="22"/>
          <w:szCs w:val="22"/>
        </w:rPr>
        <w:t>Oceněný soupis prací (položkový rozpočet)</w:t>
      </w:r>
    </w:p>
    <w:p w:rsidR="001E35CD" w:rsidRDefault="001E35CD" w:rsidP="007B6084">
      <w:pPr>
        <w:pStyle w:val="Zkladntext"/>
        <w:spacing w:line="240" w:lineRule="atLeast"/>
        <w:rPr>
          <w:rFonts w:ascii="Arial" w:hAnsi="Arial" w:cs="Arial"/>
          <w:sz w:val="22"/>
          <w:szCs w:val="22"/>
        </w:rPr>
      </w:pPr>
    </w:p>
    <w:p w:rsidR="001E35CD" w:rsidRDefault="001E35CD" w:rsidP="007B6084">
      <w:pPr>
        <w:pStyle w:val="Zkladntext"/>
        <w:spacing w:line="240" w:lineRule="atLeast"/>
        <w:rPr>
          <w:rFonts w:ascii="Arial" w:hAnsi="Arial" w:cs="Arial"/>
          <w:sz w:val="22"/>
          <w:szCs w:val="22"/>
        </w:rPr>
      </w:pPr>
    </w:p>
    <w:p w:rsidR="007B6084" w:rsidRDefault="007B6084" w:rsidP="007B6084">
      <w:pPr>
        <w:pStyle w:val="Zkladntext"/>
        <w:spacing w:line="240" w:lineRule="atLeast"/>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Zhotovitele:</w:t>
      </w:r>
    </w:p>
    <w:p w:rsidR="007B6084" w:rsidRDefault="00711009" w:rsidP="007B6084">
      <w:pPr>
        <w:pStyle w:val="Zkladntext"/>
        <w:spacing w:line="240" w:lineRule="atLeast"/>
        <w:rPr>
          <w:rFonts w:ascii="Arial" w:hAnsi="Arial" w:cs="Arial"/>
          <w:sz w:val="22"/>
          <w:szCs w:val="22"/>
        </w:rPr>
      </w:pPr>
      <w:r>
        <w:rPr>
          <w:rFonts w:ascii="Arial" w:hAnsi="Arial" w:cs="Arial"/>
          <w:sz w:val="22"/>
          <w:szCs w:val="22"/>
        </w:rPr>
        <w:t>V</w:t>
      </w:r>
      <w:r w:rsidR="009F1D01">
        <w:rPr>
          <w:rFonts w:ascii="Arial" w:hAnsi="Arial" w:cs="Arial"/>
          <w:sz w:val="22"/>
          <w:szCs w:val="22"/>
        </w:rPr>
        <w:t> Moravské Třebové</w:t>
      </w:r>
      <w:r>
        <w:rPr>
          <w:rFonts w:ascii="Arial" w:hAnsi="Arial" w:cs="Arial"/>
          <w:sz w:val="22"/>
          <w:szCs w:val="22"/>
        </w:rPr>
        <w:t xml:space="preserve">, </w:t>
      </w:r>
      <w:proofErr w:type="gramStart"/>
      <w:r w:rsidR="007B6084">
        <w:rPr>
          <w:rFonts w:ascii="Arial" w:hAnsi="Arial" w:cs="Arial"/>
          <w:sz w:val="22"/>
          <w:szCs w:val="22"/>
        </w:rPr>
        <w:t>dne</w:t>
      </w:r>
      <w:r w:rsidR="0054094D">
        <w:rPr>
          <w:rFonts w:ascii="Arial" w:hAnsi="Arial" w:cs="Arial"/>
          <w:sz w:val="22"/>
          <w:szCs w:val="22"/>
        </w:rPr>
        <w:t xml:space="preserve"> </w:t>
      </w:r>
      <w:r w:rsidR="007B6084">
        <w:rPr>
          <w:rFonts w:ascii="Arial" w:hAnsi="Arial" w:cs="Arial"/>
          <w:sz w:val="22"/>
          <w:szCs w:val="22"/>
        </w:rPr>
        <w:t>..............</w:t>
      </w:r>
      <w:r w:rsidR="00851424">
        <w:rPr>
          <w:rFonts w:ascii="Arial" w:hAnsi="Arial" w:cs="Arial"/>
          <w:sz w:val="22"/>
          <w:szCs w:val="22"/>
        </w:rPr>
        <w:t>.....</w:t>
      </w:r>
      <w:r w:rsidR="00851424">
        <w:rPr>
          <w:rFonts w:ascii="Arial" w:hAnsi="Arial" w:cs="Arial"/>
          <w:sz w:val="22"/>
          <w:szCs w:val="22"/>
        </w:rPr>
        <w:tab/>
      </w:r>
      <w:r w:rsidR="00851424">
        <w:rPr>
          <w:rFonts w:ascii="Arial" w:hAnsi="Arial" w:cs="Arial"/>
          <w:sz w:val="22"/>
          <w:szCs w:val="22"/>
        </w:rPr>
        <w:tab/>
      </w:r>
      <w:r w:rsidR="00851424">
        <w:rPr>
          <w:rFonts w:ascii="Arial" w:hAnsi="Arial" w:cs="Arial"/>
          <w:sz w:val="22"/>
          <w:szCs w:val="22"/>
        </w:rPr>
        <w:tab/>
      </w:r>
      <w:r w:rsidR="007B6084">
        <w:rPr>
          <w:rFonts w:ascii="Arial" w:hAnsi="Arial" w:cs="Arial"/>
          <w:sz w:val="22"/>
          <w:szCs w:val="22"/>
        </w:rPr>
        <w:t>V</w:t>
      </w:r>
      <w:r w:rsidR="00ED2ED8">
        <w:rPr>
          <w:rFonts w:ascii="Arial" w:hAnsi="Arial" w:cs="Arial"/>
          <w:sz w:val="22"/>
          <w:szCs w:val="22"/>
        </w:rPr>
        <w:t xml:space="preserve"> Praze</w:t>
      </w:r>
      <w:proofErr w:type="gramEnd"/>
      <w:r w:rsidR="00ED2ED8">
        <w:rPr>
          <w:rFonts w:ascii="Arial" w:hAnsi="Arial" w:cs="Arial"/>
          <w:sz w:val="22"/>
          <w:szCs w:val="22"/>
        </w:rPr>
        <w:t xml:space="preserve"> </w:t>
      </w:r>
      <w:r w:rsidR="007B6084">
        <w:rPr>
          <w:rFonts w:ascii="Arial" w:hAnsi="Arial" w:cs="Arial"/>
          <w:sz w:val="22"/>
          <w:szCs w:val="22"/>
        </w:rPr>
        <w:t>dne</w:t>
      </w:r>
      <w:r w:rsidR="0054094D">
        <w:rPr>
          <w:rFonts w:ascii="Arial" w:hAnsi="Arial" w:cs="Arial"/>
          <w:sz w:val="22"/>
          <w:szCs w:val="22"/>
        </w:rPr>
        <w:t xml:space="preserve"> </w:t>
      </w:r>
      <w:r w:rsidR="00B435E3" w:rsidRPr="0054094D">
        <w:rPr>
          <w:rFonts w:ascii="Arial" w:hAnsi="Arial" w:cs="Arial"/>
          <w:sz w:val="22"/>
          <w:szCs w:val="22"/>
        </w:rPr>
        <w:t>………………</w:t>
      </w:r>
    </w:p>
    <w:p w:rsidR="007B6084" w:rsidRDefault="007B6084" w:rsidP="007B6084">
      <w:pPr>
        <w:pStyle w:val="Zkladntext"/>
        <w:spacing w:line="240" w:lineRule="atLeast"/>
        <w:rPr>
          <w:rFonts w:ascii="Arial" w:hAnsi="Arial" w:cs="Arial"/>
          <w:sz w:val="22"/>
          <w:szCs w:val="22"/>
        </w:rPr>
      </w:pPr>
    </w:p>
    <w:p w:rsidR="001E35CD" w:rsidRDefault="001E35CD" w:rsidP="007B6084">
      <w:pPr>
        <w:pStyle w:val="Zkladntext"/>
        <w:spacing w:line="240" w:lineRule="atLeast"/>
        <w:rPr>
          <w:rFonts w:ascii="Arial" w:hAnsi="Arial" w:cs="Arial"/>
          <w:sz w:val="22"/>
          <w:szCs w:val="22"/>
        </w:rPr>
      </w:pPr>
    </w:p>
    <w:p w:rsidR="001E35CD" w:rsidRDefault="001E35CD" w:rsidP="007B6084">
      <w:pPr>
        <w:pStyle w:val="Zkladntext"/>
        <w:spacing w:line="240" w:lineRule="atLeast"/>
        <w:rPr>
          <w:rFonts w:ascii="Arial" w:hAnsi="Arial" w:cs="Arial"/>
          <w:sz w:val="22"/>
          <w:szCs w:val="22"/>
        </w:rPr>
      </w:pPr>
    </w:p>
    <w:p w:rsidR="001E35CD" w:rsidRDefault="001E35CD" w:rsidP="007B6084">
      <w:pPr>
        <w:pStyle w:val="Zkladntext"/>
        <w:spacing w:line="240" w:lineRule="atLeast"/>
        <w:rPr>
          <w:rFonts w:ascii="Arial" w:hAnsi="Arial" w:cs="Arial"/>
          <w:sz w:val="22"/>
          <w:szCs w:val="22"/>
        </w:rPr>
      </w:pPr>
    </w:p>
    <w:p w:rsidR="00EE1C28" w:rsidRDefault="00EE1C28" w:rsidP="007B6084">
      <w:pPr>
        <w:pStyle w:val="Zkladntext"/>
        <w:spacing w:line="240" w:lineRule="atLeast"/>
        <w:rPr>
          <w:rFonts w:ascii="Arial" w:hAnsi="Arial" w:cs="Arial"/>
          <w:sz w:val="22"/>
          <w:szCs w:val="22"/>
        </w:rPr>
      </w:pPr>
    </w:p>
    <w:p w:rsidR="007B6084" w:rsidRDefault="007B6084" w:rsidP="007B6084">
      <w:pPr>
        <w:pStyle w:val="Zkladntext"/>
        <w:spacing w:line="240" w:lineRule="atLeast"/>
        <w:rPr>
          <w:rFonts w:ascii="Arial" w:hAnsi="Arial" w:cs="Arial"/>
          <w:sz w:val="22"/>
          <w:szCs w:val="22"/>
        </w:rPr>
      </w:pPr>
    </w:p>
    <w:p w:rsidR="0086094B" w:rsidRDefault="0086094B" w:rsidP="0086094B">
      <w:pPr>
        <w:pStyle w:val="Zkladntext"/>
        <w:spacing w:line="240" w:lineRule="atLeast"/>
        <w:rPr>
          <w:rFonts w:ascii="Arial" w:hAnsi="Arial" w:cs="Arial"/>
          <w:color w:val="auto"/>
          <w:sz w:val="22"/>
          <w:szCs w:val="22"/>
        </w:rPr>
      </w:pPr>
      <w:r>
        <w:rPr>
          <w:rFonts w:ascii="Arial" w:hAnsi="Arial" w:cs="Arial"/>
          <w:b/>
          <w:sz w:val="22"/>
          <w:szCs w:val="22"/>
        </w:rPr>
        <w:t>Ing. Miloš Mička</w:t>
      </w:r>
      <w:r w:rsidR="00ED2ED8">
        <w:rPr>
          <w:rFonts w:ascii="Arial" w:hAnsi="Arial" w:cs="Arial"/>
          <w:b/>
          <w:sz w:val="22"/>
          <w:szCs w:val="22"/>
        </w:rPr>
        <w:tab/>
      </w:r>
      <w:r w:rsidR="00ED2ED8">
        <w:rPr>
          <w:rFonts w:ascii="Arial" w:hAnsi="Arial" w:cs="Arial"/>
          <w:b/>
          <w:sz w:val="22"/>
          <w:szCs w:val="22"/>
        </w:rPr>
        <w:tab/>
      </w:r>
      <w:r w:rsidR="00ED2ED8">
        <w:rPr>
          <w:rFonts w:ascii="Arial" w:hAnsi="Arial" w:cs="Arial"/>
          <w:b/>
          <w:sz w:val="22"/>
          <w:szCs w:val="22"/>
        </w:rPr>
        <w:tab/>
      </w:r>
      <w:r w:rsidR="00ED2ED8">
        <w:rPr>
          <w:rFonts w:ascii="Arial" w:hAnsi="Arial" w:cs="Arial"/>
          <w:b/>
          <w:sz w:val="22"/>
          <w:szCs w:val="22"/>
        </w:rPr>
        <w:tab/>
      </w:r>
      <w:r w:rsidR="00ED2ED8">
        <w:rPr>
          <w:rFonts w:ascii="Arial" w:hAnsi="Arial" w:cs="Arial"/>
          <w:b/>
          <w:sz w:val="22"/>
          <w:szCs w:val="22"/>
        </w:rPr>
        <w:tab/>
      </w:r>
      <w:r w:rsidR="00ED2ED8">
        <w:rPr>
          <w:rFonts w:ascii="Arial" w:hAnsi="Arial" w:cs="Arial"/>
          <w:b/>
          <w:sz w:val="22"/>
          <w:szCs w:val="22"/>
        </w:rPr>
        <w:tab/>
      </w:r>
      <w:r w:rsidR="00ED2ED8" w:rsidRPr="00ED2ED8">
        <w:rPr>
          <w:rFonts w:ascii="Arial" w:hAnsi="Arial" w:cs="Arial"/>
          <w:b/>
          <w:sz w:val="22"/>
          <w:szCs w:val="22"/>
        </w:rPr>
        <w:t xml:space="preserve"> Ing. Stanislav Čermák,</w:t>
      </w:r>
    </w:p>
    <w:p w:rsidR="0086094B" w:rsidRDefault="0086094B" w:rsidP="0086094B">
      <w:pPr>
        <w:pStyle w:val="Zkladntext"/>
        <w:spacing w:line="240" w:lineRule="atLeast"/>
        <w:rPr>
          <w:rFonts w:ascii="Arial" w:hAnsi="Arial" w:cs="Arial"/>
          <w:sz w:val="22"/>
          <w:szCs w:val="22"/>
        </w:rPr>
      </w:pPr>
      <w:r>
        <w:rPr>
          <w:rFonts w:ascii="Arial" w:hAnsi="Arial" w:cs="Arial"/>
          <w:sz w:val="22"/>
          <w:szCs w:val="22"/>
        </w:rPr>
        <w:t>starosta města</w:t>
      </w:r>
      <w:r>
        <w:rPr>
          <w:rFonts w:ascii="Arial" w:hAnsi="Arial" w:cs="Arial"/>
          <w:color w:val="auto"/>
          <w:sz w:val="22"/>
          <w:szCs w:val="22"/>
        </w:rPr>
        <w:tab/>
      </w:r>
      <w:r>
        <w:rPr>
          <w:rFonts w:ascii="Arial" w:hAnsi="Arial" w:cs="Arial"/>
          <w:color w:val="auto"/>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D2ED8">
        <w:rPr>
          <w:rFonts w:ascii="Arial" w:hAnsi="Arial" w:cs="Arial"/>
          <w:sz w:val="22"/>
          <w:szCs w:val="22"/>
        </w:rPr>
        <w:t>ředitel a prokurista společnosti</w:t>
      </w:r>
    </w:p>
    <w:p w:rsidR="00ED2ED8" w:rsidRDefault="00ED2ED8" w:rsidP="0086094B">
      <w:pPr>
        <w:pStyle w:val="Zkladntext"/>
        <w:spacing w:line="240" w:lineRule="atLeast"/>
        <w:rPr>
          <w:rFonts w:ascii="Arial" w:hAnsi="Arial" w:cs="Arial"/>
          <w:sz w:val="22"/>
          <w:szCs w:val="22"/>
        </w:rPr>
      </w:pPr>
      <w:r>
        <w:rPr>
          <w:rFonts w:ascii="Arial" w:hAnsi="Arial" w:cs="Arial"/>
          <w:sz w:val="22"/>
          <w:szCs w:val="22"/>
        </w:rPr>
        <w:tab/>
      </w:r>
      <w:r>
        <w:rPr>
          <w:rFonts w:ascii="Arial" w:hAnsi="Arial" w:cs="Arial"/>
          <w:sz w:val="22"/>
          <w:szCs w:val="22"/>
        </w:rPr>
        <w:tab/>
      </w:r>
    </w:p>
    <w:p w:rsidR="0086094B" w:rsidRDefault="0086094B" w:rsidP="0086094B">
      <w:pPr>
        <w:pStyle w:val="Zkladntext"/>
        <w:spacing w:line="240" w:lineRule="atLeast"/>
        <w:rPr>
          <w:rFonts w:ascii="Arial" w:hAnsi="Arial" w:cs="Arial"/>
          <w:sz w:val="22"/>
          <w:szCs w:val="22"/>
        </w:rPr>
      </w:pPr>
    </w:p>
    <w:p w:rsidR="007B6084" w:rsidRDefault="007B6084" w:rsidP="007B6084">
      <w:pPr>
        <w:pStyle w:val="Zkladntext"/>
        <w:spacing w:line="240" w:lineRule="atLeast"/>
        <w:rPr>
          <w:rFonts w:ascii="Arial" w:hAnsi="Arial" w:cs="Arial"/>
          <w:sz w:val="22"/>
          <w:szCs w:val="22"/>
        </w:rPr>
      </w:pPr>
    </w:p>
    <w:sectPr w:rsidR="007B6084" w:rsidSect="00851424">
      <w:pgSz w:w="11906" w:h="16838"/>
      <w:pgMar w:top="1134" w:right="851" w:bottom="99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28DD63E8"/>
    <w:multiLevelType w:val="hybridMultilevel"/>
    <w:tmpl w:val="A6F0BC78"/>
    <w:lvl w:ilvl="0" w:tplc="96142CDE">
      <w:numFmt w:val="bullet"/>
      <w:lvlText w:val="-"/>
      <w:lvlJc w:val="left"/>
      <w:pPr>
        <w:ind w:left="2136" w:hanging="360"/>
      </w:pPr>
      <w:rPr>
        <w:rFonts w:ascii="Arial" w:eastAsia="Times New Roman" w:hAnsi="Arial" w:cs="Aria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2"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C913B51"/>
    <w:multiLevelType w:val="multilevel"/>
    <w:tmpl w:val="14F0AE2E"/>
    <w:lvl w:ilvl="0">
      <w:start w:val="1"/>
      <w:numFmt w:val="decimal"/>
      <w:lvlText w:val="%1."/>
      <w:lvlJc w:val="left"/>
      <w:pPr>
        <w:tabs>
          <w:tab w:val="num" w:pos="720"/>
        </w:tabs>
        <w:ind w:left="720" w:hanging="360"/>
      </w:pPr>
    </w:lvl>
    <w:lvl w:ilvl="1">
      <w:start w:val="1"/>
      <w:numFmt w:val="decimal"/>
      <w:isLgl/>
      <w:lvlText w:val="%1.%2."/>
      <w:lvlJc w:val="left"/>
      <w:pPr>
        <w:tabs>
          <w:tab w:val="num" w:pos="1571"/>
        </w:tabs>
        <w:ind w:left="1571" w:hanging="720"/>
      </w:pPr>
      <w:rPr>
        <w:b w:val="0"/>
        <w:color w:val="auto"/>
      </w:rPr>
    </w:lvl>
    <w:lvl w:ilvl="2">
      <w:start w:val="1"/>
      <w:numFmt w:val="decimal"/>
      <w:isLgl/>
      <w:lvlText w:val="%1.%2.%3."/>
      <w:lvlJc w:val="left"/>
      <w:pPr>
        <w:tabs>
          <w:tab w:val="num" w:pos="1776"/>
        </w:tabs>
        <w:ind w:left="1776" w:hanging="720"/>
      </w:pPr>
      <w:rPr>
        <w:color w:val="auto"/>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4" w15:restartNumberingAfterBreak="0">
    <w:nsid w:val="6D7C0DD4"/>
    <w:multiLevelType w:val="singleLevel"/>
    <w:tmpl w:val="5D029962"/>
    <w:lvl w:ilvl="0">
      <w:start w:val="1"/>
      <w:numFmt w:val="bullet"/>
      <w:lvlText w:val="-"/>
      <w:lvlJc w:val="left"/>
      <w:pPr>
        <w:tabs>
          <w:tab w:val="num" w:pos="1128"/>
        </w:tabs>
        <w:ind w:left="1128" w:hanging="360"/>
      </w:pPr>
      <w:rPr>
        <w:i/>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89B"/>
    <w:rsid w:val="0000250D"/>
    <w:rsid w:val="0002185E"/>
    <w:rsid w:val="00092DF2"/>
    <w:rsid w:val="000A7948"/>
    <w:rsid w:val="000D1E8B"/>
    <w:rsid w:val="000D7F75"/>
    <w:rsid w:val="000E3A47"/>
    <w:rsid w:val="0013174F"/>
    <w:rsid w:val="00141ED6"/>
    <w:rsid w:val="001B033E"/>
    <w:rsid w:val="001E35CD"/>
    <w:rsid w:val="00307533"/>
    <w:rsid w:val="003D0A9E"/>
    <w:rsid w:val="003E4002"/>
    <w:rsid w:val="004917CB"/>
    <w:rsid w:val="00497D45"/>
    <w:rsid w:val="004C69D4"/>
    <w:rsid w:val="004C6CE1"/>
    <w:rsid w:val="0054094D"/>
    <w:rsid w:val="00594A3D"/>
    <w:rsid w:val="005C2C55"/>
    <w:rsid w:val="00632B72"/>
    <w:rsid w:val="0070289B"/>
    <w:rsid w:val="00711009"/>
    <w:rsid w:val="0075610E"/>
    <w:rsid w:val="007B6084"/>
    <w:rsid w:val="00851424"/>
    <w:rsid w:val="0086094B"/>
    <w:rsid w:val="00983EFA"/>
    <w:rsid w:val="0099558E"/>
    <w:rsid w:val="009F1D01"/>
    <w:rsid w:val="009F2678"/>
    <w:rsid w:val="00B435E3"/>
    <w:rsid w:val="00B53656"/>
    <w:rsid w:val="00BB5CAF"/>
    <w:rsid w:val="00BB790D"/>
    <w:rsid w:val="00BC028C"/>
    <w:rsid w:val="00C25D51"/>
    <w:rsid w:val="00C64291"/>
    <w:rsid w:val="00D535DF"/>
    <w:rsid w:val="00D9164E"/>
    <w:rsid w:val="00ED2ED8"/>
    <w:rsid w:val="00EE1C28"/>
    <w:rsid w:val="00F12AB3"/>
    <w:rsid w:val="00F5236A"/>
    <w:rsid w:val="00F671AA"/>
    <w:rsid w:val="00F77BC9"/>
    <w:rsid w:val="00F95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ECDCF-7AFD-403E-8152-930E443C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608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nhideWhenUsed/>
    <w:rsid w:val="007B6084"/>
    <w:rPr>
      <w:sz w:val="20"/>
      <w:szCs w:val="20"/>
    </w:rPr>
  </w:style>
  <w:style w:type="character" w:customStyle="1" w:styleId="TextkomenteChar">
    <w:name w:val="Text komentáře Char"/>
    <w:basedOn w:val="Standardnpsmoodstavce"/>
    <w:link w:val="Textkomente"/>
    <w:rsid w:val="007B6084"/>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7B6084"/>
    <w:pPr>
      <w:snapToGrid w:val="0"/>
    </w:pPr>
    <w:rPr>
      <w:color w:val="000000"/>
      <w:szCs w:val="20"/>
    </w:rPr>
  </w:style>
  <w:style w:type="character" w:customStyle="1" w:styleId="ZkladntextChar">
    <w:name w:val="Základní text Char"/>
    <w:basedOn w:val="Standardnpsmoodstavce"/>
    <w:link w:val="Zkladntext"/>
    <w:semiHidden/>
    <w:rsid w:val="007B6084"/>
    <w:rPr>
      <w:rFonts w:ascii="Times New Roman" w:eastAsia="Times New Roman" w:hAnsi="Times New Roman" w:cs="Times New Roman"/>
      <w:color w:val="000000"/>
      <w:sz w:val="24"/>
      <w:szCs w:val="20"/>
      <w:lang w:eastAsia="cs-CZ"/>
    </w:rPr>
  </w:style>
  <w:style w:type="paragraph" w:styleId="Zkladntextodsazen2">
    <w:name w:val="Body Text Indent 2"/>
    <w:basedOn w:val="Normln"/>
    <w:link w:val="Zkladntextodsazen2Char"/>
    <w:semiHidden/>
    <w:unhideWhenUsed/>
    <w:rsid w:val="007B6084"/>
    <w:pPr>
      <w:ind w:left="708"/>
    </w:pPr>
    <w:rPr>
      <w:rFonts w:ascii="Arial" w:hAnsi="Arial" w:cs="Arial"/>
    </w:rPr>
  </w:style>
  <w:style w:type="character" w:customStyle="1" w:styleId="Zkladntextodsazen2Char">
    <w:name w:val="Základní text odsazený 2 Char"/>
    <w:basedOn w:val="Standardnpsmoodstavce"/>
    <w:link w:val="Zkladntextodsazen2"/>
    <w:semiHidden/>
    <w:rsid w:val="007B6084"/>
    <w:rPr>
      <w:rFonts w:ascii="Arial" w:eastAsia="Times New Roman" w:hAnsi="Arial" w:cs="Arial"/>
      <w:sz w:val="24"/>
      <w:szCs w:val="24"/>
      <w:lang w:eastAsia="cs-CZ"/>
    </w:rPr>
  </w:style>
  <w:style w:type="paragraph" w:customStyle="1" w:styleId="Smlouva">
    <w:name w:val="Smlouva"/>
    <w:rsid w:val="007B6084"/>
    <w:pPr>
      <w:widowControl w:val="0"/>
      <w:snapToGrid w:val="0"/>
      <w:spacing w:after="120" w:line="240" w:lineRule="auto"/>
      <w:jc w:val="center"/>
    </w:pPr>
    <w:rPr>
      <w:rFonts w:ascii="Times New Roman" w:eastAsia="Times New Roman" w:hAnsi="Times New Roman" w:cs="Times New Roman"/>
      <w:b/>
      <w:color w:val="FF0000"/>
      <w:sz w:val="36"/>
      <w:szCs w:val="20"/>
      <w:lang w:eastAsia="cs-CZ"/>
    </w:rPr>
  </w:style>
  <w:style w:type="paragraph" w:customStyle="1" w:styleId="Bodsmlouvy-21">
    <w:name w:val="Bod smlouvy - 2.1"/>
    <w:rsid w:val="007B6084"/>
    <w:pPr>
      <w:numPr>
        <w:ilvl w:val="1"/>
        <w:numId w:val="1"/>
      </w:numPr>
      <w:snapToGrid w:val="0"/>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rsid w:val="007B6084"/>
    <w:pPr>
      <w:numPr>
        <w:numId w:val="1"/>
      </w:numPr>
      <w:snapToGrid w:val="0"/>
      <w:spacing w:before="360" w:after="360"/>
      <w:jc w:val="center"/>
    </w:pPr>
    <w:rPr>
      <w:b/>
      <w:color w:val="0000FF"/>
      <w:sz w:val="28"/>
      <w:szCs w:val="20"/>
    </w:rPr>
  </w:style>
  <w:style w:type="paragraph" w:customStyle="1" w:styleId="Bodsmlouvy-211">
    <w:name w:val="Bod smlouvy - 2.1.1"/>
    <w:basedOn w:val="Bodsmlouvy-21"/>
    <w:rsid w:val="007B6084"/>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7B6084"/>
    <w:pPr>
      <w:spacing w:before="600"/>
    </w:pPr>
    <w:rPr>
      <w:bCs/>
    </w:rPr>
  </w:style>
  <w:style w:type="paragraph" w:customStyle="1" w:styleId="Karel">
    <w:name w:val="Karel"/>
    <w:rsid w:val="007B6084"/>
    <w:pPr>
      <w:widowControl w:val="0"/>
      <w:autoSpaceDE w:val="0"/>
      <w:autoSpaceDN w:val="0"/>
      <w:adjustRightInd w:val="0"/>
      <w:spacing w:before="60" w:after="0" w:line="240" w:lineRule="auto"/>
      <w:jc w:val="both"/>
    </w:pPr>
    <w:rPr>
      <w:rFonts w:ascii="Times New Roman" w:eastAsia="Times New Roman" w:hAnsi="Times New Roman" w:cs="Times New Roman"/>
      <w:color w:val="000000"/>
      <w:sz w:val="28"/>
      <w:szCs w:val="28"/>
      <w:lang w:eastAsia="cs-CZ"/>
    </w:rPr>
  </w:style>
  <w:style w:type="paragraph" w:styleId="Textbubliny">
    <w:name w:val="Balloon Text"/>
    <w:basedOn w:val="Normln"/>
    <w:link w:val="TextbublinyChar"/>
    <w:uiPriority w:val="99"/>
    <w:semiHidden/>
    <w:unhideWhenUsed/>
    <w:rsid w:val="00BB5CAF"/>
    <w:rPr>
      <w:rFonts w:ascii="Tahoma" w:hAnsi="Tahoma" w:cs="Tahoma"/>
      <w:sz w:val="16"/>
      <w:szCs w:val="16"/>
    </w:rPr>
  </w:style>
  <w:style w:type="character" w:customStyle="1" w:styleId="TextbublinyChar">
    <w:name w:val="Text bubliny Char"/>
    <w:basedOn w:val="Standardnpsmoodstavce"/>
    <w:link w:val="Textbubliny"/>
    <w:uiPriority w:val="99"/>
    <w:semiHidden/>
    <w:rsid w:val="00BB5CAF"/>
    <w:rPr>
      <w:rFonts w:ascii="Tahoma" w:eastAsia="Times New Roman" w:hAnsi="Tahoma" w:cs="Tahoma"/>
      <w:sz w:val="16"/>
      <w:szCs w:val="16"/>
      <w:lang w:eastAsia="cs-CZ"/>
    </w:rPr>
  </w:style>
  <w:style w:type="paragraph" w:customStyle="1" w:styleId="Textvbloku2">
    <w:name w:val="Text v bloku2"/>
    <w:basedOn w:val="Normln"/>
    <w:rsid w:val="00307533"/>
    <w:pPr>
      <w:widowControl w:val="0"/>
      <w:suppressAutoHyphens/>
      <w:ind w:right="-92"/>
      <w:jc w:val="both"/>
    </w:pPr>
    <w:rPr>
      <w:lang w:eastAsia="ar-SA"/>
    </w:rPr>
  </w:style>
  <w:style w:type="paragraph" w:styleId="Odstavecseseznamem">
    <w:name w:val="List Paragraph"/>
    <w:basedOn w:val="Normln"/>
    <w:uiPriority w:val="34"/>
    <w:qFormat/>
    <w:rsid w:val="00594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30502">
      <w:bodyDiv w:val="1"/>
      <w:marLeft w:val="0"/>
      <w:marRight w:val="0"/>
      <w:marTop w:val="0"/>
      <w:marBottom w:val="0"/>
      <w:divBdr>
        <w:top w:val="none" w:sz="0" w:space="0" w:color="auto"/>
        <w:left w:val="none" w:sz="0" w:space="0" w:color="auto"/>
        <w:bottom w:val="none" w:sz="0" w:space="0" w:color="auto"/>
        <w:right w:val="none" w:sz="0" w:space="0" w:color="auto"/>
      </w:divBdr>
    </w:div>
    <w:div w:id="491339839">
      <w:bodyDiv w:val="1"/>
      <w:marLeft w:val="0"/>
      <w:marRight w:val="0"/>
      <w:marTop w:val="0"/>
      <w:marBottom w:val="0"/>
      <w:divBdr>
        <w:top w:val="none" w:sz="0" w:space="0" w:color="auto"/>
        <w:left w:val="none" w:sz="0" w:space="0" w:color="auto"/>
        <w:bottom w:val="none" w:sz="0" w:space="0" w:color="auto"/>
        <w:right w:val="none" w:sz="0" w:space="0" w:color="auto"/>
      </w:divBdr>
    </w:div>
    <w:div w:id="1524589924">
      <w:bodyDiv w:val="1"/>
      <w:marLeft w:val="0"/>
      <w:marRight w:val="0"/>
      <w:marTop w:val="0"/>
      <w:marBottom w:val="0"/>
      <w:divBdr>
        <w:top w:val="none" w:sz="0" w:space="0" w:color="auto"/>
        <w:left w:val="none" w:sz="0" w:space="0" w:color="auto"/>
        <w:bottom w:val="none" w:sz="0" w:space="0" w:color="auto"/>
        <w:right w:val="none" w:sz="0" w:space="0" w:color="auto"/>
      </w:divBdr>
    </w:div>
    <w:div w:id="19477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3591</Words>
  <Characters>21187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Vrbka</dc:creator>
  <cp:lastModifiedBy>Eva Štěpařová</cp:lastModifiedBy>
  <cp:revision>10</cp:revision>
  <cp:lastPrinted>2020-05-29T06:17:00Z</cp:lastPrinted>
  <dcterms:created xsi:type="dcterms:W3CDTF">2020-05-27T06:17:00Z</dcterms:created>
  <dcterms:modified xsi:type="dcterms:W3CDTF">2020-06-23T08:48:00Z</dcterms:modified>
</cp:coreProperties>
</file>