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3B" w:rsidRDefault="00A51AB5">
      <w:pPr>
        <w:pStyle w:val="Style1"/>
        <w:widowControl/>
        <w:ind w:left="7133"/>
        <w:jc w:val="both"/>
        <w:rPr>
          <w:rStyle w:val="FontStyle29"/>
        </w:rPr>
      </w:pPr>
      <w:r>
        <w:rPr>
          <w:rStyle w:val="FontStyle29"/>
        </w:rPr>
        <w:t xml:space="preserve">Faktura </w:t>
      </w:r>
      <w:r>
        <w:rPr>
          <w:rStyle w:val="FontStyle33"/>
          <w:spacing w:val="20"/>
        </w:rPr>
        <w:t>č.</w:t>
      </w:r>
      <w:r>
        <w:rPr>
          <w:rStyle w:val="FontStyle33"/>
        </w:rPr>
        <w:t xml:space="preserve"> </w:t>
      </w:r>
      <w:r>
        <w:rPr>
          <w:rStyle w:val="FontStyle29"/>
        </w:rPr>
        <w:t>3200202</w:t>
      </w:r>
    </w:p>
    <w:p w:rsidR="00C20C3B" w:rsidRDefault="00A51AB5">
      <w:pPr>
        <w:pStyle w:val="Style2"/>
        <w:widowControl/>
        <w:spacing w:before="86" w:after="595"/>
        <w:ind w:right="72"/>
        <w:jc w:val="right"/>
        <w:rPr>
          <w:rStyle w:val="FontStyle26"/>
        </w:rPr>
      </w:pPr>
      <w:r>
        <w:rPr>
          <w:rStyle w:val="FontStyle26"/>
        </w:rPr>
        <w:t>Daňový doklad</w:t>
      </w:r>
    </w:p>
    <w:p w:rsidR="00C20C3B" w:rsidRDefault="00C20C3B">
      <w:pPr>
        <w:pStyle w:val="Style2"/>
        <w:widowControl/>
        <w:spacing w:before="86" w:after="595"/>
        <w:ind w:right="72"/>
        <w:jc w:val="right"/>
        <w:rPr>
          <w:rStyle w:val="FontStyle26"/>
        </w:rPr>
        <w:sectPr w:rsidR="00C20C3B">
          <w:type w:val="continuous"/>
          <w:pgSz w:w="16837" w:h="23810"/>
          <w:pgMar w:top="4080" w:right="3018" w:bottom="1440" w:left="3042" w:header="708" w:footer="708" w:gutter="0"/>
          <w:cols w:space="60"/>
          <w:noEndnote/>
        </w:sectPr>
      </w:pPr>
    </w:p>
    <w:p w:rsidR="00C20C3B" w:rsidRDefault="00A51AB5">
      <w:pPr>
        <w:pStyle w:val="Style3"/>
        <w:widowControl/>
        <w:jc w:val="both"/>
        <w:rPr>
          <w:rStyle w:val="FontStyle29"/>
        </w:rPr>
      </w:pPr>
      <w:r>
        <w:rPr>
          <w:rStyle w:val="FontStyle29"/>
        </w:rPr>
        <w:t>Dodavatel</w:t>
      </w:r>
    </w:p>
    <w:p w:rsidR="00C20C3B" w:rsidRDefault="00A51AB5">
      <w:pPr>
        <w:pStyle w:val="Style6"/>
        <w:widowControl/>
        <w:spacing w:before="10"/>
        <w:jc w:val="both"/>
        <w:rPr>
          <w:rStyle w:val="FontStyle29"/>
        </w:rPr>
      </w:pPr>
      <w:r>
        <w:rPr>
          <w:rStyle w:val="FontStyle29"/>
        </w:rPr>
        <w:br w:type="column"/>
      </w:r>
      <w:r>
        <w:rPr>
          <w:rStyle w:val="FontStyle29"/>
        </w:rPr>
        <w:t>Odběratel</w:t>
      </w:r>
    </w:p>
    <w:p w:rsidR="00C20C3B" w:rsidRDefault="00C20C3B">
      <w:pPr>
        <w:pStyle w:val="Style6"/>
        <w:widowControl/>
        <w:spacing w:before="10"/>
        <w:jc w:val="both"/>
        <w:rPr>
          <w:rStyle w:val="FontStyle29"/>
        </w:rPr>
        <w:sectPr w:rsidR="00C20C3B">
          <w:type w:val="continuous"/>
          <w:pgSz w:w="16837" w:h="23810"/>
          <w:pgMar w:top="4080" w:right="6570" w:bottom="1440" w:left="3109" w:header="708" w:footer="708" w:gutter="0"/>
          <w:cols w:num="2" w:space="708" w:equalWidth="0">
            <w:col w:w="1627" w:space="3878"/>
            <w:col w:w="1651"/>
          </w:cols>
          <w:noEndnote/>
        </w:sectPr>
      </w:pPr>
    </w:p>
    <w:p w:rsidR="00C20C3B" w:rsidRDefault="00C20C3B">
      <w:pPr>
        <w:widowControl/>
        <w:spacing w:line="163" w:lineRule="exact"/>
        <w:rPr>
          <w:sz w:val="16"/>
          <w:szCs w:val="16"/>
        </w:rPr>
      </w:pPr>
    </w:p>
    <w:p w:rsidR="00C20C3B" w:rsidRDefault="00C20C3B">
      <w:pPr>
        <w:pStyle w:val="Style6"/>
        <w:widowControl/>
        <w:spacing w:before="10"/>
        <w:jc w:val="both"/>
        <w:rPr>
          <w:rStyle w:val="FontStyle29"/>
        </w:rPr>
        <w:sectPr w:rsidR="00C20C3B">
          <w:type w:val="continuous"/>
          <w:pgSz w:w="16837" w:h="23810"/>
          <w:pgMar w:top="4080" w:right="3292" w:bottom="1440" w:left="3090" w:header="708" w:footer="708" w:gutter="0"/>
          <w:cols w:space="60"/>
          <w:noEndnote/>
        </w:sectPr>
      </w:pPr>
    </w:p>
    <w:p w:rsidR="00C20C3B" w:rsidRDefault="00A51AB5">
      <w:pPr>
        <w:pStyle w:val="Style4"/>
        <w:widowControl/>
        <w:spacing w:before="14"/>
        <w:rPr>
          <w:rStyle w:val="FontStyle27"/>
        </w:rPr>
      </w:pPr>
      <w:proofErr w:type="gramStart"/>
      <w:r>
        <w:rPr>
          <w:rStyle w:val="FontStyle27"/>
        </w:rPr>
        <w:t>KŘESLA - ŽIDLE</w:t>
      </w:r>
      <w:proofErr w:type="gramEnd"/>
      <w:r>
        <w:rPr>
          <w:rStyle w:val="FontStyle27"/>
        </w:rPr>
        <w:t xml:space="preserve"> s.r.o.</w:t>
      </w:r>
    </w:p>
    <w:p w:rsidR="00C20C3B" w:rsidRDefault="00A51AB5">
      <w:pPr>
        <w:pStyle w:val="Style5"/>
        <w:widowControl/>
        <w:spacing w:before="5"/>
        <w:rPr>
          <w:rStyle w:val="FontStyle28"/>
        </w:rPr>
      </w:pPr>
      <w:proofErr w:type="spellStart"/>
      <w:r>
        <w:rPr>
          <w:rStyle w:val="FontStyle28"/>
        </w:rPr>
        <w:t>Chrudichromská</w:t>
      </w:r>
      <w:proofErr w:type="spellEnd"/>
      <w:r>
        <w:rPr>
          <w:rStyle w:val="FontStyle28"/>
        </w:rPr>
        <w:t xml:space="preserve"> 2290/22 68001 Boskovice Česká republika</w:t>
      </w:r>
    </w:p>
    <w:p w:rsidR="00C20C3B" w:rsidRDefault="00C20C3B">
      <w:pPr>
        <w:pStyle w:val="Style5"/>
        <w:widowControl/>
        <w:spacing w:line="240" w:lineRule="exact"/>
        <w:rPr>
          <w:sz w:val="20"/>
          <w:szCs w:val="20"/>
        </w:rPr>
      </w:pPr>
    </w:p>
    <w:p w:rsidR="00C20C3B" w:rsidRDefault="00A51AB5">
      <w:pPr>
        <w:pStyle w:val="Style5"/>
        <w:widowControl/>
        <w:spacing w:before="5" w:line="259" w:lineRule="exact"/>
        <w:rPr>
          <w:rStyle w:val="FontStyle28"/>
        </w:rPr>
      </w:pPr>
      <w:r>
        <w:rPr>
          <w:rStyle w:val="FontStyle28"/>
        </w:rPr>
        <w:t>IČ:27685802 DIČ: CZ27685802</w:t>
      </w:r>
    </w:p>
    <w:p w:rsidR="00C20C3B" w:rsidRDefault="00C20C3B">
      <w:pPr>
        <w:pStyle w:val="Style5"/>
        <w:widowControl/>
        <w:spacing w:line="240" w:lineRule="exact"/>
        <w:rPr>
          <w:sz w:val="20"/>
          <w:szCs w:val="20"/>
        </w:rPr>
      </w:pPr>
    </w:p>
    <w:p w:rsidR="00C20C3B" w:rsidRDefault="00A51AB5">
      <w:pPr>
        <w:pStyle w:val="Style5"/>
        <w:widowControl/>
        <w:spacing w:before="14"/>
        <w:rPr>
          <w:rStyle w:val="FontStyle28"/>
        </w:rPr>
      </w:pPr>
      <w:r>
        <w:rPr>
          <w:rStyle w:val="FontStyle28"/>
        </w:rPr>
        <w:t xml:space="preserve">SWIFT/BIC: KOMBCZPPXXX Telefon: 516456650 </w:t>
      </w:r>
      <w:proofErr w:type="gramStart"/>
      <w:r>
        <w:rPr>
          <w:rStyle w:val="FontStyle28"/>
        </w:rPr>
        <w:t>E-mail</w:t>
      </w:r>
      <w:proofErr w:type="gramEnd"/>
      <w:r>
        <w:rPr>
          <w:rStyle w:val="FontStyle28"/>
        </w:rPr>
        <w:t>:</w:t>
      </w:r>
      <w:r>
        <w:rPr>
          <w:rStyle w:val="FontStyle28"/>
          <w:lang w:val="en-US"/>
        </w:rPr>
        <w:t xml:space="preserve"> </w:t>
      </w:r>
      <w:hyperlink r:id="rId6" w:history="1">
        <w:r>
          <w:rPr>
            <w:rStyle w:val="Hypertextovodkaz"/>
            <w:rFonts w:cs="Cambria"/>
            <w:sz w:val="18"/>
            <w:szCs w:val="18"/>
            <w:lang w:val="en-US"/>
          </w:rPr>
          <w:t xml:space="preserve">info@arpari.cz </w:t>
        </w:r>
      </w:hyperlink>
      <w:r>
        <w:rPr>
          <w:rStyle w:val="FontStyle28"/>
        </w:rPr>
        <w:t>Web:</w:t>
      </w:r>
      <w:r>
        <w:rPr>
          <w:rStyle w:val="FontStyle28"/>
          <w:lang w:val="en-US"/>
        </w:rPr>
        <w:t xml:space="preserve"> </w:t>
      </w:r>
      <w:hyperlink r:id="rId7" w:history="1">
        <w:r>
          <w:rPr>
            <w:rStyle w:val="Hypertextovodkaz"/>
            <w:rFonts w:cs="Cambria"/>
            <w:sz w:val="18"/>
            <w:szCs w:val="18"/>
            <w:lang w:val="en-US"/>
          </w:rPr>
          <w:t xml:space="preserve">www.arpari.cz </w:t>
        </w:r>
      </w:hyperlink>
      <w:r>
        <w:rPr>
          <w:rStyle w:val="FontStyle28"/>
        </w:rPr>
        <w:t>Číslo objednávky: 23/</w:t>
      </w:r>
      <w:proofErr w:type="spellStart"/>
      <w:r>
        <w:rPr>
          <w:rStyle w:val="FontStyle28"/>
        </w:rPr>
        <w:t>Ča</w:t>
      </w:r>
      <w:proofErr w:type="spellEnd"/>
      <w:r>
        <w:rPr>
          <w:rStyle w:val="FontStyle28"/>
        </w:rPr>
        <w:t>/2020</w:t>
      </w:r>
    </w:p>
    <w:p w:rsidR="00C20C3B" w:rsidRDefault="00A51AB5">
      <w:pPr>
        <w:pStyle w:val="Style7"/>
        <w:widowControl/>
        <w:spacing w:line="254" w:lineRule="exact"/>
        <w:rPr>
          <w:rStyle w:val="FontStyle27"/>
        </w:rPr>
      </w:pPr>
      <w:r>
        <w:rPr>
          <w:rStyle w:val="FontStyle28"/>
        </w:rPr>
        <w:br w:type="column"/>
      </w:r>
      <w:r>
        <w:rPr>
          <w:rStyle w:val="FontStyle27"/>
        </w:rPr>
        <w:t>Krajská hygienická stanice Olomouckého kraje se sídlem v Olomouci</w:t>
      </w:r>
    </w:p>
    <w:p w:rsidR="00C20C3B" w:rsidRDefault="00A51AB5">
      <w:pPr>
        <w:pStyle w:val="Style5"/>
        <w:widowControl/>
        <w:ind w:right="3499"/>
        <w:jc w:val="both"/>
        <w:rPr>
          <w:rStyle w:val="FontStyle28"/>
        </w:rPr>
      </w:pPr>
      <w:r>
        <w:rPr>
          <w:rStyle w:val="FontStyle28"/>
        </w:rPr>
        <w:t>Wolkerova 74/6 77900 Olomouc Česká republika</w:t>
      </w:r>
    </w:p>
    <w:p w:rsidR="00C20C3B" w:rsidRDefault="00C20C3B">
      <w:pPr>
        <w:pStyle w:val="Style5"/>
        <w:widowControl/>
        <w:spacing w:line="240" w:lineRule="exact"/>
        <w:ind w:right="3226"/>
        <w:rPr>
          <w:sz w:val="20"/>
          <w:szCs w:val="20"/>
        </w:rPr>
      </w:pPr>
    </w:p>
    <w:p w:rsidR="00C20C3B" w:rsidRDefault="00A51AB5">
      <w:pPr>
        <w:pStyle w:val="Style5"/>
        <w:widowControl/>
        <w:spacing w:before="10" w:line="259" w:lineRule="exact"/>
        <w:ind w:right="3226"/>
        <w:rPr>
          <w:rStyle w:val="FontStyle28"/>
        </w:rPr>
      </w:pPr>
      <w:r>
        <w:rPr>
          <w:rStyle w:val="FontStyle28"/>
        </w:rPr>
        <w:t>IC:71009248 DIČ: CZ71009248</w:t>
      </w:r>
    </w:p>
    <w:p w:rsidR="00C20C3B" w:rsidRDefault="00C20C3B">
      <w:pPr>
        <w:pStyle w:val="Style5"/>
        <w:widowControl/>
        <w:spacing w:before="10" w:line="259" w:lineRule="exact"/>
        <w:ind w:right="3226"/>
        <w:rPr>
          <w:rStyle w:val="FontStyle28"/>
        </w:rPr>
        <w:sectPr w:rsidR="00C20C3B">
          <w:type w:val="continuous"/>
          <w:pgSz w:w="16837" w:h="23810"/>
          <w:pgMar w:top="4080" w:right="3292" w:bottom="1440" w:left="3090" w:header="708" w:footer="708" w:gutter="0"/>
          <w:cols w:num="2" w:space="708" w:equalWidth="0">
            <w:col w:w="2635" w:space="2866"/>
            <w:col w:w="4953"/>
          </w:cols>
          <w:noEndnote/>
        </w:sectPr>
      </w:pPr>
    </w:p>
    <w:p w:rsidR="00C20C3B" w:rsidRDefault="00C20C3B">
      <w:pPr>
        <w:widowControl/>
        <w:spacing w:before="58" w:line="240" w:lineRule="exact"/>
        <w:rPr>
          <w:sz w:val="20"/>
          <w:szCs w:val="20"/>
        </w:rPr>
      </w:pPr>
    </w:p>
    <w:p w:rsidR="00C20C3B" w:rsidRDefault="00C20C3B">
      <w:pPr>
        <w:pStyle w:val="Style5"/>
        <w:widowControl/>
        <w:spacing w:before="10" w:line="259" w:lineRule="exact"/>
        <w:ind w:right="3226"/>
        <w:rPr>
          <w:rStyle w:val="FontStyle28"/>
        </w:rPr>
        <w:sectPr w:rsidR="00C20C3B">
          <w:type w:val="continuous"/>
          <w:pgSz w:w="16837" w:h="23810"/>
          <w:pgMar w:top="4080" w:right="5015" w:bottom="1440" w:left="3397" w:header="708" w:footer="708" w:gutter="0"/>
          <w:cols w:space="60"/>
          <w:noEndnote/>
        </w:sectPr>
      </w:pPr>
    </w:p>
    <w:p w:rsidR="00C20C3B" w:rsidRDefault="00E11892">
      <w:pPr>
        <w:pStyle w:val="Style8"/>
        <w:widowControl/>
        <w:spacing w:before="125" w:line="206" w:lineRule="exact"/>
        <w:rPr>
          <w:rStyle w:val="FontStyle32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5828030</wp:posOffset>
                </wp:positionH>
                <wp:positionV relativeFrom="paragraph">
                  <wp:posOffset>0</wp:posOffset>
                </wp:positionV>
                <wp:extent cx="737235" cy="713105"/>
                <wp:effectExtent l="3175" t="0" r="2540" b="444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3B" w:rsidRDefault="00E1189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71437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9pt;margin-top:0;width:58.05pt;height:56.1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9c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" filled="f" stroked="f">
                <v:textbox inset="0,0,0,0">
                  <w:txbxContent>
                    <w:p w:rsidR="00C20C3B" w:rsidRDefault="00E1189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33425" cy="71437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1AB5">
        <w:rPr>
          <w:rStyle w:val="FontStyle32"/>
        </w:rPr>
        <w:t>Způsob platby Datum vystavení Datum splatnosti Datum zdanitelného plnění</w:t>
      </w:r>
    </w:p>
    <w:p w:rsidR="00C20C3B" w:rsidRDefault="00A51AB5">
      <w:pPr>
        <w:pStyle w:val="Style9"/>
        <w:widowControl/>
        <w:spacing w:before="130" w:line="206" w:lineRule="exact"/>
        <w:rPr>
          <w:rStyle w:val="FontStyle32"/>
        </w:rPr>
      </w:pPr>
      <w:r>
        <w:rPr>
          <w:rStyle w:val="FontStyle32"/>
        </w:rPr>
        <w:br w:type="column"/>
      </w:r>
      <w:r>
        <w:rPr>
          <w:rStyle w:val="FontStyle32"/>
        </w:rPr>
        <w:t>Bankovní převod 18.06.2020 25.06.2020 18.06.2020</w:t>
      </w:r>
    </w:p>
    <w:p w:rsidR="00C20C3B" w:rsidRDefault="00A51AB5">
      <w:pPr>
        <w:pStyle w:val="Style8"/>
        <w:widowControl/>
        <w:spacing w:before="134" w:line="206" w:lineRule="exact"/>
        <w:rPr>
          <w:rStyle w:val="FontStyle32"/>
        </w:rPr>
      </w:pPr>
      <w:r>
        <w:rPr>
          <w:rStyle w:val="FontStyle32"/>
        </w:rPr>
        <w:t>Číslo účtu IBAN SWIFT/BIC Variabilní symbol</w:t>
      </w:r>
    </w:p>
    <w:p w:rsidR="00C20C3B" w:rsidRDefault="00A51AB5">
      <w:pPr>
        <w:pStyle w:val="Style9"/>
        <w:widowControl/>
        <w:spacing w:before="163" w:line="197" w:lineRule="exact"/>
        <w:rPr>
          <w:rStyle w:val="FontStyle32"/>
        </w:rPr>
      </w:pPr>
      <w:r>
        <w:rPr>
          <w:rStyle w:val="FontStyle32"/>
        </w:rPr>
        <w:t xml:space="preserve">35-4466820287/0100 </w:t>
      </w:r>
      <w:r>
        <w:rPr>
          <w:rStyle w:val="FontStyle30"/>
        </w:rPr>
        <w:t xml:space="preserve">CZ2901000000354466820287 </w:t>
      </w:r>
      <w:r>
        <w:rPr>
          <w:rStyle w:val="FontStyle32"/>
        </w:rPr>
        <w:t>KOMBCZPPXXX 3200202</w:t>
      </w:r>
    </w:p>
    <w:p w:rsidR="00C20C3B" w:rsidRDefault="00C20C3B">
      <w:pPr>
        <w:pStyle w:val="Style9"/>
        <w:widowControl/>
        <w:spacing w:before="163" w:line="197" w:lineRule="exact"/>
        <w:rPr>
          <w:rStyle w:val="FontStyle32"/>
        </w:rPr>
        <w:sectPr w:rsidR="00C20C3B">
          <w:type w:val="continuous"/>
          <w:pgSz w:w="16837" w:h="23810"/>
          <w:pgMar w:top="4080" w:right="5015" w:bottom="1440" w:left="3397" w:header="708" w:footer="708" w:gutter="0"/>
          <w:cols w:num="4" w:space="708" w:equalWidth="0">
            <w:col w:w="2145" w:space="182"/>
            <w:col w:w="1344" w:space="1133"/>
            <w:col w:w="1406" w:space="182"/>
            <w:col w:w="2030"/>
          </w:cols>
          <w:noEndnote/>
        </w:sectPr>
      </w:pPr>
    </w:p>
    <w:p w:rsidR="00C20C3B" w:rsidRDefault="00C20C3B">
      <w:pPr>
        <w:widowControl/>
        <w:spacing w:before="336" w:line="240" w:lineRule="exact"/>
        <w:rPr>
          <w:sz w:val="20"/>
          <w:szCs w:val="20"/>
        </w:rPr>
      </w:pPr>
    </w:p>
    <w:p w:rsidR="00C20C3B" w:rsidRDefault="00C20C3B">
      <w:pPr>
        <w:pStyle w:val="Style9"/>
        <w:widowControl/>
        <w:spacing w:before="163" w:line="197" w:lineRule="exact"/>
        <w:rPr>
          <w:rStyle w:val="FontStyle32"/>
        </w:rPr>
        <w:sectPr w:rsidR="00C20C3B">
          <w:type w:val="continuous"/>
          <w:pgSz w:w="16837" w:h="23810"/>
          <w:pgMar w:top="4080" w:right="3018" w:bottom="1440" w:left="3042" w:header="708" w:footer="708" w:gutter="0"/>
          <w:cols w:space="60"/>
          <w:noEndnote/>
        </w:sectPr>
      </w:pPr>
    </w:p>
    <w:p w:rsidR="00C20C3B" w:rsidRDefault="00A51AB5">
      <w:pPr>
        <w:pStyle w:val="Style13"/>
        <w:widowControl/>
        <w:spacing w:line="240" w:lineRule="auto"/>
        <w:jc w:val="left"/>
        <w:rPr>
          <w:rStyle w:val="FontStyle32"/>
        </w:rPr>
      </w:pPr>
      <w:proofErr w:type="spellStart"/>
      <w:r>
        <w:rPr>
          <w:rStyle w:val="FontStyle32"/>
        </w:rPr>
        <w:t>Tendermarket</w:t>
      </w:r>
      <w:proofErr w:type="spellEnd"/>
      <w:r>
        <w:rPr>
          <w:rStyle w:val="FontStyle32"/>
        </w:rPr>
        <w:t xml:space="preserve"> T004/</w:t>
      </w:r>
      <w:proofErr w:type="gramStart"/>
      <w:r>
        <w:rPr>
          <w:rStyle w:val="FontStyle32"/>
        </w:rPr>
        <w:t>20V</w:t>
      </w:r>
      <w:proofErr w:type="gramEnd"/>
      <w:r>
        <w:rPr>
          <w:rStyle w:val="FontStyle32"/>
        </w:rPr>
        <w:t>/00005290 - KHS Olomouckého kraje - nákup konferenčních židlí</w:t>
      </w:r>
    </w:p>
    <w:p w:rsidR="00C20C3B" w:rsidRDefault="00C20C3B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C20C3B" w:rsidRDefault="00A51AB5">
      <w:pPr>
        <w:pStyle w:val="Style11"/>
        <w:widowControl/>
        <w:tabs>
          <w:tab w:val="left" w:pos="4728"/>
        </w:tabs>
        <w:spacing w:before="67"/>
        <w:jc w:val="both"/>
        <w:rPr>
          <w:rStyle w:val="FontStyle31"/>
        </w:rPr>
      </w:pPr>
      <w:r>
        <w:rPr>
          <w:rStyle w:val="FontStyle31"/>
        </w:rPr>
        <w:t>Popis</w:t>
      </w:r>
      <w:r>
        <w:rPr>
          <w:rStyle w:val="FontStyle31"/>
        </w:rPr>
        <w:tab/>
        <w:t xml:space="preserve">Množství   Cena za mj.   %DPH     Bez DPH </w:t>
      </w:r>
      <w:r w:rsidR="000447FE">
        <w:rPr>
          <w:rStyle w:val="FontStyle31"/>
        </w:rPr>
        <w:t xml:space="preserve">  </w:t>
      </w:r>
      <w:proofErr w:type="spellStart"/>
      <w:r>
        <w:rPr>
          <w:rStyle w:val="FontStyle31"/>
        </w:rPr>
        <w:t>DPH</w:t>
      </w:r>
      <w:proofErr w:type="spellEnd"/>
    </w:p>
    <w:p w:rsidR="00C20C3B" w:rsidRDefault="00A51AB5">
      <w:pPr>
        <w:pStyle w:val="Style12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1"/>
        </w:rPr>
        <w:br w:type="column"/>
      </w:r>
    </w:p>
    <w:p w:rsidR="00C20C3B" w:rsidRDefault="00C20C3B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C20C3B" w:rsidRDefault="00A51AB5">
      <w:pPr>
        <w:pStyle w:val="Style12"/>
        <w:widowControl/>
        <w:spacing w:before="43"/>
        <w:jc w:val="both"/>
        <w:rPr>
          <w:rStyle w:val="FontStyle31"/>
        </w:rPr>
      </w:pPr>
      <w:r>
        <w:rPr>
          <w:rStyle w:val="FontStyle31"/>
        </w:rPr>
        <w:t>Celkem</w:t>
      </w:r>
    </w:p>
    <w:p w:rsidR="00C20C3B" w:rsidRDefault="00C20C3B">
      <w:pPr>
        <w:pStyle w:val="Style12"/>
        <w:widowControl/>
        <w:spacing w:before="43"/>
        <w:jc w:val="both"/>
        <w:rPr>
          <w:rStyle w:val="FontStyle31"/>
        </w:rPr>
        <w:sectPr w:rsidR="00C20C3B">
          <w:type w:val="continuous"/>
          <w:pgSz w:w="16837" w:h="23810"/>
          <w:pgMar w:top="4080" w:right="3018" w:bottom="1440" w:left="3042" w:header="708" w:footer="708" w:gutter="0"/>
          <w:cols w:num="2" w:space="708" w:equalWidth="0">
            <w:col w:w="9422" w:space="634"/>
            <w:col w:w="720"/>
          </w:cols>
          <w:noEndnote/>
        </w:sectPr>
      </w:pPr>
    </w:p>
    <w:p w:rsidR="00C20C3B" w:rsidRDefault="00A51AB5">
      <w:pPr>
        <w:pStyle w:val="Style13"/>
        <w:widowControl/>
        <w:spacing w:before="82"/>
        <w:rPr>
          <w:rStyle w:val="FontStyle32"/>
        </w:rPr>
      </w:pPr>
      <w:r>
        <w:rPr>
          <w:rStyle w:val="FontStyle32"/>
        </w:rPr>
        <w:t xml:space="preserve">konferenční žide </w:t>
      </w:r>
      <w:proofErr w:type="gramStart"/>
      <w:r>
        <w:rPr>
          <w:rStyle w:val="FontStyle32"/>
        </w:rPr>
        <w:t>CUBE - oranžová</w:t>
      </w:r>
      <w:proofErr w:type="gramEnd"/>
      <w:r>
        <w:rPr>
          <w:rStyle w:val="FontStyle32"/>
        </w:rPr>
        <w:t xml:space="preserve"> konferenční žide CUBE - černá</w:t>
      </w:r>
    </w:p>
    <w:p w:rsidR="00C20C3B" w:rsidRDefault="00A51AB5">
      <w:pPr>
        <w:pStyle w:val="Style13"/>
        <w:widowControl/>
        <w:tabs>
          <w:tab w:val="left" w:pos="1008"/>
        </w:tabs>
        <w:spacing w:before="96"/>
        <w:rPr>
          <w:rStyle w:val="FontStyle32"/>
        </w:rPr>
      </w:pPr>
      <w:r>
        <w:rPr>
          <w:rStyle w:val="FontStyle32"/>
        </w:rPr>
        <w:br w:type="column"/>
      </w:r>
      <w:r>
        <w:rPr>
          <w:rStyle w:val="FontStyle32"/>
        </w:rPr>
        <w:t xml:space="preserve">15 </w:t>
      </w:r>
      <w:r>
        <w:rPr>
          <w:rStyle w:val="FontStyle28"/>
        </w:rPr>
        <w:t>ks</w:t>
      </w:r>
      <w:r>
        <w:rPr>
          <w:rStyle w:val="FontStyle28"/>
        </w:rPr>
        <w:tab/>
      </w:r>
      <w:r>
        <w:rPr>
          <w:rStyle w:val="FontStyle32"/>
        </w:rPr>
        <w:t>1 070,00    21%    16 050,00   3 370,</w:t>
      </w:r>
      <w:proofErr w:type="gramStart"/>
      <w:r>
        <w:rPr>
          <w:rStyle w:val="FontStyle32"/>
        </w:rPr>
        <w:t>50  19</w:t>
      </w:r>
      <w:proofErr w:type="gramEnd"/>
      <w:r>
        <w:rPr>
          <w:rStyle w:val="FontStyle32"/>
        </w:rPr>
        <w:t xml:space="preserve"> 420,50 Kč</w:t>
      </w:r>
    </w:p>
    <w:p w:rsidR="00C20C3B" w:rsidRDefault="00A51AB5">
      <w:pPr>
        <w:pStyle w:val="Style15"/>
        <w:widowControl/>
        <w:spacing w:line="427" w:lineRule="exact"/>
        <w:jc w:val="both"/>
        <w:rPr>
          <w:rStyle w:val="FontStyle32"/>
        </w:rPr>
      </w:pPr>
      <w:r>
        <w:rPr>
          <w:rStyle w:val="FontStyle32"/>
        </w:rPr>
        <w:t xml:space="preserve">15 </w:t>
      </w:r>
      <w:r>
        <w:rPr>
          <w:rStyle w:val="FontStyle28"/>
        </w:rPr>
        <w:t xml:space="preserve">ks        </w:t>
      </w:r>
      <w:r>
        <w:rPr>
          <w:rStyle w:val="FontStyle32"/>
        </w:rPr>
        <w:t>1 070,00    21%    16 050,00   3 370,</w:t>
      </w:r>
      <w:proofErr w:type="gramStart"/>
      <w:r>
        <w:rPr>
          <w:rStyle w:val="FontStyle32"/>
        </w:rPr>
        <w:t>50  19</w:t>
      </w:r>
      <w:proofErr w:type="gramEnd"/>
      <w:r>
        <w:rPr>
          <w:rStyle w:val="FontStyle32"/>
        </w:rPr>
        <w:t xml:space="preserve"> 420,50 Kč</w:t>
      </w:r>
    </w:p>
    <w:p w:rsidR="00C20C3B" w:rsidRDefault="00C20C3B">
      <w:pPr>
        <w:pStyle w:val="Style15"/>
        <w:widowControl/>
        <w:spacing w:line="427" w:lineRule="exact"/>
        <w:jc w:val="both"/>
        <w:rPr>
          <w:rStyle w:val="FontStyle32"/>
        </w:rPr>
        <w:sectPr w:rsidR="00C20C3B">
          <w:type w:val="continuous"/>
          <w:pgSz w:w="16837" w:h="23810"/>
          <w:pgMar w:top="4080" w:right="3138" w:bottom="1440" w:left="3128" w:header="708" w:footer="708" w:gutter="0"/>
          <w:cols w:num="2" w:space="708" w:equalWidth="0">
            <w:col w:w="2803" w:space="2160"/>
            <w:col w:w="5606"/>
          </w:cols>
          <w:noEndnote/>
        </w:sectPr>
      </w:pPr>
    </w:p>
    <w:p w:rsidR="00C20C3B" w:rsidRDefault="00C20C3B">
      <w:pPr>
        <w:widowControl/>
        <w:spacing w:before="158" w:line="240" w:lineRule="exact"/>
        <w:rPr>
          <w:sz w:val="20"/>
          <w:szCs w:val="20"/>
        </w:rPr>
      </w:pPr>
    </w:p>
    <w:p w:rsidR="00C20C3B" w:rsidRDefault="00C20C3B">
      <w:pPr>
        <w:pStyle w:val="Style15"/>
        <w:widowControl/>
        <w:spacing w:line="427" w:lineRule="exact"/>
        <w:jc w:val="both"/>
        <w:rPr>
          <w:rStyle w:val="FontStyle32"/>
        </w:rPr>
        <w:sectPr w:rsidR="00C20C3B">
          <w:type w:val="continuous"/>
          <w:pgSz w:w="16837" w:h="23810"/>
          <w:pgMar w:top="4080" w:right="3282" w:bottom="1440" w:left="9124" w:header="708" w:footer="708" w:gutter="0"/>
          <w:cols w:space="60"/>
          <w:noEndnote/>
        </w:sectPr>
      </w:pPr>
    </w:p>
    <w:p w:rsidR="00C20C3B" w:rsidRDefault="00A51AB5">
      <w:pPr>
        <w:pStyle w:val="Style16"/>
        <w:widowControl/>
        <w:jc w:val="both"/>
        <w:rPr>
          <w:rStyle w:val="FontStyle30"/>
        </w:rPr>
      </w:pPr>
      <w:r>
        <w:rPr>
          <w:rStyle w:val="FontStyle30"/>
        </w:rPr>
        <w:t>Sazba</w:t>
      </w:r>
    </w:p>
    <w:p w:rsidR="00C20C3B" w:rsidRDefault="00A51AB5">
      <w:pPr>
        <w:pStyle w:val="Style17"/>
        <w:widowControl/>
        <w:spacing w:before="5"/>
        <w:jc w:val="both"/>
        <w:rPr>
          <w:rStyle w:val="FontStyle30"/>
        </w:rPr>
      </w:pPr>
      <w:r>
        <w:rPr>
          <w:rStyle w:val="FontStyle30"/>
        </w:rPr>
        <w:br w:type="column"/>
      </w:r>
      <w:r>
        <w:rPr>
          <w:rStyle w:val="FontStyle30"/>
        </w:rPr>
        <w:t>Základ</w:t>
      </w:r>
    </w:p>
    <w:p w:rsidR="00C20C3B" w:rsidRDefault="00A51AB5">
      <w:pPr>
        <w:pStyle w:val="Style18"/>
        <w:widowControl/>
        <w:jc w:val="both"/>
        <w:rPr>
          <w:rStyle w:val="FontStyle30"/>
        </w:rPr>
      </w:pPr>
      <w:r>
        <w:rPr>
          <w:rStyle w:val="FontStyle30"/>
        </w:rPr>
        <w:br w:type="column"/>
      </w:r>
      <w:r>
        <w:rPr>
          <w:rStyle w:val="FontStyle30"/>
        </w:rPr>
        <w:t>DPH</w:t>
      </w:r>
    </w:p>
    <w:p w:rsidR="00C20C3B" w:rsidRDefault="00A51AB5">
      <w:pPr>
        <w:pStyle w:val="Style19"/>
        <w:widowControl/>
        <w:spacing w:before="5"/>
        <w:jc w:val="both"/>
        <w:rPr>
          <w:rStyle w:val="FontStyle30"/>
        </w:rPr>
      </w:pPr>
      <w:r>
        <w:rPr>
          <w:rStyle w:val="FontStyle30"/>
        </w:rPr>
        <w:br w:type="column"/>
      </w:r>
      <w:r>
        <w:rPr>
          <w:rStyle w:val="FontStyle30"/>
        </w:rPr>
        <w:t>Včetně DPH</w:t>
      </w:r>
    </w:p>
    <w:p w:rsidR="00C20C3B" w:rsidRDefault="00C20C3B">
      <w:pPr>
        <w:pStyle w:val="Style19"/>
        <w:widowControl/>
        <w:spacing w:before="5"/>
        <w:jc w:val="both"/>
        <w:rPr>
          <w:rStyle w:val="FontStyle30"/>
        </w:rPr>
        <w:sectPr w:rsidR="00C20C3B">
          <w:type w:val="continuous"/>
          <w:pgSz w:w="16837" w:h="23810"/>
          <w:pgMar w:top="4080" w:right="3282" w:bottom="1440" w:left="9124" w:header="708" w:footer="708" w:gutter="0"/>
          <w:cols w:num="4" w:space="708" w:equalWidth="0">
            <w:col w:w="720" w:space="278"/>
            <w:col w:w="720" w:space="725"/>
            <w:col w:w="720" w:space="365"/>
            <w:col w:w="902"/>
          </w:cols>
          <w:noEndnote/>
        </w:sectPr>
      </w:pPr>
    </w:p>
    <w:p w:rsidR="00C20C3B" w:rsidRDefault="00A51AB5">
      <w:pPr>
        <w:pStyle w:val="Style20"/>
        <w:widowControl/>
        <w:spacing w:before="82"/>
        <w:ind w:left="6125"/>
        <w:jc w:val="both"/>
        <w:rPr>
          <w:rStyle w:val="FontStyle32"/>
        </w:rPr>
      </w:pPr>
      <w:proofErr w:type="gramStart"/>
      <w:r>
        <w:rPr>
          <w:rStyle w:val="FontStyle32"/>
        </w:rPr>
        <w:t>21%</w:t>
      </w:r>
      <w:proofErr w:type="gramEnd"/>
      <w:r>
        <w:rPr>
          <w:rStyle w:val="FontStyle32"/>
        </w:rPr>
        <w:t xml:space="preserve">     32 100,00 Kč     6 741,00 Kč     38 841,00 Kč</w:t>
      </w:r>
    </w:p>
    <w:p w:rsidR="00C20C3B" w:rsidRDefault="00C20C3B">
      <w:pPr>
        <w:pStyle w:val="Style21"/>
        <w:widowControl/>
        <w:spacing w:line="240" w:lineRule="exact"/>
        <w:ind w:left="6600"/>
        <w:jc w:val="both"/>
        <w:rPr>
          <w:sz w:val="20"/>
          <w:szCs w:val="20"/>
        </w:rPr>
      </w:pPr>
    </w:p>
    <w:p w:rsidR="00C20C3B" w:rsidRDefault="00A51AB5">
      <w:pPr>
        <w:pStyle w:val="Style21"/>
        <w:widowControl/>
        <w:spacing w:before="206" w:after="1224"/>
        <w:ind w:left="6600"/>
        <w:jc w:val="both"/>
        <w:rPr>
          <w:rStyle w:val="FontStyle34"/>
        </w:rPr>
      </w:pPr>
      <w:r>
        <w:rPr>
          <w:rStyle w:val="FontStyle34"/>
        </w:rPr>
        <w:t xml:space="preserve">Celkem k úhradě: </w:t>
      </w:r>
      <w:r>
        <w:rPr>
          <w:rStyle w:val="FontStyle33"/>
        </w:rPr>
        <w:t xml:space="preserve">38 841,00 </w:t>
      </w:r>
      <w:r>
        <w:rPr>
          <w:rStyle w:val="FontStyle34"/>
        </w:rPr>
        <w:t>Kč</w:t>
      </w:r>
    </w:p>
    <w:p w:rsidR="00C20C3B" w:rsidRDefault="00C20C3B">
      <w:pPr>
        <w:pStyle w:val="Style21"/>
        <w:widowControl/>
        <w:spacing w:before="206" w:after="1224"/>
        <w:ind w:left="6600"/>
        <w:jc w:val="both"/>
        <w:rPr>
          <w:rStyle w:val="FontStyle34"/>
        </w:rPr>
        <w:sectPr w:rsidR="00C20C3B">
          <w:type w:val="continuous"/>
          <w:pgSz w:w="16837" w:h="23810"/>
          <w:pgMar w:top="4080" w:right="3018" w:bottom="1440" w:left="3042" w:header="708" w:footer="708" w:gutter="0"/>
          <w:cols w:space="60"/>
          <w:noEndnote/>
        </w:sectPr>
      </w:pPr>
    </w:p>
    <w:p w:rsidR="00C20C3B" w:rsidRDefault="00E11892">
      <w:pPr>
        <w:pStyle w:val="Style23"/>
        <w:widowControl/>
        <w:spacing w:line="240" w:lineRule="exact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3992880</wp:posOffset>
                </wp:positionH>
                <wp:positionV relativeFrom="paragraph">
                  <wp:posOffset>0</wp:posOffset>
                </wp:positionV>
                <wp:extent cx="585470" cy="706755"/>
                <wp:effectExtent l="1270" t="635" r="381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3B" w:rsidRDefault="00E1189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704850"/>
                                  <wp:effectExtent l="0" t="0" r="0" b="0"/>
                                  <wp:docPr id="4" name="obráze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4.4pt;margin-top:0;width:46.1pt;height:55.65pt;z-index:25165926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D4rQIAAK8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" filled="f" stroked="f">
                <v:textbox inset="0,0,0,0">
                  <w:txbxContent>
                    <w:p w:rsidR="00C20C3B" w:rsidRDefault="00E1189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704850"/>
                            <wp:effectExtent l="0" t="0" r="0" b="0"/>
                            <wp:docPr id="4" name="obráze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C20C3B" w:rsidRDefault="00C20C3B">
      <w:pPr>
        <w:pStyle w:val="Style23"/>
        <w:widowControl/>
        <w:spacing w:line="240" w:lineRule="exact"/>
        <w:jc w:val="left"/>
        <w:rPr>
          <w:sz w:val="20"/>
          <w:szCs w:val="20"/>
        </w:rPr>
      </w:pPr>
    </w:p>
    <w:p w:rsidR="00C20C3B" w:rsidRDefault="00A51AB5">
      <w:pPr>
        <w:pStyle w:val="Style23"/>
        <w:widowControl/>
        <w:spacing w:before="115" w:line="240" w:lineRule="auto"/>
        <w:jc w:val="left"/>
        <w:rPr>
          <w:rStyle w:val="FontStyle32"/>
        </w:rPr>
      </w:pPr>
      <w:r>
        <w:rPr>
          <w:rStyle w:val="FontStyle32"/>
        </w:rPr>
        <w:t>Doprava je zdarma.</w:t>
      </w:r>
    </w:p>
    <w:p w:rsidR="00C20C3B" w:rsidRDefault="00A51AB5">
      <w:pPr>
        <w:pStyle w:val="Style23"/>
        <w:widowControl/>
        <w:spacing w:before="221"/>
        <w:rPr>
          <w:rStyle w:val="FontStyle32"/>
        </w:rPr>
      </w:pPr>
      <w:r>
        <w:rPr>
          <w:rStyle w:val="FontStyle32"/>
        </w:rPr>
        <w:t>Vlastnické právo ke zboží přechází na kupujícího po předání zboží a úplným zaplacením kupní ceny zboží.</w:t>
      </w:r>
    </w:p>
    <w:p w:rsidR="00C20C3B" w:rsidRDefault="00A51AB5">
      <w:pPr>
        <w:pStyle w:val="Style24"/>
        <w:widowControl/>
        <w:spacing w:before="5"/>
        <w:jc w:val="both"/>
        <w:rPr>
          <w:rStyle w:val="FontStyle35"/>
        </w:rPr>
      </w:pPr>
      <w:r>
        <w:rPr>
          <w:rStyle w:val="FontStyle32"/>
        </w:rPr>
        <w:br w:type="column"/>
      </w:r>
      <w:r>
        <w:rPr>
          <w:rStyle w:val="FontStyle35"/>
        </w:rPr>
        <w:t>K</w:t>
      </w:r>
      <w:r w:rsidR="000447FE">
        <w:rPr>
          <w:rStyle w:val="FontStyle35"/>
        </w:rPr>
        <w:t>Ř</w:t>
      </w:r>
      <w:r>
        <w:rPr>
          <w:rStyle w:val="FontStyle35"/>
        </w:rPr>
        <w:t>ES</w:t>
      </w:r>
      <w:r w:rsidR="000447FE">
        <w:rPr>
          <w:rStyle w:val="FontStyle35"/>
        </w:rPr>
        <w:t>L</w:t>
      </w:r>
      <w:r>
        <w:rPr>
          <w:rStyle w:val="FontStyle35"/>
        </w:rPr>
        <w:t>A-</w:t>
      </w:r>
      <w:r w:rsidR="000447FE">
        <w:rPr>
          <w:rStyle w:val="FontStyle35"/>
        </w:rPr>
        <w:t>ŽIDLE</w:t>
      </w:r>
    </w:p>
    <w:p w:rsidR="00C20C3B" w:rsidRDefault="00C20C3B">
      <w:pPr>
        <w:pStyle w:val="Style22"/>
        <w:widowControl/>
        <w:spacing w:line="240" w:lineRule="exact"/>
        <w:ind w:left="202"/>
        <w:jc w:val="both"/>
        <w:rPr>
          <w:sz w:val="20"/>
          <w:szCs w:val="20"/>
        </w:rPr>
      </w:pPr>
    </w:p>
    <w:p w:rsidR="00C20C3B" w:rsidRDefault="00C20C3B">
      <w:pPr>
        <w:pStyle w:val="Style22"/>
        <w:widowControl/>
        <w:spacing w:line="240" w:lineRule="exact"/>
        <w:ind w:left="202"/>
        <w:jc w:val="both"/>
        <w:rPr>
          <w:sz w:val="20"/>
          <w:szCs w:val="20"/>
        </w:rPr>
      </w:pPr>
    </w:p>
    <w:p w:rsidR="00C20C3B" w:rsidRDefault="00C20C3B">
      <w:pPr>
        <w:pStyle w:val="Style22"/>
        <w:widowControl/>
        <w:spacing w:line="240" w:lineRule="exact"/>
        <w:ind w:left="202"/>
        <w:jc w:val="both"/>
        <w:rPr>
          <w:sz w:val="20"/>
          <w:szCs w:val="20"/>
        </w:rPr>
      </w:pPr>
    </w:p>
    <w:p w:rsidR="00C20C3B" w:rsidRDefault="00C20C3B">
      <w:pPr>
        <w:pStyle w:val="Style22"/>
        <w:widowControl/>
        <w:spacing w:line="240" w:lineRule="exact"/>
        <w:ind w:left="202"/>
        <w:jc w:val="both"/>
        <w:rPr>
          <w:sz w:val="20"/>
          <w:szCs w:val="20"/>
        </w:rPr>
      </w:pPr>
      <w:bookmarkStart w:id="0" w:name="_GoBack"/>
      <w:bookmarkEnd w:id="0"/>
    </w:p>
    <w:p w:rsidR="00C20C3B" w:rsidRDefault="00A51AB5">
      <w:pPr>
        <w:pStyle w:val="Style22"/>
        <w:widowControl/>
        <w:spacing w:before="115"/>
        <w:ind w:left="202"/>
        <w:jc w:val="both"/>
        <w:rPr>
          <w:rStyle w:val="FontStyle36"/>
        </w:rPr>
      </w:pPr>
      <w:r>
        <w:rPr>
          <w:rStyle w:val="FontStyle36"/>
        </w:rPr>
        <w:t>Podpis</w:t>
      </w:r>
    </w:p>
    <w:p w:rsidR="00C20C3B" w:rsidRDefault="00C20C3B">
      <w:pPr>
        <w:pStyle w:val="Style22"/>
        <w:widowControl/>
        <w:spacing w:before="115"/>
        <w:ind w:left="202"/>
        <w:jc w:val="both"/>
        <w:rPr>
          <w:rStyle w:val="FontStyle36"/>
        </w:rPr>
        <w:sectPr w:rsidR="00C20C3B">
          <w:type w:val="continuous"/>
          <w:pgSz w:w="16837" w:h="23810"/>
          <w:pgMar w:top="4080" w:right="4991" w:bottom="1440" w:left="3224" w:header="708" w:footer="708" w:gutter="0"/>
          <w:cols w:num="2" w:space="708" w:equalWidth="0">
            <w:col w:w="4972" w:space="2299"/>
            <w:col w:w="1348"/>
          </w:cols>
          <w:noEndnote/>
        </w:sectPr>
      </w:pPr>
    </w:p>
    <w:p w:rsidR="00C20C3B" w:rsidRDefault="00C20C3B">
      <w:pPr>
        <w:widowControl/>
        <w:spacing w:before="1349" w:line="240" w:lineRule="exact"/>
        <w:rPr>
          <w:sz w:val="20"/>
          <w:szCs w:val="20"/>
        </w:rPr>
      </w:pPr>
    </w:p>
    <w:p w:rsidR="00C20C3B" w:rsidRDefault="00C20C3B">
      <w:pPr>
        <w:pStyle w:val="Style22"/>
        <w:widowControl/>
        <w:spacing w:before="115"/>
        <w:ind w:left="202"/>
        <w:jc w:val="both"/>
        <w:rPr>
          <w:rStyle w:val="FontStyle36"/>
        </w:rPr>
        <w:sectPr w:rsidR="00C20C3B">
          <w:type w:val="continuous"/>
          <w:pgSz w:w="16837" w:h="23810"/>
          <w:pgMar w:top="4080" w:right="3128" w:bottom="1440" w:left="3095" w:header="708" w:footer="708" w:gutter="0"/>
          <w:cols w:space="60"/>
          <w:noEndnote/>
        </w:sectPr>
      </w:pPr>
    </w:p>
    <w:p w:rsidR="00C20C3B" w:rsidRDefault="00A51AB5">
      <w:pPr>
        <w:pStyle w:val="Style14"/>
        <w:widowControl/>
        <w:rPr>
          <w:rStyle w:val="FontStyle32"/>
          <w:lang w:val="en-US"/>
        </w:rPr>
      </w:pPr>
      <w:r>
        <w:rPr>
          <w:rStyle w:val="FontStyle32"/>
        </w:rPr>
        <w:t>Zapsána v obchodním rejstříku Krajského soudu v Brně, oddíl C, vložka č.52012. Vystaveno v systému</w:t>
      </w:r>
      <w:r>
        <w:rPr>
          <w:rStyle w:val="FontStyle32"/>
          <w:lang w:val="en-US"/>
        </w:rPr>
        <w:t xml:space="preserve"> </w:t>
      </w:r>
      <w:hyperlink r:id="rId10" w:history="1">
        <w:r>
          <w:rPr>
            <w:rStyle w:val="Hypertextovodkaz"/>
            <w:rFonts w:cs="Cambria"/>
            <w:sz w:val="18"/>
            <w:szCs w:val="18"/>
            <w:lang w:val="en-US"/>
          </w:rPr>
          <w:t>Vyfakturuj.cz</w:t>
        </w:r>
      </w:hyperlink>
    </w:p>
    <w:p w:rsidR="00C20C3B" w:rsidRDefault="00A51AB5">
      <w:pPr>
        <w:pStyle w:val="Style10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2"/>
          <w:lang w:val="en-US"/>
        </w:rPr>
        <w:br w:type="column"/>
      </w:r>
    </w:p>
    <w:p w:rsidR="00C20C3B" w:rsidRDefault="00A51AB5">
      <w:pPr>
        <w:pStyle w:val="Style10"/>
        <w:widowControl/>
        <w:spacing w:before="115"/>
        <w:jc w:val="both"/>
        <w:rPr>
          <w:rStyle w:val="FontStyle27"/>
        </w:rPr>
      </w:pPr>
      <w:r>
        <w:rPr>
          <w:rStyle w:val="FontStyle32"/>
        </w:rPr>
        <w:t xml:space="preserve">Strana </w:t>
      </w:r>
      <w:r>
        <w:rPr>
          <w:rStyle w:val="FontStyle27"/>
        </w:rPr>
        <w:t>1/1</w:t>
      </w:r>
    </w:p>
    <w:p w:rsidR="00C20C3B" w:rsidRDefault="00C20C3B">
      <w:pPr>
        <w:pStyle w:val="Style10"/>
        <w:widowControl/>
        <w:spacing w:before="115"/>
        <w:jc w:val="both"/>
        <w:rPr>
          <w:rStyle w:val="FontStyle27"/>
        </w:rPr>
        <w:sectPr w:rsidR="00C20C3B">
          <w:type w:val="continuous"/>
          <w:pgSz w:w="16837" w:h="23810"/>
          <w:pgMar w:top="4080" w:right="3128" w:bottom="1440" w:left="3095" w:header="708" w:footer="708" w:gutter="0"/>
          <w:cols w:num="2" w:space="708" w:equalWidth="0">
            <w:col w:w="6657" w:space="3130"/>
            <w:col w:w="825"/>
          </w:cols>
          <w:noEndnote/>
        </w:sectPr>
      </w:pPr>
    </w:p>
    <w:p w:rsidR="00E11892" w:rsidRDefault="00E11892">
      <w:pPr>
        <w:widowControl/>
        <w:rPr>
          <w:rStyle w:val="FontStyle27"/>
        </w:rPr>
      </w:pPr>
    </w:p>
    <w:sectPr w:rsidR="00E11892">
      <w:type w:val="continuous"/>
      <w:pgSz w:w="16837" w:h="23810"/>
      <w:pgMar w:top="4080" w:right="3018" w:bottom="1440" w:left="304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E39" w:rsidRDefault="00AA2E39">
      <w:r>
        <w:separator/>
      </w:r>
    </w:p>
  </w:endnote>
  <w:endnote w:type="continuationSeparator" w:id="0">
    <w:p w:rsidR="00AA2E39" w:rsidRDefault="00AA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E39" w:rsidRDefault="00AA2E39">
      <w:r>
        <w:separator/>
      </w:r>
    </w:p>
  </w:footnote>
  <w:footnote w:type="continuationSeparator" w:id="0">
    <w:p w:rsidR="00AA2E39" w:rsidRDefault="00AA2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92"/>
    <w:rsid w:val="000447FE"/>
    <w:rsid w:val="00A51AB5"/>
    <w:rsid w:val="00AA2E39"/>
    <w:rsid w:val="00C20C3B"/>
    <w:rsid w:val="00E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BD157"/>
  <w14:defaultImageDpi w14:val="0"/>
  <w15:docId w15:val="{0E991170-F4A7-42ED-9778-312A4144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  <w:pPr>
      <w:spacing w:line="254" w:lineRule="exact"/>
    </w:pPr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259" w:lineRule="exact"/>
      <w:jc w:val="both"/>
    </w:pPr>
  </w:style>
  <w:style w:type="paragraph" w:customStyle="1" w:styleId="Style8">
    <w:name w:val="Style8"/>
    <w:basedOn w:val="Normln"/>
    <w:uiPriority w:val="99"/>
    <w:pPr>
      <w:spacing w:line="210" w:lineRule="exact"/>
      <w:jc w:val="right"/>
    </w:pPr>
  </w:style>
  <w:style w:type="paragraph" w:customStyle="1" w:styleId="Style9">
    <w:name w:val="Style9"/>
    <w:basedOn w:val="Normln"/>
    <w:uiPriority w:val="99"/>
    <w:pPr>
      <w:spacing w:line="210" w:lineRule="exact"/>
    </w:pPr>
  </w:style>
  <w:style w:type="paragraph" w:customStyle="1" w:styleId="Style10">
    <w:name w:val="Style10"/>
    <w:basedOn w:val="Normln"/>
    <w:uiPriority w:val="99"/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427" w:lineRule="exact"/>
      <w:jc w:val="both"/>
    </w:pPr>
  </w:style>
  <w:style w:type="paragraph" w:customStyle="1" w:styleId="Style14">
    <w:name w:val="Style14"/>
    <w:basedOn w:val="Normln"/>
    <w:uiPriority w:val="99"/>
    <w:pPr>
      <w:spacing w:line="278" w:lineRule="exact"/>
      <w:jc w:val="both"/>
    </w:pPr>
  </w:style>
  <w:style w:type="paragraph" w:customStyle="1" w:styleId="Style15">
    <w:name w:val="Style15"/>
    <w:basedOn w:val="Normln"/>
    <w:uiPriority w:val="99"/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  <w:pPr>
      <w:spacing w:line="216" w:lineRule="exact"/>
      <w:jc w:val="both"/>
    </w:pPr>
  </w:style>
  <w:style w:type="paragraph" w:customStyle="1" w:styleId="Style24">
    <w:name w:val="Style24"/>
    <w:basedOn w:val="Normln"/>
    <w:uiPriority w:val="99"/>
  </w:style>
  <w:style w:type="character" w:customStyle="1" w:styleId="FontStyle26">
    <w:name w:val="Font Style26"/>
    <w:basedOn w:val="Standardnpsmoodstavce"/>
    <w:uiPriority w:val="99"/>
    <w:rPr>
      <w:rFonts w:ascii="Cambria" w:hAnsi="Cambria" w:cs="Cambria"/>
      <w:i/>
      <w:iCs/>
      <w:spacing w:val="10"/>
      <w:sz w:val="18"/>
      <w:szCs w:val="18"/>
    </w:rPr>
  </w:style>
  <w:style w:type="character" w:customStyle="1" w:styleId="FontStyle27">
    <w:name w:val="Font Style27"/>
    <w:basedOn w:val="Standardnpsmoodstavce"/>
    <w:uiPriority w:val="99"/>
    <w:rPr>
      <w:rFonts w:ascii="Cambria" w:hAnsi="Cambria" w:cs="Cambria"/>
      <w:b/>
      <w:bCs/>
      <w:sz w:val="18"/>
      <w:szCs w:val="18"/>
    </w:rPr>
  </w:style>
  <w:style w:type="character" w:customStyle="1" w:styleId="FontStyle28">
    <w:name w:val="Font Style28"/>
    <w:basedOn w:val="Standardnpsmoodstavce"/>
    <w:uiPriority w:val="99"/>
    <w:rPr>
      <w:rFonts w:ascii="Cambria" w:hAnsi="Cambria" w:cs="Cambria"/>
      <w:sz w:val="18"/>
      <w:szCs w:val="18"/>
    </w:rPr>
  </w:style>
  <w:style w:type="character" w:customStyle="1" w:styleId="FontStyle29">
    <w:name w:val="Font Style29"/>
    <w:basedOn w:val="Standardnpsmoodstavce"/>
    <w:uiPriority w:val="99"/>
    <w:rPr>
      <w:rFonts w:ascii="Cambria" w:hAnsi="Cambria" w:cs="Cambria"/>
      <w:b/>
      <w:bCs/>
      <w:sz w:val="36"/>
      <w:szCs w:val="36"/>
    </w:rPr>
  </w:style>
  <w:style w:type="character" w:customStyle="1" w:styleId="FontStyle30">
    <w:name w:val="Font Style30"/>
    <w:basedOn w:val="Standardnpsmoodstavce"/>
    <w:uiPriority w:val="99"/>
    <w:rPr>
      <w:rFonts w:ascii="Cambria" w:hAnsi="Cambria" w:cs="Cambria"/>
      <w:b/>
      <w:bCs/>
      <w:sz w:val="14"/>
      <w:szCs w:val="14"/>
    </w:rPr>
  </w:style>
  <w:style w:type="character" w:customStyle="1" w:styleId="FontStyle31">
    <w:name w:val="Font Style31"/>
    <w:basedOn w:val="Standardnpsmoodstavce"/>
    <w:uiPriority w:val="99"/>
    <w:rPr>
      <w:rFonts w:ascii="Cambria" w:hAnsi="Cambria" w:cs="Cambria"/>
      <w:b/>
      <w:bCs/>
      <w:sz w:val="18"/>
      <w:szCs w:val="18"/>
    </w:rPr>
  </w:style>
  <w:style w:type="character" w:customStyle="1" w:styleId="FontStyle32">
    <w:name w:val="Font Style32"/>
    <w:basedOn w:val="Standardnpsmoodstavce"/>
    <w:uiPriority w:val="99"/>
    <w:rPr>
      <w:rFonts w:ascii="Cambria" w:hAnsi="Cambria" w:cs="Cambria"/>
      <w:sz w:val="18"/>
      <w:szCs w:val="18"/>
    </w:rPr>
  </w:style>
  <w:style w:type="character" w:customStyle="1" w:styleId="FontStyle33">
    <w:name w:val="Font Style33"/>
    <w:basedOn w:val="Standardnpsmoodstavce"/>
    <w:uiPriority w:val="99"/>
    <w:rPr>
      <w:rFonts w:ascii="Cambria" w:hAnsi="Cambria" w:cs="Cambria"/>
      <w:b/>
      <w:bCs/>
      <w:sz w:val="28"/>
      <w:szCs w:val="28"/>
    </w:rPr>
  </w:style>
  <w:style w:type="character" w:customStyle="1" w:styleId="FontStyle34">
    <w:name w:val="Font Style34"/>
    <w:basedOn w:val="Standardnpsmoodstavce"/>
    <w:uiPriority w:val="99"/>
    <w:rPr>
      <w:rFonts w:ascii="Cambria" w:hAnsi="Cambria" w:cs="Cambria"/>
      <w:sz w:val="28"/>
      <w:szCs w:val="28"/>
    </w:rPr>
  </w:style>
  <w:style w:type="character" w:customStyle="1" w:styleId="FontStyle35">
    <w:name w:val="Font Style35"/>
    <w:basedOn w:val="Standardnpsmoodstavce"/>
    <w:uiPriority w:val="99"/>
    <w:rPr>
      <w:rFonts w:ascii="Cambria" w:hAnsi="Cambria" w:cs="Cambria"/>
      <w:b/>
      <w:bCs/>
      <w:sz w:val="22"/>
      <w:szCs w:val="22"/>
    </w:rPr>
  </w:style>
  <w:style w:type="character" w:customStyle="1" w:styleId="FontStyle36">
    <w:name w:val="Font Style36"/>
    <w:basedOn w:val="Standardnpsmoodstavce"/>
    <w:uiPriority w:val="99"/>
    <w:rPr>
      <w:rFonts w:ascii="Cambria" w:hAnsi="Cambria" w:cs="Cambria"/>
      <w:sz w:val="22"/>
      <w:szCs w:val="22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arpari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rpari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Vyfakturuj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Čarná Lenka ing.</dc:creator>
  <cp:keywords/>
  <dc:description/>
  <cp:lastModifiedBy>Čarná Lenka ing.</cp:lastModifiedBy>
  <cp:revision>3</cp:revision>
  <dcterms:created xsi:type="dcterms:W3CDTF">2020-06-23T07:53:00Z</dcterms:created>
  <dcterms:modified xsi:type="dcterms:W3CDTF">2020-06-23T07:55:00Z</dcterms:modified>
</cp:coreProperties>
</file>