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D29B" w14:textId="63C587D4" w:rsidR="00642BFF" w:rsidRPr="00B62516" w:rsidRDefault="00961868" w:rsidP="00642BFF">
      <w:pPr>
        <w:pStyle w:val="RLNzevsmlouvy"/>
      </w:pPr>
      <w:r>
        <w:t xml:space="preserve">SMLOUVA O </w:t>
      </w:r>
      <w:r w:rsidR="00B76A8C">
        <w:t>poskytování služeb</w:t>
      </w:r>
      <w:r w:rsidR="00EA5C0C" w:rsidRPr="00EA5C0C">
        <w:t xml:space="preserve"> </w:t>
      </w:r>
      <w:r w:rsidR="00EA5C0C">
        <w:br/>
        <w:t>souvisejících s PŘEVODem VÝKONU AUTORSKÝCH MAJETKOvÝCH PRÁV K CIS</w:t>
      </w:r>
    </w:p>
    <w:p w14:paraId="74574A4A" w14:textId="77777777"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Smluvní strany:</w:t>
      </w:r>
    </w:p>
    <w:p w14:paraId="53C9EBBF" w14:textId="77777777" w:rsidR="00B53936" w:rsidRPr="00731D3E" w:rsidRDefault="00B53936" w:rsidP="00B53936">
      <w:pPr>
        <w:pStyle w:val="RLdajeosmluvnstran"/>
        <w:rPr>
          <w:rFonts w:asciiTheme="minorHAnsi" w:hAnsiTheme="minorHAnsi" w:cstheme="minorHAnsi"/>
          <w:szCs w:val="22"/>
        </w:rPr>
      </w:pPr>
    </w:p>
    <w:p w14:paraId="0465E9C3" w14:textId="77777777" w:rsidR="00B53936" w:rsidRPr="00731D3E" w:rsidRDefault="00263BA9" w:rsidP="00B53936">
      <w:pPr>
        <w:pStyle w:val="RLdajeosmluvnstran"/>
        <w:rPr>
          <w:rFonts w:asciiTheme="minorHAnsi" w:hAnsiTheme="minorHAnsi" w:cstheme="minorHAnsi"/>
          <w:b/>
          <w:szCs w:val="22"/>
        </w:rPr>
      </w:pPr>
      <w:r w:rsidRPr="00263BA9">
        <w:rPr>
          <w:rFonts w:asciiTheme="minorHAnsi" w:hAnsiTheme="minorHAnsi" w:cstheme="minorHAnsi"/>
          <w:b/>
          <w:szCs w:val="22"/>
        </w:rPr>
        <w:t>RBP, zdravotní pojišťovna</w:t>
      </w:r>
    </w:p>
    <w:p w14:paraId="54C59C7B" w14:textId="77777777"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00263BA9" w:rsidRPr="00263BA9">
        <w:rPr>
          <w:rFonts w:asciiTheme="minorHAnsi" w:hAnsiTheme="minorHAnsi" w:cstheme="minorHAnsi"/>
          <w:szCs w:val="22"/>
        </w:rPr>
        <w:t>Michálkovická 967/108, Slezská Ostrava, 710 00 Ostrava</w:t>
      </w:r>
    </w:p>
    <w:p w14:paraId="3C10EED4" w14:textId="77777777" w:rsidR="00263BA9" w:rsidRPr="00845ACC" w:rsidRDefault="00B53936" w:rsidP="00263BA9">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263BA9" w:rsidRPr="00845ACC">
        <w:rPr>
          <w:rFonts w:asciiTheme="minorHAnsi" w:hAnsiTheme="minorHAnsi" w:cstheme="minorHAnsi"/>
          <w:szCs w:val="22"/>
        </w:rPr>
        <w:t>476</w:t>
      </w:r>
      <w:r w:rsidR="00961868" w:rsidRPr="00845ACC">
        <w:rPr>
          <w:rFonts w:asciiTheme="minorHAnsi" w:hAnsiTheme="minorHAnsi" w:cstheme="minorHAnsi"/>
          <w:szCs w:val="22"/>
        </w:rPr>
        <w:t xml:space="preserve"> </w:t>
      </w:r>
      <w:r w:rsidR="00263BA9" w:rsidRPr="00845ACC">
        <w:rPr>
          <w:rFonts w:asciiTheme="minorHAnsi" w:hAnsiTheme="minorHAnsi" w:cstheme="minorHAnsi"/>
          <w:szCs w:val="22"/>
        </w:rPr>
        <w:t>73</w:t>
      </w:r>
      <w:r w:rsidR="00961868" w:rsidRPr="00845ACC">
        <w:rPr>
          <w:rFonts w:asciiTheme="minorHAnsi" w:hAnsiTheme="minorHAnsi" w:cstheme="minorHAnsi"/>
          <w:szCs w:val="22"/>
        </w:rPr>
        <w:t> </w:t>
      </w:r>
      <w:r w:rsidR="00263BA9" w:rsidRPr="00845ACC">
        <w:rPr>
          <w:rFonts w:asciiTheme="minorHAnsi" w:hAnsiTheme="minorHAnsi" w:cstheme="minorHAnsi"/>
          <w:szCs w:val="22"/>
        </w:rPr>
        <w:t>036</w:t>
      </w:r>
      <w:r w:rsidR="00961868" w:rsidRPr="00845ACC">
        <w:rPr>
          <w:rFonts w:asciiTheme="minorHAnsi" w:hAnsiTheme="minorHAnsi" w:cstheme="minorHAnsi"/>
          <w:szCs w:val="22"/>
        </w:rPr>
        <w:t>, DIČ: CZ47673036</w:t>
      </w:r>
    </w:p>
    <w:p w14:paraId="70A7142D" w14:textId="77777777" w:rsidR="00741768" w:rsidRPr="00845ACC" w:rsidRDefault="00741768" w:rsidP="00741768">
      <w:pPr>
        <w:pStyle w:val="RLdajeosmluvnstran"/>
        <w:rPr>
          <w:rFonts w:asciiTheme="minorHAnsi" w:hAnsiTheme="minorHAnsi" w:cstheme="minorHAnsi"/>
          <w:szCs w:val="22"/>
        </w:rPr>
      </w:pPr>
      <w:r w:rsidRPr="00845ACC">
        <w:rPr>
          <w:rFonts w:asciiTheme="minorHAnsi" w:hAnsiTheme="minorHAnsi" w:cstheme="minorHAnsi"/>
          <w:szCs w:val="22"/>
        </w:rPr>
        <w:t xml:space="preserve">společnost zapsaná v obchodním rejstříku vedeném Krajským soudem v Ostravě, </w:t>
      </w:r>
    </w:p>
    <w:p w14:paraId="54BE0865" w14:textId="77777777" w:rsidR="00741768" w:rsidRPr="00845ACC" w:rsidRDefault="00741768" w:rsidP="00741768">
      <w:pPr>
        <w:pStyle w:val="RLdajeosmluvnstran"/>
        <w:rPr>
          <w:rFonts w:asciiTheme="minorHAnsi" w:hAnsiTheme="minorHAnsi" w:cstheme="minorHAnsi"/>
          <w:szCs w:val="22"/>
        </w:rPr>
      </w:pPr>
      <w:r w:rsidRPr="00845ACC">
        <w:rPr>
          <w:rFonts w:asciiTheme="minorHAnsi" w:hAnsiTheme="minorHAnsi" w:cstheme="minorHAnsi"/>
          <w:szCs w:val="22"/>
        </w:rPr>
        <w:t>oddíl AXIV, vložka 554</w:t>
      </w:r>
    </w:p>
    <w:p w14:paraId="1954E2E2" w14:textId="550200C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bank. spojení: </w:t>
      </w:r>
      <w:r w:rsidR="00E92A13" w:rsidRPr="00E92A13">
        <w:rPr>
          <w:rFonts w:asciiTheme="minorHAnsi" w:hAnsiTheme="minorHAnsi" w:cstheme="minorHAnsi"/>
          <w:szCs w:val="22"/>
          <w:highlight w:val="black"/>
        </w:rPr>
        <w:t>xxxxxxxxxx</w:t>
      </w:r>
    </w:p>
    <w:p w14:paraId="6890C9EC" w14:textId="1C32CFF4"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č. účtu: </w:t>
      </w:r>
      <w:r w:rsidR="00E92A13" w:rsidRPr="00E92A13">
        <w:rPr>
          <w:rFonts w:asciiTheme="minorHAnsi" w:hAnsiTheme="minorHAnsi" w:cstheme="minorHAnsi"/>
          <w:szCs w:val="22"/>
          <w:highlight w:val="black"/>
        </w:rPr>
        <w:t>xxxxxxxxxx</w:t>
      </w:r>
    </w:p>
    <w:p w14:paraId="159F4A10" w14:textId="77777777" w:rsidR="00B53936" w:rsidRPr="00845ACC" w:rsidRDefault="00B53936" w:rsidP="00B53936">
      <w:pPr>
        <w:pStyle w:val="RLdajeosmluvnstran"/>
        <w:keepNext/>
        <w:rPr>
          <w:rFonts w:asciiTheme="minorHAnsi" w:hAnsiTheme="minorHAnsi" w:cstheme="minorHAnsi"/>
          <w:szCs w:val="22"/>
        </w:rPr>
      </w:pPr>
      <w:r w:rsidRPr="00845ACC">
        <w:rPr>
          <w:rFonts w:asciiTheme="minorHAnsi" w:hAnsiTheme="minorHAnsi" w:cstheme="minorHAnsi"/>
          <w:szCs w:val="22"/>
        </w:rPr>
        <w:t>zastoupen</w:t>
      </w:r>
      <w:r w:rsidR="00263BA9" w:rsidRPr="00845ACC">
        <w:rPr>
          <w:rFonts w:asciiTheme="minorHAnsi" w:hAnsiTheme="minorHAnsi" w:cstheme="minorHAnsi"/>
          <w:szCs w:val="22"/>
        </w:rPr>
        <w:t>á</w:t>
      </w:r>
      <w:r w:rsidRPr="00845ACC">
        <w:rPr>
          <w:rFonts w:asciiTheme="minorHAnsi" w:hAnsiTheme="minorHAnsi" w:cstheme="minorHAnsi"/>
          <w:szCs w:val="22"/>
        </w:rPr>
        <w:t xml:space="preserve">: </w:t>
      </w:r>
      <w:r w:rsidR="00263BA9" w:rsidRPr="00845ACC">
        <w:rPr>
          <w:rFonts w:asciiTheme="minorHAnsi" w:hAnsiTheme="minorHAnsi" w:cstheme="minorHAnsi"/>
          <w:szCs w:val="22"/>
        </w:rPr>
        <w:t>Ing. Antonínem Klimšou</w:t>
      </w:r>
      <w:r w:rsidR="00950613" w:rsidRPr="00845ACC">
        <w:rPr>
          <w:rFonts w:asciiTheme="minorHAnsi" w:hAnsiTheme="minorHAnsi" w:cstheme="minorHAnsi"/>
          <w:szCs w:val="22"/>
        </w:rPr>
        <w:t>, MBA</w:t>
      </w:r>
      <w:r w:rsidR="00263BA9" w:rsidRPr="00845ACC">
        <w:rPr>
          <w:rFonts w:asciiTheme="minorHAnsi" w:hAnsiTheme="minorHAnsi" w:cstheme="minorHAnsi"/>
          <w:szCs w:val="22"/>
        </w:rPr>
        <w:t>, výkonným ředitelem</w:t>
      </w:r>
    </w:p>
    <w:p w14:paraId="1AE90DCC" w14:textId="2BF8C880"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(dále jen „</w:t>
      </w:r>
      <w:r w:rsidR="001606EE">
        <w:rPr>
          <w:rFonts w:asciiTheme="minorHAnsi" w:hAnsiTheme="minorHAnsi" w:cstheme="minorHAnsi"/>
          <w:b/>
          <w:szCs w:val="22"/>
        </w:rPr>
        <w:t>Objednatel</w:t>
      </w:r>
      <w:r w:rsidRPr="00845ACC">
        <w:rPr>
          <w:rFonts w:asciiTheme="minorHAnsi" w:hAnsiTheme="minorHAnsi" w:cstheme="minorHAnsi"/>
          <w:szCs w:val="22"/>
        </w:rPr>
        <w:t>“)</w:t>
      </w:r>
    </w:p>
    <w:p w14:paraId="79C3179C" w14:textId="77777777" w:rsidR="00B53936" w:rsidRPr="00845ACC" w:rsidRDefault="00B53936" w:rsidP="0019449E">
      <w:pPr>
        <w:spacing w:after="0"/>
        <w:jc w:val="center"/>
        <w:rPr>
          <w:rFonts w:asciiTheme="minorHAnsi" w:hAnsiTheme="minorHAnsi" w:cstheme="minorHAnsi"/>
          <w:szCs w:val="22"/>
          <w:lang w:eastAsia="en-US"/>
        </w:rPr>
      </w:pPr>
    </w:p>
    <w:p w14:paraId="4C6DA6F8" w14:textId="77777777" w:rsidR="00B53936" w:rsidRPr="00845ACC" w:rsidRDefault="00B53936" w:rsidP="00B53936">
      <w:pPr>
        <w:jc w:val="center"/>
        <w:rPr>
          <w:rFonts w:asciiTheme="minorHAnsi" w:hAnsiTheme="minorHAnsi" w:cstheme="minorHAnsi"/>
          <w:szCs w:val="22"/>
          <w:lang w:eastAsia="en-US"/>
        </w:rPr>
      </w:pPr>
      <w:r w:rsidRPr="00845ACC">
        <w:rPr>
          <w:rFonts w:asciiTheme="minorHAnsi" w:hAnsiTheme="minorHAnsi" w:cstheme="minorHAnsi"/>
          <w:szCs w:val="22"/>
          <w:lang w:eastAsia="en-US"/>
        </w:rPr>
        <w:t>a</w:t>
      </w:r>
    </w:p>
    <w:p w14:paraId="25AB5621" w14:textId="77777777" w:rsidR="00B53936" w:rsidRPr="00845ACC" w:rsidRDefault="00B53936" w:rsidP="0019449E">
      <w:pPr>
        <w:spacing w:after="0"/>
        <w:jc w:val="center"/>
        <w:rPr>
          <w:rFonts w:asciiTheme="minorHAnsi" w:hAnsiTheme="minorHAnsi" w:cstheme="minorHAnsi"/>
          <w:szCs w:val="22"/>
          <w:lang w:eastAsia="en-US"/>
        </w:rPr>
      </w:pPr>
    </w:p>
    <w:p w14:paraId="39140841" w14:textId="77777777" w:rsidR="00B53936" w:rsidRPr="00845ACC" w:rsidRDefault="00961868" w:rsidP="00B53936">
      <w:pPr>
        <w:pStyle w:val="RLdajeosmluvnstran"/>
        <w:rPr>
          <w:rFonts w:asciiTheme="minorHAnsi" w:hAnsiTheme="minorHAnsi" w:cstheme="minorHAnsi"/>
          <w:b/>
          <w:szCs w:val="22"/>
        </w:rPr>
      </w:pPr>
      <w:r w:rsidRPr="00845ACC">
        <w:rPr>
          <w:rFonts w:asciiTheme="minorHAnsi" w:hAnsiTheme="minorHAnsi" w:cstheme="minorHAnsi"/>
          <w:b/>
          <w:szCs w:val="22"/>
        </w:rPr>
        <w:t>COMMIT, spol. s r.o.</w:t>
      </w:r>
    </w:p>
    <w:p w14:paraId="508D7E67" w14:textId="77777777" w:rsidR="00B53936" w:rsidRPr="00845ACC" w:rsidRDefault="00B53936"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se sídlem: </w:t>
      </w:r>
      <w:r w:rsidR="00961868" w:rsidRPr="00845ACC">
        <w:rPr>
          <w:rFonts w:asciiTheme="minorHAnsi" w:hAnsiTheme="minorHAnsi" w:cstheme="minorHAnsi"/>
          <w:szCs w:val="22"/>
        </w:rPr>
        <w:t>Mojmírovců 800/43, Mariánské Hory, 709 00 Ostrava</w:t>
      </w:r>
    </w:p>
    <w:p w14:paraId="5F37189F"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IČO: </w:t>
      </w:r>
      <w:r w:rsidR="00961868" w:rsidRPr="00845ACC">
        <w:rPr>
          <w:rFonts w:asciiTheme="minorHAnsi" w:hAnsiTheme="minorHAnsi" w:cstheme="minorHAnsi"/>
          <w:szCs w:val="22"/>
        </w:rPr>
        <w:t>607 74 541</w:t>
      </w:r>
      <w:r w:rsidRPr="00845ACC">
        <w:rPr>
          <w:rFonts w:asciiTheme="minorHAnsi" w:hAnsiTheme="minorHAnsi" w:cstheme="minorHAnsi"/>
          <w:szCs w:val="22"/>
        </w:rPr>
        <w:t xml:space="preserve">, DIČ: </w:t>
      </w:r>
      <w:r w:rsidR="00961868" w:rsidRPr="00845ACC">
        <w:rPr>
          <w:rFonts w:asciiTheme="minorHAnsi" w:hAnsiTheme="minorHAnsi" w:cstheme="minorHAnsi"/>
          <w:szCs w:val="22"/>
        </w:rPr>
        <w:t>CZ60774541</w:t>
      </w:r>
    </w:p>
    <w:p w14:paraId="5FB8787B"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společnost zapsaná v obchodním rejstříku vedeném </w:t>
      </w:r>
      <w:r w:rsidR="00961868" w:rsidRPr="00845ACC">
        <w:rPr>
          <w:rFonts w:asciiTheme="minorHAnsi" w:hAnsiTheme="minorHAnsi" w:cstheme="minorHAnsi"/>
          <w:szCs w:val="22"/>
        </w:rPr>
        <w:t>Krajským</w:t>
      </w:r>
      <w:r w:rsidR="00B11FF6" w:rsidRPr="00845ACC">
        <w:rPr>
          <w:rFonts w:asciiTheme="minorHAnsi" w:hAnsiTheme="minorHAnsi" w:cstheme="minorHAnsi"/>
          <w:szCs w:val="22"/>
        </w:rPr>
        <w:t xml:space="preserve"> soudem v </w:t>
      </w:r>
      <w:r w:rsidR="00961868" w:rsidRPr="00845ACC">
        <w:rPr>
          <w:rFonts w:asciiTheme="minorHAnsi" w:hAnsiTheme="minorHAnsi" w:cstheme="minorHAnsi"/>
          <w:szCs w:val="22"/>
        </w:rPr>
        <w:t>Ostravě</w:t>
      </w:r>
      <w:r w:rsidRPr="00845ACC">
        <w:rPr>
          <w:rFonts w:asciiTheme="minorHAnsi" w:hAnsiTheme="minorHAnsi" w:cstheme="minorHAnsi"/>
          <w:szCs w:val="22"/>
        </w:rPr>
        <w:t xml:space="preserve">, </w:t>
      </w:r>
    </w:p>
    <w:p w14:paraId="42F2F607"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oddíl </w:t>
      </w:r>
      <w:r w:rsidR="00961868" w:rsidRPr="00845ACC">
        <w:rPr>
          <w:rFonts w:asciiTheme="minorHAnsi" w:hAnsiTheme="minorHAnsi" w:cstheme="minorHAnsi"/>
          <w:szCs w:val="22"/>
        </w:rPr>
        <w:t>C</w:t>
      </w:r>
      <w:r w:rsidRPr="00845ACC">
        <w:rPr>
          <w:rFonts w:asciiTheme="minorHAnsi" w:hAnsiTheme="minorHAnsi" w:cstheme="minorHAnsi"/>
          <w:szCs w:val="22"/>
        </w:rPr>
        <w:t xml:space="preserve">, vložka </w:t>
      </w:r>
      <w:r w:rsidR="00961868" w:rsidRPr="00845ACC">
        <w:rPr>
          <w:rFonts w:asciiTheme="minorHAnsi" w:hAnsiTheme="minorHAnsi" w:cstheme="minorHAnsi"/>
          <w:szCs w:val="22"/>
        </w:rPr>
        <w:t>7057</w:t>
      </w:r>
    </w:p>
    <w:p w14:paraId="7DD5413B" w14:textId="332D4AFB" w:rsidR="00961868" w:rsidRPr="00845ACC" w:rsidRDefault="00961868"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bank. spojení: </w:t>
      </w:r>
      <w:r w:rsidR="00E92A13" w:rsidRPr="00E92A13">
        <w:rPr>
          <w:rFonts w:asciiTheme="minorHAnsi" w:hAnsiTheme="minorHAnsi" w:cstheme="minorHAnsi"/>
          <w:szCs w:val="22"/>
          <w:highlight w:val="black"/>
        </w:rPr>
        <w:t>xxxxxxxxxx</w:t>
      </w:r>
    </w:p>
    <w:p w14:paraId="79347AB4" w14:textId="09D53AC7" w:rsidR="00961868" w:rsidRPr="00845ACC" w:rsidRDefault="00961868"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č. účtu: </w:t>
      </w:r>
      <w:r w:rsidR="00E92A13" w:rsidRPr="00E92A13">
        <w:rPr>
          <w:rFonts w:asciiTheme="minorHAnsi" w:hAnsiTheme="minorHAnsi" w:cstheme="minorHAnsi"/>
          <w:szCs w:val="22"/>
          <w:highlight w:val="black"/>
        </w:rPr>
        <w:t>xxxxxxxxxx</w:t>
      </w:r>
    </w:p>
    <w:p w14:paraId="6D543869" w14:textId="73238AB1"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zastoupená: </w:t>
      </w:r>
      <w:r w:rsidR="008A7C1C" w:rsidRPr="00E92A13">
        <w:rPr>
          <w:rFonts w:asciiTheme="minorHAnsi" w:hAnsiTheme="minorHAnsi" w:cstheme="minorHAnsi"/>
          <w:szCs w:val="22"/>
          <w:highlight w:val="black"/>
        </w:rPr>
        <w:t>xxxxxxxxxx</w:t>
      </w:r>
    </w:p>
    <w:p w14:paraId="5304F912"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(dále jen „</w:t>
      </w:r>
      <w:r w:rsidRPr="00845ACC">
        <w:rPr>
          <w:rFonts w:asciiTheme="minorHAnsi" w:hAnsiTheme="minorHAnsi" w:cstheme="minorHAnsi"/>
          <w:b/>
          <w:bCs/>
          <w:szCs w:val="22"/>
        </w:rPr>
        <w:t>Poskytovatel</w:t>
      </w:r>
      <w:r w:rsidRPr="00845ACC">
        <w:rPr>
          <w:rFonts w:asciiTheme="minorHAnsi" w:hAnsiTheme="minorHAnsi" w:cstheme="minorHAnsi"/>
          <w:szCs w:val="22"/>
        </w:rPr>
        <w:t>“)</w:t>
      </w:r>
    </w:p>
    <w:p w14:paraId="00D41B28" w14:textId="77777777" w:rsidR="00B53936" w:rsidRPr="00731D3E" w:rsidRDefault="00B53936" w:rsidP="0019449E">
      <w:pPr>
        <w:spacing w:after="0"/>
        <w:jc w:val="center"/>
        <w:rPr>
          <w:rFonts w:asciiTheme="minorHAnsi" w:hAnsiTheme="minorHAnsi" w:cstheme="minorHAnsi"/>
          <w:szCs w:val="22"/>
          <w:lang w:eastAsia="en-US"/>
        </w:rPr>
      </w:pPr>
    </w:p>
    <w:p w14:paraId="64228B6C" w14:textId="0230B357" w:rsidR="00607561" w:rsidRPr="00B62516" w:rsidRDefault="00B53936" w:rsidP="00B53936">
      <w:pPr>
        <w:jc w:val="center"/>
        <w:rPr>
          <w:szCs w:val="22"/>
          <w:lang w:eastAsia="en-US"/>
        </w:rPr>
      </w:pPr>
      <w:r w:rsidRPr="008A1127">
        <w:rPr>
          <w:rFonts w:asciiTheme="minorHAnsi" w:hAnsiTheme="minorHAnsi" w:cstheme="minorHAnsi"/>
          <w:szCs w:val="22"/>
          <w:lang w:eastAsia="en-US"/>
        </w:rPr>
        <w:t xml:space="preserve">dnešního dne uzavřely tuto </w:t>
      </w:r>
      <w:r w:rsidR="00961868" w:rsidRPr="008A1127">
        <w:rPr>
          <w:rFonts w:asciiTheme="minorHAnsi" w:hAnsiTheme="minorHAnsi" w:cstheme="minorHAnsi"/>
          <w:szCs w:val="22"/>
          <w:lang w:eastAsia="en-US"/>
        </w:rPr>
        <w:t xml:space="preserve">smlouvu </w:t>
      </w:r>
      <w:r w:rsidRPr="008A1127">
        <w:rPr>
          <w:rFonts w:asciiTheme="minorHAnsi" w:hAnsiTheme="minorHAnsi" w:cstheme="minorHAnsi"/>
          <w:szCs w:val="22"/>
          <w:lang w:eastAsia="en-US"/>
        </w:rPr>
        <w:t>v souladu s ustanovením</w:t>
      </w:r>
      <w:r w:rsidR="00FB3817">
        <w:rPr>
          <w:rFonts w:asciiTheme="minorHAnsi" w:hAnsiTheme="minorHAnsi" w:cstheme="minorHAnsi"/>
          <w:szCs w:val="22"/>
          <w:lang w:eastAsia="en-US"/>
        </w:rPr>
        <w:t>i</w:t>
      </w:r>
      <w:r w:rsidRPr="008A1127">
        <w:rPr>
          <w:rFonts w:asciiTheme="minorHAnsi" w:hAnsiTheme="minorHAnsi" w:cstheme="minorHAnsi"/>
          <w:szCs w:val="22"/>
          <w:lang w:eastAsia="en-US"/>
        </w:rPr>
        <w:t xml:space="preserve"> </w:t>
      </w:r>
      <w:r w:rsidR="00263BA9" w:rsidRPr="008A1127">
        <w:rPr>
          <w:rFonts w:asciiTheme="minorHAnsi" w:hAnsiTheme="minorHAnsi" w:cstheme="minorHAnsi"/>
          <w:szCs w:val="22"/>
          <w:lang w:eastAsia="en-US"/>
        </w:rPr>
        <w:t>§ 1746 odst. 2</w:t>
      </w:r>
      <w:r w:rsidRPr="008A1127">
        <w:rPr>
          <w:rFonts w:asciiTheme="minorHAnsi" w:hAnsiTheme="minorHAnsi" w:cstheme="minorHAnsi"/>
          <w:szCs w:val="22"/>
          <w:lang w:eastAsia="en-US"/>
        </w:rPr>
        <w:t xml:space="preserve"> zákona č. 89/2012 Sb., občanský zákoník</w:t>
      </w:r>
      <w:r w:rsidR="00871EB6" w:rsidRPr="008A1127">
        <w:rPr>
          <w:rFonts w:asciiTheme="minorHAnsi" w:hAnsiTheme="minorHAnsi" w:cstheme="minorHAnsi"/>
          <w:szCs w:val="22"/>
          <w:lang w:eastAsia="en-US"/>
        </w:rPr>
        <w:t>,</w:t>
      </w:r>
      <w:r w:rsidRPr="008A1127">
        <w:rPr>
          <w:rFonts w:asciiTheme="minorHAnsi" w:hAnsiTheme="minorHAnsi" w:cstheme="minorHAnsi"/>
          <w:szCs w:val="22"/>
          <w:lang w:eastAsia="en-US"/>
        </w:rPr>
        <w:t xml:space="preserve"> </w:t>
      </w:r>
      <w:r w:rsidR="00871EB6" w:rsidRPr="008A1127">
        <w:rPr>
          <w:rFonts w:asciiTheme="minorHAnsi" w:hAnsiTheme="minorHAnsi" w:cstheme="minorHAnsi"/>
          <w:szCs w:val="22"/>
          <w:lang w:eastAsia="en-US"/>
        </w:rPr>
        <w:t xml:space="preserve">ve znění pozdějších předpisů </w:t>
      </w:r>
      <w:r w:rsidRPr="008A1127">
        <w:rPr>
          <w:rFonts w:asciiTheme="minorHAnsi" w:hAnsiTheme="minorHAnsi" w:cstheme="minorHAnsi"/>
          <w:szCs w:val="22"/>
          <w:lang w:eastAsia="en-US"/>
        </w:rPr>
        <w:t>(dále jen „</w:t>
      </w:r>
      <w:r w:rsidRPr="008A1127">
        <w:rPr>
          <w:rFonts w:asciiTheme="minorHAnsi" w:hAnsiTheme="minorHAnsi" w:cstheme="minorHAnsi"/>
          <w:b/>
          <w:szCs w:val="22"/>
          <w:lang w:eastAsia="en-US"/>
        </w:rPr>
        <w:t xml:space="preserve">občanský </w:t>
      </w:r>
      <w:r w:rsidRPr="00FB3817">
        <w:rPr>
          <w:rFonts w:asciiTheme="minorHAnsi" w:hAnsiTheme="minorHAnsi" w:cstheme="minorHAnsi"/>
          <w:b/>
          <w:szCs w:val="22"/>
          <w:lang w:eastAsia="en-US"/>
        </w:rPr>
        <w:t>zákoník</w:t>
      </w:r>
      <w:r w:rsidRPr="00FB3817">
        <w:rPr>
          <w:rFonts w:asciiTheme="minorHAnsi" w:hAnsiTheme="minorHAnsi" w:cstheme="minorHAnsi"/>
          <w:szCs w:val="22"/>
          <w:lang w:eastAsia="en-US"/>
        </w:rPr>
        <w:t>“)</w:t>
      </w:r>
      <w:r w:rsidR="00871EB6" w:rsidRPr="00FB3817">
        <w:rPr>
          <w:rFonts w:asciiTheme="minorHAnsi" w:hAnsiTheme="minorHAnsi" w:cstheme="minorHAnsi"/>
          <w:szCs w:val="22"/>
          <w:lang w:eastAsia="en-US"/>
        </w:rPr>
        <w:t xml:space="preserve">, </w:t>
      </w:r>
      <w:r w:rsidR="00950613" w:rsidRPr="00FB3817">
        <w:rPr>
          <w:rFonts w:asciiTheme="minorHAnsi" w:hAnsiTheme="minorHAnsi" w:cstheme="minorHAnsi"/>
          <w:szCs w:val="22"/>
          <w:lang w:eastAsia="en-US"/>
        </w:rPr>
        <w:t>a</w:t>
      </w:r>
      <w:r w:rsidR="00063EDC" w:rsidRPr="00FB3817">
        <w:rPr>
          <w:rFonts w:asciiTheme="minorHAnsi" w:hAnsiTheme="minorHAnsi" w:cstheme="minorHAnsi"/>
          <w:szCs w:val="22"/>
          <w:lang w:eastAsia="en-US"/>
        </w:rPr>
        <w:t> </w:t>
      </w:r>
      <w:r w:rsidR="00950613" w:rsidRPr="00FB3817">
        <w:rPr>
          <w:rFonts w:asciiTheme="minorHAnsi" w:hAnsiTheme="minorHAnsi" w:cstheme="minorHAnsi"/>
          <w:szCs w:val="22"/>
          <w:lang w:eastAsia="en-US"/>
        </w:rPr>
        <w:t>§</w:t>
      </w:r>
      <w:r w:rsidR="00063EDC" w:rsidRPr="00FB3817">
        <w:rPr>
          <w:rFonts w:asciiTheme="minorHAnsi" w:hAnsiTheme="minorHAnsi" w:cstheme="minorHAnsi"/>
          <w:szCs w:val="22"/>
          <w:lang w:eastAsia="en-US"/>
        </w:rPr>
        <w:t> </w:t>
      </w:r>
      <w:r w:rsidR="00871EB6" w:rsidRPr="00FB3817">
        <w:rPr>
          <w:rFonts w:asciiTheme="minorHAnsi" w:hAnsiTheme="minorHAnsi" w:cstheme="minorHAnsi"/>
          <w:szCs w:val="22"/>
          <w:lang w:eastAsia="en-US"/>
        </w:rPr>
        <w:t>6</w:t>
      </w:r>
      <w:r w:rsidR="00063EDC" w:rsidRPr="00FB3817">
        <w:rPr>
          <w:rFonts w:asciiTheme="minorHAnsi" w:hAnsiTheme="minorHAnsi" w:cstheme="minorHAnsi"/>
          <w:szCs w:val="22"/>
          <w:lang w:eastAsia="en-US"/>
        </w:rPr>
        <w:t>3 </w:t>
      </w:r>
      <w:r w:rsidR="00871EB6" w:rsidRPr="00FB3817">
        <w:rPr>
          <w:rFonts w:asciiTheme="minorHAnsi" w:hAnsiTheme="minorHAnsi" w:cstheme="minorHAnsi"/>
          <w:szCs w:val="22"/>
          <w:lang w:eastAsia="en-US"/>
        </w:rPr>
        <w:t xml:space="preserve">odst. 3 písm. </w:t>
      </w:r>
      <w:r w:rsidR="00EA5C0C">
        <w:rPr>
          <w:rFonts w:asciiTheme="minorHAnsi" w:hAnsiTheme="minorHAnsi" w:cstheme="minorHAnsi"/>
          <w:szCs w:val="22"/>
          <w:lang w:eastAsia="en-US"/>
        </w:rPr>
        <w:t>b</w:t>
      </w:r>
      <w:r w:rsidR="00871EB6" w:rsidRPr="00FB3817">
        <w:rPr>
          <w:rFonts w:asciiTheme="minorHAnsi" w:hAnsiTheme="minorHAnsi" w:cstheme="minorHAnsi"/>
          <w:szCs w:val="22"/>
          <w:lang w:eastAsia="en-US"/>
        </w:rPr>
        <w:t>)</w:t>
      </w:r>
      <w:r w:rsidR="00950613" w:rsidRPr="00FB3817">
        <w:rPr>
          <w:rFonts w:asciiTheme="minorHAnsi" w:hAnsiTheme="minorHAnsi" w:cstheme="minorHAnsi"/>
          <w:szCs w:val="22"/>
          <w:lang w:eastAsia="en-US"/>
        </w:rPr>
        <w:t xml:space="preserve"> zákona č.</w:t>
      </w:r>
      <w:r w:rsidR="00A8092A" w:rsidRPr="00FB3817">
        <w:rPr>
          <w:rFonts w:asciiTheme="minorHAnsi" w:hAnsiTheme="minorHAnsi" w:cstheme="minorHAnsi"/>
          <w:szCs w:val="22"/>
          <w:lang w:eastAsia="en-US"/>
        </w:rPr>
        <w:t> </w:t>
      </w:r>
      <w:r w:rsidR="00950613" w:rsidRPr="00FB3817">
        <w:rPr>
          <w:rFonts w:asciiTheme="minorHAnsi" w:hAnsiTheme="minorHAnsi" w:cstheme="minorHAnsi"/>
          <w:szCs w:val="22"/>
          <w:lang w:eastAsia="en-US"/>
        </w:rPr>
        <w:t>134/2016 Sb., o zadávání veřejných zakázek, ve znění pozdějších předpisů (dále jen „</w:t>
      </w:r>
      <w:r w:rsidR="00950613" w:rsidRPr="00FB3817">
        <w:rPr>
          <w:rFonts w:asciiTheme="minorHAnsi" w:hAnsiTheme="minorHAnsi" w:cstheme="minorHAnsi"/>
          <w:b/>
          <w:szCs w:val="22"/>
          <w:lang w:eastAsia="en-US"/>
        </w:rPr>
        <w:t>ZZVZ</w:t>
      </w:r>
      <w:r w:rsidR="00950613" w:rsidRPr="00FB3817">
        <w:rPr>
          <w:rFonts w:asciiTheme="minorHAnsi" w:hAnsiTheme="minorHAnsi" w:cstheme="minorHAnsi"/>
          <w:szCs w:val="22"/>
          <w:lang w:eastAsia="en-US"/>
        </w:rPr>
        <w:t>“)</w:t>
      </w:r>
      <w:r w:rsidRPr="00731D3E">
        <w:rPr>
          <w:rFonts w:asciiTheme="minorHAnsi" w:hAnsiTheme="minorHAnsi" w:cstheme="minorHAnsi"/>
          <w:szCs w:val="22"/>
          <w:lang w:eastAsia="en-US"/>
        </w:rPr>
        <w:t xml:space="preserve"> </w:t>
      </w:r>
    </w:p>
    <w:p w14:paraId="1C4B896D" w14:textId="77777777" w:rsidR="00607561" w:rsidRPr="00B62516" w:rsidRDefault="00607561" w:rsidP="00607561">
      <w:pPr>
        <w:jc w:val="center"/>
        <w:rPr>
          <w:szCs w:val="22"/>
          <w:lang w:eastAsia="en-US"/>
        </w:rPr>
      </w:pPr>
      <w:r w:rsidRPr="00B62516">
        <w:rPr>
          <w:szCs w:val="22"/>
          <w:lang w:eastAsia="en-US"/>
        </w:rPr>
        <w:t xml:space="preserve">(dále jen </w:t>
      </w:r>
      <w:r w:rsidRPr="00D2241B">
        <w:rPr>
          <w:szCs w:val="22"/>
          <w:lang w:eastAsia="en-US"/>
        </w:rPr>
        <w:t>„</w:t>
      </w:r>
      <w:r w:rsidR="00961868" w:rsidRPr="00961868">
        <w:rPr>
          <w:b/>
          <w:szCs w:val="22"/>
          <w:lang w:eastAsia="en-US"/>
        </w:rPr>
        <w:t>Smlouva</w:t>
      </w:r>
      <w:r w:rsidRPr="00D2241B">
        <w:rPr>
          <w:szCs w:val="22"/>
          <w:lang w:eastAsia="en-US"/>
        </w:rPr>
        <w:t>“)</w:t>
      </w:r>
    </w:p>
    <w:p w14:paraId="18E3DBB7" w14:textId="77777777" w:rsidR="00EC245F" w:rsidRPr="00B62516" w:rsidRDefault="006E40C7" w:rsidP="006E40C7">
      <w:pPr>
        <w:pStyle w:val="RLProhlensmluvnchstran"/>
      </w:pPr>
      <w:r w:rsidRPr="00B62516">
        <w:br w:type="page"/>
      </w:r>
      <w:r w:rsidR="00EC245F" w:rsidRPr="00B62516">
        <w:lastRenderedPageBreak/>
        <w:t xml:space="preserve">Smluvní strany, vědomy si svých závazků v této </w:t>
      </w:r>
      <w:r w:rsidR="00741768">
        <w:t>Smlouvě</w:t>
      </w:r>
      <w:r w:rsidR="00EC245F" w:rsidRPr="00B62516">
        <w:t xml:space="preserve"> obsažených a s úmyslem být touto </w:t>
      </w:r>
      <w:r w:rsidR="00741768">
        <w:t>Smlouvu</w:t>
      </w:r>
      <w:r w:rsidR="00EC245F" w:rsidRPr="00B62516">
        <w:t xml:space="preserve"> vázány, dohodly se na následujícím znění </w:t>
      </w:r>
      <w:r w:rsidR="00741768">
        <w:t>Smlouvy</w:t>
      </w:r>
      <w:r w:rsidR="00EC245F" w:rsidRPr="00B62516">
        <w:t>:</w:t>
      </w:r>
    </w:p>
    <w:p w14:paraId="7870A909" w14:textId="77777777" w:rsidR="000F7E77" w:rsidRPr="00B62516" w:rsidRDefault="001A1E34" w:rsidP="00EC245F">
      <w:pPr>
        <w:pStyle w:val="RLlneksmlouvy"/>
      </w:pPr>
      <w:r w:rsidRPr="00B62516">
        <w:t>ÚVODNÍ USTANOVENÍ</w:t>
      </w:r>
    </w:p>
    <w:p w14:paraId="1511A8E5" w14:textId="15A1C6CB" w:rsidR="00607561" w:rsidRPr="00B62516" w:rsidRDefault="001606EE" w:rsidP="00900E2F">
      <w:pPr>
        <w:pStyle w:val="RLTextlnkuslovan"/>
      </w:pPr>
      <w:r>
        <w:t>Objednatel</w:t>
      </w:r>
      <w:r w:rsidR="00607561" w:rsidRPr="00B62516">
        <w:t xml:space="preserve"> prohlašuje, že:</w:t>
      </w:r>
    </w:p>
    <w:p w14:paraId="61891EF3" w14:textId="77777777" w:rsidR="00607561" w:rsidRPr="00B62516" w:rsidRDefault="00607561" w:rsidP="00CA7832">
      <w:pPr>
        <w:pStyle w:val="RLTextlnkuslovan-podbod"/>
      </w:pPr>
      <w:r w:rsidRPr="00B62516">
        <w:t xml:space="preserve">je </w:t>
      </w:r>
      <w:r w:rsidR="00D33B87">
        <w:t xml:space="preserve">zaměstnaneckou zdravotní pojišťovnou, zřízenou podle </w:t>
      </w:r>
      <w:r w:rsidR="00854EB6">
        <w:t>zákona ČNR č. </w:t>
      </w:r>
      <w:r w:rsidR="00D33B87">
        <w:t>280/</w:t>
      </w:r>
      <w:r w:rsidR="00854EB6">
        <w:t>19</w:t>
      </w:r>
      <w:r w:rsidR="00D33B87">
        <w:t>92 Sb.</w:t>
      </w:r>
      <w:r w:rsidRPr="00B62516">
        <w:t xml:space="preserve">, </w:t>
      </w:r>
      <w:r w:rsidR="00854EB6" w:rsidRPr="00854EB6">
        <w:t>o resortních, oborových, podnikových a dalších zdravotních pojišťovnách</w:t>
      </w:r>
      <w:r w:rsidR="00854EB6">
        <w:t xml:space="preserve">, </w:t>
      </w:r>
      <w:r w:rsidRPr="00B62516">
        <w:t>ve znění pozdějších předpisů, a</w:t>
      </w:r>
    </w:p>
    <w:p w14:paraId="64752E3C" w14:textId="77777777" w:rsidR="00607561" w:rsidRPr="00B62516" w:rsidRDefault="00607561" w:rsidP="00CA7832">
      <w:pPr>
        <w:pStyle w:val="RLTextlnkuslovan-podbod"/>
      </w:pPr>
      <w:r w:rsidRPr="00B62516">
        <w:t xml:space="preserve">splňuje veškeré podmínky a požadavky v této </w:t>
      </w:r>
      <w:r w:rsidR="00741768">
        <w:t>Smlouvě</w:t>
      </w:r>
      <w:r w:rsidRPr="00B62516">
        <w:t xml:space="preserve"> stanovené a</w:t>
      </w:r>
      <w:r w:rsidR="00A8092A">
        <w:t> </w:t>
      </w:r>
      <w:r w:rsidRPr="00B62516">
        <w:t xml:space="preserve">je oprávněn tuto </w:t>
      </w:r>
      <w:r w:rsidR="00032C15">
        <w:t>Smlouvu</w:t>
      </w:r>
      <w:r w:rsidR="00741768">
        <w:t xml:space="preserve"> </w:t>
      </w:r>
      <w:r w:rsidRPr="00B62516">
        <w:t>uzavřít a řádně plnit závazky v ní obsažené.</w:t>
      </w:r>
    </w:p>
    <w:p w14:paraId="7E7BAB74" w14:textId="77777777" w:rsidR="00607561" w:rsidRPr="00B62516" w:rsidRDefault="00E554E5" w:rsidP="00900E2F">
      <w:pPr>
        <w:pStyle w:val="RLTextlnkuslovan"/>
      </w:pPr>
      <w:bookmarkStart w:id="0" w:name="_Ref332362197"/>
      <w:r w:rsidRPr="00B62516">
        <w:t>Poskytovatel</w:t>
      </w:r>
      <w:r w:rsidR="00607561" w:rsidRPr="00B62516">
        <w:t xml:space="preserve"> prohlašuje, že:</w:t>
      </w:r>
      <w:bookmarkEnd w:id="0"/>
    </w:p>
    <w:p w14:paraId="696D846A" w14:textId="77777777" w:rsidR="00607561" w:rsidRPr="00B62516" w:rsidRDefault="00607561" w:rsidP="00CA7832">
      <w:pPr>
        <w:pStyle w:val="RLTextlnkuslovan-podbod"/>
      </w:pPr>
      <w:r w:rsidRPr="00B62516">
        <w:t xml:space="preserve">je právnickou osobou řádně založenou a existující podle </w:t>
      </w:r>
      <w:r w:rsidR="00C7750E">
        <w:rPr>
          <w:rFonts w:asciiTheme="minorHAnsi" w:hAnsiTheme="minorHAnsi" w:cstheme="minorHAnsi"/>
          <w:szCs w:val="22"/>
        </w:rPr>
        <w:t>českého</w:t>
      </w:r>
      <w:r w:rsidR="00854EB6">
        <w:t xml:space="preserve"> právního řádu,</w:t>
      </w:r>
    </w:p>
    <w:p w14:paraId="297DB957" w14:textId="77777777" w:rsidR="00607561" w:rsidRPr="00B62516" w:rsidRDefault="00607561" w:rsidP="00CA7832">
      <w:pPr>
        <w:pStyle w:val="RLTextlnkuslovan-podbod"/>
      </w:pPr>
      <w:r w:rsidRPr="00B62516">
        <w:t xml:space="preserve">splňuje veškeré podmínky a požadavky v této </w:t>
      </w:r>
      <w:r w:rsidR="00741768">
        <w:t>Smlouvě</w:t>
      </w:r>
      <w:r w:rsidRPr="00B62516">
        <w:t xml:space="preserve"> stanovené a</w:t>
      </w:r>
      <w:r w:rsidR="00A8092A">
        <w:t> </w:t>
      </w:r>
      <w:r w:rsidRPr="00B62516">
        <w:t xml:space="preserve">je oprávněn tuto </w:t>
      </w:r>
      <w:r w:rsidR="00134B5E">
        <w:t>Smlouvu</w:t>
      </w:r>
      <w:r w:rsidRPr="00B62516">
        <w:t xml:space="preserve"> uzavřít a řádně plnit závazky v ní obsažené</w:t>
      </w:r>
      <w:r w:rsidR="0030241C" w:rsidRPr="00B62516">
        <w:t>, a</w:t>
      </w:r>
    </w:p>
    <w:p w14:paraId="573C087C" w14:textId="7A5415AF" w:rsidR="0030241C" w:rsidRDefault="0030241C" w:rsidP="00CA7832">
      <w:pPr>
        <w:pStyle w:val="RLTextlnkuslovan-podbod"/>
      </w:pPr>
      <w:r w:rsidRPr="00B62516">
        <w:t xml:space="preserve">ke dni uzavření této </w:t>
      </w:r>
      <w:r w:rsidR="00741768">
        <w:t>Smlouvy</w:t>
      </w:r>
      <w:r w:rsidRPr="00B62516">
        <w:t xml:space="preserve"> vůči němu není vedeno řízení dle zákona č. 182/2006 Sb., o úpadku a způsobech jeho řešení (insolvenční zákon), ve znění pozdějších předpisů, a </w:t>
      </w:r>
      <w:r w:rsidR="00346A96" w:rsidRPr="00B62516">
        <w:t xml:space="preserve">zároveň se </w:t>
      </w:r>
      <w:r w:rsidR="00854EB6">
        <w:t xml:space="preserve">zavazuje </w:t>
      </w:r>
      <w:r w:rsidR="001606EE">
        <w:t>Objednatel</w:t>
      </w:r>
      <w:r w:rsidR="00854EB6">
        <w:t>e o </w:t>
      </w:r>
      <w:r w:rsidRPr="00B62516">
        <w:t>všech skutečnostech o hrozícím</w:t>
      </w:r>
      <w:r w:rsidR="00854EB6">
        <w:t xml:space="preserve"> úpadku bezodkladně informovat</w:t>
      </w:r>
      <w:r w:rsidR="00081653">
        <w:t>,</w:t>
      </w:r>
    </w:p>
    <w:p w14:paraId="351E5AA2" w14:textId="77777777" w:rsidR="00081653" w:rsidRPr="00B62516" w:rsidRDefault="00081653" w:rsidP="00081653">
      <w:pPr>
        <w:pStyle w:val="RLTextlnkuslovan-podbod"/>
        <w:numPr>
          <w:ilvl w:val="0"/>
          <w:numId w:val="0"/>
        </w:numPr>
        <w:ind w:left="2211"/>
      </w:pPr>
      <w:r w:rsidRPr="00081653">
        <w:t>přičemž se Poskytovatel zavazuje udržovat tato svá prohlášení v platnosti pro celou dobu účinnosti této Smlouvy.</w:t>
      </w:r>
    </w:p>
    <w:p w14:paraId="6887CDAB" w14:textId="06D0E6C5" w:rsidR="00DA7FDF" w:rsidRPr="00FB3817" w:rsidRDefault="001606EE" w:rsidP="00900E2F">
      <w:pPr>
        <w:pStyle w:val="RLTextlnkuslovan"/>
      </w:pPr>
      <w:r>
        <w:t>Objednatel</w:t>
      </w:r>
      <w:r w:rsidR="00607561" w:rsidRPr="00FB3817">
        <w:t xml:space="preserve"> </w:t>
      </w:r>
      <w:r w:rsidR="00854EB6" w:rsidRPr="00FB3817">
        <w:t xml:space="preserve">uzavírá tuto </w:t>
      </w:r>
      <w:r w:rsidR="00741768" w:rsidRPr="00FB3817">
        <w:t xml:space="preserve">Smlouvu v rámci veřejné zakázky s názvem </w:t>
      </w:r>
      <w:r w:rsidR="001A70C4">
        <w:t>„</w:t>
      </w:r>
      <w:r w:rsidR="001A70C4" w:rsidRPr="001A70C4">
        <w:rPr>
          <w:b/>
        </w:rPr>
        <w:t>Odkoupení licence k programovému vybavení tvořícímu Centrální informační systém RBP</w:t>
      </w:r>
      <w:r w:rsidR="00607561" w:rsidRPr="00FB3817">
        <w:t>“ (dále jen „</w:t>
      </w:r>
      <w:r w:rsidR="00607561" w:rsidRPr="00FB3817">
        <w:rPr>
          <w:b/>
        </w:rPr>
        <w:t>Veřejná zakázka</w:t>
      </w:r>
      <w:r w:rsidR="00607561" w:rsidRPr="00FB3817">
        <w:t xml:space="preserve">“) </w:t>
      </w:r>
      <w:r w:rsidR="00741768" w:rsidRPr="00FB3817">
        <w:t xml:space="preserve">v jednacím řízení bez uveřejnění </w:t>
      </w:r>
      <w:r w:rsidR="00607561" w:rsidRPr="00FB3817">
        <w:t>dle</w:t>
      </w:r>
      <w:r w:rsidR="00741768" w:rsidRPr="00FB3817">
        <w:t xml:space="preserve"> §</w:t>
      </w:r>
      <w:r w:rsidR="00EA0614" w:rsidRPr="00FB3817">
        <w:t> </w:t>
      </w:r>
      <w:r w:rsidR="00741768" w:rsidRPr="00FB3817">
        <w:t>63</w:t>
      </w:r>
      <w:r w:rsidR="00EA0614" w:rsidRPr="00FB3817">
        <w:t> </w:t>
      </w:r>
      <w:r w:rsidR="00741768" w:rsidRPr="00FB3817">
        <w:t>odst.</w:t>
      </w:r>
      <w:r w:rsidR="007C1BC0" w:rsidRPr="00FB3817">
        <w:t> </w:t>
      </w:r>
      <w:r w:rsidR="00741768" w:rsidRPr="00FB3817">
        <w:t>3</w:t>
      </w:r>
      <w:r w:rsidR="007C1BC0" w:rsidRPr="00FB3817">
        <w:t> </w:t>
      </w:r>
      <w:r w:rsidR="00741768" w:rsidRPr="00FB3817">
        <w:t>písm.</w:t>
      </w:r>
      <w:r w:rsidR="001A70C4">
        <w:t xml:space="preserve"> b,</w:t>
      </w:r>
      <w:r w:rsidR="007C1BC0" w:rsidRPr="00FB3817">
        <w:t> </w:t>
      </w:r>
      <w:r w:rsidR="00741768" w:rsidRPr="00FB3817">
        <w:t>c)</w:t>
      </w:r>
      <w:r w:rsidR="007C1BC0" w:rsidRPr="00FB3817">
        <w:t> </w:t>
      </w:r>
      <w:r w:rsidR="00950613" w:rsidRPr="00FB3817">
        <w:t>ZZVZ</w:t>
      </w:r>
      <w:r w:rsidR="00607561" w:rsidRPr="00FB3817">
        <w:t>.</w:t>
      </w:r>
    </w:p>
    <w:p w14:paraId="3CEA0AA3" w14:textId="6AD34C7F" w:rsidR="003A7723" w:rsidRDefault="003A7723" w:rsidP="00900E2F">
      <w:pPr>
        <w:pStyle w:val="RLTextlnkuslovan"/>
      </w:pPr>
      <w:bookmarkStart w:id="1" w:name="_Ref36488593"/>
      <w:r>
        <w:t xml:space="preserve">Poskytovatel </w:t>
      </w:r>
      <w:r w:rsidR="00962474">
        <w:t xml:space="preserve">historicky </w:t>
      </w:r>
      <w:r w:rsidR="008C1E11">
        <w:t>vytváří</w:t>
      </w:r>
      <w:r w:rsidR="00962474">
        <w:t xml:space="preserve"> pro </w:t>
      </w:r>
      <w:r w:rsidR="001606EE">
        <w:t>Objednatel</w:t>
      </w:r>
      <w:r w:rsidR="00962474">
        <w:t>e</w:t>
      </w:r>
      <w:r w:rsidR="008C1E11">
        <w:t xml:space="preserve"> automatizovaný informační systém</w:t>
      </w:r>
      <w:r w:rsidR="008C1E11" w:rsidRPr="003A7723">
        <w:t xml:space="preserve"> </w:t>
      </w:r>
      <w:r w:rsidR="008C1E11">
        <w:t>– Centrální informační systém RBP, zdravotní pojišťovny (dále jen „</w:t>
      </w:r>
      <w:r w:rsidR="008C1E11" w:rsidRPr="008C1E11">
        <w:rPr>
          <w:b/>
        </w:rPr>
        <w:t>CIS</w:t>
      </w:r>
      <w:r w:rsidR="008C1E11">
        <w:t xml:space="preserve">“), a poskytuje </w:t>
      </w:r>
      <w:r w:rsidR="001606EE">
        <w:t>Objednatel</w:t>
      </w:r>
      <w:r w:rsidR="005B7429">
        <w:t>i</w:t>
      </w:r>
      <w:r w:rsidR="008C1E11">
        <w:t xml:space="preserve"> související služby včetně údržby a podpory.</w:t>
      </w:r>
      <w:bookmarkEnd w:id="1"/>
    </w:p>
    <w:p w14:paraId="79A6F02B" w14:textId="472A83D2" w:rsidR="003A7723" w:rsidRDefault="003A7723" w:rsidP="00900E2F">
      <w:pPr>
        <w:pStyle w:val="RLTextlnkuslovan"/>
      </w:pPr>
      <w:bookmarkStart w:id="2" w:name="_Ref36488595"/>
      <w:r>
        <w:t>CIS je automatizovaný monolitický informační systém</w:t>
      </w:r>
      <w:r w:rsidR="008C1E11">
        <w:t xml:space="preserve">, který je </w:t>
      </w:r>
      <w:r>
        <w:t>autorsk</w:t>
      </w:r>
      <w:r w:rsidR="008C1E11">
        <w:t>ým</w:t>
      </w:r>
      <w:r>
        <w:t xml:space="preserve"> díl</w:t>
      </w:r>
      <w:r w:rsidR="008C1E11">
        <w:t>em</w:t>
      </w:r>
      <w:r w:rsidR="008A1127">
        <w:t xml:space="preserve"> ve smyslu </w:t>
      </w:r>
      <w:r w:rsidR="008A1127" w:rsidRPr="00E53EF8">
        <w:t>zákona č. 121/2000 Sb., o</w:t>
      </w:r>
      <w:r w:rsidR="008A1127">
        <w:t> </w:t>
      </w:r>
      <w:r w:rsidR="008A1127" w:rsidRPr="00E53EF8">
        <w:t>právu autorském, o právech souvisejících s právem autorským a o změně některých zákonů (autorský zákon), ve znění pozdějších předpisů (dále jen „</w:t>
      </w:r>
      <w:r w:rsidR="008A1127" w:rsidRPr="00B6321E">
        <w:rPr>
          <w:b/>
        </w:rPr>
        <w:t>a</w:t>
      </w:r>
      <w:r w:rsidR="008A1127" w:rsidRPr="00B6321E">
        <w:rPr>
          <w:rStyle w:val="RLProhlensmluvnchstranChar"/>
          <w:szCs w:val="22"/>
        </w:rPr>
        <w:t>utorský zákon</w:t>
      </w:r>
      <w:r w:rsidR="008A1127" w:rsidRPr="00E53EF8">
        <w:t>“)</w:t>
      </w:r>
      <w:r>
        <w:t xml:space="preserve">, </w:t>
      </w:r>
      <w:r w:rsidR="008C1E11">
        <w:t xml:space="preserve">přičemž </w:t>
      </w:r>
      <w:r w:rsidR="008A1127">
        <w:t>je v CIS</w:t>
      </w:r>
      <w:r>
        <w:t xml:space="preserve"> zahrnuta veškerá agenda </w:t>
      </w:r>
      <w:r w:rsidR="001606EE">
        <w:t>Objednatel</w:t>
      </w:r>
      <w:r w:rsidR="008C1E11">
        <w:t xml:space="preserve">e – </w:t>
      </w:r>
      <w:r>
        <w:t>zdravotní pojišťovny jako účetnictví, úhrady, registr pojištěnců (s</w:t>
      </w:r>
      <w:r w:rsidR="008A1127">
        <w:t> </w:t>
      </w:r>
      <w:r>
        <w:t>výjimkou agendy stravování a mezd)</w:t>
      </w:r>
      <w:r w:rsidR="008C1E11">
        <w:t>. J</w:t>
      </w:r>
      <w:r>
        <w:t>edná se o aplikační programové vybavení (APV) včetně jeho jádra a všech jeho subsystémů a</w:t>
      </w:r>
      <w:r w:rsidR="008C1E11">
        <w:t> </w:t>
      </w:r>
      <w:r>
        <w:t>částí, respektive modulů, které bylo zejména předmětem:</w:t>
      </w:r>
      <w:bookmarkEnd w:id="2"/>
      <w:r>
        <w:t xml:space="preserve"> </w:t>
      </w:r>
    </w:p>
    <w:p w14:paraId="1458A37A" w14:textId="450FE77B" w:rsidR="003A7723" w:rsidRDefault="003A7723" w:rsidP="00900E2F">
      <w:pPr>
        <w:pStyle w:val="RLTextlnkuslovan-podbod"/>
      </w:pPr>
      <w:r>
        <w:t xml:space="preserve">smlouvy o převodu díla č. 1074/96 uzavřené mezi </w:t>
      </w:r>
      <w:r w:rsidR="001606EE">
        <w:t>Objednatel</w:t>
      </w:r>
      <w:r w:rsidR="008C1E11">
        <w:t>em</w:t>
      </w:r>
      <w:r>
        <w:t xml:space="preserve">, </w:t>
      </w:r>
      <w:r w:rsidR="008C1E11">
        <w:t xml:space="preserve">Poskytovatelem </w:t>
      </w:r>
      <w:r>
        <w:t xml:space="preserve">a </w:t>
      </w:r>
      <w:r w:rsidR="008C1E11">
        <w:t xml:space="preserve">společností </w:t>
      </w:r>
      <w:r>
        <w:t xml:space="preserve">AŘ Systém a.s. dne 18. </w:t>
      </w:r>
      <w:r w:rsidR="008C1E11">
        <w:t>července</w:t>
      </w:r>
      <w:r>
        <w:t xml:space="preserve"> 1996, </w:t>
      </w:r>
    </w:p>
    <w:p w14:paraId="27842A8E" w14:textId="0E302B82" w:rsidR="003A7723" w:rsidRDefault="003A7723" w:rsidP="00900E2F">
      <w:pPr>
        <w:pStyle w:val="RLTextlnkuslovan-podbod"/>
      </w:pPr>
      <w:r>
        <w:t xml:space="preserve">smlouvy o dílo č. 1001/99 uzavřené mezi </w:t>
      </w:r>
      <w:r w:rsidR="001606EE">
        <w:t>Objednatel</w:t>
      </w:r>
      <w:r w:rsidR="008C1E11">
        <w:t xml:space="preserve">em a Poskytovatelem </w:t>
      </w:r>
      <w:r>
        <w:t xml:space="preserve">dne 17. </w:t>
      </w:r>
      <w:r w:rsidR="008C1E11">
        <w:t>prosince</w:t>
      </w:r>
      <w:r>
        <w:t xml:space="preserve"> 1998</w:t>
      </w:r>
      <w:r w:rsidR="00B66A38">
        <w:t>,</w:t>
      </w:r>
      <w:r>
        <w:t xml:space="preserve"> </w:t>
      </w:r>
    </w:p>
    <w:p w14:paraId="14615C03" w14:textId="6901DB30" w:rsidR="003A7723" w:rsidRDefault="003A7723" w:rsidP="00900E2F">
      <w:pPr>
        <w:pStyle w:val="RLTextlnkuslovan-podbod"/>
      </w:pPr>
      <w:r>
        <w:lastRenderedPageBreak/>
        <w:t xml:space="preserve">smlouvy o dílo č. 1001/2000 uzavřené mezi </w:t>
      </w:r>
      <w:r w:rsidR="001606EE">
        <w:t>Objednatel</w:t>
      </w:r>
      <w:r w:rsidR="008C1E11">
        <w:t xml:space="preserve">em a Poskytovatelem </w:t>
      </w:r>
      <w:r>
        <w:t xml:space="preserve">dne 10. </w:t>
      </w:r>
      <w:r w:rsidR="008C1E11">
        <w:t>prosince</w:t>
      </w:r>
      <w:r>
        <w:t xml:space="preserve"> 1999, ve znění pozdějších dodatků</w:t>
      </w:r>
      <w:r w:rsidR="00B66A38">
        <w:t>, a</w:t>
      </w:r>
    </w:p>
    <w:p w14:paraId="76138B12" w14:textId="0742ACCA" w:rsidR="003A7723" w:rsidRPr="003A7723" w:rsidRDefault="003A7723" w:rsidP="00900E2F">
      <w:pPr>
        <w:pStyle w:val="RLTextlnkuslovan-podbod"/>
      </w:pPr>
      <w:r>
        <w:t xml:space="preserve">smlouvy o </w:t>
      </w:r>
      <w:r w:rsidRPr="00BF5F93">
        <w:t>poskytování služeb</w:t>
      </w:r>
      <w:r w:rsidR="008C1E11">
        <w:t xml:space="preserve"> č.</w:t>
      </w:r>
      <w:r w:rsidRPr="00BF5F93">
        <w:t xml:space="preserve"> </w:t>
      </w:r>
      <w:r>
        <w:t xml:space="preserve">S-2018000090 </w:t>
      </w:r>
      <w:r w:rsidR="008C1E11">
        <w:t xml:space="preserve">uzavřené mezi </w:t>
      </w:r>
      <w:r w:rsidR="001606EE">
        <w:t>Objednatel</w:t>
      </w:r>
      <w:r w:rsidR="008C1E11">
        <w:t>em a Poskytovatelem dne 17. ledna 2018</w:t>
      </w:r>
      <w:r w:rsidR="00E95D8C">
        <w:t>.</w:t>
      </w:r>
    </w:p>
    <w:p w14:paraId="66CB2347" w14:textId="77777777" w:rsidR="005E6174" w:rsidRPr="00B62516" w:rsidRDefault="005E6174" w:rsidP="005E6174">
      <w:pPr>
        <w:pStyle w:val="RLlneksmlouvy"/>
      </w:pPr>
      <w:r w:rsidRPr="00B62516">
        <w:t xml:space="preserve">ÚČEL </w:t>
      </w:r>
      <w:r w:rsidR="00134B5E">
        <w:t>SMLOUVY</w:t>
      </w:r>
    </w:p>
    <w:p w14:paraId="1A1550CF" w14:textId="3EAF52A6" w:rsidR="00536D87" w:rsidRDefault="001606EE" w:rsidP="00900E2F">
      <w:pPr>
        <w:pStyle w:val="RLTextlnkuslovan"/>
        <w:rPr>
          <w:lang w:eastAsia="en-US"/>
        </w:rPr>
      </w:pPr>
      <w:r>
        <w:t>Objednatel</w:t>
      </w:r>
      <w:r w:rsidR="00AA47F9">
        <w:t xml:space="preserve"> má </w:t>
      </w:r>
      <w:r w:rsidR="00B235A0">
        <w:t xml:space="preserve">za dosavadního stavu </w:t>
      </w:r>
      <w:r w:rsidR="00AA47F9">
        <w:t>práv</w:t>
      </w:r>
      <w:r w:rsidR="00B826B1">
        <w:t>a</w:t>
      </w:r>
      <w:r w:rsidR="00AA47F9">
        <w:t xml:space="preserve"> k užívání CIS a všech autorských děl či jiných předmětů práv duševního vlastnictví v něm vyjádřených či obsažených, a to </w:t>
      </w:r>
      <w:r w:rsidR="005E1413">
        <w:t xml:space="preserve">          </w:t>
      </w:r>
      <w:r w:rsidR="00AA47F9">
        <w:t xml:space="preserve">i včetně práva vytěžovat a zužitkovat databáze. Rozsah těchto práv však </w:t>
      </w:r>
      <w:r>
        <w:t>Objednatel</w:t>
      </w:r>
      <w:r w:rsidR="00B235A0">
        <w:t>i</w:t>
      </w:r>
      <w:r w:rsidR="00AA47F9">
        <w:t xml:space="preserve"> neumožňuje vypsání a realizaci otevřeného zadávacího řízení na další vývoj, rozvoj, podporu a údržbu CIS.</w:t>
      </w:r>
      <w:r w:rsidR="00B235A0">
        <w:t xml:space="preserve"> Stávající zajišťování těchto činností je přitom smluvně upraveno pouze do </w:t>
      </w:r>
      <w:r w:rsidR="00B235A0" w:rsidRPr="00B235A0">
        <w:t>31. prosince 2023</w:t>
      </w:r>
      <w:r w:rsidR="00B235A0">
        <w:t>.</w:t>
      </w:r>
    </w:p>
    <w:p w14:paraId="3EC9CBE6" w14:textId="456CD83F" w:rsidR="007A4843" w:rsidRDefault="00604062" w:rsidP="005C0146">
      <w:pPr>
        <w:pStyle w:val="RLTextlnkuslovan"/>
        <w:rPr>
          <w:lang w:eastAsia="en-US"/>
        </w:rPr>
      </w:pPr>
      <w:r>
        <w:rPr>
          <w:lang w:eastAsia="en-US"/>
        </w:rPr>
        <w:t>S ohledem na uvedené Objednatel a Poskytovatel souběžně s touto</w:t>
      </w:r>
      <w:r w:rsidR="00B235A0">
        <w:rPr>
          <w:lang w:eastAsia="en-US"/>
        </w:rPr>
        <w:t xml:space="preserve"> </w:t>
      </w:r>
      <w:r>
        <w:rPr>
          <w:lang w:eastAsia="en-US"/>
        </w:rPr>
        <w:t>Smlouvou uzavřeli také S</w:t>
      </w:r>
      <w:r w:rsidRPr="00604062">
        <w:rPr>
          <w:lang w:eastAsia="en-US"/>
        </w:rPr>
        <w:t>mlouv</w:t>
      </w:r>
      <w:r>
        <w:rPr>
          <w:lang w:eastAsia="en-US"/>
        </w:rPr>
        <w:t>u</w:t>
      </w:r>
      <w:r w:rsidRPr="00604062">
        <w:rPr>
          <w:lang w:eastAsia="en-US"/>
        </w:rPr>
        <w:t xml:space="preserve"> o převodu výkonu autorských majetkových práv k</w:t>
      </w:r>
      <w:r>
        <w:rPr>
          <w:lang w:eastAsia="en-US"/>
        </w:rPr>
        <w:t> CIS (dále jen „</w:t>
      </w:r>
      <w:r w:rsidRPr="005C0146">
        <w:rPr>
          <w:b/>
          <w:lang w:eastAsia="en-US"/>
        </w:rPr>
        <w:t>Smlouva o převodu práv</w:t>
      </w:r>
      <w:r>
        <w:rPr>
          <w:lang w:eastAsia="en-US"/>
        </w:rPr>
        <w:t>“)</w:t>
      </w:r>
      <w:r w:rsidR="00B235A0">
        <w:rPr>
          <w:lang w:eastAsia="en-US"/>
        </w:rPr>
        <w:t xml:space="preserve"> za účelem zajištění </w:t>
      </w:r>
      <w:r w:rsidR="00574F4E">
        <w:rPr>
          <w:lang w:eastAsia="en-US"/>
        </w:rPr>
        <w:t xml:space="preserve">všech </w:t>
      </w:r>
      <w:r w:rsidR="007A4843">
        <w:rPr>
          <w:lang w:eastAsia="en-US"/>
        </w:rPr>
        <w:t>potřebn</w:t>
      </w:r>
      <w:r w:rsidR="00574F4E">
        <w:rPr>
          <w:lang w:eastAsia="en-US"/>
        </w:rPr>
        <w:t xml:space="preserve">ých práv, dokumentace a dalšího plnění </w:t>
      </w:r>
      <w:r w:rsidR="00B235A0">
        <w:t>a v odpovídajícím rozsahu pro to, aby bylo možné</w:t>
      </w:r>
      <w:r w:rsidR="00B826B1">
        <w:t xml:space="preserve"> ze strany </w:t>
      </w:r>
      <w:r w:rsidR="001606EE">
        <w:t>Objednatel</w:t>
      </w:r>
      <w:r w:rsidR="00B826B1">
        <w:t>e</w:t>
      </w:r>
      <w:r w:rsidR="00B235A0">
        <w:t xml:space="preserve"> vypsat a</w:t>
      </w:r>
      <w:r w:rsidR="00B826B1">
        <w:t> </w:t>
      </w:r>
      <w:r w:rsidR="00B235A0">
        <w:t xml:space="preserve">realizovat otevřené zadávací řízení na další vývoj, rozvoj, podporu a údržbu CIS a aby tyto činnosti mohly být zajišťovány buď přímo </w:t>
      </w:r>
      <w:r w:rsidR="001606EE">
        <w:t>Objednatel</w:t>
      </w:r>
      <w:r w:rsidR="007A4843">
        <w:t>em</w:t>
      </w:r>
      <w:r w:rsidR="00B235A0">
        <w:t xml:space="preserve"> nebo poskytovatelem vybraným v rámci otevřeného řízení (tzn</w:t>
      </w:r>
      <w:r w:rsidR="00574F4E">
        <w:t>. i </w:t>
      </w:r>
      <w:r w:rsidR="007A4843">
        <w:t>poskytovatelem</w:t>
      </w:r>
      <w:r w:rsidR="00B235A0">
        <w:t xml:space="preserve"> odlišným od tvůrce CIS).</w:t>
      </w:r>
    </w:p>
    <w:p w14:paraId="5EA000F5" w14:textId="7D1F1AA4" w:rsidR="00E51457" w:rsidRPr="00712C30" w:rsidRDefault="00E51457" w:rsidP="00E51457">
      <w:pPr>
        <w:pStyle w:val="RLTextlnkuslovan"/>
        <w:rPr>
          <w:lang w:eastAsia="en-US"/>
        </w:rPr>
      </w:pPr>
      <w:r>
        <w:rPr>
          <w:lang w:eastAsia="en-US"/>
        </w:rPr>
        <w:t xml:space="preserve">Poskytovatel </w:t>
      </w:r>
      <w:r w:rsidRPr="00E51457">
        <w:rPr>
          <w:lang w:eastAsia="en-US"/>
        </w:rPr>
        <w:t>již více než 20 let vykonáv</w:t>
      </w:r>
      <w:r>
        <w:rPr>
          <w:lang w:eastAsia="en-US"/>
        </w:rPr>
        <w:t>á</w:t>
      </w:r>
      <w:r w:rsidRPr="00E51457">
        <w:rPr>
          <w:lang w:eastAsia="en-US"/>
        </w:rPr>
        <w:t xml:space="preserve"> údržbu a rozvoj </w:t>
      </w:r>
      <w:r>
        <w:rPr>
          <w:lang w:eastAsia="en-US"/>
        </w:rPr>
        <w:t>CIS, přičemž přechod na n</w:t>
      </w:r>
      <w:r w:rsidRPr="00E51457">
        <w:rPr>
          <w:lang w:eastAsia="en-US"/>
        </w:rPr>
        <w:t>o</w:t>
      </w:r>
      <w:r>
        <w:rPr>
          <w:lang w:eastAsia="en-US"/>
        </w:rPr>
        <w:t xml:space="preserve">vého poskytovatele těchto služeb </w:t>
      </w:r>
      <w:r w:rsidRPr="00E51457">
        <w:rPr>
          <w:lang w:eastAsia="en-US"/>
        </w:rPr>
        <w:t>by mohl způsobovat řadu potíží při práci a údržbě tak rozsáhlého a celistvého systému</w:t>
      </w:r>
      <w:r w:rsidR="00397D18">
        <w:rPr>
          <w:lang w:eastAsia="en-US"/>
        </w:rPr>
        <w:t xml:space="preserve">, a to i vzhledem ke zkušenosti se selháním </w:t>
      </w:r>
      <w:r w:rsidR="00DA3436">
        <w:rPr>
          <w:lang w:eastAsia="en-US"/>
        </w:rPr>
        <w:t>dodavat</w:t>
      </w:r>
      <w:r w:rsidR="002A6A4D">
        <w:rPr>
          <w:lang w:eastAsia="en-US"/>
        </w:rPr>
        <w:t>el</w:t>
      </w:r>
      <w:r w:rsidR="00397D18">
        <w:rPr>
          <w:lang w:eastAsia="en-US"/>
        </w:rPr>
        <w:t xml:space="preserve">e </w:t>
      </w:r>
      <w:r w:rsidR="00397D18" w:rsidRPr="00397D18">
        <w:rPr>
          <w:lang w:eastAsia="en-US"/>
        </w:rPr>
        <w:t>Asseco Central Europe, a.s.</w:t>
      </w:r>
      <w:r w:rsidR="00397D18">
        <w:rPr>
          <w:lang w:eastAsia="en-US"/>
        </w:rPr>
        <w:t xml:space="preserve">, při implementaci nového informačního </w:t>
      </w:r>
      <w:r w:rsidR="00F56B26">
        <w:rPr>
          <w:lang w:eastAsia="en-US"/>
        </w:rPr>
        <w:t>systé</w:t>
      </w:r>
      <w:r w:rsidR="00397D18">
        <w:rPr>
          <w:lang w:eastAsia="en-US"/>
        </w:rPr>
        <w:t>mu namísto CIS.</w:t>
      </w:r>
      <w:r w:rsidRPr="00E51457">
        <w:rPr>
          <w:lang w:eastAsia="en-US"/>
        </w:rPr>
        <w:t xml:space="preserve"> Z tohoto důvodu </w:t>
      </w:r>
      <w:r w:rsidR="00726F11">
        <w:rPr>
          <w:lang w:eastAsia="en-US"/>
        </w:rPr>
        <w:t xml:space="preserve">je uzavírána i tato Smlouva, na jejímž základě </w:t>
      </w:r>
      <w:r>
        <w:rPr>
          <w:lang w:eastAsia="en-US"/>
        </w:rPr>
        <w:t>bude Poskytovatel po časově omezenou dobu poskytovat služby související s převodem potřebných práv,</w:t>
      </w:r>
      <w:r w:rsidRPr="00E51457">
        <w:rPr>
          <w:lang w:eastAsia="en-US"/>
        </w:rPr>
        <w:t xml:space="preserve"> a to zejména za účelem zachování kontinuity procesů po nezbytně nutnou dobu, která umožní</w:t>
      </w:r>
      <w:r>
        <w:rPr>
          <w:lang w:eastAsia="en-US"/>
        </w:rPr>
        <w:t xml:space="preserve"> </w:t>
      </w:r>
      <w:r w:rsidR="001606EE">
        <w:rPr>
          <w:lang w:eastAsia="en-US"/>
        </w:rPr>
        <w:t>Objednatel</w:t>
      </w:r>
      <w:r>
        <w:rPr>
          <w:lang w:eastAsia="en-US"/>
        </w:rPr>
        <w:t>i</w:t>
      </w:r>
      <w:r w:rsidRPr="00E51457">
        <w:rPr>
          <w:lang w:eastAsia="en-US"/>
        </w:rPr>
        <w:t xml:space="preserve"> komplexní seznámení se systémem</w:t>
      </w:r>
      <w:r w:rsidR="00E11D28">
        <w:rPr>
          <w:lang w:eastAsia="en-US"/>
        </w:rPr>
        <w:t xml:space="preserve"> za účelem jeho dalšího </w:t>
      </w:r>
      <w:r w:rsidR="00E11D28" w:rsidRPr="00712C30">
        <w:rPr>
          <w:lang w:eastAsia="en-US"/>
        </w:rPr>
        <w:t>provozu a rozvoje</w:t>
      </w:r>
      <w:r w:rsidRPr="00712C30">
        <w:rPr>
          <w:lang w:eastAsia="en-US"/>
        </w:rPr>
        <w:t xml:space="preserve">. Součástí tohoto seznámení pak bude rovněž zaškolení zaměstnanců </w:t>
      </w:r>
      <w:r w:rsidR="001606EE" w:rsidRPr="00712C30">
        <w:rPr>
          <w:lang w:eastAsia="en-US"/>
        </w:rPr>
        <w:t>Objednatel</w:t>
      </w:r>
      <w:r w:rsidRPr="00712C30">
        <w:rPr>
          <w:lang w:eastAsia="en-US"/>
        </w:rPr>
        <w:t xml:space="preserve">e, u kterých o to </w:t>
      </w:r>
      <w:r w:rsidR="001606EE" w:rsidRPr="00712C30">
        <w:rPr>
          <w:lang w:eastAsia="en-US"/>
        </w:rPr>
        <w:t>Objednatel</w:t>
      </w:r>
      <w:r w:rsidRPr="00712C30">
        <w:rPr>
          <w:lang w:eastAsia="en-US"/>
        </w:rPr>
        <w:t xml:space="preserve"> požádá, a to v</w:t>
      </w:r>
      <w:r w:rsidR="00123A14">
        <w:rPr>
          <w:lang w:eastAsia="en-US"/>
        </w:rPr>
        <w:t xml:space="preserve"> </w:t>
      </w:r>
      <w:r w:rsidRPr="00712C30">
        <w:rPr>
          <w:lang w:eastAsia="en-US"/>
        </w:rPr>
        <w:t>rozsahu</w:t>
      </w:r>
      <w:r w:rsidR="00804DA5">
        <w:rPr>
          <w:lang w:eastAsia="en-US"/>
        </w:rPr>
        <w:t xml:space="preserve"> potřebném pro to</w:t>
      </w:r>
      <w:r w:rsidRPr="00712C30">
        <w:rPr>
          <w:lang w:eastAsia="en-US"/>
        </w:rPr>
        <w:t xml:space="preserve">, aby zaměstnanci (či třetí osoby oprávněné </w:t>
      </w:r>
      <w:r w:rsidR="001606EE" w:rsidRPr="00712C30">
        <w:rPr>
          <w:lang w:eastAsia="en-US"/>
        </w:rPr>
        <w:t>Objednatel</w:t>
      </w:r>
      <w:r w:rsidRPr="00712C30">
        <w:rPr>
          <w:lang w:eastAsia="en-US"/>
        </w:rPr>
        <w:t>em) mohli CIS sam</w:t>
      </w:r>
      <w:r w:rsidR="00ED3C0A">
        <w:rPr>
          <w:lang w:eastAsia="en-US"/>
        </w:rPr>
        <w:t>i</w:t>
      </w:r>
      <w:r w:rsidRPr="00712C30">
        <w:rPr>
          <w:lang w:eastAsia="en-US"/>
        </w:rPr>
        <w:t xml:space="preserve"> spravovat, udržovat a rozvíjet po ukončení doby trvání nabízených </w:t>
      </w:r>
      <w:r w:rsidR="00E11D28" w:rsidRPr="00712C30">
        <w:rPr>
          <w:lang w:eastAsia="en-US"/>
        </w:rPr>
        <w:t>s</w:t>
      </w:r>
      <w:r w:rsidRPr="00712C30">
        <w:rPr>
          <w:lang w:eastAsia="en-US"/>
        </w:rPr>
        <w:t>lužeb.</w:t>
      </w:r>
    </w:p>
    <w:p w14:paraId="3B519F01" w14:textId="5E134317" w:rsidR="00B826B1" w:rsidRDefault="00B826B1" w:rsidP="00900E2F">
      <w:pPr>
        <w:pStyle w:val="RLTextlnkuslovan"/>
        <w:rPr>
          <w:lang w:eastAsia="en-US"/>
        </w:rPr>
      </w:pPr>
      <w:r w:rsidRPr="0072707F">
        <w:t xml:space="preserve">Poskytovatel </w:t>
      </w:r>
      <w:r w:rsidR="00BD00B1" w:rsidRPr="00712C30">
        <w:rPr>
          <w:lang w:eastAsia="en-US"/>
        </w:rPr>
        <w:t xml:space="preserve">prohlašuje, že je schopen a oprávněn poskytnout Objednateli veškeré plnění </w:t>
      </w:r>
      <w:r w:rsidR="00633F0F" w:rsidRPr="00712C30">
        <w:rPr>
          <w:lang w:eastAsia="en-US"/>
        </w:rPr>
        <w:t>dle</w:t>
      </w:r>
      <w:r w:rsidR="00633F0F" w:rsidRPr="00712C30">
        <w:t xml:space="preserve"> této Smlouvy</w:t>
      </w:r>
      <w:r w:rsidR="00BD00B1" w:rsidRPr="00712C30">
        <w:rPr>
          <w:lang w:eastAsia="en-US"/>
        </w:rPr>
        <w:t>, zejména tedy že Poskytovatel disponuje veškerými potřebnými právy a souhlasy</w:t>
      </w:r>
      <w:r w:rsidRPr="00712C30">
        <w:rPr>
          <w:lang w:eastAsia="en-US"/>
        </w:rPr>
        <w:t xml:space="preserve">. Pro vyloučení jakýchkoliv pochybností to znamená, že </w:t>
      </w:r>
      <w:r w:rsidR="005E1413">
        <w:rPr>
          <w:lang w:eastAsia="en-US"/>
        </w:rPr>
        <w:t xml:space="preserve">  </w:t>
      </w:r>
      <w:r w:rsidRPr="00712C30">
        <w:rPr>
          <w:lang w:eastAsia="en-US"/>
        </w:rPr>
        <w:t>v případě jakékoliv nejistoty ohledně výkladu</w:t>
      </w:r>
      <w:r>
        <w:rPr>
          <w:lang w:eastAsia="en-US"/>
        </w:rPr>
        <w:t xml:space="preserve"> ustanovení této Smlouvy budou tato ustanovení vykládána tak, aby v co nejširší míře zohledňovala účel Smlouvy vyjádřený v tomto článku.</w:t>
      </w:r>
    </w:p>
    <w:p w14:paraId="454DC7B3" w14:textId="77777777" w:rsidR="005E6174" w:rsidRPr="00B62516" w:rsidRDefault="005E6174" w:rsidP="005E6174">
      <w:pPr>
        <w:pStyle w:val="RLlneksmlouvy"/>
      </w:pPr>
      <w:bookmarkStart w:id="3" w:name="_Toc212632746"/>
      <w:bookmarkStart w:id="4" w:name="_Ref332807223"/>
      <w:r w:rsidRPr="00B62516">
        <w:t xml:space="preserve">PŘEDMĚT </w:t>
      </w:r>
      <w:bookmarkEnd w:id="3"/>
      <w:bookmarkEnd w:id="4"/>
      <w:r w:rsidR="00134B5E">
        <w:t>SMLOUVY</w:t>
      </w:r>
    </w:p>
    <w:p w14:paraId="53F2EBCD" w14:textId="77777777" w:rsidR="00E554E5" w:rsidRPr="00396243" w:rsidRDefault="0011094A" w:rsidP="00900E2F">
      <w:pPr>
        <w:pStyle w:val="RLTextlnkuslovan"/>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Ref313894952"/>
      <w:bookmarkStart w:id="13" w:name="_Ref327528983"/>
      <w:bookmarkEnd w:id="5"/>
      <w:bookmarkEnd w:id="6"/>
      <w:bookmarkEnd w:id="7"/>
      <w:bookmarkEnd w:id="8"/>
      <w:bookmarkEnd w:id="9"/>
      <w:bookmarkEnd w:id="10"/>
      <w:bookmarkEnd w:id="11"/>
      <w:r w:rsidRPr="00396243">
        <w:t>Předmětem této smlouvy je:</w:t>
      </w:r>
    </w:p>
    <w:p w14:paraId="0AF177C9" w14:textId="72F45EBE" w:rsidR="007A4843" w:rsidRDefault="007A4843" w:rsidP="00900E2F">
      <w:pPr>
        <w:pStyle w:val="RLTextlnkuslovan-podbod"/>
      </w:pPr>
      <w:r>
        <w:t>zajištění podpory k CIS</w:t>
      </w:r>
      <w:r w:rsidR="00B50411">
        <w:t xml:space="preserve">, jak je blíže </w:t>
      </w:r>
      <w:r w:rsidR="00B50411" w:rsidRPr="00312603">
        <w:t>specifikováno v </w:t>
      </w:r>
      <w:r w:rsidR="00E95D8C" w:rsidRPr="00312603">
        <w:t xml:space="preserve">Článku </w:t>
      </w:r>
      <w:r w:rsidR="001418E8" w:rsidRPr="0072707F">
        <w:fldChar w:fldCharType="begin"/>
      </w:r>
      <w:r w:rsidR="001418E8">
        <w:instrText xml:space="preserve"> REF _Ref27777402 \r \h </w:instrText>
      </w:r>
      <w:r w:rsidR="001418E8" w:rsidRPr="0072707F">
        <w:fldChar w:fldCharType="separate"/>
      </w:r>
      <w:r w:rsidR="00F0742F">
        <w:t>4</w:t>
      </w:r>
      <w:r w:rsidR="001418E8" w:rsidRPr="0072707F">
        <w:fldChar w:fldCharType="end"/>
      </w:r>
      <w:r w:rsidR="00E95D8C" w:rsidRPr="00312603">
        <w:t xml:space="preserve"> této</w:t>
      </w:r>
      <w:r w:rsidR="00E95D8C">
        <w:t xml:space="preserve"> </w:t>
      </w:r>
      <w:r w:rsidR="00B50411">
        <w:t>Smlouvy</w:t>
      </w:r>
      <w:r>
        <w:t xml:space="preserve"> (dále jen „</w:t>
      </w:r>
      <w:r w:rsidRPr="007A4843">
        <w:rPr>
          <w:b/>
        </w:rPr>
        <w:t>Servisní služby</w:t>
      </w:r>
      <w:r>
        <w:t>“); a</w:t>
      </w:r>
    </w:p>
    <w:p w14:paraId="6C8D124A" w14:textId="6F2C5CB5" w:rsidR="007A4843" w:rsidRDefault="007A4843" w:rsidP="00900E2F">
      <w:pPr>
        <w:pStyle w:val="RLTextlnkuslovan-podbod"/>
      </w:pPr>
      <w:r>
        <w:lastRenderedPageBreak/>
        <w:t>zajištění rozšířené podpory</w:t>
      </w:r>
      <w:r w:rsidR="00CA7832">
        <w:t xml:space="preserve"> k</w:t>
      </w:r>
      <w:r w:rsidR="00AE4DED">
        <w:t> </w:t>
      </w:r>
      <w:r w:rsidR="00CA7832">
        <w:t>CIS</w:t>
      </w:r>
      <w:r w:rsidR="00B50411">
        <w:t>, jak je blíže specifikováno v </w:t>
      </w:r>
      <w:r w:rsidR="00E95D8C">
        <w:t xml:space="preserve">Článku </w:t>
      </w:r>
      <w:r w:rsidR="00E95D8C">
        <w:rPr>
          <w:highlight w:val="yellow"/>
        </w:rPr>
        <w:fldChar w:fldCharType="begin"/>
      </w:r>
      <w:r w:rsidR="00E95D8C">
        <w:instrText xml:space="preserve"> REF _Ref27777408 \r \h </w:instrText>
      </w:r>
      <w:r w:rsidR="00E95D8C">
        <w:rPr>
          <w:highlight w:val="yellow"/>
        </w:rPr>
      </w:r>
      <w:r w:rsidR="00E95D8C">
        <w:rPr>
          <w:highlight w:val="yellow"/>
        </w:rPr>
        <w:fldChar w:fldCharType="separate"/>
      </w:r>
      <w:r w:rsidR="00F0742F">
        <w:t>5</w:t>
      </w:r>
      <w:r w:rsidR="00E95D8C">
        <w:rPr>
          <w:highlight w:val="yellow"/>
        </w:rPr>
        <w:fldChar w:fldCharType="end"/>
      </w:r>
      <w:r w:rsidR="00E95D8C" w:rsidRPr="00E95D8C">
        <w:t xml:space="preserve"> </w:t>
      </w:r>
      <w:r w:rsidR="00E95D8C">
        <w:t xml:space="preserve">této </w:t>
      </w:r>
      <w:r w:rsidR="00B50411">
        <w:t>Smlouvy</w:t>
      </w:r>
      <w:r>
        <w:t xml:space="preserve"> (dále jen „</w:t>
      </w:r>
      <w:r w:rsidRPr="007A4843">
        <w:rPr>
          <w:b/>
        </w:rPr>
        <w:t>Služby rozšířené podpory</w:t>
      </w:r>
      <w:r>
        <w:t>“)</w:t>
      </w:r>
    </w:p>
    <w:p w14:paraId="7B038A87" w14:textId="77777777" w:rsidR="0011094A" w:rsidRPr="00B62516" w:rsidRDefault="007A4843" w:rsidP="00900E2F">
      <w:pPr>
        <w:pStyle w:val="RLTextlnkuslovan"/>
        <w:numPr>
          <w:ilvl w:val="0"/>
          <w:numId w:val="0"/>
        </w:numPr>
        <w:ind w:left="2211"/>
      </w:pPr>
      <w:r>
        <w:t>(</w:t>
      </w:r>
      <w:r w:rsidRPr="007A4843">
        <w:t xml:space="preserve">Servisní služby </w:t>
      </w:r>
      <w:r>
        <w:t>a Služby rozšířené podpory společné dále také jako „</w:t>
      </w:r>
      <w:r w:rsidRPr="007A4843">
        <w:rPr>
          <w:b/>
        </w:rPr>
        <w:t>Služby</w:t>
      </w:r>
      <w:r>
        <w:t>“).</w:t>
      </w:r>
    </w:p>
    <w:p w14:paraId="6239673E" w14:textId="50C2610D" w:rsidR="00DE662B" w:rsidRDefault="00DE662B" w:rsidP="00DE662B">
      <w:pPr>
        <w:pStyle w:val="RLlneksmlouvy"/>
      </w:pPr>
      <w:bookmarkStart w:id="14" w:name="_Ref27777402"/>
      <w:bookmarkStart w:id="15" w:name="_Ref33800557"/>
      <w:bookmarkStart w:id="16" w:name="_Toc212632747"/>
      <w:bookmarkEnd w:id="12"/>
      <w:bookmarkEnd w:id="13"/>
      <w:r w:rsidRPr="007A4843">
        <w:t>SERVISNÍ SLUŽBY</w:t>
      </w:r>
      <w:bookmarkEnd w:id="14"/>
      <w:bookmarkEnd w:id="15"/>
    </w:p>
    <w:p w14:paraId="4F3AA3D1" w14:textId="1CDFA166" w:rsidR="00FD7998" w:rsidRPr="00FD7998" w:rsidRDefault="00FD7998" w:rsidP="00FD7998">
      <w:pPr>
        <w:pStyle w:val="RLTextlnkuslovan"/>
        <w:rPr>
          <w:lang w:eastAsia="en-US"/>
        </w:rPr>
      </w:pPr>
      <w:r>
        <w:rPr>
          <w:lang w:eastAsia="en-US"/>
        </w:rPr>
        <w:t xml:space="preserve">Poskytovatel bude pro </w:t>
      </w:r>
      <w:r w:rsidR="001606EE">
        <w:rPr>
          <w:lang w:eastAsia="en-US"/>
        </w:rPr>
        <w:t>Objednatel</w:t>
      </w:r>
      <w:r>
        <w:rPr>
          <w:lang w:eastAsia="en-US"/>
        </w:rPr>
        <w:t xml:space="preserve">e </w:t>
      </w:r>
      <w:r w:rsidRPr="00FD7998">
        <w:rPr>
          <w:lang w:eastAsia="en-US"/>
        </w:rPr>
        <w:t>zabezpečovat následující Servisní služby:</w:t>
      </w:r>
    </w:p>
    <w:p w14:paraId="17AB7127" w14:textId="77777777" w:rsidR="00FD7998" w:rsidRPr="00FD7998" w:rsidRDefault="00FD7998" w:rsidP="00FD7998">
      <w:pPr>
        <w:pStyle w:val="RLTextlnkuslovan-podbod"/>
        <w:rPr>
          <w:lang w:eastAsia="en-US"/>
        </w:rPr>
      </w:pPr>
      <w:r w:rsidRPr="00FD7998">
        <w:rPr>
          <w:lang w:eastAsia="en-US"/>
        </w:rPr>
        <w:t>Oprav</w:t>
      </w:r>
      <w:r>
        <w:rPr>
          <w:lang w:eastAsia="en-US"/>
        </w:rPr>
        <w:t>ovat</w:t>
      </w:r>
      <w:r w:rsidRPr="00FD7998">
        <w:rPr>
          <w:lang w:eastAsia="en-US"/>
        </w:rPr>
        <w:t xml:space="preserve"> nahlášen</w:t>
      </w:r>
      <w:r>
        <w:rPr>
          <w:lang w:eastAsia="en-US"/>
        </w:rPr>
        <w:t>é</w:t>
      </w:r>
      <w:r w:rsidRPr="00FD7998">
        <w:rPr>
          <w:lang w:eastAsia="en-US"/>
        </w:rPr>
        <w:t xml:space="preserve"> chyb</w:t>
      </w:r>
      <w:r>
        <w:rPr>
          <w:lang w:eastAsia="en-US"/>
        </w:rPr>
        <w:t>y, a to konkrétně</w:t>
      </w:r>
      <w:r w:rsidRPr="00FD7998">
        <w:rPr>
          <w:lang w:eastAsia="en-US"/>
        </w:rPr>
        <w:t>:</w:t>
      </w:r>
    </w:p>
    <w:p w14:paraId="2720B20C" w14:textId="77777777" w:rsidR="00FD7998" w:rsidRPr="00FD7998" w:rsidRDefault="00FD7998" w:rsidP="00FD7998">
      <w:pPr>
        <w:pStyle w:val="RLTextlnkuslovan-podbod"/>
        <w:numPr>
          <w:ilvl w:val="3"/>
          <w:numId w:val="1"/>
        </w:numPr>
        <w:rPr>
          <w:lang w:eastAsia="en-US"/>
        </w:rPr>
      </w:pPr>
      <w:r w:rsidRPr="00FD7998">
        <w:rPr>
          <w:lang w:eastAsia="en-US"/>
        </w:rPr>
        <w:t xml:space="preserve">chyby způsobené při uživatelském používání </w:t>
      </w:r>
      <w:r>
        <w:rPr>
          <w:lang w:eastAsia="en-US"/>
        </w:rPr>
        <w:t>CIS,</w:t>
      </w:r>
    </w:p>
    <w:p w14:paraId="2C5B37C6" w14:textId="77777777" w:rsidR="00FD7998" w:rsidRPr="00FD7998" w:rsidRDefault="00FD7998" w:rsidP="00FD7998">
      <w:pPr>
        <w:pStyle w:val="RLTextlnkuslovan-podbod"/>
        <w:numPr>
          <w:ilvl w:val="3"/>
          <w:numId w:val="1"/>
        </w:numPr>
        <w:rPr>
          <w:lang w:eastAsia="en-US"/>
        </w:rPr>
      </w:pPr>
      <w:r w:rsidRPr="00FD7998">
        <w:rPr>
          <w:lang w:eastAsia="en-US"/>
        </w:rPr>
        <w:t xml:space="preserve">chyby jakékoliv funkcionality </w:t>
      </w:r>
      <w:r>
        <w:rPr>
          <w:lang w:eastAsia="en-US"/>
        </w:rPr>
        <w:t>CIS</w:t>
      </w:r>
      <w:r w:rsidRPr="00FD7998">
        <w:rPr>
          <w:lang w:eastAsia="en-US"/>
        </w:rPr>
        <w:t>, a to i dodané před účinností Smlouvy, které mohou být zjištěny kdykoliv.</w:t>
      </w:r>
    </w:p>
    <w:p w14:paraId="4277705C" w14:textId="77777777" w:rsidR="00FD7998" w:rsidRPr="00FD7998" w:rsidRDefault="00FD7998" w:rsidP="00FD7998">
      <w:pPr>
        <w:pStyle w:val="RLTextlnkuslovan-podbod"/>
        <w:rPr>
          <w:lang w:eastAsia="en-US"/>
        </w:rPr>
      </w:pPr>
      <w:bookmarkStart w:id="17" w:name="_Ref38921209"/>
      <w:r w:rsidRPr="00FD7998">
        <w:rPr>
          <w:lang w:eastAsia="en-US"/>
        </w:rPr>
        <w:t>Úprava napojení na externí systémy</w:t>
      </w:r>
      <w:r>
        <w:rPr>
          <w:lang w:eastAsia="en-US"/>
        </w:rPr>
        <w:t xml:space="preserve"> (</w:t>
      </w:r>
      <w:r w:rsidRPr="00FD7998">
        <w:rPr>
          <w:lang w:eastAsia="en-US"/>
        </w:rPr>
        <w:t>externí systémy jako ISDS, ISZR, Portál ZP a všechny případné další externí systémy využívané CIS</w:t>
      </w:r>
      <w:r>
        <w:rPr>
          <w:lang w:eastAsia="en-US"/>
        </w:rPr>
        <w:t xml:space="preserve">) </w:t>
      </w:r>
      <w:r w:rsidRPr="00FD7998">
        <w:rPr>
          <w:lang w:eastAsia="en-US"/>
        </w:rPr>
        <w:t xml:space="preserve">v důsledku změny komunikačních </w:t>
      </w:r>
      <w:r w:rsidRPr="00FD7998">
        <w:t>rozhraní</w:t>
      </w:r>
      <w:r>
        <w:t xml:space="preserve">, </w:t>
      </w:r>
      <w:r w:rsidRPr="00FD7998">
        <w:t>to</w:t>
      </w:r>
      <w:r w:rsidRPr="00FD7998">
        <w:rPr>
          <w:lang w:eastAsia="en-US"/>
        </w:rPr>
        <w:t xml:space="preserve"> za předpokladu, že kvartálně suma odpracovaných hodin na těchto změnách nepřekročí 90 hodin.</w:t>
      </w:r>
      <w:bookmarkEnd w:id="17"/>
      <w:r w:rsidRPr="00FD7998">
        <w:rPr>
          <w:lang w:eastAsia="en-US"/>
        </w:rPr>
        <w:t xml:space="preserve"> </w:t>
      </w:r>
    </w:p>
    <w:p w14:paraId="7B1E538F" w14:textId="77777777" w:rsidR="00DE662B" w:rsidRPr="0045752F" w:rsidRDefault="00FD7998" w:rsidP="00FD7998">
      <w:pPr>
        <w:pStyle w:val="RLTextlnkuslovan-podbod"/>
        <w:rPr>
          <w:lang w:eastAsia="en-US"/>
        </w:rPr>
      </w:pPr>
      <w:r w:rsidRPr="00FD7998">
        <w:t>Provádění konfiguračních změn CIS</w:t>
      </w:r>
      <w:r>
        <w:t xml:space="preserve">, </w:t>
      </w:r>
      <w:r w:rsidRPr="00FD7998">
        <w:t>zejména vyvolané doporučením výrobce, v návaznosti na nutnost upgrade k odstranění nalezené vady, případně ukončením podpory výrobce pro aktuálně využívanou verzi,</w:t>
      </w:r>
      <w:r>
        <w:t xml:space="preserve"> a</w:t>
      </w:r>
      <w:r w:rsidRPr="00FD7998">
        <w:rPr>
          <w:lang w:eastAsia="en-US"/>
        </w:rPr>
        <w:t xml:space="preserve"> to za předpokladu, že kvartálně suma odpracovaných hodin na těchto změnách </w:t>
      </w:r>
      <w:r w:rsidRPr="0045752F">
        <w:rPr>
          <w:lang w:eastAsia="en-US"/>
        </w:rPr>
        <w:t xml:space="preserve">nepřekročí 90 hodin. </w:t>
      </w:r>
    </w:p>
    <w:p w14:paraId="5578827E" w14:textId="00C16119" w:rsidR="00FD7998" w:rsidRPr="0045752F" w:rsidRDefault="00FD7998" w:rsidP="00FD7998">
      <w:pPr>
        <w:pStyle w:val="RLTextlnkuslovan"/>
        <w:rPr>
          <w:lang w:eastAsia="en-US"/>
        </w:rPr>
      </w:pPr>
      <w:r w:rsidRPr="0045752F">
        <w:rPr>
          <w:lang w:eastAsia="en-US"/>
        </w:rPr>
        <w:t xml:space="preserve">Poskytovatel se zavazuje poskytovat </w:t>
      </w:r>
      <w:r w:rsidR="001606EE">
        <w:rPr>
          <w:lang w:eastAsia="en-US"/>
        </w:rPr>
        <w:t>Objednatel</w:t>
      </w:r>
      <w:r w:rsidRPr="0045752F">
        <w:rPr>
          <w:lang w:eastAsia="en-US"/>
        </w:rPr>
        <w:t xml:space="preserve">i Servisní služby tak, aby </w:t>
      </w:r>
      <w:r w:rsidR="001606EE">
        <w:rPr>
          <w:lang w:eastAsia="en-US"/>
        </w:rPr>
        <w:t>Objednatel</w:t>
      </w:r>
      <w:r w:rsidRPr="0045752F">
        <w:rPr>
          <w:lang w:eastAsia="en-US"/>
        </w:rPr>
        <w:t xml:space="preserve"> mohla nepřetržitě bezproblémově využívat všechny funkce a moduly CIS (tj. aby byl zajištěn bezchybný rutinní provoz CIS).</w:t>
      </w:r>
    </w:p>
    <w:p w14:paraId="0B330B32" w14:textId="247A1A0A" w:rsidR="00FD7998" w:rsidRPr="0045752F" w:rsidRDefault="00FD7998" w:rsidP="00FD7998">
      <w:pPr>
        <w:pStyle w:val="RLTextlnkuslovan"/>
        <w:rPr>
          <w:lang w:eastAsia="en-US"/>
        </w:rPr>
      </w:pPr>
      <w:r w:rsidRPr="0045752F">
        <w:rPr>
          <w:lang w:eastAsia="en-US"/>
        </w:rPr>
        <w:t xml:space="preserve">Pro vyloučení všech pochybností se uvádí, že na plnění poskytnuté v rámci </w:t>
      </w:r>
      <w:r w:rsidR="00AF2F74" w:rsidRPr="0045752F">
        <w:rPr>
          <w:lang w:eastAsia="en-US"/>
        </w:rPr>
        <w:t xml:space="preserve">Servisních služeb </w:t>
      </w:r>
      <w:r w:rsidRPr="0045752F">
        <w:rPr>
          <w:lang w:eastAsia="en-US"/>
        </w:rPr>
        <w:t xml:space="preserve">se užijí ustanovení </w:t>
      </w:r>
      <w:r w:rsidR="007A698A" w:rsidRPr="007A698A">
        <w:rPr>
          <w:lang w:eastAsia="en-US"/>
        </w:rPr>
        <w:t>Smlouv</w:t>
      </w:r>
      <w:r w:rsidR="007A698A">
        <w:rPr>
          <w:lang w:eastAsia="en-US"/>
        </w:rPr>
        <w:t>y</w:t>
      </w:r>
      <w:r w:rsidR="007A698A" w:rsidRPr="007A698A">
        <w:rPr>
          <w:lang w:eastAsia="en-US"/>
        </w:rPr>
        <w:t xml:space="preserve"> o převodu práv</w:t>
      </w:r>
      <w:r w:rsidR="007A698A" w:rsidRPr="0045752F">
        <w:rPr>
          <w:lang w:eastAsia="en-US"/>
        </w:rPr>
        <w:t xml:space="preserve"> </w:t>
      </w:r>
      <w:r w:rsidR="00AF2F74" w:rsidRPr="0045752F">
        <w:rPr>
          <w:lang w:eastAsia="en-US"/>
        </w:rPr>
        <w:t>o</w:t>
      </w:r>
      <w:r w:rsidRPr="0045752F">
        <w:rPr>
          <w:lang w:eastAsia="en-US"/>
        </w:rPr>
        <w:t xml:space="preserve"> </w:t>
      </w:r>
      <w:r w:rsidR="00AF2F74" w:rsidRPr="0045752F">
        <w:rPr>
          <w:lang w:eastAsia="en-US"/>
        </w:rPr>
        <w:t>Převodu</w:t>
      </w:r>
      <w:r w:rsidRPr="0045752F">
        <w:rPr>
          <w:lang w:eastAsia="en-US"/>
        </w:rPr>
        <w:t xml:space="preserve"> </w:t>
      </w:r>
      <w:r w:rsidR="00AF2F74" w:rsidRPr="0045752F">
        <w:rPr>
          <w:lang w:eastAsia="en-US"/>
        </w:rPr>
        <w:t xml:space="preserve">výkonu </w:t>
      </w:r>
      <w:r w:rsidRPr="0045752F">
        <w:rPr>
          <w:lang w:eastAsia="en-US"/>
        </w:rPr>
        <w:t xml:space="preserve">Práv </w:t>
      </w:r>
      <w:r w:rsidR="005E1413">
        <w:rPr>
          <w:lang w:eastAsia="en-US"/>
        </w:rPr>
        <w:t xml:space="preserve">                         </w:t>
      </w:r>
      <w:r w:rsidRPr="0045752F">
        <w:rPr>
          <w:lang w:eastAsia="en-US"/>
        </w:rPr>
        <w:t xml:space="preserve">(tj. o </w:t>
      </w:r>
      <w:r w:rsidR="00BD30E2" w:rsidRPr="0045752F">
        <w:rPr>
          <w:lang w:eastAsia="en-US"/>
        </w:rPr>
        <w:t xml:space="preserve">Autorském dílu, </w:t>
      </w:r>
      <w:r w:rsidR="00AF2F74" w:rsidRPr="0045752F">
        <w:rPr>
          <w:lang w:eastAsia="en-US"/>
        </w:rPr>
        <w:t>Postoupení, Licenci a Užívací licenci včetně</w:t>
      </w:r>
      <w:r w:rsidRPr="0045752F">
        <w:rPr>
          <w:lang w:eastAsia="en-US"/>
        </w:rPr>
        <w:t xml:space="preserve"> poskytnutí dalšího plnění jako jsou zdrojové kódy, dokumentace, další relevantní práva</w:t>
      </w:r>
      <w:r w:rsidR="00BD30E2" w:rsidRPr="0045752F">
        <w:rPr>
          <w:lang w:eastAsia="en-US"/>
        </w:rPr>
        <w:t xml:space="preserve"> atd.</w:t>
      </w:r>
      <w:r w:rsidR="00AF2F74" w:rsidRPr="0045752F">
        <w:rPr>
          <w:lang w:eastAsia="en-US"/>
        </w:rPr>
        <w:t>).</w:t>
      </w:r>
    </w:p>
    <w:p w14:paraId="40413476" w14:textId="77777777" w:rsidR="00DE662B" w:rsidRPr="0045752F" w:rsidRDefault="00DE662B" w:rsidP="00DE662B">
      <w:pPr>
        <w:pStyle w:val="RLlneksmlouvy"/>
      </w:pPr>
      <w:bookmarkStart w:id="18" w:name="_Ref27777408"/>
      <w:r w:rsidRPr="0045752F">
        <w:t>SLUŽBY ROZŠÍŘENÉ PODPORY</w:t>
      </w:r>
      <w:bookmarkEnd w:id="18"/>
    </w:p>
    <w:p w14:paraId="20866EA8" w14:textId="211AB102" w:rsidR="00F25613" w:rsidRPr="0045752F" w:rsidRDefault="00BD30E2" w:rsidP="00BD30E2">
      <w:pPr>
        <w:pStyle w:val="RLTextlnkuslovan"/>
        <w:rPr>
          <w:lang w:eastAsia="en-US"/>
        </w:rPr>
      </w:pPr>
      <w:r w:rsidRPr="0045752F">
        <w:rPr>
          <w:lang w:eastAsia="en-US"/>
        </w:rPr>
        <w:t xml:space="preserve">Poskytovatel se dále zavazuje na základě dílčích požadavků </w:t>
      </w:r>
      <w:r w:rsidR="001606EE">
        <w:rPr>
          <w:lang w:eastAsia="en-US"/>
        </w:rPr>
        <w:t>Objednatel</w:t>
      </w:r>
      <w:r w:rsidRPr="0045752F">
        <w:rPr>
          <w:lang w:eastAsia="en-US"/>
        </w:rPr>
        <w:t xml:space="preserve">e poskytovat Služby rozšířené podpory. </w:t>
      </w:r>
    </w:p>
    <w:p w14:paraId="604FEA10" w14:textId="20A8870D" w:rsidR="00BD30E2" w:rsidRPr="0045752F" w:rsidRDefault="00BD30E2" w:rsidP="00BD30E2">
      <w:pPr>
        <w:pStyle w:val="RLTextlnkuslovan"/>
        <w:rPr>
          <w:lang w:eastAsia="en-US"/>
        </w:rPr>
      </w:pPr>
      <w:r w:rsidRPr="0045752F">
        <w:rPr>
          <w:lang w:eastAsia="en-US"/>
        </w:rPr>
        <w:t>V rámci Služeb rozšířené podpory bude Poskytovatel poskytovat vývojové a technické kapacity v rozsahu 2.600 hodin</w:t>
      </w:r>
      <w:r w:rsidR="000E540F">
        <w:rPr>
          <w:lang w:eastAsia="en-US"/>
        </w:rPr>
        <w:t xml:space="preserve"> za celou dobu účinnosti této Smlouvy</w:t>
      </w:r>
      <w:r w:rsidRPr="0045752F">
        <w:rPr>
          <w:lang w:eastAsia="en-US"/>
        </w:rPr>
        <w:t xml:space="preserve"> pro potřebné úpravy CIS související zejména s aktualizací CIS pro nové období (přechod na další kalendářní rok(y)) a dalšími úpravami dle potřeb </w:t>
      </w:r>
      <w:r w:rsidR="001606EE">
        <w:rPr>
          <w:lang w:eastAsia="en-US"/>
        </w:rPr>
        <w:t>Objednatel</w:t>
      </w:r>
      <w:r w:rsidRPr="0045752F">
        <w:rPr>
          <w:lang w:eastAsia="en-US"/>
        </w:rPr>
        <w:t xml:space="preserve">e. V rámci uvedených kapacit bude Poskytovatel poskytovat </w:t>
      </w:r>
      <w:r w:rsidR="001606EE">
        <w:rPr>
          <w:lang w:eastAsia="en-US"/>
        </w:rPr>
        <w:t>Objednatel</w:t>
      </w:r>
      <w:r w:rsidRPr="0045752F">
        <w:rPr>
          <w:lang w:eastAsia="en-US"/>
        </w:rPr>
        <w:t xml:space="preserve">i vývojové a technické kapacity </w:t>
      </w:r>
      <w:r w:rsidR="005E1413">
        <w:rPr>
          <w:lang w:eastAsia="en-US"/>
        </w:rPr>
        <w:t xml:space="preserve">           </w:t>
      </w:r>
      <w:r w:rsidRPr="0045752F">
        <w:rPr>
          <w:lang w:eastAsia="en-US"/>
        </w:rPr>
        <w:t>v rozsahu nejvýše 400 hodin v každém kalendářním měsíci.</w:t>
      </w:r>
    </w:p>
    <w:p w14:paraId="74D34924" w14:textId="4CAF5A3C" w:rsidR="00FD7998" w:rsidRPr="0045752F" w:rsidRDefault="00BD30E2" w:rsidP="00FD7998">
      <w:pPr>
        <w:pStyle w:val="RLTextlnkuslovan"/>
        <w:rPr>
          <w:lang w:eastAsia="en-US"/>
        </w:rPr>
      </w:pPr>
      <w:r w:rsidRPr="0045752F">
        <w:rPr>
          <w:lang w:eastAsia="en-US"/>
        </w:rPr>
        <w:t xml:space="preserve">Poskytovatel tak </w:t>
      </w:r>
      <w:r w:rsidR="00FD7998" w:rsidRPr="0045752F">
        <w:rPr>
          <w:lang w:eastAsia="en-US"/>
        </w:rPr>
        <w:t xml:space="preserve">bude zabezpečovat pro </w:t>
      </w:r>
      <w:r w:rsidR="001606EE">
        <w:rPr>
          <w:lang w:eastAsia="en-US"/>
        </w:rPr>
        <w:t>Objednatel</w:t>
      </w:r>
      <w:r w:rsidRPr="0045752F">
        <w:rPr>
          <w:lang w:eastAsia="en-US"/>
        </w:rPr>
        <w:t xml:space="preserve">e </w:t>
      </w:r>
      <w:r w:rsidR="00FD7998" w:rsidRPr="0045752F">
        <w:rPr>
          <w:lang w:eastAsia="en-US"/>
        </w:rPr>
        <w:t>zejména následující Služby rozšířené podpory:</w:t>
      </w:r>
    </w:p>
    <w:p w14:paraId="68A9E868" w14:textId="7E2583CA" w:rsidR="00FD7998" w:rsidRDefault="00BD30E2" w:rsidP="00BD30E2">
      <w:pPr>
        <w:pStyle w:val="RLTextlnkuslovan-podbod"/>
        <w:rPr>
          <w:lang w:eastAsia="en-US"/>
        </w:rPr>
      </w:pPr>
      <w:r w:rsidRPr="0045752F">
        <w:rPr>
          <w:lang w:eastAsia="en-US"/>
        </w:rPr>
        <w:t>P</w:t>
      </w:r>
      <w:r w:rsidR="00FD7998" w:rsidRPr="0045752F">
        <w:rPr>
          <w:lang w:eastAsia="en-US"/>
        </w:rPr>
        <w:t xml:space="preserve">oskytnutí analytické, konzultační a vývojové, testovací, dokumentační, školící kapacity v rozsahu stanoveném smlouvou na řešení požadavků zadaných </w:t>
      </w:r>
      <w:r w:rsidR="001606EE">
        <w:rPr>
          <w:lang w:eastAsia="en-US"/>
        </w:rPr>
        <w:t>Objednatel</w:t>
      </w:r>
      <w:r w:rsidR="00FD7998" w:rsidRPr="0045752F">
        <w:rPr>
          <w:lang w:eastAsia="en-US"/>
        </w:rPr>
        <w:t>em formou HelpDesku, Hotline, řešených na místě nebo telefonicky, nejsou-li součástí Servisní služby.</w:t>
      </w:r>
    </w:p>
    <w:p w14:paraId="5202FFD7" w14:textId="25E26DA1" w:rsidR="004A1BCF" w:rsidRPr="004A1BCF" w:rsidRDefault="004A1BCF" w:rsidP="004A1BCF">
      <w:pPr>
        <w:pStyle w:val="RLTextlnkuslovan-podbod"/>
        <w:rPr>
          <w:lang w:eastAsia="en-US"/>
        </w:rPr>
      </w:pPr>
      <w:r w:rsidRPr="004A1BCF">
        <w:rPr>
          <w:lang w:eastAsia="en-US"/>
        </w:rPr>
        <w:lastRenderedPageBreak/>
        <w:t>Poskytnutí školící kapacity k zaškolení zaměstnanců Objednatele, u kterých o</w:t>
      </w:r>
      <w:r>
        <w:rPr>
          <w:lang w:eastAsia="en-US"/>
        </w:rPr>
        <w:t> </w:t>
      </w:r>
      <w:r w:rsidRPr="004A1BCF">
        <w:rPr>
          <w:lang w:eastAsia="en-US"/>
        </w:rPr>
        <w:t>to Objednatel požádá, a to</w:t>
      </w:r>
      <w:r w:rsidR="00565A8D">
        <w:rPr>
          <w:lang w:eastAsia="en-US"/>
        </w:rPr>
        <w:t xml:space="preserve"> dle </w:t>
      </w:r>
      <w:hyperlink w:anchor="ListAnnex03" w:history="1">
        <w:r w:rsidR="00B612A1" w:rsidRPr="00A50A0A">
          <w:t>Přílohy č. 3</w:t>
        </w:r>
      </w:hyperlink>
      <w:r w:rsidR="00B612A1">
        <w:rPr>
          <w:lang w:eastAsia="en-US"/>
        </w:rPr>
        <w:t xml:space="preserve"> </w:t>
      </w:r>
      <w:r w:rsidR="006E4770">
        <w:rPr>
          <w:lang w:eastAsia="en-US"/>
        </w:rPr>
        <w:t>za účelem</w:t>
      </w:r>
      <w:r w:rsidRPr="004A1BCF">
        <w:rPr>
          <w:lang w:eastAsia="en-US"/>
        </w:rPr>
        <w:t>, aby zaměstnanci (či třetí osoby oprávněné Objednatelem) mohli informační systém CIS sam</w:t>
      </w:r>
      <w:r w:rsidR="00726F11">
        <w:rPr>
          <w:lang w:eastAsia="en-US"/>
        </w:rPr>
        <w:t>y</w:t>
      </w:r>
      <w:r w:rsidRPr="004A1BCF">
        <w:rPr>
          <w:lang w:eastAsia="en-US"/>
        </w:rPr>
        <w:t xml:space="preserve"> spravovat, udržovat a rozvíjet poté, co dojde k ukončení poskytování odpovídajících služeb na základě dosavadních smluv s</w:t>
      </w:r>
      <w:r w:rsidR="00712C30">
        <w:rPr>
          <w:lang w:eastAsia="en-US"/>
        </w:rPr>
        <w:t> </w:t>
      </w:r>
      <w:r w:rsidRPr="004A1BCF">
        <w:rPr>
          <w:lang w:eastAsia="en-US"/>
        </w:rPr>
        <w:t>Poskytovatelem (</w:t>
      </w:r>
      <w:r w:rsidR="00450269">
        <w:rPr>
          <w:lang w:eastAsia="en-US"/>
        </w:rPr>
        <w:t>dále jen „</w:t>
      </w:r>
      <w:r w:rsidRPr="00450269">
        <w:rPr>
          <w:b/>
          <w:lang w:eastAsia="en-US"/>
        </w:rPr>
        <w:t>Školící služby</w:t>
      </w:r>
      <w:r w:rsidR="00450269">
        <w:rPr>
          <w:lang w:eastAsia="en-US"/>
        </w:rPr>
        <w:t>“</w:t>
      </w:r>
      <w:r w:rsidRPr="004A1BCF">
        <w:rPr>
          <w:lang w:eastAsia="en-US"/>
        </w:rPr>
        <w:t>).</w:t>
      </w:r>
      <w:r w:rsidR="00565A8D">
        <w:rPr>
          <w:lang w:eastAsia="en-US"/>
        </w:rPr>
        <w:t xml:space="preserve"> Poskytovatel není zodpovědný za to, že </w:t>
      </w:r>
      <w:r w:rsidR="00712C30">
        <w:rPr>
          <w:lang w:eastAsia="en-US"/>
        </w:rPr>
        <w:t xml:space="preserve">školené osoby </w:t>
      </w:r>
      <w:r w:rsidR="00565A8D">
        <w:rPr>
          <w:lang w:eastAsia="en-US"/>
        </w:rPr>
        <w:t xml:space="preserve">nebudou dostatečně </w:t>
      </w:r>
      <w:r w:rsidR="00712C30">
        <w:rPr>
          <w:lang w:eastAsia="en-US"/>
        </w:rPr>
        <w:t xml:space="preserve">kvalifikované </w:t>
      </w:r>
      <w:r w:rsidR="00565A8D">
        <w:rPr>
          <w:lang w:eastAsia="en-US"/>
        </w:rPr>
        <w:t xml:space="preserve">k tomu, aby </w:t>
      </w:r>
      <w:r w:rsidR="00565A8D" w:rsidRPr="004A1BCF">
        <w:rPr>
          <w:lang w:eastAsia="en-US"/>
        </w:rPr>
        <w:t>mohli informační systém CIS sam</w:t>
      </w:r>
      <w:r w:rsidR="00565A8D">
        <w:rPr>
          <w:lang w:eastAsia="en-US"/>
        </w:rPr>
        <w:t>y</w:t>
      </w:r>
      <w:r w:rsidR="00565A8D" w:rsidRPr="004A1BCF">
        <w:rPr>
          <w:lang w:eastAsia="en-US"/>
        </w:rPr>
        <w:t xml:space="preserve"> spravovat, udržovat a rozvíjet</w:t>
      </w:r>
      <w:r w:rsidR="00565A8D">
        <w:rPr>
          <w:lang w:eastAsia="en-US"/>
        </w:rPr>
        <w:t>.</w:t>
      </w:r>
    </w:p>
    <w:p w14:paraId="5945C136" w14:textId="5E13B162" w:rsidR="00FD7998" w:rsidRPr="0045752F" w:rsidRDefault="00FD7998" w:rsidP="00BD30E2">
      <w:pPr>
        <w:pStyle w:val="RLTextlnkuslovan-podbod"/>
        <w:rPr>
          <w:lang w:eastAsia="en-US"/>
        </w:rPr>
      </w:pPr>
      <w:r w:rsidRPr="0045752F">
        <w:rPr>
          <w:lang w:eastAsia="en-US"/>
        </w:rPr>
        <w:t xml:space="preserve">Poskytnutí odhadu pracnosti realizace požadavku na základě předaného zadání </w:t>
      </w:r>
      <w:r w:rsidR="001606EE">
        <w:rPr>
          <w:lang w:eastAsia="en-US"/>
        </w:rPr>
        <w:t>Objednatel</w:t>
      </w:r>
      <w:r w:rsidRPr="0045752F">
        <w:rPr>
          <w:lang w:eastAsia="en-US"/>
        </w:rPr>
        <w:t>em, případně písemné požádání o upřesnění zadání, není-li dostatečné pro kvalifikovaný odhad.</w:t>
      </w:r>
    </w:p>
    <w:p w14:paraId="64120FE1" w14:textId="77777777" w:rsidR="00FD7998" w:rsidRPr="0045752F" w:rsidRDefault="00FD7998" w:rsidP="00BD30E2">
      <w:pPr>
        <w:pStyle w:val="RLTextlnkuslovan-podbod"/>
        <w:rPr>
          <w:lang w:eastAsia="en-US"/>
        </w:rPr>
      </w:pPr>
      <w:r w:rsidRPr="0045752F">
        <w:rPr>
          <w:lang w:eastAsia="en-US"/>
        </w:rPr>
        <w:t>Zařazení odsouhlasených požadavků k řešení do harmonogramu dle dostupné kapacity, priority a požadovaných termínů vyřešení požadavků, aktualizace harmonogramu na základě skutečného průběhu realizace a vzniku nových požadavků.</w:t>
      </w:r>
    </w:p>
    <w:p w14:paraId="23F80DB8" w14:textId="1A21F47F" w:rsidR="00FD7998" w:rsidRPr="0045752F" w:rsidRDefault="006E4770" w:rsidP="00BD30E2">
      <w:pPr>
        <w:pStyle w:val="RLTextlnkuslovan-podbod"/>
        <w:rPr>
          <w:lang w:eastAsia="en-US"/>
        </w:rPr>
      </w:pPr>
      <w:r>
        <w:rPr>
          <w:lang w:eastAsia="en-US"/>
        </w:rPr>
        <w:t>Ře</w:t>
      </w:r>
      <w:r w:rsidRPr="0045752F">
        <w:rPr>
          <w:lang w:eastAsia="en-US"/>
        </w:rPr>
        <w:t xml:space="preserve">šení </w:t>
      </w:r>
      <w:r w:rsidR="00FD7998" w:rsidRPr="0045752F">
        <w:rPr>
          <w:lang w:eastAsia="en-US"/>
        </w:rPr>
        <w:t xml:space="preserve">odsouhlasených požadavků při nepřekročení odhadu pracnosti </w:t>
      </w:r>
      <w:r w:rsidR="005E5790">
        <w:rPr>
          <w:lang w:eastAsia="en-US"/>
        </w:rPr>
        <w:t xml:space="preserve">               </w:t>
      </w:r>
      <w:r w:rsidR="00FD7998" w:rsidRPr="0045752F">
        <w:rPr>
          <w:lang w:eastAsia="en-US"/>
        </w:rPr>
        <w:t>a dodržení stanoveného harmonogramu a termínu řešení.</w:t>
      </w:r>
    </w:p>
    <w:p w14:paraId="7E3323A8" w14:textId="3836C565" w:rsidR="00FD7998" w:rsidRPr="0045752F" w:rsidRDefault="00FD7998" w:rsidP="00BD30E2">
      <w:pPr>
        <w:pStyle w:val="RLTextlnkuslovan-podbod"/>
        <w:rPr>
          <w:lang w:eastAsia="en-US"/>
        </w:rPr>
      </w:pPr>
      <w:r w:rsidRPr="0045752F">
        <w:rPr>
          <w:lang w:eastAsia="en-US"/>
        </w:rPr>
        <w:t xml:space="preserve">Dodržování dalších pravidel dle vzájemně odsouhlasené metodiky řízení </w:t>
      </w:r>
      <w:r w:rsidR="005E5790">
        <w:rPr>
          <w:lang w:eastAsia="en-US"/>
        </w:rPr>
        <w:t xml:space="preserve">           </w:t>
      </w:r>
      <w:r w:rsidRPr="0045752F">
        <w:rPr>
          <w:lang w:eastAsia="en-US"/>
        </w:rPr>
        <w:t>a plánování realizace požadavků.</w:t>
      </w:r>
    </w:p>
    <w:p w14:paraId="0AEBDFBE" w14:textId="77777777" w:rsidR="00FD7998" w:rsidRPr="0045752F" w:rsidRDefault="00BD30E2" w:rsidP="00BD30E2">
      <w:pPr>
        <w:pStyle w:val="RLTextlnkuslovan-podbod"/>
        <w:rPr>
          <w:lang w:eastAsia="en-US"/>
        </w:rPr>
      </w:pPr>
      <w:r w:rsidRPr="0045752F">
        <w:rPr>
          <w:lang w:eastAsia="en-US"/>
        </w:rPr>
        <w:t>U</w:t>
      </w:r>
      <w:r w:rsidR="00FD7998" w:rsidRPr="0045752F">
        <w:rPr>
          <w:lang w:eastAsia="en-US"/>
        </w:rPr>
        <w:t xml:space="preserve">vádění </w:t>
      </w:r>
      <w:r w:rsidRPr="0045752F">
        <w:rPr>
          <w:lang w:eastAsia="en-US"/>
        </w:rPr>
        <w:t xml:space="preserve">CIS </w:t>
      </w:r>
      <w:r w:rsidR="00FD7998" w:rsidRPr="0045752F">
        <w:rPr>
          <w:lang w:eastAsia="en-US"/>
        </w:rPr>
        <w:t>do souladu s aktuální legislativou a podpora plnění nových legislativních požadavků</w:t>
      </w:r>
      <w:r w:rsidRPr="0045752F">
        <w:rPr>
          <w:lang w:eastAsia="en-US"/>
        </w:rPr>
        <w:t>.</w:t>
      </w:r>
    </w:p>
    <w:p w14:paraId="15F32B4E" w14:textId="77777777" w:rsidR="00FD7998" w:rsidRPr="0045752F" w:rsidRDefault="00BD30E2" w:rsidP="00BD30E2">
      <w:pPr>
        <w:pStyle w:val="RLTextlnkuslovan-podbod"/>
        <w:rPr>
          <w:lang w:eastAsia="en-US"/>
        </w:rPr>
      </w:pPr>
      <w:r w:rsidRPr="0045752F">
        <w:rPr>
          <w:lang w:eastAsia="en-US"/>
        </w:rPr>
        <w:t>R</w:t>
      </w:r>
      <w:r w:rsidR="00FD7998" w:rsidRPr="0045752F">
        <w:rPr>
          <w:lang w:eastAsia="en-US"/>
        </w:rPr>
        <w:t xml:space="preserve">eagování na změny v rozhraní externích systémů, se kterými je </w:t>
      </w:r>
      <w:r w:rsidRPr="0045752F">
        <w:rPr>
          <w:lang w:eastAsia="en-US"/>
        </w:rPr>
        <w:t xml:space="preserve">CIS </w:t>
      </w:r>
      <w:r w:rsidR="00FD7998" w:rsidRPr="0045752F">
        <w:rPr>
          <w:lang w:eastAsia="en-US"/>
        </w:rPr>
        <w:t>propojen (v rozsahu, jakém změny v režimu Servisních služeb překročí 90 hodin kvartálně)</w:t>
      </w:r>
      <w:r w:rsidRPr="0045752F">
        <w:rPr>
          <w:lang w:eastAsia="en-US"/>
        </w:rPr>
        <w:t>.</w:t>
      </w:r>
    </w:p>
    <w:p w14:paraId="2CD11A6A" w14:textId="77777777" w:rsidR="00FD7998" w:rsidRPr="0045752F" w:rsidRDefault="00BD30E2" w:rsidP="00BD30E2">
      <w:pPr>
        <w:pStyle w:val="RLTextlnkuslovan-podbod"/>
        <w:rPr>
          <w:lang w:eastAsia="en-US"/>
        </w:rPr>
      </w:pPr>
      <w:r w:rsidRPr="0045752F">
        <w:rPr>
          <w:lang w:eastAsia="en-US"/>
        </w:rPr>
        <w:t>P</w:t>
      </w:r>
      <w:r w:rsidR="00FD7998" w:rsidRPr="0045752F">
        <w:rPr>
          <w:lang w:eastAsia="en-US"/>
        </w:rPr>
        <w:t>rovádění změn procesů v jednotlivých modulech dle aktuálních potřeb RBP</w:t>
      </w:r>
      <w:r w:rsidRPr="0045752F">
        <w:rPr>
          <w:lang w:eastAsia="en-US"/>
        </w:rPr>
        <w:t>.</w:t>
      </w:r>
    </w:p>
    <w:p w14:paraId="6CEF2E7F" w14:textId="2B35D766" w:rsidR="00FD7998" w:rsidRPr="0045752F" w:rsidRDefault="00BD30E2" w:rsidP="00BD30E2">
      <w:pPr>
        <w:pStyle w:val="RLTextlnkuslovan-podbod"/>
        <w:rPr>
          <w:lang w:eastAsia="en-US"/>
        </w:rPr>
      </w:pPr>
      <w:r w:rsidRPr="0045752F">
        <w:rPr>
          <w:lang w:eastAsia="en-US"/>
        </w:rPr>
        <w:t>Ú</w:t>
      </w:r>
      <w:r w:rsidR="00FD7998" w:rsidRPr="0045752F">
        <w:rPr>
          <w:lang w:eastAsia="en-US"/>
        </w:rPr>
        <w:t xml:space="preserve">prava vzhledu </w:t>
      </w:r>
      <w:r w:rsidRPr="0045752F">
        <w:rPr>
          <w:lang w:eastAsia="en-US"/>
        </w:rPr>
        <w:t xml:space="preserve">CIS </w:t>
      </w:r>
      <w:r w:rsidR="00FD7998" w:rsidRPr="0045752F">
        <w:rPr>
          <w:lang w:eastAsia="en-US"/>
        </w:rPr>
        <w:t>dle požadavků RBP</w:t>
      </w:r>
      <w:r w:rsidRPr="0045752F">
        <w:rPr>
          <w:lang w:eastAsia="en-US"/>
        </w:rPr>
        <w:t>.</w:t>
      </w:r>
    </w:p>
    <w:p w14:paraId="2ED79DBF" w14:textId="1FA2F6A1" w:rsidR="00FD7998" w:rsidRPr="0045752F" w:rsidRDefault="00BD30E2" w:rsidP="00BD30E2">
      <w:pPr>
        <w:pStyle w:val="RLTextlnkuslovan-podbod"/>
        <w:rPr>
          <w:lang w:eastAsia="en-US"/>
        </w:rPr>
      </w:pPr>
      <w:r w:rsidRPr="0045752F">
        <w:rPr>
          <w:lang w:eastAsia="en-US"/>
        </w:rPr>
        <w:t>P</w:t>
      </w:r>
      <w:r w:rsidR="00FD7998" w:rsidRPr="0045752F">
        <w:rPr>
          <w:lang w:eastAsia="en-US"/>
        </w:rPr>
        <w:t xml:space="preserve">omoc při implementaci </w:t>
      </w:r>
      <w:r w:rsidRPr="0045752F">
        <w:rPr>
          <w:lang w:eastAsia="en-US"/>
        </w:rPr>
        <w:t xml:space="preserve">CIS </w:t>
      </w:r>
      <w:r w:rsidR="00FD7998" w:rsidRPr="0045752F">
        <w:rPr>
          <w:lang w:eastAsia="en-US"/>
        </w:rPr>
        <w:t xml:space="preserve">do nového hardware (v rozsahu, jakém pomoc </w:t>
      </w:r>
      <w:r w:rsidR="005E5790">
        <w:rPr>
          <w:lang w:eastAsia="en-US"/>
        </w:rPr>
        <w:t xml:space="preserve">    </w:t>
      </w:r>
      <w:r w:rsidR="00FD7998" w:rsidRPr="0045752F">
        <w:rPr>
          <w:lang w:eastAsia="en-US"/>
        </w:rPr>
        <w:t>v režimu Servisních služeb překročí 90 hodin kvartálně)</w:t>
      </w:r>
      <w:r w:rsidRPr="0045752F">
        <w:rPr>
          <w:lang w:eastAsia="en-US"/>
        </w:rPr>
        <w:t>.</w:t>
      </w:r>
    </w:p>
    <w:p w14:paraId="20CB7989" w14:textId="77777777" w:rsidR="00FD7998" w:rsidRPr="0045752F" w:rsidRDefault="00BD30E2" w:rsidP="00BD30E2">
      <w:pPr>
        <w:pStyle w:val="RLTextlnkuslovan-podbod"/>
        <w:rPr>
          <w:lang w:eastAsia="en-US"/>
        </w:rPr>
      </w:pPr>
      <w:r w:rsidRPr="0045752F">
        <w:rPr>
          <w:lang w:eastAsia="en-US"/>
        </w:rPr>
        <w:t>P</w:t>
      </w:r>
      <w:r w:rsidR="00FD7998" w:rsidRPr="0045752F">
        <w:rPr>
          <w:lang w:eastAsia="en-US"/>
        </w:rPr>
        <w:t xml:space="preserve">omoc při identifikaci a řešení problémů s během </w:t>
      </w:r>
      <w:r w:rsidRPr="0045752F">
        <w:rPr>
          <w:lang w:eastAsia="en-US"/>
        </w:rPr>
        <w:t>CIS.</w:t>
      </w:r>
    </w:p>
    <w:p w14:paraId="39024BBF" w14:textId="77777777" w:rsidR="00DE662B" w:rsidRDefault="00BD30E2" w:rsidP="00BD30E2">
      <w:pPr>
        <w:pStyle w:val="RLTextlnkuslovan-podbod"/>
        <w:rPr>
          <w:lang w:eastAsia="en-US"/>
        </w:rPr>
      </w:pPr>
      <w:r w:rsidRPr="0045752F">
        <w:rPr>
          <w:lang w:eastAsia="en-US"/>
        </w:rPr>
        <w:t>P</w:t>
      </w:r>
      <w:r w:rsidR="00FD7998" w:rsidRPr="0045752F">
        <w:rPr>
          <w:lang w:eastAsia="en-US"/>
        </w:rPr>
        <w:t xml:space="preserve">omoc při přechodu na novou verzi software potřebného k běhu </w:t>
      </w:r>
      <w:r w:rsidRPr="0045752F">
        <w:rPr>
          <w:lang w:eastAsia="en-US"/>
        </w:rPr>
        <w:t>CIS</w:t>
      </w:r>
      <w:r w:rsidR="00FD7998" w:rsidRPr="0045752F">
        <w:rPr>
          <w:lang w:eastAsia="en-US"/>
        </w:rPr>
        <w:t xml:space="preserve"> (např. Oracle DB, Oracle Forms &amp; Reports, JAVA) (v rozsahu, jakém pomoc v režimu Servisních služeb překročí 90 hodin kvartálně).</w:t>
      </w:r>
    </w:p>
    <w:p w14:paraId="2820A319" w14:textId="23E6AB48" w:rsidR="00735EB9" w:rsidRPr="0045752F" w:rsidRDefault="00735EB9" w:rsidP="00BD30E2">
      <w:pPr>
        <w:pStyle w:val="RLTextlnkuslovan-podbod"/>
        <w:rPr>
          <w:lang w:eastAsia="en-US"/>
        </w:rPr>
      </w:pPr>
      <w:r>
        <w:rPr>
          <w:lang w:eastAsia="en-US"/>
        </w:rPr>
        <w:t xml:space="preserve">Služby podpory budou prováděny </w:t>
      </w:r>
      <w:r w:rsidR="007941BC">
        <w:rPr>
          <w:lang w:eastAsia="en-US"/>
        </w:rPr>
        <w:t xml:space="preserve">zejména </w:t>
      </w:r>
      <w:r>
        <w:rPr>
          <w:lang w:eastAsia="en-US"/>
        </w:rPr>
        <w:t xml:space="preserve">v technologiích </w:t>
      </w:r>
      <w:r w:rsidRPr="0045752F">
        <w:rPr>
          <w:lang w:eastAsia="en-US"/>
        </w:rPr>
        <w:t xml:space="preserve">Oracle DB, </w:t>
      </w:r>
      <w:r w:rsidR="00CA389D">
        <w:rPr>
          <w:lang w:eastAsia="en-US"/>
        </w:rPr>
        <w:t xml:space="preserve">ORACLE PL/SQL, </w:t>
      </w:r>
      <w:r w:rsidRPr="0045752F">
        <w:rPr>
          <w:lang w:eastAsia="en-US"/>
        </w:rPr>
        <w:t xml:space="preserve">Oracle Forms &amp; Reports, </w:t>
      </w:r>
      <w:r w:rsidR="00CA389D">
        <w:rPr>
          <w:lang w:eastAsia="en-US"/>
        </w:rPr>
        <w:t xml:space="preserve">Weblogic, </w:t>
      </w:r>
      <w:r w:rsidRPr="0045752F">
        <w:rPr>
          <w:lang w:eastAsia="en-US"/>
        </w:rPr>
        <w:t>JAVA</w:t>
      </w:r>
      <w:r w:rsidR="00CA389D">
        <w:rPr>
          <w:lang w:eastAsia="en-US"/>
        </w:rPr>
        <w:t>, PHP</w:t>
      </w:r>
      <w:r w:rsidR="007941BC">
        <w:rPr>
          <w:lang w:eastAsia="en-US"/>
        </w:rPr>
        <w:t>.</w:t>
      </w:r>
    </w:p>
    <w:p w14:paraId="071DBF37" w14:textId="0C682352" w:rsidR="00BD30E2" w:rsidRPr="00DE662B" w:rsidRDefault="00BD30E2" w:rsidP="00BD30E2">
      <w:pPr>
        <w:pStyle w:val="RLTextlnkuslovan"/>
        <w:rPr>
          <w:lang w:eastAsia="en-US"/>
        </w:rPr>
      </w:pPr>
      <w:r w:rsidRPr="0045752F">
        <w:rPr>
          <w:lang w:eastAsia="en-US"/>
        </w:rPr>
        <w:t>Pro vyloučení všech pochybností se uvádí, že na plnění poskytnuté v rámci Služeb rozšířené podpory se užijí ustanovení</w:t>
      </w:r>
      <w:r w:rsidR="007A698A">
        <w:rPr>
          <w:lang w:eastAsia="en-US"/>
        </w:rPr>
        <w:t xml:space="preserve"> </w:t>
      </w:r>
      <w:r w:rsidR="007A698A" w:rsidRPr="007A698A">
        <w:rPr>
          <w:lang w:eastAsia="en-US"/>
        </w:rPr>
        <w:t>Smlouv</w:t>
      </w:r>
      <w:r w:rsidR="007A698A">
        <w:rPr>
          <w:lang w:eastAsia="en-US"/>
        </w:rPr>
        <w:t>y</w:t>
      </w:r>
      <w:r w:rsidR="007A698A" w:rsidRPr="007A698A">
        <w:rPr>
          <w:lang w:eastAsia="en-US"/>
        </w:rPr>
        <w:t xml:space="preserve"> o převodu </w:t>
      </w:r>
      <w:r w:rsidR="000E540F">
        <w:rPr>
          <w:lang w:eastAsia="en-US"/>
        </w:rPr>
        <w:t>p</w:t>
      </w:r>
      <w:r w:rsidRPr="0045752F">
        <w:rPr>
          <w:lang w:eastAsia="en-US"/>
        </w:rPr>
        <w:t>ráv (tj. o Autorském dílu, Postoupení, Licenci a Užívací licenci včetně poskytnutí dalšího plnění jako jsou</w:t>
      </w:r>
      <w:r>
        <w:rPr>
          <w:lang w:eastAsia="en-US"/>
        </w:rPr>
        <w:t xml:space="preserve"> zdrojové kódy, dokumentace, další relevantní práva atd.).</w:t>
      </w:r>
    </w:p>
    <w:p w14:paraId="78AC74ED" w14:textId="1016F4F8" w:rsidR="00DB231B" w:rsidRDefault="00DB231B" w:rsidP="00DB231B">
      <w:pPr>
        <w:pStyle w:val="RLlneksmlouvy"/>
      </w:pPr>
      <w:bookmarkStart w:id="19" w:name="_Hlt313947781"/>
      <w:bookmarkStart w:id="20" w:name="_Hlt313951187"/>
      <w:bookmarkStart w:id="21" w:name="_Hlt313951238"/>
      <w:bookmarkStart w:id="22" w:name="_Hlt313951251"/>
      <w:bookmarkStart w:id="23" w:name="_Hlt313951267"/>
      <w:bookmarkStart w:id="24" w:name="_Ref337751427"/>
      <w:bookmarkStart w:id="25" w:name="_Ref332801060"/>
      <w:bookmarkStart w:id="26" w:name="_Ref327519234"/>
      <w:bookmarkStart w:id="27" w:name="_Ref273382468"/>
      <w:bookmarkStart w:id="28" w:name="_Toc295034736"/>
      <w:bookmarkStart w:id="29" w:name="_Ref313890711"/>
      <w:bookmarkStart w:id="30" w:name="_Ref212260271"/>
      <w:bookmarkStart w:id="31" w:name="_Toc212632749"/>
      <w:bookmarkStart w:id="32" w:name="_Ref195953308"/>
      <w:bookmarkStart w:id="33" w:name="_Ref196136175"/>
      <w:bookmarkStart w:id="34" w:name="_Ref196188216"/>
      <w:bookmarkEnd w:id="16"/>
      <w:bookmarkEnd w:id="19"/>
      <w:bookmarkEnd w:id="20"/>
      <w:bookmarkEnd w:id="21"/>
      <w:bookmarkEnd w:id="22"/>
      <w:bookmarkEnd w:id="23"/>
      <w:r>
        <w:lastRenderedPageBreak/>
        <w:t>TERMÍN, ZPŮSOB ČERPÁNÍ SLUŽEB A MÍSTO PLNĚNÍ</w:t>
      </w:r>
    </w:p>
    <w:p w14:paraId="0B0EA2E9" w14:textId="201B09BB" w:rsidR="00DB231B" w:rsidRDefault="00DB231B" w:rsidP="00DB231B">
      <w:pPr>
        <w:pStyle w:val="RLTextlnkuslovan"/>
      </w:pPr>
      <w:r w:rsidRPr="00DB231B">
        <w:t xml:space="preserve">Poskytovatel je povinen poskytovat </w:t>
      </w:r>
      <w:r w:rsidR="00355107">
        <w:t xml:space="preserve">Servisní </w:t>
      </w:r>
      <w:r w:rsidRPr="00DB231B">
        <w:t xml:space="preserve">Služby </w:t>
      </w:r>
      <w:r w:rsidR="00355107">
        <w:t>způsobem a</w:t>
      </w:r>
      <w:r w:rsidR="00355107" w:rsidRPr="00DB231B">
        <w:t xml:space="preserve"> v termínech dle Smlouvy</w:t>
      </w:r>
      <w:r w:rsidR="00355107">
        <w:t xml:space="preserve"> a Služby servisní podpory </w:t>
      </w:r>
      <w:r w:rsidRPr="00DB231B">
        <w:t xml:space="preserve">na základě </w:t>
      </w:r>
      <w:r w:rsidR="00B2285B">
        <w:t xml:space="preserve">smluvními stranami odsouhlasených </w:t>
      </w:r>
      <w:r w:rsidRPr="00DB231B">
        <w:t>požadavků Objednatele způsobem a v</w:t>
      </w:r>
      <w:r w:rsidR="00355107">
        <w:t> </w:t>
      </w:r>
      <w:r w:rsidRPr="00DB231B">
        <w:t>termínech</w:t>
      </w:r>
      <w:r w:rsidR="00355107">
        <w:t xml:space="preserve"> sjednaných</w:t>
      </w:r>
      <w:r w:rsidRPr="00DB231B">
        <w:t xml:space="preserve"> dle Smlouvy.</w:t>
      </w:r>
    </w:p>
    <w:p w14:paraId="460448A6" w14:textId="1EA4223F" w:rsidR="00AC159A" w:rsidRPr="00DB231B" w:rsidRDefault="00AC159A" w:rsidP="00AC159A">
      <w:pPr>
        <w:pStyle w:val="RLTextlnkuslovan"/>
      </w:pPr>
      <w:r w:rsidRPr="0045752F">
        <w:t>Služby budou Poskytovatelem poskytovány od 1. ledna 2024 do 31. prosince 2024</w:t>
      </w:r>
      <w:r w:rsidR="008527F4">
        <w:t>. S </w:t>
      </w:r>
      <w:r w:rsidR="008527F4" w:rsidRPr="008527F4">
        <w:t>ohledem na účel Smlouvy a zachování kontinuit</w:t>
      </w:r>
      <w:r w:rsidR="00D54A7C">
        <w:t>y</w:t>
      </w:r>
      <w:r w:rsidR="008527F4" w:rsidRPr="008527F4">
        <w:t xml:space="preserve"> provozu CIS</w:t>
      </w:r>
      <w:r w:rsidR="008527F4">
        <w:t xml:space="preserve"> však</w:t>
      </w:r>
      <w:r w:rsidR="008527F4" w:rsidRPr="008527F4">
        <w:t xml:space="preserve"> Poskytovatel</w:t>
      </w:r>
      <w:r w:rsidR="008B034D">
        <w:t xml:space="preserve"> zahájí poskytování Školících služeb ještě před tímto termínem</w:t>
      </w:r>
      <w:r w:rsidR="00D54A7C">
        <w:t>, a to</w:t>
      </w:r>
      <w:r w:rsidR="008B034D">
        <w:t xml:space="preserve"> dle</w:t>
      </w:r>
      <w:r w:rsidR="00D54A7C">
        <w:t xml:space="preserve"> potřeb</w:t>
      </w:r>
      <w:r w:rsidR="006807F0">
        <w:t>y</w:t>
      </w:r>
      <w:r w:rsidR="00D54A7C">
        <w:t xml:space="preserve"> </w:t>
      </w:r>
      <w:r w:rsidR="005E5790">
        <w:t xml:space="preserve">               </w:t>
      </w:r>
      <w:r w:rsidR="00D54A7C">
        <w:t>a</w:t>
      </w:r>
      <w:r w:rsidR="008B034D">
        <w:t xml:space="preserve"> požadavk</w:t>
      </w:r>
      <w:r w:rsidR="006807F0">
        <w:t xml:space="preserve">u </w:t>
      </w:r>
      <w:r w:rsidR="008B034D">
        <w:t>Objednatele.</w:t>
      </w:r>
    </w:p>
    <w:p w14:paraId="4B8C6D08" w14:textId="1B2C4AB9" w:rsidR="00DB231B" w:rsidRPr="00DB231B" w:rsidRDefault="00FC7BE5" w:rsidP="003C3347">
      <w:pPr>
        <w:pStyle w:val="RLTextlnkuslovan"/>
      </w:pPr>
      <w:r>
        <w:t xml:space="preserve">Objednatel je povinen zajistit dostupnost a funkčnost HelpDesku a Poskytovatel nemůže nést žádnou odpovědnost za prodlení či za škodu způsobenou v důsledku nefunkčnosti a nedostupnosti HelpDesku. </w:t>
      </w:r>
      <w:r w:rsidR="00DB231B" w:rsidRPr="00DB231B">
        <w:t>Poskytovatel bude Služby poskytovat na základě požadavků Objednatele učiněných v</w:t>
      </w:r>
      <w:r w:rsidR="002B55A9">
        <w:t> </w:t>
      </w:r>
      <w:r w:rsidR="00DB231B" w:rsidRPr="00DB231B">
        <w:t>HelpDesku</w:t>
      </w:r>
      <w:r w:rsidR="002B55A9">
        <w:t xml:space="preserve"> (https://helpdesk.rbp213.cz)</w:t>
      </w:r>
      <w:r w:rsidR="00DB231B" w:rsidRPr="00DB231B">
        <w:t>. Požadavky Objednatele na Servisní služby je v případě nedostupnosti Helpdesku možné činit také formou e-mailu odeslaného na adres</w:t>
      </w:r>
      <w:r w:rsidR="00EF0750">
        <w:t>y a telefonické kontakty uv</w:t>
      </w:r>
      <w:r w:rsidR="009E7232">
        <w:t>e</w:t>
      </w:r>
      <w:r w:rsidR="00EF0750">
        <w:t>dené v</w:t>
      </w:r>
      <w:r w:rsidR="009E7232">
        <w:t> </w:t>
      </w:r>
      <w:r w:rsidR="00EF0750">
        <w:t>Příloze</w:t>
      </w:r>
      <w:r w:rsidR="009E7232">
        <w:t xml:space="preserve"> č. 2 (osoby ve věcech technických a realizačních)</w:t>
      </w:r>
      <w:r w:rsidR="008247A8">
        <w:t>,</w:t>
      </w:r>
      <w:r w:rsidR="00DB231B" w:rsidRPr="00DB231B">
        <w:t xml:space="preserve"> </w:t>
      </w:r>
      <w:r w:rsidR="008A7C1C" w:rsidRPr="00E92A13">
        <w:rPr>
          <w:rFonts w:asciiTheme="minorHAnsi" w:hAnsiTheme="minorHAnsi" w:cstheme="minorHAnsi"/>
          <w:szCs w:val="22"/>
          <w:highlight w:val="black"/>
        </w:rPr>
        <w:t>xxxxxxxxxx</w:t>
      </w:r>
      <w:r w:rsidR="008247A8">
        <w:t>,</w:t>
      </w:r>
      <w:r w:rsidR="00DB231B" w:rsidRPr="00DB231B">
        <w:t xml:space="preserve"> nebo telefonicky na tel.: </w:t>
      </w:r>
      <w:r w:rsidR="008A7C1C" w:rsidRPr="00E92A13">
        <w:rPr>
          <w:rFonts w:asciiTheme="minorHAnsi" w:hAnsiTheme="minorHAnsi" w:cstheme="minorHAnsi"/>
          <w:szCs w:val="22"/>
          <w:highlight w:val="black"/>
        </w:rPr>
        <w:t>xxxxxxxxxx</w:t>
      </w:r>
      <w:r w:rsidR="00DB231B" w:rsidRPr="00DB231B">
        <w:t>. Požadavky učiněné e-mailem či telefonicky je Poskytovatel povinen řešit způsobem a v termínech, jako</w:t>
      </w:r>
      <w:r w:rsidR="008247A8">
        <w:t xml:space="preserve"> </w:t>
      </w:r>
      <w:r w:rsidR="00DB231B" w:rsidRPr="00DB231B">
        <w:t>by se jednalo o požadavky učiněné v HelpDesku Systému.</w:t>
      </w:r>
    </w:p>
    <w:p w14:paraId="653FA212" w14:textId="6501F2CF" w:rsidR="00DB231B" w:rsidRPr="00DB231B" w:rsidRDefault="00DB231B" w:rsidP="00DB231B">
      <w:pPr>
        <w:pStyle w:val="RLTextlnkuslovan"/>
      </w:pPr>
      <w:bookmarkStart w:id="35" w:name="_Ref33794315"/>
      <w:r w:rsidRPr="00DB231B">
        <w:t xml:space="preserve">Objednatel je oprávněn zadat požadavek na poskytnutí </w:t>
      </w:r>
      <w:r w:rsidR="00DD31C1">
        <w:t xml:space="preserve">Služby rozšířené podpory </w:t>
      </w:r>
      <w:r w:rsidRPr="00DB231B">
        <w:t>prostřednictvím HelpDesku. Poskytovatel je povinen takový požadavek vyhodnotit co do proveditelnosti, termínu a pracnosti a do sedmi dnů od zadání požadavku buď:</w:t>
      </w:r>
      <w:bookmarkEnd w:id="35"/>
      <w:r w:rsidRPr="00DB231B">
        <w:t xml:space="preserve"> </w:t>
      </w:r>
    </w:p>
    <w:p w14:paraId="55398865" w14:textId="77777777" w:rsidR="00DB231B" w:rsidRPr="00DB231B" w:rsidRDefault="00DB231B" w:rsidP="00DB231B">
      <w:pPr>
        <w:pStyle w:val="RLTextlnkuslovan-podbod"/>
      </w:pPr>
      <w:bookmarkStart w:id="36" w:name="_Ref33794308"/>
      <w:r w:rsidRPr="00DB231B">
        <w:t>vyžádat po Objednateli dodatečné informace nezbytně nutné pro vyhodnocení požadavku, které lze po Objednateli rozumně požadovat; nebo</w:t>
      </w:r>
      <w:bookmarkEnd w:id="36"/>
      <w:r w:rsidRPr="00DB231B">
        <w:t xml:space="preserve"> </w:t>
      </w:r>
    </w:p>
    <w:p w14:paraId="1B326E33" w14:textId="4313CC41" w:rsidR="00DB231B" w:rsidRPr="00DB231B" w:rsidRDefault="00DB231B" w:rsidP="00DB231B">
      <w:pPr>
        <w:pStyle w:val="RLTextlnkuslovan-podbod"/>
      </w:pPr>
      <w:bookmarkStart w:id="37" w:name="_Ref33794322"/>
      <w:r w:rsidRPr="00DB231B">
        <w:t>sdělit Objednateli (a) časový harmonogram implementace požadavku (vč.</w:t>
      </w:r>
      <w:r w:rsidR="00FF3EC9">
        <w:t> </w:t>
      </w:r>
      <w:r w:rsidRPr="00DB231B">
        <w:t xml:space="preserve"> testování Objednatelem, pokud je v rámci dobré praxe zapotřebí) respektující případný termín v požadavku (kterým je, pokud není v požadavku uvedeno jinak, termín implementace do ostrého provozu) a (b) závazný odhad maximální ceny implementace; nebo</w:t>
      </w:r>
      <w:bookmarkEnd w:id="37"/>
    </w:p>
    <w:p w14:paraId="78BA5664" w14:textId="77777777" w:rsidR="00DB231B" w:rsidRPr="00DB231B" w:rsidRDefault="00DB231B" w:rsidP="00DB231B">
      <w:pPr>
        <w:pStyle w:val="RLTextlnkuslovan-podbod"/>
      </w:pPr>
      <w:r w:rsidRPr="00DB231B">
        <w:t>v případě časově rozsáhlého požadavku navrhne Objednateli zpracování předběžného návrhu řešení, jehož výstupem bude i předběžný odhad pracnosti; nebo</w:t>
      </w:r>
    </w:p>
    <w:p w14:paraId="1F913F8E" w14:textId="5EECD4A1" w:rsidR="00DB231B" w:rsidRPr="00DB231B" w:rsidRDefault="00DB231B" w:rsidP="00DB231B">
      <w:pPr>
        <w:pStyle w:val="RLTextlnkuslovan-podbod"/>
      </w:pPr>
      <w:r w:rsidRPr="00DB231B">
        <w:t xml:space="preserve">pokud je požadavek objektivně neproveditelný nebo nespadá do rozsahu Služeb, odmítnout implementaci požadavku, poskytnout Objednateli úplné </w:t>
      </w:r>
      <w:r w:rsidR="005E1413">
        <w:t xml:space="preserve">   </w:t>
      </w:r>
      <w:r w:rsidRPr="00DB231B">
        <w:t>a podrobné zdůvodnění odmítnutí a navrhnout obecné alternativy řešení požadavku Objednatele.</w:t>
      </w:r>
    </w:p>
    <w:p w14:paraId="223FDC91" w14:textId="20A485A8" w:rsidR="00DB231B" w:rsidRPr="00DB231B" w:rsidRDefault="00DB231B" w:rsidP="00DB231B">
      <w:pPr>
        <w:pStyle w:val="RLTextlnkuslovan"/>
      </w:pPr>
      <w:r w:rsidRPr="00DB231B">
        <w:t xml:space="preserve">Po dodání dodatečných informací Objednatelem na vyžádání Poskytovatele dle </w:t>
      </w:r>
      <w:r w:rsidR="00820632">
        <w:t>Článku</w:t>
      </w:r>
      <w:r w:rsidRPr="00DB231B">
        <w:t xml:space="preserve"> </w:t>
      </w:r>
      <w:r>
        <w:fldChar w:fldCharType="begin"/>
      </w:r>
      <w:r>
        <w:instrText xml:space="preserve"> REF _Ref33794308 \r \h </w:instrText>
      </w:r>
      <w:r>
        <w:fldChar w:fldCharType="separate"/>
      </w:r>
      <w:r w:rsidR="00F0742F">
        <w:t>6.4.1</w:t>
      </w:r>
      <w:r>
        <w:fldChar w:fldCharType="end"/>
      </w:r>
      <w:r>
        <w:t xml:space="preserve"> </w:t>
      </w:r>
      <w:r w:rsidRPr="00DB231B">
        <w:t xml:space="preserve">Smlouvy je Poskytovatel povinen opět postupovat dle </w:t>
      </w:r>
      <w:r w:rsidR="00820632">
        <w:t>Článku</w:t>
      </w:r>
      <w:r w:rsidRPr="00DB231B">
        <w:t xml:space="preserve"> </w:t>
      </w:r>
      <w:r>
        <w:fldChar w:fldCharType="begin"/>
      </w:r>
      <w:r>
        <w:instrText xml:space="preserve"> REF _Ref33794315 \r \h </w:instrText>
      </w:r>
      <w:r>
        <w:fldChar w:fldCharType="separate"/>
      </w:r>
      <w:r w:rsidR="00F0742F">
        <w:t>6.4</w:t>
      </w:r>
      <w:r>
        <w:fldChar w:fldCharType="end"/>
      </w:r>
      <w:r w:rsidRPr="00DB231B">
        <w:t xml:space="preserve"> Smlouvy.</w:t>
      </w:r>
    </w:p>
    <w:p w14:paraId="06FD6013" w14:textId="262BE69A" w:rsidR="00DB231B" w:rsidRPr="00DB231B" w:rsidRDefault="00DB231B" w:rsidP="00DB231B">
      <w:pPr>
        <w:pStyle w:val="RLTextlnkuslovan"/>
      </w:pPr>
      <w:r w:rsidRPr="00DB231B">
        <w:t xml:space="preserve">Pokud Objednatel výslovně akceptuje podmínky Poskytovatele dle </w:t>
      </w:r>
      <w:r w:rsidR="00820632">
        <w:t>Článku</w:t>
      </w:r>
      <w:r w:rsidRPr="00DB231B">
        <w:t xml:space="preserve"> </w:t>
      </w:r>
      <w:r>
        <w:fldChar w:fldCharType="begin"/>
      </w:r>
      <w:r>
        <w:instrText xml:space="preserve"> REF _Ref33794322 \r \h </w:instrText>
      </w:r>
      <w:r>
        <w:fldChar w:fldCharType="separate"/>
      </w:r>
      <w:r w:rsidR="00F0742F">
        <w:t>6.4.2</w:t>
      </w:r>
      <w:r>
        <w:fldChar w:fldCharType="end"/>
      </w:r>
      <w:r w:rsidRPr="00DB231B">
        <w:t xml:space="preserve"> Smlouvy, je Poskytovatel povinen dodat </w:t>
      </w:r>
      <w:r w:rsidR="00DD31C1">
        <w:t xml:space="preserve">Služby rozšířené podpory </w:t>
      </w:r>
      <w:r w:rsidRPr="00DB231B">
        <w:t xml:space="preserve">za podmínek této Smlouvy. Návrh Objednatele na změnu podmínek Poskytovatele dle </w:t>
      </w:r>
      <w:r w:rsidR="00820632">
        <w:t>Článku</w:t>
      </w:r>
      <w:r w:rsidRPr="00DB231B">
        <w:t xml:space="preserve">  </w:t>
      </w:r>
      <w:r>
        <w:fldChar w:fldCharType="begin"/>
      </w:r>
      <w:r>
        <w:instrText xml:space="preserve"> REF _Ref33794322 \r \h </w:instrText>
      </w:r>
      <w:r>
        <w:fldChar w:fldCharType="separate"/>
      </w:r>
      <w:r w:rsidR="00F0742F">
        <w:t>6.4.2</w:t>
      </w:r>
      <w:r>
        <w:fldChar w:fldCharType="end"/>
      </w:r>
      <w:r>
        <w:t xml:space="preserve"> </w:t>
      </w:r>
      <w:r w:rsidRPr="00DB231B">
        <w:t xml:space="preserve">Smlouvy, představuje nový požadavek Poskytovatele dle </w:t>
      </w:r>
      <w:r w:rsidR="00820632">
        <w:t>Článku</w:t>
      </w:r>
      <w:r w:rsidRPr="00DB231B">
        <w:t xml:space="preserve">  </w:t>
      </w:r>
      <w:r>
        <w:fldChar w:fldCharType="begin"/>
      </w:r>
      <w:r>
        <w:instrText xml:space="preserve"> REF _Ref33794322 \r \h </w:instrText>
      </w:r>
      <w:r>
        <w:fldChar w:fldCharType="separate"/>
      </w:r>
      <w:r w:rsidR="00F0742F">
        <w:t>6.4.2</w:t>
      </w:r>
      <w:r>
        <w:fldChar w:fldCharType="end"/>
      </w:r>
      <w:r>
        <w:t xml:space="preserve"> </w:t>
      </w:r>
      <w:r w:rsidRPr="00DB231B">
        <w:t>Smlouvy.</w:t>
      </w:r>
    </w:p>
    <w:p w14:paraId="6C22CDDB" w14:textId="4777E205" w:rsidR="00DB231B" w:rsidRPr="00816EBA" w:rsidRDefault="00DB231B" w:rsidP="00DB231B">
      <w:pPr>
        <w:pStyle w:val="RLTextlnkuslovan"/>
      </w:pPr>
      <w:r w:rsidRPr="00DB231B">
        <w:t xml:space="preserve">Služby budou Objednateli fakturovány měsíčně </w:t>
      </w:r>
      <w:r w:rsidRPr="00816EBA">
        <w:t xml:space="preserve">dle </w:t>
      </w:r>
      <w:r w:rsidR="00D26261" w:rsidRPr="00816EBA">
        <w:t>Článku</w:t>
      </w:r>
      <w:r w:rsidRPr="00816EBA">
        <w:t xml:space="preserve">. </w:t>
      </w:r>
      <w:r w:rsidR="00D26261" w:rsidRPr="00816EBA">
        <w:fldChar w:fldCharType="begin"/>
      </w:r>
      <w:r w:rsidR="00D26261" w:rsidRPr="00816EBA">
        <w:instrText xml:space="preserve"> REF _Ref33811224 \r \h </w:instrText>
      </w:r>
      <w:r w:rsidR="00816EBA">
        <w:instrText xml:space="preserve"> \* MERGEFORMAT </w:instrText>
      </w:r>
      <w:r w:rsidR="00D26261" w:rsidRPr="00816EBA">
        <w:fldChar w:fldCharType="separate"/>
      </w:r>
      <w:r w:rsidR="00F0742F">
        <w:t>8</w:t>
      </w:r>
      <w:r w:rsidR="00D26261" w:rsidRPr="00816EBA">
        <w:fldChar w:fldCharType="end"/>
      </w:r>
      <w:r w:rsidRPr="00816EBA">
        <w:t xml:space="preserve"> Smlouvy.</w:t>
      </w:r>
    </w:p>
    <w:p w14:paraId="0E403662" w14:textId="77777777" w:rsidR="00DB231B" w:rsidRPr="00816EBA" w:rsidRDefault="00DB231B" w:rsidP="00DB231B">
      <w:pPr>
        <w:pStyle w:val="RLTextlnkuslovan"/>
      </w:pPr>
      <w:r w:rsidRPr="00816EBA">
        <w:lastRenderedPageBreak/>
        <w:t>Místem poskytování Služeb a předání plnění je sídlo Objednatele.</w:t>
      </w:r>
    </w:p>
    <w:p w14:paraId="0635846C" w14:textId="1C521959" w:rsidR="00DB231B" w:rsidRDefault="00DB231B" w:rsidP="00DB231B">
      <w:pPr>
        <w:pStyle w:val="RLTextlnkuslovan"/>
      </w:pPr>
      <w:r w:rsidRPr="00DB231B">
        <w:t>Služby, které lze řešit vzdáleně, mohou být poskytnuty ze sídla Poskytovatele. Poskytovatel v tomto případě odpovídá za kvalitu Služeb stejně, jako</w:t>
      </w:r>
      <w:r w:rsidR="0095505F">
        <w:t xml:space="preserve"> </w:t>
      </w:r>
      <w:r w:rsidR="00F223A3">
        <w:t>kdy</w:t>
      </w:r>
      <w:r w:rsidRPr="00DB231B">
        <w:t xml:space="preserve">by plnil </w:t>
      </w:r>
      <w:r w:rsidR="005E1413">
        <w:t xml:space="preserve">             </w:t>
      </w:r>
      <w:r w:rsidRPr="00DB231B">
        <w:t>v místě sídla Objednatele.</w:t>
      </w:r>
    </w:p>
    <w:p w14:paraId="04E68F29" w14:textId="22D00883" w:rsidR="00BB55C1" w:rsidRPr="00875B0A" w:rsidRDefault="00BB55C1" w:rsidP="00BB55C1">
      <w:pPr>
        <w:pStyle w:val="RLlneksmlouvy"/>
      </w:pPr>
      <w:bookmarkStart w:id="38" w:name="_Ref214191100"/>
      <w:bookmarkStart w:id="39" w:name="_Hlk36204727"/>
      <w:bookmarkStart w:id="40" w:name="_Ref332807128"/>
      <w:bookmarkEnd w:id="24"/>
      <w:bookmarkEnd w:id="25"/>
      <w:r w:rsidRPr="00875B0A">
        <w:t xml:space="preserve">CENA </w:t>
      </w:r>
      <w:bookmarkEnd w:id="38"/>
    </w:p>
    <w:p w14:paraId="0A521B47" w14:textId="6CD81B40" w:rsidR="005C7FAC" w:rsidRDefault="005C7FAC" w:rsidP="0087485D">
      <w:pPr>
        <w:pStyle w:val="RLTextlnkuslovan"/>
      </w:pPr>
      <w:bookmarkStart w:id="41" w:name="_Ref36205035"/>
      <w:bookmarkStart w:id="42" w:name="_Ref311708495"/>
      <w:bookmarkStart w:id="43" w:name="_Ref27782319"/>
      <w:r w:rsidRPr="005C7FAC">
        <w:t>Celková cena za poskytnutí Služeb činí 9.900.000,-</w:t>
      </w:r>
      <w:r w:rsidR="00FC5548">
        <w:t xml:space="preserve"> </w:t>
      </w:r>
      <w:r w:rsidRPr="005C7FAC">
        <w:t>Kč bez DPH, přičemž odpovídá poskytování Servisních služeb po dobu 1 roku a Služeb rozšířené podpory taktéž po dobu 1 roku a v rozsahu 2.600 hodin.</w:t>
      </w:r>
      <w:bookmarkEnd w:id="41"/>
    </w:p>
    <w:p w14:paraId="486FE775" w14:textId="4D31CB53" w:rsidR="0087485D" w:rsidRPr="0087485D" w:rsidRDefault="0087485D" w:rsidP="0087485D">
      <w:pPr>
        <w:pStyle w:val="RLTextlnkuslovan"/>
      </w:pPr>
      <w:bookmarkStart w:id="44" w:name="_Ref33812084"/>
      <w:r w:rsidRPr="0087485D">
        <w:t>Cena za poskytování Servisních služeb dle Smlouvy je stanovena na základě dohody smluvních stran jako paušální platba za jeden měsíc poskytování Servisních služeb.</w:t>
      </w:r>
      <w:bookmarkEnd w:id="44"/>
    </w:p>
    <w:p w14:paraId="080F4B8C" w14:textId="30540AE1" w:rsidR="0087485D" w:rsidRPr="0087485D" w:rsidRDefault="0087485D" w:rsidP="0087485D">
      <w:pPr>
        <w:pStyle w:val="RLTextlnkuslovan"/>
      </w:pPr>
      <w:bookmarkStart w:id="45" w:name="_Ref33800534"/>
      <w:r w:rsidRPr="0087485D">
        <w:t xml:space="preserve">Cena za jeden měsíc poskytování Servisních služeb dle </w:t>
      </w:r>
      <w:r w:rsidR="00820632">
        <w:t>Článku</w:t>
      </w:r>
      <w:r w:rsidRPr="0087485D">
        <w:t xml:space="preserve"> </w:t>
      </w:r>
      <w:r w:rsidR="00646CB8">
        <w:fldChar w:fldCharType="begin"/>
      </w:r>
      <w:r w:rsidR="00646CB8">
        <w:instrText xml:space="preserve"> REF _Ref33800557 \r \h </w:instrText>
      </w:r>
      <w:r w:rsidR="00646CB8">
        <w:fldChar w:fldCharType="separate"/>
      </w:r>
      <w:r w:rsidR="00F0742F">
        <w:t>4</w:t>
      </w:r>
      <w:r w:rsidR="00646CB8">
        <w:fldChar w:fldCharType="end"/>
      </w:r>
      <w:r w:rsidR="00646CB8">
        <w:t xml:space="preserve"> </w:t>
      </w:r>
      <w:r w:rsidRPr="0087485D">
        <w:t>Smlouvy činí:</w:t>
      </w:r>
      <w:bookmarkEnd w:id="45"/>
      <w:r w:rsidRPr="0087485D">
        <w:t xml:space="preserve"> </w:t>
      </w:r>
    </w:p>
    <w:p w14:paraId="4DD1FDBE" w14:textId="6E5660BD" w:rsidR="0087485D" w:rsidRPr="0087485D" w:rsidRDefault="005E1413" w:rsidP="00C13517">
      <w:pPr>
        <w:pStyle w:val="RLTextlnkuslovan"/>
        <w:numPr>
          <w:ilvl w:val="0"/>
          <w:numId w:val="0"/>
        </w:numPr>
        <w:tabs>
          <w:tab w:val="left" w:pos="2835"/>
        </w:tabs>
        <w:ind w:left="2835" w:hanging="1361"/>
      </w:pPr>
      <w:r>
        <w:tab/>
      </w:r>
      <w:r w:rsidR="0087485D" w:rsidRPr="0087485D">
        <w:t>Cena bez DPH:</w:t>
      </w:r>
      <w:r w:rsidR="00C13517">
        <w:tab/>
      </w:r>
      <w:r w:rsidR="005657BF">
        <w:t>519.500,-</w:t>
      </w:r>
      <w:r w:rsidR="0087485D" w:rsidRPr="0087485D">
        <w:t xml:space="preserve">Kč (slovy: </w:t>
      </w:r>
      <w:r w:rsidR="005657BF">
        <w:t>P</w:t>
      </w:r>
      <w:r w:rsidR="005657BF" w:rsidRPr="005657BF">
        <w:t>ět set devatenáct tisíc pět set korun českých</w:t>
      </w:r>
      <w:r w:rsidR="0087485D" w:rsidRPr="0087485D">
        <w:t>)</w:t>
      </w:r>
    </w:p>
    <w:p w14:paraId="0C005198" w14:textId="57D959F4" w:rsidR="0087485D" w:rsidRPr="0087485D" w:rsidRDefault="005E1413" w:rsidP="00C13517">
      <w:pPr>
        <w:pStyle w:val="RLTextlnkuslovan"/>
        <w:numPr>
          <w:ilvl w:val="0"/>
          <w:numId w:val="0"/>
        </w:numPr>
        <w:tabs>
          <w:tab w:val="left" w:pos="2835"/>
        </w:tabs>
        <w:ind w:left="2835" w:hanging="1361"/>
      </w:pPr>
      <w:r>
        <w:tab/>
      </w:r>
      <w:r w:rsidR="0087485D" w:rsidRPr="0087485D">
        <w:t>DPH (21</w:t>
      </w:r>
      <w:r w:rsidR="00C13517">
        <w:t> </w:t>
      </w:r>
      <w:r w:rsidR="0087485D" w:rsidRPr="0087485D">
        <w:t>%):</w:t>
      </w:r>
      <w:r w:rsidR="005657BF">
        <w:t xml:space="preserve"> 109.095,-</w:t>
      </w:r>
      <w:r w:rsidR="005657BF" w:rsidRPr="0087485D">
        <w:t xml:space="preserve">Kč (slovy: </w:t>
      </w:r>
      <w:r w:rsidR="005657BF">
        <w:t>J</w:t>
      </w:r>
      <w:r w:rsidR="005657BF" w:rsidRPr="005657BF">
        <w:t>edno sto devět tisíc devadesát pět korun českých</w:t>
      </w:r>
      <w:r w:rsidR="005657BF" w:rsidRPr="0087485D">
        <w:t>)</w:t>
      </w:r>
    </w:p>
    <w:p w14:paraId="1FD09F8E" w14:textId="14EC342C" w:rsidR="005657BF" w:rsidRPr="0087485D" w:rsidRDefault="005E1413" w:rsidP="005E1413">
      <w:pPr>
        <w:pStyle w:val="RLTextlnkuslovan"/>
        <w:numPr>
          <w:ilvl w:val="0"/>
          <w:numId w:val="0"/>
        </w:numPr>
        <w:tabs>
          <w:tab w:val="left" w:pos="2835"/>
        </w:tabs>
        <w:ind w:left="2835" w:hanging="1361"/>
      </w:pPr>
      <w:r>
        <w:tab/>
      </w:r>
      <w:r w:rsidR="0087485D" w:rsidRPr="0087485D">
        <w:t>Cena včetně DPH:</w:t>
      </w:r>
      <w:bookmarkStart w:id="46" w:name="_Ref33800540"/>
      <w:r w:rsidR="005657BF">
        <w:t xml:space="preserve"> 628.595,-</w:t>
      </w:r>
      <w:r w:rsidR="005657BF" w:rsidRPr="0087485D">
        <w:t xml:space="preserve">Kč (slovy: </w:t>
      </w:r>
      <w:r w:rsidR="005657BF">
        <w:t>Š</w:t>
      </w:r>
      <w:r w:rsidR="005657BF" w:rsidRPr="005657BF">
        <w:t>est set dvacet osm tisíc pět set devadesát pět korun českých</w:t>
      </w:r>
      <w:r w:rsidR="005657BF" w:rsidRPr="0087485D">
        <w:t>)</w:t>
      </w:r>
      <w:r>
        <w:t>.</w:t>
      </w:r>
    </w:p>
    <w:p w14:paraId="33A0E383" w14:textId="77777777" w:rsidR="005E5790" w:rsidRDefault="0087485D" w:rsidP="005E5790">
      <w:pPr>
        <w:pStyle w:val="RLTextlnkuslovan"/>
        <w:numPr>
          <w:ilvl w:val="0"/>
          <w:numId w:val="0"/>
        </w:numPr>
        <w:tabs>
          <w:tab w:val="left" w:pos="2835"/>
        </w:tabs>
        <w:ind w:left="2835" w:hanging="1361"/>
      </w:pPr>
      <w:r w:rsidRPr="0087485D">
        <w:t xml:space="preserve">Cena za poskytování Služeb </w:t>
      </w:r>
      <w:r w:rsidR="00646CB8">
        <w:t>rozšířené podpory</w:t>
      </w:r>
      <w:r w:rsidRPr="0087485D">
        <w:t xml:space="preserve"> bude účtována na základě skutečně </w:t>
      </w:r>
      <w:r w:rsidR="005E5790">
        <w:t xml:space="preserve">       </w:t>
      </w:r>
    </w:p>
    <w:p w14:paraId="11F4E52B" w14:textId="732027B9" w:rsidR="005E5790" w:rsidRDefault="0087485D" w:rsidP="005E5790">
      <w:pPr>
        <w:pStyle w:val="RLTextlnkuslovan"/>
        <w:numPr>
          <w:ilvl w:val="0"/>
          <w:numId w:val="0"/>
        </w:numPr>
        <w:tabs>
          <w:tab w:val="left" w:pos="2835"/>
        </w:tabs>
        <w:ind w:left="2835" w:hanging="1361"/>
      </w:pPr>
      <w:r w:rsidRPr="0087485D">
        <w:t xml:space="preserve">a účelně vynaloženého času odborných pracovníků Poskytovatele při implementaci </w:t>
      </w:r>
    </w:p>
    <w:p w14:paraId="54DCAAAF" w14:textId="751A6DD8" w:rsidR="0087485D" w:rsidRPr="0087485D" w:rsidRDefault="0087485D" w:rsidP="005657BF">
      <w:pPr>
        <w:pStyle w:val="RLTextlnkuslovan"/>
        <w:numPr>
          <w:ilvl w:val="0"/>
          <w:numId w:val="0"/>
        </w:numPr>
        <w:tabs>
          <w:tab w:val="left" w:pos="2835"/>
        </w:tabs>
        <w:ind w:left="2835" w:hanging="1361"/>
      </w:pPr>
      <w:r w:rsidRPr="0087485D">
        <w:t>požadavku Objednatele, a to v jednotné hodinové sazbě:</w:t>
      </w:r>
      <w:bookmarkEnd w:id="46"/>
    </w:p>
    <w:p w14:paraId="308CE9B9" w14:textId="7A65B961" w:rsidR="0087485D" w:rsidRPr="0087485D" w:rsidRDefault="005E1413" w:rsidP="005E1413">
      <w:pPr>
        <w:pStyle w:val="RLTextlnkuslovan"/>
        <w:numPr>
          <w:ilvl w:val="0"/>
          <w:numId w:val="0"/>
        </w:numPr>
        <w:tabs>
          <w:tab w:val="left" w:pos="3261"/>
        </w:tabs>
        <w:ind w:left="2835" w:hanging="1361"/>
      </w:pPr>
      <w:r>
        <w:tab/>
      </w:r>
      <w:r w:rsidR="0087485D" w:rsidRPr="0087485D">
        <w:t xml:space="preserve">Cena za 1 hodinu poskytování Služeb </w:t>
      </w:r>
      <w:r w:rsidR="007E5715">
        <w:t>rozšířené podpory</w:t>
      </w:r>
      <w:r w:rsidR="007E5715" w:rsidRPr="0087485D">
        <w:t xml:space="preserve"> </w:t>
      </w:r>
      <w:r w:rsidR="0087485D" w:rsidRPr="0087485D">
        <w:t>bez DPH:</w:t>
      </w:r>
      <w:r w:rsidR="005657BF">
        <w:t xml:space="preserve"> 1.410,-</w:t>
      </w:r>
      <w:r w:rsidR="005657BF" w:rsidRPr="0087485D">
        <w:t xml:space="preserve">Kč (slovy: </w:t>
      </w:r>
      <w:r w:rsidR="005657BF">
        <w:t xml:space="preserve">Jeden tisíc čtyři sta deset </w:t>
      </w:r>
      <w:r w:rsidR="005657BF" w:rsidRPr="0087485D">
        <w:t>korun českých)</w:t>
      </w:r>
    </w:p>
    <w:p w14:paraId="7C053A0F" w14:textId="02FF0013" w:rsidR="005657BF" w:rsidRPr="0087485D" w:rsidRDefault="005E1413" w:rsidP="005657BF">
      <w:pPr>
        <w:pStyle w:val="RLTextlnkuslovan"/>
        <w:numPr>
          <w:ilvl w:val="0"/>
          <w:numId w:val="0"/>
        </w:numPr>
        <w:tabs>
          <w:tab w:val="left" w:pos="3261"/>
        </w:tabs>
        <w:ind w:left="2835" w:hanging="1361"/>
      </w:pPr>
      <w:r>
        <w:tab/>
      </w:r>
      <w:r w:rsidR="0087485D" w:rsidRPr="0087485D">
        <w:t>DPH (21</w:t>
      </w:r>
      <w:r w:rsidR="00C13517">
        <w:t> </w:t>
      </w:r>
      <w:r w:rsidR="0087485D" w:rsidRPr="0087485D">
        <w:t>%):</w:t>
      </w:r>
      <w:r w:rsidR="005657BF">
        <w:t xml:space="preserve">  296,10</w:t>
      </w:r>
      <w:r w:rsidR="005657BF" w:rsidRPr="0087485D">
        <w:t xml:space="preserve">Kč (slovy: </w:t>
      </w:r>
      <w:r w:rsidR="005657BF">
        <w:t>D</w:t>
      </w:r>
      <w:r w:rsidR="005657BF" w:rsidRPr="005657BF">
        <w:t>vě stě devadesát šest korun českých deset haléřů</w:t>
      </w:r>
      <w:r w:rsidR="005657BF" w:rsidRPr="0087485D">
        <w:t>)</w:t>
      </w:r>
    </w:p>
    <w:p w14:paraId="74DCFA9A" w14:textId="33169940" w:rsidR="0025324D" w:rsidRPr="0087485D" w:rsidRDefault="005E1413" w:rsidP="005E1413">
      <w:pPr>
        <w:pStyle w:val="RLTextlnkuslovan"/>
        <w:numPr>
          <w:ilvl w:val="0"/>
          <w:numId w:val="0"/>
        </w:numPr>
        <w:tabs>
          <w:tab w:val="left" w:pos="3261"/>
        </w:tabs>
        <w:ind w:left="2835" w:hanging="1361"/>
      </w:pPr>
      <w:r>
        <w:tab/>
      </w:r>
      <w:r w:rsidR="0087485D" w:rsidRPr="0087485D">
        <w:t xml:space="preserve">Cena za 1 hodinu poskytování Služeb </w:t>
      </w:r>
      <w:r w:rsidR="007E5715">
        <w:t>rozšířené podpory</w:t>
      </w:r>
      <w:r w:rsidR="007E5715" w:rsidRPr="0087485D">
        <w:t xml:space="preserve"> </w:t>
      </w:r>
      <w:r w:rsidR="0087485D" w:rsidRPr="0087485D">
        <w:t>včetně DPH:</w:t>
      </w:r>
      <w:r w:rsidR="0025324D" w:rsidRPr="0025324D">
        <w:t xml:space="preserve"> </w:t>
      </w:r>
      <w:r w:rsidR="0025324D">
        <w:t>1.706,10</w:t>
      </w:r>
      <w:r w:rsidR="0025324D" w:rsidRPr="0087485D">
        <w:t xml:space="preserve">Kč (slovy: </w:t>
      </w:r>
      <w:r w:rsidR="0025324D">
        <w:t>J</w:t>
      </w:r>
      <w:r w:rsidR="0025324D" w:rsidRPr="0025324D">
        <w:t>eden tisíc sedm set šest korun českých deset haléřů</w:t>
      </w:r>
      <w:r w:rsidR="0025324D" w:rsidRPr="0087485D">
        <w:t>)</w:t>
      </w:r>
    </w:p>
    <w:p w14:paraId="1AEE714E" w14:textId="53D575C5" w:rsidR="005E5790" w:rsidRDefault="0087485D" w:rsidP="0025324D">
      <w:pPr>
        <w:pStyle w:val="RLTextlnkuslovan"/>
        <w:numPr>
          <w:ilvl w:val="0"/>
          <w:numId w:val="0"/>
        </w:numPr>
        <w:tabs>
          <w:tab w:val="left" w:pos="2835"/>
        </w:tabs>
        <w:ind w:left="2835" w:hanging="1361"/>
      </w:pPr>
      <w:r w:rsidRPr="0087485D">
        <w:t xml:space="preserve">Ceny dle </w:t>
      </w:r>
      <w:r w:rsidR="00820632">
        <w:t>Článků</w:t>
      </w:r>
      <w:r w:rsidRPr="0087485D">
        <w:t xml:space="preserve"> </w:t>
      </w:r>
      <w:r w:rsidR="00646CB8">
        <w:fldChar w:fldCharType="begin"/>
      </w:r>
      <w:r w:rsidR="00646CB8">
        <w:instrText xml:space="preserve"> REF _Ref33800534 \r \h </w:instrText>
      </w:r>
      <w:r w:rsidR="00646CB8">
        <w:fldChar w:fldCharType="separate"/>
      </w:r>
      <w:r w:rsidR="00F0742F">
        <w:t>7.3</w:t>
      </w:r>
      <w:r w:rsidR="00646CB8">
        <w:fldChar w:fldCharType="end"/>
      </w:r>
      <w:r w:rsidRPr="0087485D">
        <w:t xml:space="preserve"> a </w:t>
      </w:r>
      <w:r w:rsidR="005E5790">
        <w:t>7.4</w:t>
      </w:r>
      <w:r w:rsidRPr="0087485D">
        <w:t xml:space="preserve"> Smlouvy jsou sjednány jako ceny nejvýše přípustné a zahrnují </w:t>
      </w:r>
    </w:p>
    <w:p w14:paraId="601DA38C" w14:textId="77777777" w:rsidR="005E5790" w:rsidRDefault="0087485D" w:rsidP="0025324D">
      <w:pPr>
        <w:pStyle w:val="RLTextlnkuslovan"/>
        <w:numPr>
          <w:ilvl w:val="0"/>
          <w:numId w:val="0"/>
        </w:numPr>
        <w:tabs>
          <w:tab w:val="left" w:pos="2835"/>
        </w:tabs>
        <w:ind w:left="2835" w:hanging="1361"/>
      </w:pPr>
      <w:r w:rsidRPr="0087485D">
        <w:t xml:space="preserve">veškeré náklady nutné nebo Poskytovatelem vynaložené pro řádné splnění předmětu </w:t>
      </w:r>
    </w:p>
    <w:p w14:paraId="6A401A0D" w14:textId="396483B6" w:rsidR="0087485D" w:rsidRPr="0087485D" w:rsidRDefault="0087485D" w:rsidP="0025324D">
      <w:pPr>
        <w:pStyle w:val="RLTextlnkuslovan"/>
        <w:numPr>
          <w:ilvl w:val="0"/>
          <w:numId w:val="0"/>
        </w:numPr>
        <w:tabs>
          <w:tab w:val="left" w:pos="2835"/>
        </w:tabs>
        <w:ind w:left="2835" w:hanging="1361"/>
      </w:pPr>
      <w:r w:rsidRPr="0087485D">
        <w:t>Smlouvy včetně přiměřeného zisku Poskytovatele.</w:t>
      </w:r>
    </w:p>
    <w:p w14:paraId="38345BA2" w14:textId="50115A8C" w:rsidR="0087485D" w:rsidRDefault="0087485D" w:rsidP="0087485D">
      <w:pPr>
        <w:pStyle w:val="RLTextlnkuslovan"/>
      </w:pPr>
      <w:bookmarkStart w:id="47" w:name="_Ref33812115"/>
      <w:r w:rsidRPr="0087485D">
        <w:t>V případě jiné sazby DPH bude Poskytovatel Objednateli účtovat sazbu DPH ve výši odpovídající platným a účinným právním předpisům ke dni zdanitelného plnění. Cena za plnění bez DPH tímto není dotčena. Poskytovatel odpovídá za to, že sazba DPH je stanovena v souladu s platnými právními předpisy.</w:t>
      </w:r>
      <w:bookmarkEnd w:id="47"/>
    </w:p>
    <w:p w14:paraId="7CE65C0E" w14:textId="465B7A6D" w:rsidR="005F7FF8" w:rsidRPr="0022674B" w:rsidRDefault="005F7FF8" w:rsidP="005F7FF8">
      <w:pPr>
        <w:pStyle w:val="RLlneksmlouvy"/>
      </w:pPr>
      <w:bookmarkStart w:id="48" w:name="_Ref33811224"/>
      <w:r w:rsidRPr="0022674B">
        <w:t>PLATEBNÍ PODMÍNKY</w:t>
      </w:r>
      <w:bookmarkEnd w:id="48"/>
    </w:p>
    <w:p w14:paraId="2C6682F8" w14:textId="7A553346" w:rsidR="005F7FF8" w:rsidRPr="0022674B" w:rsidRDefault="005F7FF8" w:rsidP="005F7FF8">
      <w:pPr>
        <w:pStyle w:val="RLTextlnkuslovan"/>
      </w:pPr>
      <w:bookmarkStart w:id="49" w:name="_Ref33811932"/>
      <w:r w:rsidRPr="0022674B">
        <w:t xml:space="preserve">Cena plnění dle </w:t>
      </w:r>
      <w:r w:rsidR="00820632" w:rsidRPr="0022674B">
        <w:t>Článku</w:t>
      </w:r>
      <w:r w:rsidRPr="0022674B">
        <w:t xml:space="preserve"> </w:t>
      </w:r>
      <w:r w:rsidRPr="0022674B">
        <w:fldChar w:fldCharType="begin"/>
      </w:r>
      <w:r w:rsidRPr="0022674B">
        <w:instrText xml:space="preserve"> REF _Ref33800534 \r \h </w:instrText>
      </w:r>
      <w:r w:rsidR="00620FBC" w:rsidRPr="0022674B">
        <w:instrText xml:space="preserve"> \* MERGEFORMAT </w:instrText>
      </w:r>
      <w:r w:rsidRPr="0022674B">
        <w:fldChar w:fldCharType="separate"/>
      </w:r>
      <w:r w:rsidR="00F0742F">
        <w:t>7.3</w:t>
      </w:r>
      <w:r w:rsidRPr="0022674B">
        <w:fldChar w:fldCharType="end"/>
      </w:r>
      <w:r w:rsidRPr="0022674B">
        <w:t xml:space="preserve"> Smlouvy bude Objednatelem hrazena měsíčně na základě faktury Poskytovatele, kterou Poskytovatel vystaví vždy do 15. dne kalendářního </w:t>
      </w:r>
      <w:r w:rsidRPr="0022674B">
        <w:lastRenderedPageBreak/>
        <w:t>měsíce následujícího po měsíci, v němž bylo plnění poskytnuto. V případě nedodržení reakční doby, lhůty k odstranění vady, nebo jiného SLA parametru podle Smlouvy, je Poskytovatel povinen zohlednit Objednatelem vyčíslen</w:t>
      </w:r>
      <w:r w:rsidR="00B30024" w:rsidRPr="0022674B">
        <w:t>é smluvní pokuty, na které vznikl nárok</w:t>
      </w:r>
      <w:r w:rsidR="000638A1" w:rsidRPr="0022674B">
        <w:t>,</w:t>
      </w:r>
      <w:r w:rsidR="00B30024" w:rsidRPr="0022674B">
        <w:t xml:space="preserve"> ve formě </w:t>
      </w:r>
      <w:r w:rsidRPr="0022674B">
        <w:t>slev</w:t>
      </w:r>
      <w:r w:rsidR="00B30024" w:rsidRPr="0022674B">
        <w:t>y</w:t>
      </w:r>
      <w:r w:rsidRPr="0022674B">
        <w:t xml:space="preserve"> ve fakturované částce.</w:t>
      </w:r>
      <w:bookmarkEnd w:id="49"/>
    </w:p>
    <w:p w14:paraId="73BB1D90" w14:textId="4D9B267A" w:rsidR="005F7FF8" w:rsidRPr="00B67929" w:rsidRDefault="005F7FF8" w:rsidP="005F7FF8">
      <w:pPr>
        <w:pStyle w:val="RLTextlnkuslovan"/>
      </w:pPr>
      <w:r w:rsidRPr="00B67929">
        <w:t xml:space="preserve">Cena plnění dle </w:t>
      </w:r>
      <w:r w:rsidR="00820632">
        <w:t>Článku</w:t>
      </w:r>
      <w:r w:rsidRPr="00B67929">
        <w:t xml:space="preserve"> </w:t>
      </w:r>
      <w:r w:rsidR="005E5790">
        <w:t>7.4</w:t>
      </w:r>
      <w:r w:rsidRPr="0087485D">
        <w:t xml:space="preserve"> </w:t>
      </w:r>
      <w:r w:rsidRPr="00B67929">
        <w:t>Smlouvy bude Objednatelem hrazena měsíčně na základě faktury Poskytovatele, kterou vystaví Poskytovatel na počet hodin Služeb vývoje za dokončené jednotlivé požadavky z HelpDesku, které budou na znamení akceptace podepsány jednotlivými garanty Objednatele.</w:t>
      </w:r>
    </w:p>
    <w:p w14:paraId="6C6A035D" w14:textId="5179E878" w:rsidR="005F7FF8" w:rsidRPr="00B67929" w:rsidRDefault="005F7FF8" w:rsidP="005F7FF8">
      <w:pPr>
        <w:pStyle w:val="RLTextlnkuslovan"/>
      </w:pPr>
      <w:r w:rsidRPr="00B67929">
        <w:t xml:space="preserve">Faktura musí obsahovat všechny náležitosti řádného účetního a daňového dokladu ve smyslu příslušných zákonných ustanovení, zejména zákona č. 235/2004 Sb., o dani z přidané hodnoty, ve znění pozdějších předpisů a § 435 </w:t>
      </w:r>
      <w:r>
        <w:t>občanského zákoníku</w:t>
      </w:r>
      <w:r w:rsidRPr="00B67929">
        <w:t>. V případě, že faktura nebude mít odpovídající náležitosti, povinné přílohy, nebo bude obsahovat nesprávné cenové údaje, je Objednatel oprávněn zaslat ji ve lhůtě splatnosti zpět Poskytovateli k doplnění, aniž se tak dostane do prodlení se splatností; lhůta splatnosti počíná běžet znovu od opětovného doručení náležitě doplněného či opraveného dokladu.</w:t>
      </w:r>
    </w:p>
    <w:p w14:paraId="3A0FEFE9" w14:textId="77777777" w:rsidR="005F7FF8" w:rsidRPr="00B67929" w:rsidRDefault="005F7FF8" w:rsidP="005F7FF8">
      <w:pPr>
        <w:pStyle w:val="RLTextlnkuslovan"/>
      </w:pPr>
      <w:r w:rsidRPr="00B67929">
        <w:t>Splatnost faktury (daňového dokladu) je stanovena do třiceti (30) dnů ode dne jejího doručení Objednateli.</w:t>
      </w:r>
    </w:p>
    <w:p w14:paraId="1073917E" w14:textId="77777777" w:rsidR="005F7FF8" w:rsidRPr="00B67929" w:rsidRDefault="005F7FF8" w:rsidP="005F7FF8">
      <w:pPr>
        <w:pStyle w:val="RLTextlnkuslovan"/>
      </w:pPr>
      <w:r w:rsidRPr="00B67929">
        <w:t>Povinnost zaplatit sjednanou cenu plnění je splněna dnem odepsání příslušné částky z účtu Objednatele ve prospěch účtu Poskytovatele. Všechny částky poukazované v Kč vzájemně smluvními stranami na základě Smlouvy musí být prosté jakýchkoliv bankovních poplatků nebo jiných nákladů spojených s převodem na jejich účty.</w:t>
      </w:r>
    </w:p>
    <w:p w14:paraId="3CA14C11" w14:textId="77777777" w:rsidR="005F7FF8" w:rsidRPr="00B67929" w:rsidRDefault="005F7FF8" w:rsidP="005F7FF8">
      <w:pPr>
        <w:pStyle w:val="RLTextlnkuslovan"/>
      </w:pPr>
      <w:r w:rsidRPr="00B67929">
        <w:t>Platba bude poukázána na bankovní účet Poskytovatele uvedený ve faktuře.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w:t>
      </w:r>
    </w:p>
    <w:p w14:paraId="12EFF1FC" w14:textId="77777777" w:rsidR="005F7FF8" w:rsidRPr="00B67929" w:rsidRDefault="005F7FF8" w:rsidP="005F7FF8">
      <w:pPr>
        <w:pStyle w:val="RLTextlnkuslovan"/>
      </w:pPr>
      <w:r w:rsidRPr="00B67929">
        <w:t>Objednatel neposkytuje Poskytovateli na předmět plnění Smlouvy jakékoliv zálohy.</w:t>
      </w:r>
    </w:p>
    <w:bookmarkEnd w:id="39"/>
    <w:p w14:paraId="2623A27B" w14:textId="797EF422" w:rsidR="005F7FF8" w:rsidRPr="005F7FF8" w:rsidRDefault="005F7FF8" w:rsidP="005F7FF8">
      <w:pPr>
        <w:pStyle w:val="RLlneksmlouvy"/>
      </w:pPr>
      <w:r w:rsidRPr="005F7FF8">
        <w:t>SOUČINNOST, PRÁVA A POVINNOSTI SMLUVNÍCH STRAN</w:t>
      </w:r>
    </w:p>
    <w:p w14:paraId="7DA1EA0B" w14:textId="73C14F44" w:rsidR="005F7FF8" w:rsidRPr="005F7FF8" w:rsidRDefault="005F7FF8" w:rsidP="005F7FF8">
      <w:pPr>
        <w:pStyle w:val="RLTextlnkuslovan"/>
        <w:rPr>
          <w:lang w:eastAsia="en-US"/>
        </w:rPr>
      </w:pPr>
      <w:bookmarkStart w:id="50" w:name="_Ref499380453"/>
      <w:r w:rsidRPr="005F7FF8">
        <w:rPr>
          <w:lang w:eastAsia="en-US"/>
        </w:rPr>
        <w:t xml:space="preserve">Objednatel se zavazuje Poskytovateli poskytovat součinnost vyplývající ze Smlouvy, </w:t>
      </w:r>
      <w:r w:rsidR="005E5790">
        <w:rPr>
          <w:lang w:eastAsia="en-US"/>
        </w:rPr>
        <w:t xml:space="preserve">     </w:t>
      </w:r>
      <w:r w:rsidRPr="005F7FF8">
        <w:rPr>
          <w:lang w:eastAsia="en-US"/>
        </w:rPr>
        <w:t xml:space="preserve">a to </w:t>
      </w:r>
      <w:r w:rsidR="00F50B9C">
        <w:rPr>
          <w:lang w:eastAsia="en-US"/>
        </w:rPr>
        <w:t>v</w:t>
      </w:r>
      <w:r w:rsidRPr="005F7FF8">
        <w:rPr>
          <w:lang w:eastAsia="en-US"/>
        </w:rPr>
        <w:t xml:space="preserve"> nutném rozsahu</w:t>
      </w:r>
      <w:r w:rsidR="0042679D">
        <w:rPr>
          <w:lang w:eastAsia="en-US"/>
        </w:rPr>
        <w:t>,</w:t>
      </w:r>
      <w:r w:rsidRPr="005F7FF8">
        <w:rPr>
          <w:lang w:eastAsia="en-US"/>
        </w:rPr>
        <w:t xml:space="preserve"> a nikoliv nad rámec součinnosti jinak obvyklé při poskytování obdobného druhu plnění. Konkrétní rozsah součinnosti Objednatele bude smluvními stranami </w:t>
      </w:r>
      <w:r w:rsidR="00375C75">
        <w:rPr>
          <w:lang w:eastAsia="en-US"/>
        </w:rPr>
        <w:t>sjednán</w:t>
      </w:r>
      <w:r w:rsidRPr="005F7FF8">
        <w:rPr>
          <w:lang w:eastAsia="en-US"/>
        </w:rPr>
        <w:t xml:space="preserve"> po uzavření Smlouvy (zejména přístup do prostor Objednatele, k datům a na servery Objednatele).</w:t>
      </w:r>
      <w:bookmarkEnd w:id="50"/>
      <w:r w:rsidR="00F50B9C">
        <w:rPr>
          <w:lang w:eastAsia="en-US"/>
        </w:rPr>
        <w:t xml:space="preserve"> Při prodlení s poskytnutím nezbytné součinnosti </w:t>
      </w:r>
      <w:r w:rsidR="0042679D">
        <w:rPr>
          <w:lang w:eastAsia="en-US"/>
        </w:rPr>
        <w:t xml:space="preserve">ze strany Objednatele </w:t>
      </w:r>
      <w:r w:rsidR="00F50B9C">
        <w:rPr>
          <w:lang w:eastAsia="en-US"/>
        </w:rPr>
        <w:t>nemůže být Poskytovatel v prodlení.</w:t>
      </w:r>
    </w:p>
    <w:p w14:paraId="479C9BC3" w14:textId="711ABD56" w:rsidR="005F7FF8" w:rsidRDefault="005F7FF8" w:rsidP="005F7FF8">
      <w:pPr>
        <w:pStyle w:val="RLTextlnkuslovan"/>
        <w:rPr>
          <w:lang w:eastAsia="en-US"/>
        </w:rPr>
      </w:pPr>
      <w:r w:rsidRPr="005F7FF8">
        <w:rPr>
          <w:lang w:eastAsia="en-US"/>
        </w:rPr>
        <w:t xml:space="preserve">Objednatel je oprávněn zajistit poskytnutí součinnosti třetími osobami, a to za stejných podmínek, jaké platí pro součinnost Objednatele dle </w:t>
      </w:r>
      <w:r w:rsidR="00820632">
        <w:rPr>
          <w:lang w:eastAsia="en-US"/>
        </w:rPr>
        <w:t>Článku</w:t>
      </w:r>
      <w:r w:rsidRPr="005F7FF8">
        <w:rPr>
          <w:lang w:eastAsia="en-US"/>
        </w:rPr>
        <w:t> </w:t>
      </w:r>
      <w:r>
        <w:rPr>
          <w:lang w:eastAsia="en-US"/>
        </w:rPr>
        <w:fldChar w:fldCharType="begin"/>
      </w:r>
      <w:r>
        <w:rPr>
          <w:lang w:eastAsia="en-US"/>
        </w:rPr>
        <w:instrText xml:space="preserve"> REF _Ref499380453 \r \h </w:instrText>
      </w:r>
      <w:r>
        <w:rPr>
          <w:lang w:eastAsia="en-US"/>
        </w:rPr>
      </w:r>
      <w:r>
        <w:rPr>
          <w:lang w:eastAsia="en-US"/>
        </w:rPr>
        <w:fldChar w:fldCharType="separate"/>
      </w:r>
      <w:r w:rsidR="00F0742F">
        <w:rPr>
          <w:lang w:eastAsia="en-US"/>
        </w:rPr>
        <w:t>9.1</w:t>
      </w:r>
      <w:r>
        <w:rPr>
          <w:lang w:eastAsia="en-US"/>
        </w:rPr>
        <w:fldChar w:fldCharType="end"/>
      </w:r>
      <w:r w:rsidRPr="005F7FF8">
        <w:rPr>
          <w:lang w:eastAsia="en-US"/>
        </w:rPr>
        <w:t xml:space="preserve"> Smlouvy.</w:t>
      </w:r>
    </w:p>
    <w:p w14:paraId="400C31A7" w14:textId="14F8D963" w:rsidR="005F7FF8" w:rsidRPr="005F7FF8" w:rsidRDefault="005F7FF8" w:rsidP="005F7FF8">
      <w:pPr>
        <w:pStyle w:val="RLTextlnkuslovan"/>
        <w:rPr>
          <w:lang w:eastAsia="en-US"/>
        </w:rPr>
      </w:pPr>
      <w:r w:rsidRPr="005F7FF8">
        <w:rPr>
          <w:lang w:eastAsia="en-US"/>
        </w:rPr>
        <w:t>Poskytovatel je povinen v průběhu poskytování Služeb neprodleně upozornit Objednatele na nevhodnost jeho pokynů nebo předané dokumentace. Toto upozornění musí mít písemnou formu, a to i emailem zaslaným odpovědné osobě nebo zápisem v HelpDesku. V takovém případě je Objednatel povinen se k tomuto upozornění bez zbytečného odkladu písemně vyjádřit a je povinen učinit veškerá opatření, aby Poskytovatel mohl pokračovat v poskytování Služeb řádně.</w:t>
      </w:r>
    </w:p>
    <w:p w14:paraId="2ED9B4B4" w14:textId="77777777" w:rsidR="005F7FF8" w:rsidRPr="005F7FF8" w:rsidRDefault="005F7FF8" w:rsidP="005F7FF8">
      <w:pPr>
        <w:pStyle w:val="RLTextlnkuslovan"/>
        <w:rPr>
          <w:lang w:eastAsia="en-US"/>
        </w:rPr>
      </w:pPr>
      <w:r w:rsidRPr="005F7FF8">
        <w:rPr>
          <w:lang w:eastAsia="en-US"/>
        </w:rPr>
        <w:lastRenderedPageBreak/>
        <w:t>Objednatel je povinen zajistit Poskytovateli vzdálený přístup k Helpdesku.</w:t>
      </w:r>
    </w:p>
    <w:p w14:paraId="5E1053BE" w14:textId="62E00F0B" w:rsidR="005F7FF8" w:rsidRPr="005F7FF8" w:rsidRDefault="005F7FF8" w:rsidP="005F7FF8">
      <w:pPr>
        <w:pStyle w:val="RLTextlnkuslovan"/>
        <w:rPr>
          <w:lang w:eastAsia="en-US"/>
        </w:rPr>
      </w:pPr>
      <w:bookmarkStart w:id="51" w:name="_Ref33812570"/>
      <w:r w:rsidRPr="005F7FF8">
        <w:rPr>
          <w:lang w:eastAsia="en-US"/>
        </w:rPr>
        <w:t xml:space="preserve">Poskytovatel je povinen zabezpečovat plnění předmětu Smlouvy </w:t>
      </w:r>
      <w:r w:rsidR="00F50B9C">
        <w:rPr>
          <w:lang w:eastAsia="en-US"/>
        </w:rPr>
        <w:t xml:space="preserve">zejména </w:t>
      </w:r>
      <w:r w:rsidRPr="005F7FF8">
        <w:rPr>
          <w:lang w:eastAsia="en-US"/>
        </w:rPr>
        <w:t>prostřednictvím osob, které se aktuálně podílejí na poskytování Služeb dle předchozí smlouvy</w:t>
      </w:r>
      <w:r w:rsidRPr="005F7FF8">
        <w:t xml:space="preserve"> </w:t>
      </w:r>
      <w:r>
        <w:t xml:space="preserve">o </w:t>
      </w:r>
      <w:r w:rsidRPr="00BF5F93">
        <w:t>poskytování služeb</w:t>
      </w:r>
      <w:r>
        <w:t xml:space="preserve"> č.</w:t>
      </w:r>
      <w:r w:rsidRPr="00BF5F93">
        <w:t xml:space="preserve"> </w:t>
      </w:r>
      <w:r>
        <w:t>S-2018000090 ze dne 17. ledna 2018</w:t>
      </w:r>
      <w:r w:rsidRPr="005F7FF8">
        <w:rPr>
          <w:lang w:eastAsia="en-US"/>
        </w:rPr>
        <w:t xml:space="preserve">, ve znění pozdějších dodatků, a to minimálně panem </w:t>
      </w:r>
      <w:r w:rsidR="008A7C1C" w:rsidRPr="00E92A13">
        <w:rPr>
          <w:rFonts w:asciiTheme="minorHAnsi" w:hAnsiTheme="minorHAnsi" w:cstheme="minorHAnsi"/>
          <w:szCs w:val="22"/>
          <w:highlight w:val="black"/>
        </w:rPr>
        <w:t>xxxxxxxxxx</w:t>
      </w:r>
      <w:r w:rsidRPr="005F7FF8">
        <w:rPr>
          <w:lang w:eastAsia="en-US"/>
        </w:rPr>
        <w:t xml:space="preserve"> a </w:t>
      </w:r>
      <w:r w:rsidR="008A7C1C" w:rsidRPr="00E92A13">
        <w:rPr>
          <w:rFonts w:asciiTheme="minorHAnsi" w:hAnsiTheme="minorHAnsi" w:cstheme="minorHAnsi"/>
          <w:szCs w:val="22"/>
          <w:highlight w:val="black"/>
        </w:rPr>
        <w:t>xxxxxxxxxx</w:t>
      </w:r>
      <w:r w:rsidR="008A7C1C" w:rsidRPr="005F7FF8">
        <w:rPr>
          <w:lang w:eastAsia="en-US"/>
        </w:rPr>
        <w:t xml:space="preserve"> </w:t>
      </w:r>
      <w:r w:rsidRPr="005F7FF8">
        <w:rPr>
          <w:lang w:eastAsia="en-US"/>
        </w:rPr>
        <w:t>(dále jen „</w:t>
      </w:r>
      <w:r w:rsidRPr="005F7FF8">
        <w:rPr>
          <w:b/>
          <w:lang w:eastAsia="en-US"/>
        </w:rPr>
        <w:t>Realizační tým</w:t>
      </w:r>
      <w:r w:rsidRPr="005F7FF8">
        <w:rPr>
          <w:lang w:eastAsia="en-US"/>
        </w:rPr>
        <w:t xml:space="preserve">“), kteří jsou odpovědní za kvalitu poskytovaných služeb. V případě záměru změny těchto členů Realizačního týmu je Poskytovatel povinen vyžádat si předchozí písemný souhlas Objednatele; tento souhlas je oprávněna vydat odpovědná osoba Objednatele ve smyslu </w:t>
      </w:r>
      <w:r w:rsidR="00820632">
        <w:rPr>
          <w:lang w:eastAsia="en-US"/>
        </w:rPr>
        <w:t>Článku</w:t>
      </w:r>
      <w:r w:rsidRPr="00D26261">
        <w:rPr>
          <w:lang w:eastAsia="en-US"/>
        </w:rPr>
        <w:t xml:space="preserve"> </w:t>
      </w:r>
      <w:r w:rsidR="00D26261">
        <w:rPr>
          <w:lang w:eastAsia="en-US"/>
        </w:rPr>
        <w:fldChar w:fldCharType="begin"/>
      </w:r>
      <w:r w:rsidR="00D26261">
        <w:rPr>
          <w:lang w:eastAsia="en-US"/>
        </w:rPr>
        <w:instrText xml:space="preserve"> REF _Ref33811308 \r \h </w:instrText>
      </w:r>
      <w:r w:rsidR="00D26261">
        <w:rPr>
          <w:lang w:eastAsia="en-US"/>
        </w:rPr>
      </w:r>
      <w:r w:rsidR="00D26261">
        <w:rPr>
          <w:lang w:eastAsia="en-US"/>
        </w:rPr>
        <w:fldChar w:fldCharType="separate"/>
      </w:r>
      <w:r w:rsidR="00F0742F">
        <w:rPr>
          <w:lang w:eastAsia="en-US"/>
        </w:rPr>
        <w:t>10.1</w:t>
      </w:r>
      <w:r w:rsidR="00D26261">
        <w:rPr>
          <w:lang w:eastAsia="en-US"/>
        </w:rPr>
        <w:fldChar w:fldCharType="end"/>
      </w:r>
      <w:r w:rsidRPr="00D26261">
        <w:rPr>
          <w:lang w:eastAsia="en-US"/>
        </w:rPr>
        <w:t xml:space="preserve"> Smlouvy</w:t>
      </w:r>
      <w:r w:rsidRPr="005F7FF8">
        <w:rPr>
          <w:lang w:eastAsia="en-US"/>
        </w:rPr>
        <w:t>. Nová osoba Poskytovatele musí splňovat požadavky odbornosti pro řádné poskytování Služeb podle Smlouvy, což je Poskytovatel povinen Objednateli doložit odpovídajícími dokumenty.  Objednatel si vyhrazuje právo na odmítnutí významných změn ve složení Realizačního týmu v době plnění dle Smlouvy</w:t>
      </w:r>
      <w:r w:rsidR="00F50B9C">
        <w:rPr>
          <w:lang w:eastAsia="en-US"/>
        </w:rPr>
        <w:t>, a to pouze za předpokladu, že toto odmítnutí řádně odůvodní</w:t>
      </w:r>
      <w:r w:rsidRPr="005F7FF8">
        <w:rPr>
          <w:lang w:eastAsia="en-US"/>
        </w:rPr>
        <w:t>.</w:t>
      </w:r>
      <w:bookmarkEnd w:id="51"/>
    </w:p>
    <w:p w14:paraId="336979F0" w14:textId="68224E45" w:rsidR="005F7FF8" w:rsidRDefault="005F7FF8" w:rsidP="005F7FF8">
      <w:pPr>
        <w:pStyle w:val="RLTextlnkuslovan"/>
        <w:rPr>
          <w:lang w:eastAsia="en-US"/>
        </w:rPr>
      </w:pPr>
      <w:bookmarkStart w:id="52" w:name="_Ref33812574"/>
      <w:r w:rsidRPr="005F7FF8">
        <w:rPr>
          <w:lang w:eastAsia="en-US"/>
        </w:rPr>
        <w:t xml:space="preserve">Objednatel si vyhrazuje právo požádat o výměnu člena Realizačního týmu pro případ opakované nespokojenosti s kvalitou jím odváděné práce nebo pro nedostatečnou komunikaci s Objednatelem, která způsobuje opakovaně prodlení či chyby na straně Poskytovatele. Poskytovatel je povinen člena Realizačního týmu na </w:t>
      </w:r>
      <w:r w:rsidR="00375C75">
        <w:rPr>
          <w:lang w:eastAsia="en-US"/>
        </w:rPr>
        <w:t xml:space="preserve">řádně odůvodněnou </w:t>
      </w:r>
      <w:r w:rsidRPr="005F7FF8">
        <w:rPr>
          <w:lang w:eastAsia="en-US"/>
        </w:rPr>
        <w:t>žádost Objednatele vyměnit tak, aby nová osoba splňovala požadavky odbornosti pro řádné poskytování Služeb podle Smlouvy. Veškeré případné náklady související s výměnou člena Realizačního týmu nese výlučně Poskytovatel.</w:t>
      </w:r>
      <w:bookmarkEnd w:id="52"/>
    </w:p>
    <w:p w14:paraId="1DCD0B16" w14:textId="77777777" w:rsidR="002C1E41" w:rsidRPr="00B62516" w:rsidRDefault="002C1E41" w:rsidP="0077797C">
      <w:pPr>
        <w:pStyle w:val="RLlneksmlouvy"/>
      </w:pPr>
      <w:bookmarkStart w:id="53" w:name="_Ref195959157"/>
      <w:bookmarkStart w:id="54" w:name="_Toc212632755"/>
      <w:bookmarkStart w:id="55" w:name="_Toc295034738"/>
      <w:bookmarkStart w:id="56" w:name="_Ref298675240"/>
      <w:bookmarkStart w:id="57" w:name="_Ref202762701"/>
      <w:bookmarkEnd w:id="26"/>
      <w:bookmarkEnd w:id="27"/>
      <w:bookmarkEnd w:id="28"/>
      <w:bookmarkEnd w:id="29"/>
      <w:bookmarkEnd w:id="30"/>
      <w:bookmarkEnd w:id="31"/>
      <w:bookmarkEnd w:id="32"/>
      <w:bookmarkEnd w:id="33"/>
      <w:bookmarkEnd w:id="34"/>
      <w:bookmarkEnd w:id="40"/>
      <w:bookmarkEnd w:id="42"/>
      <w:bookmarkEnd w:id="43"/>
      <w:r w:rsidRPr="00B62516">
        <w:t>OPRÁVNĚNÉ OSOBY</w:t>
      </w:r>
      <w:bookmarkEnd w:id="53"/>
      <w:bookmarkEnd w:id="54"/>
      <w:bookmarkEnd w:id="55"/>
      <w:bookmarkEnd w:id="56"/>
    </w:p>
    <w:p w14:paraId="5E2F147F" w14:textId="77777777" w:rsidR="00776423" w:rsidRPr="006F162F" w:rsidRDefault="00776423" w:rsidP="00776423">
      <w:pPr>
        <w:pStyle w:val="RLTextlnkuslovan"/>
      </w:pPr>
      <w:bookmarkStart w:id="58" w:name="_Ref33811308"/>
      <w:bookmarkStart w:id="59" w:name="_Ref202766041"/>
      <w:bookmarkStart w:id="60" w:name="_Toc212632756"/>
      <w:bookmarkStart w:id="61" w:name="_Toc295034739"/>
      <w:r w:rsidRPr="00E53EF8">
        <w:t xml:space="preserve">Každá ze Smluvních stran jmenuje oprávněnou osobu, popř. zástupce oprávněné osoby. Oprávněné osoby budou zastupovat smluvní stranu ve smluvních, obchodních a technických </w:t>
      </w:r>
      <w:r w:rsidRPr="006F162F">
        <w:t>záležitostech souvisejících s plněním této Smlouvy. Pro vyloučení pochybností se Smluvní strany dohodly, že:</w:t>
      </w:r>
      <w:bookmarkEnd w:id="58"/>
    </w:p>
    <w:p w14:paraId="4F322D3E" w14:textId="48FFE54F" w:rsidR="00776423" w:rsidRPr="00E53EF8" w:rsidRDefault="00776423" w:rsidP="00776423">
      <w:pPr>
        <w:pStyle w:val="RLTextlnkuslovan-podbod"/>
      </w:pPr>
      <w:r w:rsidRPr="006F162F">
        <w:t xml:space="preserve">Osoby oprávněné jednat v záležitostech smluvních jsou oprávněny vést s druhou smluvní stranou jednání obchodního charakteru a měnit či rušit tuto Smlouvu a uzavírat k ní dodatky dle Článku </w:t>
      </w:r>
      <w:r w:rsidRPr="006F162F">
        <w:fldChar w:fldCharType="begin"/>
      </w:r>
      <w:r w:rsidRPr="006F162F">
        <w:instrText xml:space="preserve"> REF _Ref304891672 \r \h  \* MERGEFORMAT </w:instrText>
      </w:r>
      <w:r w:rsidRPr="006F162F">
        <w:fldChar w:fldCharType="separate"/>
      </w:r>
      <w:r w:rsidR="00F0742F">
        <w:t>19.1</w:t>
      </w:r>
      <w:r w:rsidRPr="006F162F">
        <w:fldChar w:fldCharType="end"/>
      </w:r>
      <w:r w:rsidRPr="006F162F">
        <w:t xml:space="preserve"> této Smlouvy</w:t>
      </w:r>
      <w:r w:rsidRPr="00E53EF8">
        <w:t>;</w:t>
      </w:r>
    </w:p>
    <w:p w14:paraId="52FE8CF2" w14:textId="3790E1A6" w:rsidR="00776423" w:rsidRPr="006F162F" w:rsidRDefault="00776423" w:rsidP="00776423">
      <w:pPr>
        <w:pStyle w:val="RLTextlnkuslovan-podbod"/>
      </w:pPr>
      <w:bookmarkStart w:id="62" w:name="_Ref370110303"/>
      <w:bookmarkStart w:id="63" w:name="_Ref2173994"/>
      <w:r w:rsidRPr="00E53EF8">
        <w:t xml:space="preserve">Osoby oprávněné v záležitostech obchodních jsou oprávněny vést s druhou smluvní stranou jednání obchodního charakteru, jednat v rámci akceptačních procedur při předávání a převzetí plnění dle Smlouvy, zejména podepisovat příslušné </w:t>
      </w:r>
      <w:r w:rsidR="006F162F">
        <w:t>p</w:t>
      </w:r>
      <w:r w:rsidRPr="00E53EF8">
        <w:t xml:space="preserve">ředávací, akceptační, či jiné protokoly dle této Smlouvy; osoby oprávněné v záležitostech obchodních však nejsou oprávněny tuto Smlouvu měnit či rušit ani k ní uzavírat dodatky </w:t>
      </w:r>
      <w:r w:rsidRPr="006F162F">
        <w:t xml:space="preserve">dle Článku </w:t>
      </w:r>
      <w:r w:rsidRPr="006F162F">
        <w:fldChar w:fldCharType="begin"/>
      </w:r>
      <w:r w:rsidRPr="006F162F">
        <w:instrText xml:space="preserve"> REF _Ref304891672 \r \h  \* MERGEFORMAT </w:instrText>
      </w:r>
      <w:r w:rsidRPr="006F162F">
        <w:fldChar w:fldCharType="separate"/>
      </w:r>
      <w:r w:rsidR="00F0742F">
        <w:t>19.1</w:t>
      </w:r>
      <w:r w:rsidRPr="006F162F">
        <w:fldChar w:fldCharType="end"/>
      </w:r>
      <w:r w:rsidRPr="006F162F">
        <w:t xml:space="preserve"> této Smlouvy</w:t>
      </w:r>
      <w:bookmarkEnd w:id="62"/>
      <w:bookmarkEnd w:id="63"/>
    </w:p>
    <w:p w14:paraId="0A720F90" w14:textId="03F93DE1" w:rsidR="00776423" w:rsidRPr="00E53EF8" w:rsidRDefault="00776423" w:rsidP="002B5287">
      <w:pPr>
        <w:pStyle w:val="RLTextlnkuslovan-podbod"/>
      </w:pPr>
      <w:bookmarkStart w:id="64" w:name="_Ref370110305"/>
      <w:bookmarkStart w:id="65" w:name="_Ref2174027"/>
      <w:r w:rsidRPr="006F162F">
        <w:t xml:space="preserve">Osoby oprávněné jednat v záležitostech technických jsou oprávněny vést jednání technického charakteru, poskytovat stanoviska v technických otázkách a jednat jménem smluvních stran v rámci reklamace vad; tyto osoby rovněž nejsou oprávněny tuto Smlouvu měnit či rušit ani k ní uzavírat dodatky dle Článku </w:t>
      </w:r>
      <w:r w:rsidRPr="006F162F">
        <w:fldChar w:fldCharType="begin"/>
      </w:r>
      <w:r w:rsidRPr="006F162F">
        <w:instrText xml:space="preserve"> REF _Ref304891672 \r \h  \* MERGEFORMAT </w:instrText>
      </w:r>
      <w:r w:rsidRPr="006F162F">
        <w:fldChar w:fldCharType="separate"/>
      </w:r>
      <w:r w:rsidR="00F0742F">
        <w:t>19.1</w:t>
      </w:r>
      <w:r w:rsidRPr="006F162F">
        <w:fldChar w:fldCharType="end"/>
      </w:r>
      <w:r w:rsidRPr="00E53EF8">
        <w:t xml:space="preserve"> této Smlouvy.</w:t>
      </w:r>
      <w:bookmarkEnd w:id="64"/>
      <w:bookmarkEnd w:id="65"/>
    </w:p>
    <w:p w14:paraId="54CBAD26" w14:textId="0498FC1E" w:rsidR="00776423" w:rsidRPr="006F162F" w:rsidRDefault="00776423" w:rsidP="00776423">
      <w:pPr>
        <w:pStyle w:val="RLTextlnkuslovan"/>
      </w:pPr>
      <w:r w:rsidRPr="00E53EF8">
        <w:t xml:space="preserve">Oprávněné </w:t>
      </w:r>
      <w:r w:rsidRPr="006F162F">
        <w:t xml:space="preserve">osoby dle Článku </w:t>
      </w:r>
      <w:r w:rsidRPr="006F162F">
        <w:fldChar w:fldCharType="begin"/>
      </w:r>
      <w:r w:rsidRPr="006F162F">
        <w:instrText xml:space="preserve"> REF _Ref2173994 \r \h  \* MERGEFORMAT </w:instrText>
      </w:r>
      <w:r w:rsidRPr="006F162F">
        <w:fldChar w:fldCharType="separate"/>
      </w:r>
      <w:r w:rsidR="00F0742F">
        <w:t>10.1.2</w:t>
      </w:r>
      <w:r w:rsidRPr="006F162F">
        <w:fldChar w:fldCharType="end"/>
      </w:r>
      <w:r w:rsidRPr="006F162F">
        <w:t xml:space="preserve"> jsou oprávněny jménem smluvních stran provádět veškeré úkony v rámci akceptačních procedur dle této Smlouvy a připravovat dodatky ke Smlouvě pro jejich písemné schválení osobám oprávněným zavazovat Smluvní strany (statutárním orgánům), nebo jejich zplnomocněným zástupcům.</w:t>
      </w:r>
    </w:p>
    <w:p w14:paraId="24BE8098" w14:textId="0313E0A4" w:rsidR="00776423" w:rsidRPr="006F162F" w:rsidRDefault="00776423" w:rsidP="00776423">
      <w:pPr>
        <w:pStyle w:val="RLTextlnkuslovan"/>
      </w:pPr>
      <w:r w:rsidRPr="006F162F">
        <w:lastRenderedPageBreak/>
        <w:t xml:space="preserve">Oprávněné osoby dle Článků </w:t>
      </w:r>
      <w:r w:rsidRPr="006F162F">
        <w:fldChar w:fldCharType="begin"/>
      </w:r>
      <w:r w:rsidRPr="006F162F">
        <w:instrText xml:space="preserve"> REF _Ref2173994 \r \h  \* MERGEFORMAT </w:instrText>
      </w:r>
      <w:r w:rsidRPr="006F162F">
        <w:fldChar w:fldCharType="separate"/>
      </w:r>
      <w:r w:rsidR="00F0742F">
        <w:t>10.1.2</w:t>
      </w:r>
      <w:r w:rsidRPr="006F162F">
        <w:fldChar w:fldCharType="end"/>
      </w:r>
      <w:r w:rsidRPr="006F162F">
        <w:t xml:space="preserve"> a </w:t>
      </w:r>
      <w:r w:rsidRPr="006F162F">
        <w:fldChar w:fldCharType="begin"/>
      </w:r>
      <w:r w:rsidRPr="006F162F">
        <w:instrText xml:space="preserve"> REF _Ref2174027 \r \h  \* MERGEFORMAT </w:instrText>
      </w:r>
      <w:r w:rsidRPr="006F162F">
        <w:fldChar w:fldCharType="separate"/>
      </w:r>
      <w:r w:rsidR="00F0742F">
        <w:t>10.1.3</w:t>
      </w:r>
      <w:r w:rsidRPr="006F162F">
        <w:fldChar w:fldCharType="end"/>
      </w:r>
      <w:r w:rsidRPr="006F162F">
        <w:t xml:space="preserve"> nejsou zmocněny k jednání, jež by mělo za přímý následek změnu této Smlouvy nebo jejího předmětu.</w:t>
      </w:r>
    </w:p>
    <w:p w14:paraId="3B580F60" w14:textId="2F9F5D81" w:rsidR="00776423" w:rsidRPr="006F162F" w:rsidRDefault="00776423" w:rsidP="00776423">
      <w:pPr>
        <w:pStyle w:val="RLTextlnkuslovan"/>
      </w:pPr>
      <w:r w:rsidRPr="006F162F">
        <w:t>Jména oprávněných osob jsou uvedena v </w:t>
      </w:r>
      <w:hyperlink w:anchor="ListAnnex02" w:history="1">
        <w:r w:rsidR="00723132" w:rsidRPr="00467A23">
          <w:t>Příloze č. 2</w:t>
        </w:r>
      </w:hyperlink>
      <w:r w:rsidRPr="006F162F">
        <w:t xml:space="preserve"> této Smlouvy a jejich role stanoví tato Smlouva.</w:t>
      </w:r>
    </w:p>
    <w:p w14:paraId="3C52ACA4" w14:textId="77777777" w:rsidR="00776423" w:rsidRPr="00E53EF8" w:rsidRDefault="00776423" w:rsidP="00776423">
      <w:pPr>
        <w:pStyle w:val="RLTextlnkuslovan"/>
      </w:pPr>
      <w:r w:rsidRPr="00E53EF8">
        <w:t>Smluvní strany jsou oprávněny změnit oprávněné osoby, jsou však povinny na takovou změnu druhou smluvní stranu písemně upozornit. Zmocnění zástupce oprávněné osoby musí být písemné s uvedením rozsahu zmocnění.</w:t>
      </w:r>
    </w:p>
    <w:p w14:paraId="7B82AAC3" w14:textId="2349C078" w:rsidR="00533737" w:rsidRPr="00533737" w:rsidRDefault="00EE38D8" w:rsidP="00EE38D8">
      <w:pPr>
        <w:pStyle w:val="RLlneksmlouvy"/>
      </w:pPr>
      <w:bookmarkStart w:id="66" w:name="_Ref2174716"/>
      <w:bookmarkStart w:id="67" w:name="_Ref377473774"/>
      <w:bookmarkStart w:id="68" w:name="_Ref376966503"/>
      <w:bookmarkStart w:id="69" w:name="_Toc212632757"/>
      <w:bookmarkStart w:id="70" w:name="_Toc295034740"/>
      <w:bookmarkEnd w:id="59"/>
      <w:bookmarkEnd w:id="60"/>
      <w:bookmarkEnd w:id="61"/>
      <w:r w:rsidRPr="00533737">
        <w:t>PŘEDÁNÍ A PŘEVZETÍ</w:t>
      </w:r>
    </w:p>
    <w:p w14:paraId="5EDE0275" w14:textId="21D9F9E8" w:rsidR="00533737" w:rsidRPr="00816EBA" w:rsidRDefault="00533737" w:rsidP="00533737">
      <w:pPr>
        <w:pStyle w:val="RLTextlnkuslovan"/>
        <w:rPr>
          <w:lang w:eastAsia="en-US"/>
        </w:rPr>
      </w:pPr>
      <w:r w:rsidRPr="00533737">
        <w:rPr>
          <w:lang w:eastAsia="en-US"/>
        </w:rPr>
        <w:t xml:space="preserve">Poskytovatel je povinen předat Servisní služby v termínech stanovených touto Smlouvou a jejími přílohami. Protokolární potvrzení předání a převzetí Servisních služeb bude probíhat </w:t>
      </w:r>
      <w:r w:rsidRPr="00816EBA">
        <w:rPr>
          <w:lang w:eastAsia="en-US"/>
        </w:rPr>
        <w:t>měsíčně zpětně za předcházející kalendářní měsíc a je splněno záznamem v HelpDesku vytvořeným odpovědnou osobou Objednatele označeným „</w:t>
      </w:r>
      <w:r w:rsidRPr="005E0E43">
        <w:rPr>
          <w:i/>
          <w:lang w:eastAsia="en-US"/>
        </w:rPr>
        <w:t>A</w:t>
      </w:r>
      <w:r w:rsidRPr="00816EBA">
        <w:rPr>
          <w:i/>
          <w:lang w:eastAsia="en-US"/>
        </w:rPr>
        <w:t>kceptováno garantem</w:t>
      </w:r>
      <w:r w:rsidRPr="00816EBA">
        <w:rPr>
          <w:lang w:eastAsia="en-US"/>
        </w:rPr>
        <w:t>“.</w:t>
      </w:r>
      <w:r w:rsidR="00375C75">
        <w:rPr>
          <w:lang w:eastAsia="en-US"/>
        </w:rPr>
        <w:t xml:space="preserve"> Okamžik předání </w:t>
      </w:r>
      <w:r w:rsidR="006D5095">
        <w:rPr>
          <w:lang w:eastAsia="en-US"/>
        </w:rPr>
        <w:t>S</w:t>
      </w:r>
      <w:r w:rsidR="00375C75">
        <w:rPr>
          <w:lang w:eastAsia="en-US"/>
        </w:rPr>
        <w:t xml:space="preserve">ervisních služeb nemá žádný dopad na okamžik splnění povinností dle této </w:t>
      </w:r>
      <w:r w:rsidR="006D5095">
        <w:rPr>
          <w:lang w:eastAsia="en-US"/>
        </w:rPr>
        <w:t>S</w:t>
      </w:r>
      <w:r w:rsidR="00375C75">
        <w:rPr>
          <w:lang w:eastAsia="en-US"/>
        </w:rPr>
        <w:t>mlouvy ze strany Poskytovatele, zejména pak nemá vliv na počítání sankcí či případné újmy, kdy je vždy rozhodující okamžik faktického odstranění vad či poskytnutí Služeb.</w:t>
      </w:r>
    </w:p>
    <w:p w14:paraId="06113A05" w14:textId="77777777" w:rsidR="00533737" w:rsidRPr="00816EBA" w:rsidRDefault="00533737" w:rsidP="00533737">
      <w:pPr>
        <w:pStyle w:val="RLTextlnkuslovan"/>
        <w:rPr>
          <w:lang w:eastAsia="en-US"/>
        </w:rPr>
      </w:pPr>
      <w:r w:rsidRPr="00816EBA">
        <w:rPr>
          <w:lang w:eastAsia="en-US"/>
        </w:rPr>
        <w:t>Poskytovatel je povinen předat Služby vývoje v termínu odsouhlaseném Objednatelem. V tomto termínu Poskytovatel provede záznam v HelpDesku „</w:t>
      </w:r>
      <w:r w:rsidRPr="00816EBA">
        <w:rPr>
          <w:i/>
          <w:lang w:eastAsia="en-US"/>
        </w:rPr>
        <w:t>K akceptaci garantem</w:t>
      </w:r>
      <w:r w:rsidRPr="00816EBA">
        <w:rPr>
          <w:lang w:eastAsia="en-US"/>
        </w:rPr>
        <w:t>“. Objednatel je povinen na to ve lhůtě 14 dnů prostřednictvím příslušného garanta, pokud nevytkne vady, provést záznam „</w:t>
      </w:r>
      <w:r w:rsidRPr="00816EBA">
        <w:rPr>
          <w:i/>
          <w:lang w:eastAsia="en-US"/>
        </w:rPr>
        <w:t>Akceptováno do zkušebního provozu</w:t>
      </w:r>
      <w:r w:rsidRPr="00816EBA">
        <w:rPr>
          <w:lang w:eastAsia="en-US"/>
        </w:rPr>
        <w:t>“. Do dalších 30 dnů po provedené tohoto záznamu je pak Objednatel povinen buď vytknout vady Služeb vývoje, nebo provést záznam „</w:t>
      </w:r>
      <w:r w:rsidRPr="00816EBA">
        <w:rPr>
          <w:i/>
          <w:lang w:eastAsia="en-US"/>
        </w:rPr>
        <w:t>Akceptováno garantem</w:t>
      </w:r>
      <w:r w:rsidRPr="00816EBA">
        <w:rPr>
          <w:lang w:eastAsia="en-US"/>
        </w:rPr>
        <w:t>“; tímto záznamem nebo marným uplynutím lhůty k vytknutí vad je konkrétní Služba vývoje převzata.</w:t>
      </w:r>
    </w:p>
    <w:p w14:paraId="5DEB7A6D" w14:textId="47B1B82A" w:rsidR="00533737" w:rsidRPr="00816EBA" w:rsidRDefault="00533737" w:rsidP="00533737">
      <w:pPr>
        <w:pStyle w:val="RLTextlnkuslovan"/>
        <w:rPr>
          <w:lang w:eastAsia="en-US"/>
        </w:rPr>
      </w:pPr>
      <w:r w:rsidRPr="00816EBA">
        <w:rPr>
          <w:lang w:eastAsia="en-US"/>
        </w:rPr>
        <w:t>Objednatel je oprávněn kdykoli za trvání Smlouvy vytknout vady Služeb. Lhůty k odstranění takovýchto vad a následky prodlení se řídí  </w:t>
      </w:r>
      <w:hyperlink w:anchor="Annex01" w:history="1">
        <w:r w:rsidR="00C237BA" w:rsidRPr="00467A23">
          <w:t>Přílohou č. 1</w:t>
        </w:r>
      </w:hyperlink>
      <w:r w:rsidRPr="00816EBA">
        <w:t>,</w:t>
      </w:r>
      <w:r w:rsidRPr="00816EBA">
        <w:rPr>
          <w:lang w:eastAsia="en-US"/>
        </w:rPr>
        <w:t xml:space="preserve"> resp. </w:t>
      </w:r>
      <w:r w:rsidR="00820632">
        <w:rPr>
          <w:lang w:eastAsia="en-US"/>
        </w:rPr>
        <w:t>Článkem</w:t>
      </w:r>
      <w:r w:rsidRPr="00816EBA">
        <w:rPr>
          <w:lang w:eastAsia="en-US"/>
        </w:rPr>
        <w:t> </w:t>
      </w:r>
      <w:r w:rsidRPr="00816EBA">
        <w:rPr>
          <w:lang w:eastAsia="en-US"/>
        </w:rPr>
        <w:fldChar w:fldCharType="begin"/>
      </w:r>
      <w:r w:rsidRPr="00816EBA">
        <w:rPr>
          <w:lang w:eastAsia="en-US"/>
        </w:rPr>
        <w:instrText xml:space="preserve"> REF _Ref499384533 \n \h </w:instrText>
      </w:r>
      <w:r w:rsidR="00294516" w:rsidRPr="00816EBA">
        <w:rPr>
          <w:lang w:eastAsia="en-US"/>
        </w:rPr>
        <w:instrText xml:space="preserve"> \* MERGEFORMAT </w:instrText>
      </w:r>
      <w:r w:rsidRPr="00816EBA">
        <w:rPr>
          <w:lang w:eastAsia="en-US"/>
        </w:rPr>
      </w:r>
      <w:r w:rsidRPr="00816EBA">
        <w:rPr>
          <w:lang w:eastAsia="en-US"/>
        </w:rPr>
        <w:fldChar w:fldCharType="separate"/>
      </w:r>
      <w:r w:rsidR="00F0742F">
        <w:rPr>
          <w:lang w:eastAsia="en-US"/>
        </w:rPr>
        <w:t>13.8</w:t>
      </w:r>
      <w:r w:rsidRPr="00816EBA">
        <w:rPr>
          <w:lang w:eastAsia="en-US"/>
        </w:rPr>
        <w:fldChar w:fldCharType="end"/>
      </w:r>
      <w:r w:rsidRPr="00816EBA">
        <w:rPr>
          <w:lang w:eastAsia="en-US"/>
        </w:rPr>
        <w:t xml:space="preserve"> Smlouvy.</w:t>
      </w:r>
    </w:p>
    <w:p w14:paraId="2DC492AC" w14:textId="523BFB6B" w:rsidR="00533737" w:rsidRPr="00816EBA" w:rsidRDefault="00533737" w:rsidP="00533737">
      <w:pPr>
        <w:pStyle w:val="RLTextlnkuslovan"/>
        <w:rPr>
          <w:lang w:eastAsia="en-US"/>
        </w:rPr>
      </w:pPr>
      <w:r w:rsidRPr="00816EBA">
        <w:rPr>
          <w:lang w:eastAsia="en-US"/>
        </w:rPr>
        <w:t>Odpovědnou osobu („</w:t>
      </w:r>
      <w:r w:rsidRPr="00816EBA">
        <w:rPr>
          <w:i/>
          <w:lang w:eastAsia="en-US"/>
        </w:rPr>
        <w:t>garanta</w:t>
      </w:r>
      <w:r w:rsidRPr="00816EBA">
        <w:rPr>
          <w:lang w:eastAsia="en-US"/>
        </w:rPr>
        <w:t xml:space="preserve">“) pro celý Systém a/nebo jednotlivé moduly stanoví </w:t>
      </w:r>
      <w:hyperlink w:anchor="Annex01" w:history="1">
        <w:r w:rsidR="00C237BA" w:rsidRPr="00467A23">
          <w:t>Příloha č. 1</w:t>
        </w:r>
      </w:hyperlink>
      <w:r w:rsidRPr="00816EBA">
        <w:t>.</w:t>
      </w:r>
      <w:r w:rsidRPr="00816EBA">
        <w:rPr>
          <w:lang w:eastAsia="en-US"/>
        </w:rPr>
        <w:t xml:space="preserve"> Objednatel je oprávněn oznámením Poskytovateli kdykoli kteroukoli osobu garanta změnit.</w:t>
      </w:r>
    </w:p>
    <w:p w14:paraId="693B999D" w14:textId="1276BC24" w:rsidR="00533737" w:rsidRPr="00816EBA" w:rsidRDefault="00533737" w:rsidP="00533737">
      <w:pPr>
        <w:pStyle w:val="RLTextlnkuslovan"/>
        <w:rPr>
          <w:lang w:eastAsia="en-US"/>
        </w:rPr>
      </w:pPr>
      <w:r w:rsidRPr="00816EBA">
        <w:rPr>
          <w:lang w:eastAsia="en-US"/>
        </w:rPr>
        <w:t>Pro každý měsíc trvání smlouvy Objednatel vytvoří v HelpDesku nejpozději poslední pracovní den před následujícím měsícem požadavek „Poskytování podpory Centrálního informačního systému RBP za období MM/RRRR“, kde MM znamená měsíc a RRRR znamená rok poskytnutí podpory – např. 01/20</w:t>
      </w:r>
      <w:r w:rsidR="00F72EE7" w:rsidRPr="00816EBA">
        <w:rPr>
          <w:lang w:eastAsia="en-US"/>
        </w:rPr>
        <w:t>24</w:t>
      </w:r>
      <w:r w:rsidRPr="00816EBA">
        <w:rPr>
          <w:lang w:eastAsia="en-US"/>
        </w:rPr>
        <w:t xml:space="preserve">. Objednatel může tento požadavek vytvořit i později, tedy v průběhu trvání měsíce poskytování Servisních služeb, a to až do chvíle záznamu o akceptaci, který je podmínkou fakturace Poskytovatelem v souladu s </w:t>
      </w:r>
      <w:r w:rsidR="00820632">
        <w:rPr>
          <w:lang w:eastAsia="en-US"/>
        </w:rPr>
        <w:t>Článkem</w:t>
      </w:r>
      <w:r w:rsidRPr="00816EBA">
        <w:rPr>
          <w:lang w:eastAsia="en-US"/>
        </w:rPr>
        <w:t xml:space="preserve"> </w:t>
      </w:r>
      <w:r w:rsidR="00011E16" w:rsidRPr="00816EBA">
        <w:rPr>
          <w:lang w:eastAsia="en-US"/>
        </w:rPr>
        <w:fldChar w:fldCharType="begin"/>
      </w:r>
      <w:r w:rsidR="00011E16" w:rsidRPr="00816EBA">
        <w:rPr>
          <w:lang w:eastAsia="en-US"/>
        </w:rPr>
        <w:instrText xml:space="preserve"> REF _Ref33811932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8.1</w:t>
      </w:r>
      <w:r w:rsidR="00011E16" w:rsidRPr="00816EBA">
        <w:rPr>
          <w:lang w:eastAsia="en-US"/>
        </w:rPr>
        <w:fldChar w:fldCharType="end"/>
      </w:r>
      <w:r w:rsidR="00011E16" w:rsidRPr="00816EBA">
        <w:rPr>
          <w:lang w:eastAsia="en-US"/>
        </w:rPr>
        <w:t xml:space="preserve"> této Smlouvy</w:t>
      </w:r>
      <w:r w:rsidRPr="00816EBA">
        <w:rPr>
          <w:lang w:eastAsia="en-US"/>
        </w:rPr>
        <w:t>.</w:t>
      </w:r>
    </w:p>
    <w:p w14:paraId="01D51850" w14:textId="32CBA70D" w:rsidR="00533737" w:rsidRPr="00816EBA" w:rsidRDefault="00533737" w:rsidP="00533737">
      <w:pPr>
        <w:pStyle w:val="RLTextlnkuslovan"/>
        <w:rPr>
          <w:lang w:eastAsia="en-US"/>
        </w:rPr>
      </w:pPr>
      <w:r w:rsidRPr="00816EBA">
        <w:rPr>
          <w:lang w:eastAsia="en-US"/>
        </w:rPr>
        <w:t>Záznam v HelpDesku „</w:t>
      </w:r>
      <w:r w:rsidRPr="00816EBA">
        <w:rPr>
          <w:i/>
          <w:lang w:eastAsia="en-US"/>
        </w:rPr>
        <w:t>Akceptováno garantem</w:t>
      </w:r>
      <w:r w:rsidRPr="00816EBA">
        <w:rPr>
          <w:lang w:eastAsia="en-US"/>
        </w:rPr>
        <w:t xml:space="preserve">“ vytvořený odpovědnou osobou Objednatele neznamená převzetí Služby </w:t>
      </w:r>
      <w:r w:rsidR="006D5095">
        <w:rPr>
          <w:lang w:eastAsia="en-US"/>
        </w:rPr>
        <w:t>včas</w:t>
      </w:r>
      <w:r w:rsidRPr="00816EBA">
        <w:rPr>
          <w:lang w:eastAsia="en-US"/>
        </w:rPr>
        <w:t xml:space="preserve">. Pokud Poskytovatel nesplnil při poskytování Služby jakýkoliv Smlouvou stanovený nebo jinak dohodnutý parametr (např. reakční doba, lhůta k odstranění vady), je Objednatel oprávněn vyčíslit případnou </w:t>
      </w:r>
      <w:r w:rsidR="000638A1">
        <w:rPr>
          <w:lang w:eastAsia="en-US"/>
        </w:rPr>
        <w:t>s</w:t>
      </w:r>
      <w:r w:rsidR="00AF4204">
        <w:rPr>
          <w:lang w:eastAsia="en-US"/>
        </w:rPr>
        <w:t>mluvní pokutu</w:t>
      </w:r>
      <w:r w:rsidR="000638A1">
        <w:rPr>
          <w:lang w:eastAsia="en-US"/>
        </w:rPr>
        <w:t xml:space="preserve"> </w:t>
      </w:r>
      <w:r w:rsidRPr="00816EBA">
        <w:rPr>
          <w:lang w:eastAsia="en-US"/>
        </w:rPr>
        <w:t xml:space="preserve"> z ceny dle </w:t>
      </w:r>
      <w:r w:rsidR="00820632">
        <w:rPr>
          <w:lang w:eastAsia="en-US"/>
        </w:rPr>
        <w:t>Článku</w:t>
      </w:r>
      <w:r w:rsidRPr="00816EBA">
        <w:rPr>
          <w:lang w:eastAsia="en-US"/>
        </w:rPr>
        <w:t xml:space="preserve"> </w:t>
      </w:r>
      <w:r w:rsidR="00011E16" w:rsidRPr="00816EBA">
        <w:rPr>
          <w:lang w:eastAsia="en-US"/>
        </w:rPr>
        <w:fldChar w:fldCharType="begin"/>
      </w:r>
      <w:r w:rsidR="00011E16" w:rsidRPr="00816EBA">
        <w:rPr>
          <w:lang w:eastAsia="en-US"/>
        </w:rPr>
        <w:instrText xml:space="preserve"> REF _Ref33812005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13.7</w:t>
      </w:r>
      <w:r w:rsidR="00011E16" w:rsidRPr="00816EBA">
        <w:rPr>
          <w:lang w:eastAsia="en-US"/>
        </w:rPr>
        <w:fldChar w:fldCharType="end"/>
      </w:r>
      <w:r w:rsidRPr="00816EBA">
        <w:rPr>
          <w:lang w:eastAsia="en-US"/>
        </w:rPr>
        <w:t xml:space="preserve"> nebo </w:t>
      </w:r>
      <w:r w:rsidR="00820632">
        <w:rPr>
          <w:lang w:eastAsia="en-US"/>
        </w:rPr>
        <w:t>Článku</w:t>
      </w:r>
      <w:r w:rsidRPr="00816EBA">
        <w:rPr>
          <w:lang w:eastAsia="en-US"/>
        </w:rPr>
        <w:t xml:space="preserve"> </w:t>
      </w:r>
      <w:r w:rsidR="00011E16" w:rsidRPr="00816EBA">
        <w:rPr>
          <w:lang w:eastAsia="en-US"/>
        </w:rPr>
        <w:fldChar w:fldCharType="begin"/>
      </w:r>
      <w:r w:rsidR="00011E16" w:rsidRPr="00816EBA">
        <w:rPr>
          <w:lang w:eastAsia="en-US"/>
        </w:rPr>
        <w:instrText xml:space="preserve"> REF _Ref499384533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13.8</w:t>
      </w:r>
      <w:r w:rsidR="00011E16" w:rsidRPr="00816EBA">
        <w:rPr>
          <w:lang w:eastAsia="en-US"/>
        </w:rPr>
        <w:fldChar w:fldCharType="end"/>
      </w:r>
      <w:r w:rsidR="00203E83">
        <w:rPr>
          <w:lang w:eastAsia="en-US"/>
        </w:rPr>
        <w:t xml:space="preserve"> </w:t>
      </w:r>
      <w:r w:rsidRPr="00816EBA">
        <w:rPr>
          <w:lang w:eastAsia="en-US"/>
        </w:rPr>
        <w:t xml:space="preserve">Smlouvy </w:t>
      </w:r>
      <w:r w:rsidR="005E5790">
        <w:rPr>
          <w:lang w:eastAsia="en-US"/>
        </w:rPr>
        <w:t xml:space="preserve">                     </w:t>
      </w:r>
      <w:r w:rsidRPr="00816EBA">
        <w:rPr>
          <w:lang w:eastAsia="en-US"/>
        </w:rPr>
        <w:t xml:space="preserve">a Poskytovatel je povinen zohlednit ji při nejbližší nadcházející fakturaci. </w:t>
      </w:r>
    </w:p>
    <w:p w14:paraId="68578A01" w14:textId="7A466B44" w:rsidR="00533737" w:rsidRPr="00816EBA" w:rsidRDefault="00EE38D8" w:rsidP="00EE38D8">
      <w:pPr>
        <w:pStyle w:val="RLlneksmlouvy"/>
      </w:pPr>
      <w:bookmarkStart w:id="71" w:name="_Ref33812051"/>
      <w:r w:rsidRPr="00816EBA">
        <w:lastRenderedPageBreak/>
        <w:t>ZMĚNOVÉ ŘÍZENÍ</w:t>
      </w:r>
      <w:bookmarkEnd w:id="71"/>
    </w:p>
    <w:p w14:paraId="0156262D" w14:textId="55E2009B" w:rsidR="00533737" w:rsidRPr="00816EBA" w:rsidRDefault="00533737" w:rsidP="00533737">
      <w:pPr>
        <w:pStyle w:val="RLTextlnkuslovan"/>
        <w:rPr>
          <w:lang w:eastAsia="en-US"/>
        </w:rPr>
      </w:pPr>
      <w:r w:rsidRPr="00816EBA">
        <w:rPr>
          <w:lang w:eastAsia="en-US"/>
        </w:rPr>
        <w:t>Každá smluvní strana může kdykoli během doby trvání Smlouvy požádat o jakoukoli změnu v rozsahu, typech nebo parametrech Servisních služeb. Žádná smluvní strana však není povinna navrhovanou změnu přijmout. Poskytovatel je povinen přijmout za přiměřených</w:t>
      </w:r>
      <w:r w:rsidR="003A646C">
        <w:rPr>
          <w:lang w:eastAsia="en-US"/>
        </w:rPr>
        <w:t>,</w:t>
      </w:r>
      <w:r w:rsidRPr="00816EBA">
        <w:rPr>
          <w:lang w:eastAsia="en-US"/>
        </w:rPr>
        <w:t xml:space="preserve"> </w:t>
      </w:r>
      <w:r w:rsidR="00375C75">
        <w:rPr>
          <w:lang w:eastAsia="en-US"/>
        </w:rPr>
        <w:t>j</w:t>
      </w:r>
      <w:r w:rsidR="003A646C">
        <w:rPr>
          <w:lang w:eastAsia="en-US"/>
        </w:rPr>
        <w:t>í</w:t>
      </w:r>
      <w:r w:rsidR="00375C75">
        <w:rPr>
          <w:lang w:eastAsia="en-US"/>
        </w:rPr>
        <w:t xml:space="preserve">m akceptovatelných </w:t>
      </w:r>
      <w:r w:rsidRPr="00816EBA">
        <w:rPr>
          <w:lang w:eastAsia="en-US"/>
        </w:rPr>
        <w:t xml:space="preserve">podmínek změny požadované Objednatelem </w:t>
      </w:r>
      <w:r w:rsidR="005E5790">
        <w:rPr>
          <w:lang w:eastAsia="en-US"/>
        </w:rPr>
        <w:t xml:space="preserve">          </w:t>
      </w:r>
      <w:r w:rsidRPr="00816EBA">
        <w:rPr>
          <w:lang w:eastAsia="en-US"/>
        </w:rPr>
        <w:t xml:space="preserve">v případě, že se jedná o změny související se změnou legislativy stejně jako změny související se změnou napojení na externí systémy, která svým rozsahem překračuje rámec této smlouvy (viz </w:t>
      </w:r>
      <w:r w:rsidR="00750BF6" w:rsidRPr="00816EBA">
        <w:rPr>
          <w:lang w:eastAsia="en-US"/>
        </w:rPr>
        <w:t>Článek</w:t>
      </w:r>
      <w:r w:rsidR="005E1413" w:rsidRPr="005E1413">
        <w:rPr>
          <w:lang w:eastAsia="en-US"/>
        </w:rPr>
        <w:t xml:space="preserve"> 4.1.2 </w:t>
      </w:r>
      <w:r w:rsidRPr="005E1413">
        <w:rPr>
          <w:lang w:eastAsia="en-US"/>
        </w:rPr>
        <w:t>této</w:t>
      </w:r>
      <w:r w:rsidRPr="00816EBA">
        <w:rPr>
          <w:lang w:eastAsia="en-US"/>
        </w:rPr>
        <w:t xml:space="preserve"> Smlouvy), a to za předpokladu, že se smluvní strany dohodnou na ceně těchto úprav a termínu dodání.</w:t>
      </w:r>
    </w:p>
    <w:p w14:paraId="61034FB5" w14:textId="77777777" w:rsidR="00533737" w:rsidRPr="00816EBA" w:rsidRDefault="00533737" w:rsidP="00533737">
      <w:pPr>
        <w:pStyle w:val="RLTextlnkuslovan"/>
        <w:rPr>
          <w:lang w:eastAsia="en-US"/>
        </w:rPr>
      </w:pPr>
      <w:r w:rsidRPr="00816EBA">
        <w:rPr>
          <w:lang w:eastAsia="en-US"/>
        </w:rPr>
        <w:t>Poskytovatel pro zachování kontinuity poskytovaných Služeb vede řádnou a úplnou dokumentaci všech provedených změn poskytovaných Služeb. Tuto dokumentaci je Poskytovatel povinen na základě žádosti kdykoliv zpřístupnit Objednateli. Poskytovatel je povinen tuto úplnou dokumentaci předat Objednateli při ukončení této Smlouvy.</w:t>
      </w:r>
    </w:p>
    <w:p w14:paraId="5715B7E8" w14:textId="77777777" w:rsidR="00533737" w:rsidRPr="00816EBA" w:rsidRDefault="00533737" w:rsidP="00533737">
      <w:pPr>
        <w:pStyle w:val="RLTextlnkuslovan"/>
        <w:rPr>
          <w:lang w:eastAsia="en-US"/>
        </w:rPr>
      </w:pPr>
      <w:r w:rsidRPr="00816EBA">
        <w:rPr>
          <w:lang w:eastAsia="en-US"/>
        </w:rPr>
        <w:t>Změnové řízení se zahajuje písemnou žádostí na změnové řízení podanou osobou oprávněnou jednat ve věcech smluvních nebo technických a doručenou druhé smluvní straně. V oznámení musí být definován alespoň rámcově rozsah požadované úpravy Servisních služeb. Zahájení změnového řízení mohou realizovat v této smlouvě uvedené odpovědné osoby, a to také formou emailu.</w:t>
      </w:r>
    </w:p>
    <w:p w14:paraId="773D2CD3" w14:textId="77777777" w:rsidR="00533737" w:rsidRPr="00816EBA" w:rsidRDefault="00533737" w:rsidP="00533737">
      <w:pPr>
        <w:pStyle w:val="RLTextlnkuslovan"/>
        <w:rPr>
          <w:lang w:eastAsia="en-US"/>
        </w:rPr>
      </w:pPr>
      <w:r w:rsidRPr="00816EBA">
        <w:rPr>
          <w:lang w:eastAsia="en-US"/>
        </w:rPr>
        <w:t>Poskytovatel zpracuje v součinnosti s Objednatelem podklady na změnové řízení.</w:t>
      </w:r>
    </w:p>
    <w:p w14:paraId="00ED89ED" w14:textId="75E1EDA8" w:rsidR="00533737" w:rsidRPr="00816EBA" w:rsidRDefault="00533737" w:rsidP="00533737">
      <w:pPr>
        <w:pStyle w:val="RLTextlnkuslovan"/>
        <w:rPr>
          <w:lang w:eastAsia="en-US"/>
        </w:rPr>
      </w:pPr>
      <w:r w:rsidRPr="00816EBA">
        <w:rPr>
          <w:lang w:eastAsia="en-US"/>
        </w:rPr>
        <w:t>Servisní služby poskytnuté Poskytovatelem, aniž by o nich proběhlo úspěšné změnové řízení podle tohoto článku </w:t>
      </w:r>
      <w:r w:rsidR="00011E16" w:rsidRPr="00816EBA">
        <w:rPr>
          <w:lang w:eastAsia="en-US"/>
        </w:rPr>
        <w:fldChar w:fldCharType="begin"/>
      </w:r>
      <w:r w:rsidR="00011E16" w:rsidRPr="00816EBA">
        <w:rPr>
          <w:lang w:eastAsia="en-US"/>
        </w:rPr>
        <w:instrText xml:space="preserve"> REF _Ref33812051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12</w:t>
      </w:r>
      <w:r w:rsidR="00011E16" w:rsidRPr="00816EBA">
        <w:rPr>
          <w:lang w:eastAsia="en-US"/>
        </w:rPr>
        <w:fldChar w:fldCharType="end"/>
      </w:r>
      <w:r w:rsidR="00011E16" w:rsidRPr="00816EBA">
        <w:rPr>
          <w:lang w:eastAsia="en-US"/>
        </w:rPr>
        <w:t xml:space="preserve"> Smlouvy</w:t>
      </w:r>
      <w:r w:rsidRPr="00816EBA">
        <w:rPr>
          <w:lang w:eastAsia="en-US"/>
        </w:rPr>
        <w:t>, rozšiřují rozsah Servisních služeb, avšak Poskytovateli za ně nepřísluší žádná dodatečná odměna nebo náhrada.</w:t>
      </w:r>
    </w:p>
    <w:p w14:paraId="33D0F289" w14:textId="585A0E55" w:rsidR="00533737" w:rsidRPr="00816EBA" w:rsidRDefault="00533737" w:rsidP="00533737">
      <w:pPr>
        <w:pStyle w:val="RLTextlnkuslovan"/>
        <w:rPr>
          <w:lang w:eastAsia="en-US"/>
        </w:rPr>
      </w:pPr>
      <w:r w:rsidRPr="00816EBA">
        <w:rPr>
          <w:lang w:eastAsia="en-US"/>
        </w:rPr>
        <w:t xml:space="preserve">Poskytovatel bude realizovat změny či doplňky poskytovaného plnění pouze v tom případě, že bude v rámci změnového řízení dosaženo předchozí písemné dohody </w:t>
      </w:r>
      <w:r w:rsidR="005E5790">
        <w:rPr>
          <w:lang w:eastAsia="en-US"/>
        </w:rPr>
        <w:t xml:space="preserve">          </w:t>
      </w:r>
      <w:r w:rsidRPr="00816EBA">
        <w:rPr>
          <w:lang w:eastAsia="en-US"/>
        </w:rPr>
        <w:t xml:space="preserve">v otázkách předmětu plnění a případných změn termínů a ceny, jakož i dohody </w:t>
      </w:r>
      <w:r w:rsidR="005E5790">
        <w:rPr>
          <w:lang w:eastAsia="en-US"/>
        </w:rPr>
        <w:t xml:space="preserve">                </w:t>
      </w:r>
      <w:r w:rsidRPr="00816EBA">
        <w:rPr>
          <w:lang w:eastAsia="en-US"/>
        </w:rPr>
        <w:t>o případných dalších podmínkách (vše vždy v souladu s právními předpisy vč. ZZVZ).</w:t>
      </w:r>
    </w:p>
    <w:p w14:paraId="71F53667" w14:textId="40024597" w:rsidR="00533737" w:rsidRPr="00816EBA" w:rsidRDefault="00533737" w:rsidP="00533737">
      <w:pPr>
        <w:pStyle w:val="RLTextlnkuslovan"/>
        <w:rPr>
          <w:lang w:eastAsia="en-US"/>
        </w:rPr>
      </w:pPr>
      <w:r w:rsidRPr="00816EBA">
        <w:rPr>
          <w:lang w:eastAsia="en-US"/>
        </w:rPr>
        <w:t xml:space="preserve">Nevyjádří-li se Objednatel ke změnám navrhovaným v rámci změnového řízení </w:t>
      </w:r>
      <w:r w:rsidR="005E5790">
        <w:rPr>
          <w:lang w:eastAsia="en-US"/>
        </w:rPr>
        <w:t xml:space="preserve">            </w:t>
      </w:r>
      <w:r w:rsidRPr="00816EBA">
        <w:rPr>
          <w:lang w:eastAsia="en-US"/>
        </w:rPr>
        <w:t xml:space="preserve">do deseti (10) pracovních dnů, platí, že s navrhovanou změnou nesouhlasí </w:t>
      </w:r>
      <w:r w:rsidR="005E5790">
        <w:rPr>
          <w:lang w:eastAsia="en-US"/>
        </w:rPr>
        <w:t xml:space="preserve">                          </w:t>
      </w:r>
      <w:r w:rsidRPr="00816EBA">
        <w:rPr>
          <w:lang w:eastAsia="en-US"/>
        </w:rPr>
        <w:t>a Poskytovatel bude pokračovat v poskytování plnění podle původně sjednaných podmínek.</w:t>
      </w:r>
    </w:p>
    <w:p w14:paraId="67350171" w14:textId="77777777" w:rsidR="00533737" w:rsidRPr="00816EBA" w:rsidRDefault="00533737" w:rsidP="00533737">
      <w:pPr>
        <w:pStyle w:val="RLTextlnkuslovan"/>
        <w:rPr>
          <w:lang w:eastAsia="en-US"/>
        </w:rPr>
      </w:pPr>
      <w:r w:rsidRPr="00816EBA">
        <w:rPr>
          <w:lang w:eastAsia="en-US"/>
        </w:rPr>
        <w:t>Za změnu se podle této Smlouvy nepovažuje upřesnění poskytovaných Servisních služeb podle této Smlouvy, pokud nebudou znamenat vícepráce Poskytovatele přesahující rozsah plnění podle Smlouvy.</w:t>
      </w:r>
    </w:p>
    <w:p w14:paraId="4E7DBA49" w14:textId="259458A7" w:rsidR="00533737" w:rsidRPr="00816EBA" w:rsidRDefault="00EE38D8" w:rsidP="00EE38D8">
      <w:pPr>
        <w:pStyle w:val="RLlneksmlouvy"/>
      </w:pPr>
      <w:r w:rsidRPr="00816EBA">
        <w:t>ODPOVĚDNOST ZA ŠKODU, ODPOVĚDNOST ZA VADY, SANKČNÍ UJEDNÁNÍ</w:t>
      </w:r>
    </w:p>
    <w:p w14:paraId="48606DBE" w14:textId="4A60F275" w:rsidR="00533737" w:rsidRPr="00816EBA" w:rsidRDefault="00533737" w:rsidP="00533737">
      <w:pPr>
        <w:pStyle w:val="RLTextlnkuslovan"/>
        <w:rPr>
          <w:lang w:eastAsia="en-US"/>
        </w:rPr>
      </w:pPr>
      <w:r w:rsidRPr="00816EBA">
        <w:rPr>
          <w:lang w:eastAsia="en-US"/>
        </w:rPr>
        <w:t xml:space="preserve">Smluvní strany se zavazují k vyvinutí maximálního úsilí k předcházení škodám a k minimalizaci vzniklých škod. Smluvní strany nesou odpovědnost za škodu včetně odpovědnosti za nemajetkovou újmu, a to v rámci jednoho kalendářního roku maximálně do výše součtu dvanáctinásobku odměny bez DPH dle </w:t>
      </w:r>
      <w:r w:rsidR="00820632">
        <w:rPr>
          <w:lang w:eastAsia="en-US"/>
        </w:rPr>
        <w:t>Článk</w:t>
      </w:r>
      <w:r w:rsidRPr="00816EBA">
        <w:rPr>
          <w:lang w:eastAsia="en-US"/>
        </w:rPr>
        <w:t xml:space="preserve">u </w:t>
      </w:r>
      <w:r w:rsidR="00011E16" w:rsidRPr="00816EBA">
        <w:rPr>
          <w:lang w:eastAsia="en-US"/>
        </w:rPr>
        <w:fldChar w:fldCharType="begin"/>
      </w:r>
      <w:r w:rsidR="00011E16" w:rsidRPr="00816EBA">
        <w:rPr>
          <w:lang w:eastAsia="en-US"/>
        </w:rPr>
        <w:instrText xml:space="preserve"> REF _Ref33812084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7.2</w:t>
      </w:r>
      <w:r w:rsidR="00011E16" w:rsidRPr="00816EBA">
        <w:rPr>
          <w:lang w:eastAsia="en-US"/>
        </w:rPr>
        <w:fldChar w:fldCharType="end"/>
      </w:r>
      <w:r w:rsidR="00203E83">
        <w:rPr>
          <w:lang w:eastAsia="en-US"/>
        </w:rPr>
        <w:t xml:space="preserve"> </w:t>
      </w:r>
      <w:r w:rsidR="00011E16" w:rsidRPr="00816EBA">
        <w:rPr>
          <w:lang w:eastAsia="en-US"/>
        </w:rPr>
        <w:t>Smlouvy</w:t>
      </w:r>
      <w:r w:rsidRPr="00816EBA">
        <w:rPr>
          <w:lang w:eastAsia="en-US"/>
        </w:rPr>
        <w:t xml:space="preserve"> a 2600-násobku hodinové odměny bez DPH dle této Smlouvy (částka této limitace bude pro každý kalendářní rok počítána z výše odměny vycházející z aktuální výše jednotkových (měsíčních či hodinových) sazeb podle </w:t>
      </w:r>
      <w:r w:rsidR="00820632">
        <w:rPr>
          <w:lang w:eastAsia="en-US"/>
        </w:rPr>
        <w:t>Článk</w:t>
      </w:r>
      <w:r w:rsidRPr="00816EBA">
        <w:rPr>
          <w:lang w:eastAsia="en-US"/>
        </w:rPr>
        <w:t xml:space="preserve">u </w:t>
      </w:r>
      <w:r w:rsidR="00011E16" w:rsidRPr="00816EBA">
        <w:rPr>
          <w:lang w:eastAsia="en-US"/>
        </w:rPr>
        <w:fldChar w:fldCharType="begin"/>
      </w:r>
      <w:r w:rsidR="00011E16" w:rsidRPr="00816EBA">
        <w:rPr>
          <w:lang w:eastAsia="en-US"/>
        </w:rPr>
        <w:instrText xml:space="preserve"> REF _Ref33812084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7.2</w:t>
      </w:r>
      <w:r w:rsidR="00011E16" w:rsidRPr="00816EBA">
        <w:rPr>
          <w:lang w:eastAsia="en-US"/>
        </w:rPr>
        <w:fldChar w:fldCharType="end"/>
      </w:r>
      <w:r w:rsidRPr="00816EBA">
        <w:rPr>
          <w:lang w:eastAsia="en-US"/>
        </w:rPr>
        <w:t xml:space="preserve"> a </w:t>
      </w:r>
      <w:r w:rsidR="00011E16" w:rsidRPr="00816EBA">
        <w:rPr>
          <w:lang w:eastAsia="en-US"/>
        </w:rPr>
        <w:fldChar w:fldCharType="begin"/>
      </w:r>
      <w:r w:rsidR="00011E16" w:rsidRPr="00816EBA">
        <w:rPr>
          <w:lang w:eastAsia="en-US"/>
        </w:rPr>
        <w:instrText xml:space="preserve"> REF _Ref33800534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7.3</w:t>
      </w:r>
      <w:r w:rsidR="00011E16" w:rsidRPr="00816EBA">
        <w:rPr>
          <w:lang w:eastAsia="en-US"/>
        </w:rPr>
        <w:fldChar w:fldCharType="end"/>
      </w:r>
      <w:r w:rsidRPr="00816EBA">
        <w:rPr>
          <w:lang w:eastAsia="en-US"/>
        </w:rPr>
        <w:t xml:space="preserve"> této Smlouvy po navýšení podle </w:t>
      </w:r>
      <w:r w:rsidR="00820632">
        <w:rPr>
          <w:lang w:eastAsia="en-US"/>
        </w:rPr>
        <w:t>Článk</w:t>
      </w:r>
      <w:r w:rsidRPr="00816EBA">
        <w:rPr>
          <w:lang w:eastAsia="en-US"/>
        </w:rPr>
        <w:t xml:space="preserve">u </w:t>
      </w:r>
      <w:r w:rsidR="00011E16" w:rsidRPr="00816EBA">
        <w:rPr>
          <w:lang w:eastAsia="en-US"/>
        </w:rPr>
        <w:fldChar w:fldCharType="begin"/>
      </w:r>
      <w:r w:rsidR="00011E16" w:rsidRPr="00816EBA">
        <w:rPr>
          <w:lang w:eastAsia="en-US"/>
        </w:rPr>
        <w:instrText xml:space="preserve"> REF _Ref33812115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7.4</w:t>
      </w:r>
      <w:r w:rsidR="00011E16" w:rsidRPr="00816EBA">
        <w:rPr>
          <w:lang w:eastAsia="en-US"/>
        </w:rPr>
        <w:fldChar w:fldCharType="end"/>
      </w:r>
      <w:r w:rsidRPr="00816EBA">
        <w:rPr>
          <w:lang w:eastAsia="en-US"/>
        </w:rPr>
        <w:t xml:space="preserve">, případně jiné změně), ledaže byla škoda způsobena </w:t>
      </w:r>
      <w:r w:rsidRPr="00816EBA">
        <w:rPr>
          <w:lang w:eastAsia="en-US"/>
        </w:rPr>
        <w:lastRenderedPageBreak/>
        <w:t xml:space="preserve">úmyslně nebo v důsledku hrubé nedbalosti. Smluvní strany odpovídají za skutečnou </w:t>
      </w:r>
      <w:r w:rsidR="005E5790">
        <w:rPr>
          <w:lang w:eastAsia="en-US"/>
        </w:rPr>
        <w:t xml:space="preserve">   </w:t>
      </w:r>
      <w:r w:rsidRPr="00816EBA">
        <w:rPr>
          <w:lang w:eastAsia="en-US"/>
        </w:rPr>
        <w:t>a prokázanou škodu, kterou způsobí porušením svých smluvních povinností, včetně ušlého zisku.</w:t>
      </w:r>
    </w:p>
    <w:p w14:paraId="365EE917" w14:textId="77777777" w:rsidR="00533737" w:rsidRPr="00816EBA" w:rsidRDefault="00533737" w:rsidP="00533737">
      <w:pPr>
        <w:pStyle w:val="RLTextlnkuslovan"/>
        <w:rPr>
          <w:lang w:eastAsia="en-US"/>
        </w:rPr>
      </w:pPr>
      <w:r w:rsidRPr="00816EBA">
        <w:rPr>
          <w:lang w:eastAsia="en-US"/>
        </w:rPr>
        <w:t>Žádná ze smluvních stran není odpovědná za škodu vzniklou porušením povinnosti ze Smlouvy, prokáže-li, že mu ve splnění takové povinnosti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smluvené povinnosti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w:t>
      </w:r>
    </w:p>
    <w:p w14:paraId="7220F3BD" w14:textId="77777777" w:rsidR="00533737" w:rsidRPr="00816EBA" w:rsidRDefault="00533737" w:rsidP="00533737">
      <w:pPr>
        <w:pStyle w:val="RLTextlnkuslovan"/>
        <w:rPr>
          <w:lang w:eastAsia="en-US"/>
        </w:rPr>
      </w:pPr>
      <w:r w:rsidRPr="00816EBA">
        <w:rPr>
          <w:lang w:eastAsia="en-US"/>
        </w:rPr>
        <w:t>Škoda se hradí v penězích, nebo, je-li to možné nebo účelné, uvedením do předešlého stavu podle volby poškozené strany v konkrétním případě.</w:t>
      </w:r>
    </w:p>
    <w:p w14:paraId="75339870" w14:textId="759A0E60" w:rsidR="00533737" w:rsidRPr="00816EBA" w:rsidRDefault="00533737" w:rsidP="00533737">
      <w:pPr>
        <w:pStyle w:val="RLTextlnkuslovan"/>
        <w:rPr>
          <w:lang w:eastAsia="en-US"/>
        </w:rPr>
      </w:pPr>
      <w:bookmarkStart w:id="72" w:name="_Ref33812598"/>
      <w:r w:rsidRPr="00816EBA">
        <w:rPr>
          <w:lang w:eastAsia="en-US"/>
        </w:rPr>
        <w:t>Poskytovatel se zavazuje udržovat v platnosti a účinnosti po celou dobu účinnosti Smlouvy pojistnou smlouvu, jejímž předmětem je pojištění odpovědnosti za škodu způsobenou Poskytovatelem třetí osobě s limitem pojistného plnění vyplývající z pojistné smlouvy, který nesmí být nižší než 3.000.000 Kč. Poskytovatel je povinen předat kopii pojistné smlouvy Objednateli nejpozději při uzavření Smlouvy, dále pak na vyžádání Objednatele</w:t>
      </w:r>
      <w:r w:rsidR="00EC1CA2">
        <w:rPr>
          <w:lang w:eastAsia="en-US"/>
        </w:rPr>
        <w:t>,</w:t>
      </w:r>
      <w:r w:rsidRPr="00816EBA">
        <w:rPr>
          <w:lang w:eastAsia="en-US"/>
        </w:rPr>
        <w:t xml:space="preserve"> a to bez zbytečného odkladu, nejpozději však do pěti (5) pracovních dnů od doručení písemné žádosti Objednatele. V případě, že při činnosti prováděné Poskytovatelem dojde ke způsobení škody Objednateli nebo třetím osobám, která nebude kryta pojištěním sjednaným ve smyslu tohoto </w:t>
      </w:r>
      <w:r w:rsidR="00820632">
        <w:rPr>
          <w:lang w:eastAsia="en-US"/>
        </w:rPr>
        <w:t>Článku</w:t>
      </w:r>
      <w:r w:rsidRPr="00816EBA">
        <w:rPr>
          <w:lang w:eastAsia="en-US"/>
        </w:rPr>
        <w:t xml:space="preserve"> Smlouvy, bude Poskytovatel povinen tyto škody uhradit z vlastních prostředků.</w:t>
      </w:r>
      <w:bookmarkEnd w:id="72"/>
    </w:p>
    <w:p w14:paraId="576BE76A" w14:textId="508C247E" w:rsidR="00533737" w:rsidRPr="00816EBA" w:rsidRDefault="00533737" w:rsidP="00533737">
      <w:pPr>
        <w:pStyle w:val="RLTextlnkuslovan"/>
        <w:rPr>
          <w:lang w:eastAsia="en-US"/>
        </w:rPr>
      </w:pPr>
      <w:r w:rsidRPr="00816EBA">
        <w:rPr>
          <w:lang w:eastAsia="en-US"/>
        </w:rPr>
        <w:t xml:space="preserve">Poskytovatel je povinen plnit Služby podle podmínek Smlouvy a odpovídá za to, že případné vady plnění poskytnutého dle Smlouvy řádně odstraní, případně nahradí plněním bezvadným, v souladu se Smlouvou tak, aby byl zajištěn bezchybný rutinní provoz Systému. Tím nejsou dotčena ostatní práva z vad ani jiná práva Objednatele stanovená zákonem či touto Smlouvou, zejména </w:t>
      </w:r>
      <w:r w:rsidRPr="00931FD4">
        <w:rPr>
          <w:lang w:eastAsia="en-US"/>
        </w:rPr>
        <w:t>právo na slevu za dobu trvání porušení.</w:t>
      </w:r>
    </w:p>
    <w:p w14:paraId="6199A88B" w14:textId="3295CAEA" w:rsidR="00533737" w:rsidRPr="00816EBA" w:rsidRDefault="00533737" w:rsidP="00533737">
      <w:pPr>
        <w:pStyle w:val="RLTextlnkuslovan"/>
        <w:rPr>
          <w:lang w:eastAsia="en-US"/>
        </w:rPr>
      </w:pPr>
      <w:r w:rsidRPr="00816EBA">
        <w:rPr>
          <w:lang w:eastAsia="en-US"/>
        </w:rPr>
        <w:t>V případě prodlení Objednatele s plněním peněžitého závazku uhradí Objednatel na výzvu Poskytovatele úrok z prodlení ve výši 0,5 % denně z dlužné fakturační částky za každý i započatý den prodlení po době splatnosti daňového dokladu.</w:t>
      </w:r>
    </w:p>
    <w:p w14:paraId="5EE3D0EF" w14:textId="0E867386" w:rsidR="00533737" w:rsidRPr="00816EBA" w:rsidRDefault="00533737" w:rsidP="00533737">
      <w:pPr>
        <w:pStyle w:val="RLTextlnkuslovan"/>
        <w:rPr>
          <w:lang w:eastAsia="en-US"/>
        </w:rPr>
      </w:pPr>
      <w:bookmarkStart w:id="73" w:name="_Ref33812005"/>
      <w:r w:rsidRPr="00816EBA">
        <w:rPr>
          <w:lang w:eastAsia="en-US"/>
        </w:rPr>
        <w:t>V případě, že Poskytovatel nedodrží dohodnuté SLA parametry poskytovaných Servisních služeb, které nejsou výslovně uvedeny v </w:t>
      </w:r>
      <w:r w:rsidR="00820632">
        <w:rPr>
          <w:lang w:eastAsia="en-US"/>
        </w:rPr>
        <w:t>Článku</w:t>
      </w:r>
      <w:r w:rsidRPr="00816EBA">
        <w:rPr>
          <w:lang w:eastAsia="en-US"/>
        </w:rPr>
        <w:t xml:space="preserve"> </w:t>
      </w:r>
      <w:r w:rsidR="00011E16" w:rsidRPr="00816EBA">
        <w:rPr>
          <w:lang w:eastAsia="en-US"/>
        </w:rPr>
        <w:fldChar w:fldCharType="begin"/>
      </w:r>
      <w:r w:rsidR="00011E16" w:rsidRPr="00816EBA">
        <w:rPr>
          <w:lang w:eastAsia="en-US"/>
        </w:rPr>
        <w:instrText xml:space="preserve"> REF _Ref499384533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13.8</w:t>
      </w:r>
      <w:r w:rsidR="00011E16" w:rsidRPr="00816EBA">
        <w:rPr>
          <w:lang w:eastAsia="en-US"/>
        </w:rPr>
        <w:fldChar w:fldCharType="end"/>
      </w:r>
      <w:r w:rsidRPr="00816EBA">
        <w:rPr>
          <w:lang w:eastAsia="en-US"/>
        </w:rPr>
        <w:t xml:space="preserve"> Smlouvy, poskytne Objednateli za každé jednotlivé nesplnění parametru a započatý den trvání porušení smluvní pokutu ve výši 0,5</w:t>
      </w:r>
      <w:r w:rsidR="00EE38D8" w:rsidRPr="00816EBA">
        <w:rPr>
          <w:lang w:eastAsia="en-US"/>
        </w:rPr>
        <w:t> </w:t>
      </w:r>
      <w:r w:rsidRPr="00816EBA">
        <w:rPr>
          <w:lang w:eastAsia="en-US"/>
        </w:rPr>
        <w:t xml:space="preserve">% ze sjednané ceny za jeden měsíc poskytování Servisních služeb včetně DPH. </w:t>
      </w:r>
      <w:bookmarkEnd w:id="73"/>
    </w:p>
    <w:p w14:paraId="64D34500" w14:textId="3649DF55" w:rsidR="00533737" w:rsidRPr="00816EBA" w:rsidRDefault="00533737" w:rsidP="00533737">
      <w:pPr>
        <w:pStyle w:val="RLTextlnkuslovan"/>
        <w:rPr>
          <w:lang w:eastAsia="en-US"/>
        </w:rPr>
      </w:pPr>
      <w:bookmarkStart w:id="74" w:name="_Ref499384533"/>
      <w:r w:rsidRPr="00816EBA">
        <w:rPr>
          <w:lang w:eastAsia="en-US"/>
        </w:rPr>
        <w:t xml:space="preserve">V případě prodlení Poskytovatele s řádným poskytováním Služeb dle Smlouvy, které bude mít za následek zejména, že Poskytovatel poruší stanovené SLA parametry, či kterýkoliv z nich uvedený </w:t>
      </w:r>
      <w:r w:rsidRPr="00816EBA">
        <w:t>v </w:t>
      </w:r>
      <w:hyperlink w:anchor="Annex01" w:history="1">
        <w:r w:rsidR="00C237BA" w:rsidRPr="00467A23">
          <w:t>Příloze č. 1</w:t>
        </w:r>
      </w:hyperlink>
      <w:r w:rsidR="00011E16" w:rsidRPr="00816EBA">
        <w:t xml:space="preserve"> </w:t>
      </w:r>
      <w:r w:rsidRPr="00816EBA">
        <w:t xml:space="preserve">Smlouvy, zejména v jejím </w:t>
      </w:r>
      <w:r w:rsidR="00820632">
        <w:t>Článku</w:t>
      </w:r>
      <w:r w:rsidRPr="00816EBA">
        <w:t xml:space="preserve"> </w:t>
      </w:r>
      <w:r w:rsidR="00011E16" w:rsidRPr="00816EBA">
        <w:fldChar w:fldCharType="begin"/>
      </w:r>
      <w:r w:rsidR="00011E16" w:rsidRPr="00816EBA">
        <w:instrText xml:space="preserve"> REF _Ref33812210 \r \h </w:instrText>
      </w:r>
      <w:r w:rsidR="00816EBA">
        <w:instrText xml:space="preserve"> \* MERGEFORMAT </w:instrText>
      </w:r>
      <w:r w:rsidR="00011E16" w:rsidRPr="00816EBA">
        <w:fldChar w:fldCharType="separate"/>
      </w:r>
      <w:r w:rsidR="00F0742F">
        <w:t>3</w:t>
      </w:r>
      <w:r w:rsidR="00011E16" w:rsidRPr="00816EBA">
        <w:fldChar w:fldCharType="end"/>
      </w:r>
      <w:r w:rsidRPr="00816EBA">
        <w:t>, tj. jestliže Poskytovatel nedodrží lhůty obsažené v </w:t>
      </w:r>
      <w:hyperlink w:anchor="Annex01" w:history="1">
        <w:r w:rsidR="00C237BA" w:rsidRPr="00467A23">
          <w:t>Příloze č. 1</w:t>
        </w:r>
      </w:hyperlink>
      <w:r w:rsidR="001F38E8" w:rsidRPr="00467A23">
        <w:t xml:space="preserve"> </w:t>
      </w:r>
      <w:r w:rsidRPr="00816EBA">
        <w:t>Smlouvy</w:t>
      </w:r>
      <w:r w:rsidRPr="00816EBA">
        <w:rPr>
          <w:lang w:eastAsia="en-US"/>
        </w:rPr>
        <w:t xml:space="preserve"> (reakční doba či lhůta k odstranění vady), poskytne Objednateli za každé jednotlivé nesplnění parametru smluvní pokutu:</w:t>
      </w:r>
      <w:bookmarkEnd w:id="74"/>
    </w:p>
    <w:p w14:paraId="180B0B96" w14:textId="056571C8" w:rsidR="00533737" w:rsidRPr="00816EBA" w:rsidRDefault="00533737" w:rsidP="006C3511">
      <w:pPr>
        <w:pStyle w:val="RLTextlnkuslovan-podbod"/>
        <w:rPr>
          <w:lang w:eastAsia="en-US"/>
        </w:rPr>
      </w:pPr>
      <w:r w:rsidRPr="00816EBA">
        <w:rPr>
          <w:lang w:eastAsia="en-US"/>
        </w:rPr>
        <w:lastRenderedPageBreak/>
        <w:t>ve výši 0,1 % ze sjednané ceny za jeden měsíc poskytování Servisních služeb včetně DPH</w:t>
      </w:r>
      <w:r w:rsidRPr="00816EBA">
        <w:rPr>
          <w:b/>
          <w:lang w:eastAsia="en-US"/>
        </w:rPr>
        <w:t xml:space="preserve"> </w:t>
      </w:r>
      <w:r w:rsidRPr="00816EBA">
        <w:rPr>
          <w:lang w:eastAsia="en-US"/>
        </w:rPr>
        <w:t xml:space="preserve">v případě prodlení Poskytovatele vzhledem k reakční době na vadu kterékoliv kategorie za každou započatou hodinu prodlení s reakcí </w:t>
      </w:r>
      <w:r w:rsidR="005E5790">
        <w:rPr>
          <w:lang w:eastAsia="en-US"/>
        </w:rPr>
        <w:t xml:space="preserve">            </w:t>
      </w:r>
      <w:r w:rsidRPr="00816EBA">
        <w:rPr>
          <w:lang w:eastAsia="en-US"/>
        </w:rPr>
        <w:t>a každé jednotlivé porušení;</w:t>
      </w:r>
    </w:p>
    <w:p w14:paraId="7AC83342" w14:textId="77C1A7C1" w:rsidR="00533737" w:rsidRPr="00816EBA" w:rsidRDefault="00533737" w:rsidP="006C3511">
      <w:pPr>
        <w:pStyle w:val="RLTextlnkuslovan-podbod"/>
        <w:rPr>
          <w:lang w:eastAsia="en-US"/>
        </w:rPr>
      </w:pPr>
      <w:r w:rsidRPr="00816EBA">
        <w:rPr>
          <w:lang w:eastAsia="en-US"/>
        </w:rPr>
        <w:t>ve výši 0,15 % ze sjednané ceny za jeden měsíc poskytování Servisních služeb včetně DPH</w:t>
      </w:r>
      <w:r w:rsidRPr="00816EBA">
        <w:rPr>
          <w:b/>
          <w:lang w:eastAsia="en-US"/>
        </w:rPr>
        <w:t xml:space="preserve"> </w:t>
      </w:r>
      <w:r w:rsidRPr="00816EBA">
        <w:rPr>
          <w:lang w:eastAsia="en-US"/>
        </w:rPr>
        <w:t>v případě prodlení Poskytovatele s odstraněním vady kategorie A za každou započatou hodinu prodlení s jejím odstraněním a každé jednotlivé porušení;</w:t>
      </w:r>
    </w:p>
    <w:p w14:paraId="6D636CE6" w14:textId="5B4D9BE3" w:rsidR="00533737" w:rsidRPr="00816EBA" w:rsidRDefault="00533737" w:rsidP="006C3511">
      <w:pPr>
        <w:pStyle w:val="RLTextlnkuslovan-podbod"/>
        <w:rPr>
          <w:lang w:eastAsia="en-US"/>
        </w:rPr>
      </w:pPr>
      <w:r w:rsidRPr="00816EBA">
        <w:rPr>
          <w:lang w:eastAsia="en-US"/>
        </w:rPr>
        <w:t>ve výši 0,5 % ze sjednané ceny za jeden měsíc poskytování Servisních služeb včetně DPH</w:t>
      </w:r>
      <w:r w:rsidRPr="00816EBA">
        <w:rPr>
          <w:b/>
          <w:lang w:eastAsia="en-US"/>
        </w:rPr>
        <w:t xml:space="preserve"> </w:t>
      </w:r>
      <w:r w:rsidRPr="00816EBA">
        <w:rPr>
          <w:lang w:eastAsia="en-US"/>
        </w:rPr>
        <w:t>v případě prodlení Poskytovatele s odstraněním vady kategorie B za každý započatý den prodlení s jejím odstraněním a každé jednotlivé porušení;</w:t>
      </w:r>
    </w:p>
    <w:p w14:paraId="1A55B290" w14:textId="4B622835" w:rsidR="00533737" w:rsidRPr="00816EBA" w:rsidRDefault="00533737" w:rsidP="006C3511">
      <w:pPr>
        <w:pStyle w:val="RLTextlnkuslovan-podbod"/>
        <w:rPr>
          <w:lang w:eastAsia="en-US"/>
        </w:rPr>
      </w:pPr>
      <w:r w:rsidRPr="00816EBA">
        <w:rPr>
          <w:lang w:eastAsia="en-US"/>
        </w:rPr>
        <w:t>ve výši 0,2 % ze sjednané ceny za jeden měsíc poskytování Servisních služeb včetně DPH</w:t>
      </w:r>
      <w:r w:rsidRPr="00816EBA">
        <w:rPr>
          <w:b/>
          <w:lang w:eastAsia="en-US"/>
        </w:rPr>
        <w:t xml:space="preserve"> </w:t>
      </w:r>
      <w:r w:rsidRPr="00816EBA">
        <w:rPr>
          <w:lang w:eastAsia="en-US"/>
        </w:rPr>
        <w:t>v případě prodlení Poskytovatele s odstraněním vady kategorie C za každý započatý den prodlení s jejím odstraněním a každé jednotlivé porušení;</w:t>
      </w:r>
    </w:p>
    <w:p w14:paraId="64AFED4A" w14:textId="0FAD63CE" w:rsidR="00533737" w:rsidRPr="00816EBA" w:rsidRDefault="00533737" w:rsidP="006C3511">
      <w:pPr>
        <w:pStyle w:val="RLTextlnkuslovan-podbod"/>
        <w:rPr>
          <w:lang w:eastAsia="en-US"/>
        </w:rPr>
      </w:pPr>
      <w:r w:rsidRPr="00816EBA">
        <w:rPr>
          <w:lang w:eastAsia="en-US"/>
        </w:rPr>
        <w:t>ve výši 0,1 % ze sjednané ceny za jeden měsíc poskytování Servisních služeb včetně DPH</w:t>
      </w:r>
      <w:r w:rsidRPr="00816EBA">
        <w:rPr>
          <w:b/>
          <w:lang w:eastAsia="en-US"/>
        </w:rPr>
        <w:t xml:space="preserve"> </w:t>
      </w:r>
      <w:r w:rsidRPr="00816EBA">
        <w:rPr>
          <w:lang w:eastAsia="en-US"/>
        </w:rPr>
        <w:t>v případě prodlení Poskytovatele s odstraněním vady kategorie D za každý započatý den prodlení s jejím odstraněním a každé jednotlivé porušení;</w:t>
      </w:r>
    </w:p>
    <w:p w14:paraId="4C2F2BD0" w14:textId="2181C056" w:rsidR="00533737" w:rsidRPr="00816EBA" w:rsidRDefault="00533737" w:rsidP="006C3511">
      <w:pPr>
        <w:pStyle w:val="RLTextlnkuslovan-podbod"/>
        <w:rPr>
          <w:b/>
          <w:lang w:eastAsia="en-US"/>
        </w:rPr>
      </w:pPr>
      <w:r w:rsidRPr="00816EBA">
        <w:rPr>
          <w:lang w:eastAsia="en-US"/>
        </w:rPr>
        <w:t>ve výši 0,1</w:t>
      </w:r>
      <w:r w:rsidR="006C3511" w:rsidRPr="00816EBA">
        <w:rPr>
          <w:lang w:eastAsia="en-US"/>
        </w:rPr>
        <w:t> </w:t>
      </w:r>
      <w:r w:rsidRPr="00816EBA">
        <w:rPr>
          <w:lang w:eastAsia="en-US"/>
        </w:rPr>
        <w:t xml:space="preserve">% z předpokládané ceny požadavku (minimálně však 1.500 Kč) v případě prodlení s dodáním Služeb </w:t>
      </w:r>
      <w:r w:rsidR="007D1398" w:rsidRPr="00816EBA">
        <w:rPr>
          <w:lang w:eastAsia="en-US"/>
        </w:rPr>
        <w:t>rozšířené podpory</w:t>
      </w:r>
      <w:r w:rsidRPr="00816EBA">
        <w:rPr>
          <w:lang w:eastAsia="en-US"/>
        </w:rPr>
        <w:t xml:space="preserve"> za každý započatý den prodlení a každý jednotlivý případ prodlení.</w:t>
      </w:r>
    </w:p>
    <w:p w14:paraId="48B0B509" w14:textId="0151BCCC" w:rsidR="00533737" w:rsidRPr="00816EBA" w:rsidRDefault="00533737" w:rsidP="00376EE5">
      <w:pPr>
        <w:pStyle w:val="RLTextlnkuslovan"/>
        <w:numPr>
          <w:ilvl w:val="0"/>
          <w:numId w:val="0"/>
        </w:numPr>
        <w:ind w:left="1474"/>
        <w:rPr>
          <w:bCs/>
          <w:lang w:eastAsia="en-US"/>
        </w:rPr>
      </w:pPr>
      <w:r w:rsidRPr="00816EBA">
        <w:rPr>
          <w:bCs/>
          <w:lang w:eastAsia="en-US"/>
        </w:rPr>
        <w:t xml:space="preserve">Smluvní pokuty za porušení jednotlivé povinnosti se nekumulují, tzn. Objednatel má nárok pouze na nejvyšší smluvní pokutu, kterou lze za příslušnou skutečnost, která případně způsobila porušení více povinností, uplatnit. O každém případu prodlení dle tohoto </w:t>
      </w:r>
      <w:r w:rsidR="00820632">
        <w:rPr>
          <w:bCs/>
          <w:lang w:eastAsia="en-US"/>
        </w:rPr>
        <w:t>Článku</w:t>
      </w:r>
      <w:r w:rsidRPr="00816EBA">
        <w:rPr>
          <w:bCs/>
          <w:lang w:eastAsia="en-US"/>
        </w:rPr>
        <w:t xml:space="preserve"> </w:t>
      </w:r>
      <w:r w:rsidRPr="00816EBA">
        <w:rPr>
          <w:lang w:eastAsia="en-US"/>
        </w:rPr>
        <w:fldChar w:fldCharType="begin"/>
      </w:r>
      <w:r w:rsidRPr="00816EBA">
        <w:rPr>
          <w:lang w:eastAsia="en-US"/>
        </w:rPr>
        <w:instrText xml:space="preserve"> REF _Ref499384533 \n \h  \* MERGEFORMAT </w:instrText>
      </w:r>
      <w:r w:rsidRPr="00816EBA">
        <w:rPr>
          <w:lang w:eastAsia="en-US"/>
        </w:rPr>
      </w:r>
      <w:r w:rsidRPr="00816EBA">
        <w:rPr>
          <w:lang w:eastAsia="en-US"/>
        </w:rPr>
        <w:fldChar w:fldCharType="separate"/>
      </w:r>
      <w:r w:rsidR="00F0742F" w:rsidRPr="00F0742F">
        <w:rPr>
          <w:bCs/>
          <w:lang w:eastAsia="en-US"/>
        </w:rPr>
        <w:t>13.8</w:t>
      </w:r>
      <w:r w:rsidRPr="00816EBA">
        <w:rPr>
          <w:lang w:eastAsia="en-US"/>
        </w:rPr>
        <w:fldChar w:fldCharType="end"/>
      </w:r>
      <w:r w:rsidRPr="00816EBA">
        <w:rPr>
          <w:bCs/>
          <w:lang w:eastAsia="en-US"/>
        </w:rPr>
        <w:t xml:space="preserve"> se Poskytovatel zavazuje Objednatele neprodleně informovat </w:t>
      </w:r>
      <w:r w:rsidR="005E1413">
        <w:rPr>
          <w:bCs/>
          <w:lang w:eastAsia="en-US"/>
        </w:rPr>
        <w:t xml:space="preserve">         </w:t>
      </w:r>
      <w:r w:rsidRPr="00816EBA">
        <w:rPr>
          <w:bCs/>
          <w:lang w:eastAsia="en-US"/>
        </w:rPr>
        <w:t>a následně příčiny tohoto prodlení vyhodnotit, implementovat preventivně nápravná opatření, aby k prodlení z týchž nebo obdobných důvodů již nedocházelo (což by znamenalo podstatné porušení Smlouvy) a tyto závěry předat písemně Objednateli k případným připomínkám.</w:t>
      </w:r>
    </w:p>
    <w:p w14:paraId="0F4FD1AB" w14:textId="36628797" w:rsidR="00533737" w:rsidRPr="00816EBA" w:rsidRDefault="00533737" w:rsidP="00533737">
      <w:pPr>
        <w:pStyle w:val="RLTextlnkuslovan"/>
        <w:rPr>
          <w:lang w:eastAsia="en-US"/>
        </w:rPr>
      </w:pPr>
      <w:bookmarkStart w:id="75" w:name="_Ref33813785"/>
      <w:r w:rsidRPr="001F38E8">
        <w:rPr>
          <w:lang w:eastAsia="en-US"/>
        </w:rPr>
        <w:t>Vzhledem k tomu, že HelpDesk je umístěn na serveru v dispozici Objednatele</w:t>
      </w:r>
      <w:r w:rsidRPr="00816EBA">
        <w:rPr>
          <w:lang w:eastAsia="en-US"/>
        </w:rPr>
        <w:t xml:space="preserve">, Poskytovatel neodpovídá za prodlení s poskytováním jakýchkoliv Služeb či za škodu v rozsahu, v jakém byla způsobena v důsledku nedostupnosti HelpDesku z důvodů na straně Objednatele. </w:t>
      </w:r>
      <w:bookmarkEnd w:id="75"/>
    </w:p>
    <w:p w14:paraId="715DFD77" w14:textId="095D0CD4" w:rsidR="00376EE5" w:rsidRDefault="00376EE5" w:rsidP="00376EE5">
      <w:pPr>
        <w:pStyle w:val="RLTextlnkuslovan"/>
      </w:pPr>
      <w:r w:rsidRPr="00DB231B">
        <w:t xml:space="preserve">V případě porušení povinnosti Poskytovatele s řádným splněním jakékoli povinnosti uvedené v </w:t>
      </w:r>
      <w:r>
        <w:t>Článku</w:t>
      </w:r>
      <w:r w:rsidRPr="00DB231B">
        <w:t xml:space="preserve"> </w:t>
      </w:r>
      <w:r>
        <w:fldChar w:fldCharType="begin"/>
      </w:r>
      <w:r>
        <w:instrText xml:space="preserve"> REF _Ref33794315 \r \h </w:instrText>
      </w:r>
      <w:r>
        <w:fldChar w:fldCharType="separate"/>
      </w:r>
      <w:r w:rsidR="00F0742F">
        <w:t>6.4</w:t>
      </w:r>
      <w:r>
        <w:fldChar w:fldCharType="end"/>
      </w:r>
      <w:r>
        <w:t xml:space="preserve"> </w:t>
      </w:r>
      <w:r w:rsidRPr="00DB231B">
        <w:t>Smlouvy se Poskytovatel zavazuje zaplatit Objednateli smluvní pokutu ve výši 10.000,</w:t>
      </w:r>
      <w:r>
        <w:t xml:space="preserve">- </w:t>
      </w:r>
      <w:r w:rsidRPr="00DB231B">
        <w:t>Kč za každý den prodlení</w:t>
      </w:r>
      <w:r w:rsidR="007E2F33">
        <w:t>, a to počínaje 15.dnem prodlení</w:t>
      </w:r>
      <w:r w:rsidRPr="00DB231B">
        <w:t>.</w:t>
      </w:r>
    </w:p>
    <w:p w14:paraId="0CC14933" w14:textId="5BFF6F4E" w:rsidR="00860086" w:rsidRPr="00816EBA" w:rsidRDefault="00860086" w:rsidP="00860086">
      <w:pPr>
        <w:pStyle w:val="RLTextlnkuslovan"/>
      </w:pPr>
      <w:r w:rsidRPr="00816EBA">
        <w:t>Poruší-li Poskytovatel povinnosti vyplývající z této Smlouvy ohledně ochrany důvěrných informací, je povinen zaplatit Objednateli smluvní pokutu ve výši 100.000,- Kč za každé porušení takové povinnosti.</w:t>
      </w:r>
    </w:p>
    <w:p w14:paraId="0CC8F724" w14:textId="11CB70ED" w:rsidR="00533737" w:rsidRPr="00816EBA" w:rsidRDefault="00533737" w:rsidP="00533737">
      <w:pPr>
        <w:pStyle w:val="RLTextlnkuslovan"/>
        <w:rPr>
          <w:lang w:eastAsia="en-US"/>
        </w:rPr>
      </w:pPr>
      <w:r w:rsidRPr="00816EBA">
        <w:rPr>
          <w:lang w:eastAsia="en-US"/>
        </w:rPr>
        <w:t xml:space="preserve">Provede-li Poskytovatel změnu člena Realizačního týmu odpovědného za kvalitu poskytovaných služeb bez předchozího písemného souhlasu Objednatele v rozporu </w:t>
      </w:r>
      <w:r w:rsidRPr="00816EBA">
        <w:rPr>
          <w:lang w:eastAsia="en-US"/>
        </w:rPr>
        <w:lastRenderedPageBreak/>
        <w:t>s </w:t>
      </w:r>
      <w:r w:rsidR="00EC2A53">
        <w:rPr>
          <w:lang w:eastAsia="en-US"/>
        </w:rPr>
        <w:t>Čl.</w:t>
      </w:r>
      <w:r w:rsidR="00EC2A53" w:rsidRPr="00816EBA">
        <w:rPr>
          <w:lang w:eastAsia="en-US"/>
        </w:rPr>
        <w:t xml:space="preserve"> </w:t>
      </w:r>
      <w:r w:rsidR="00011E16" w:rsidRPr="00816EBA">
        <w:rPr>
          <w:lang w:eastAsia="en-US"/>
        </w:rPr>
        <w:fldChar w:fldCharType="begin"/>
      </w:r>
      <w:r w:rsidR="00011E16" w:rsidRPr="00816EBA">
        <w:rPr>
          <w:lang w:eastAsia="en-US"/>
        </w:rPr>
        <w:instrText xml:space="preserve"> REF _Ref33812570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9.5</w:t>
      </w:r>
      <w:r w:rsidR="00011E16" w:rsidRPr="00816EBA">
        <w:rPr>
          <w:lang w:eastAsia="en-US"/>
        </w:rPr>
        <w:fldChar w:fldCharType="end"/>
      </w:r>
      <w:r w:rsidR="00EC2A53">
        <w:rPr>
          <w:lang w:eastAsia="en-US"/>
        </w:rPr>
        <w:t xml:space="preserve"> </w:t>
      </w:r>
      <w:r w:rsidRPr="00816EBA">
        <w:rPr>
          <w:lang w:eastAsia="en-US"/>
        </w:rPr>
        <w:t>této Smlouvy, je Poskytovatel povinen zaplatit Objednateli smluvní pokutu ve výši 500.000,- Kč (slovy: pět set tisíc korun českých) za každý jednotlivý případ porušení.</w:t>
      </w:r>
    </w:p>
    <w:p w14:paraId="79E4EBE0" w14:textId="5F191A1D" w:rsidR="00533737" w:rsidRPr="00816EBA" w:rsidRDefault="00533737" w:rsidP="00533737">
      <w:pPr>
        <w:pStyle w:val="RLTextlnkuslovan"/>
        <w:rPr>
          <w:lang w:eastAsia="en-US"/>
        </w:rPr>
      </w:pPr>
      <w:r w:rsidRPr="00816EBA">
        <w:rPr>
          <w:lang w:eastAsia="en-US"/>
        </w:rPr>
        <w:t>Neprovede-li Poskytovatel změnu člena Realizačního týmu na žádost Objednatele v rozporu s </w:t>
      </w:r>
      <w:r w:rsidR="00EC2A53">
        <w:rPr>
          <w:lang w:eastAsia="en-US"/>
        </w:rPr>
        <w:t>Čl.</w:t>
      </w:r>
      <w:r w:rsidR="00EC2A53" w:rsidRPr="00816EBA">
        <w:rPr>
          <w:lang w:eastAsia="en-US"/>
        </w:rPr>
        <w:t xml:space="preserve"> </w:t>
      </w:r>
      <w:r w:rsidR="00011E16" w:rsidRPr="00816EBA">
        <w:rPr>
          <w:lang w:eastAsia="en-US"/>
        </w:rPr>
        <w:fldChar w:fldCharType="begin"/>
      </w:r>
      <w:r w:rsidR="00011E16" w:rsidRPr="00816EBA">
        <w:rPr>
          <w:lang w:eastAsia="en-US"/>
        </w:rPr>
        <w:instrText xml:space="preserve"> REF _Ref33812574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9.6</w:t>
      </w:r>
      <w:r w:rsidR="00011E16" w:rsidRPr="00816EBA">
        <w:rPr>
          <w:lang w:eastAsia="en-US"/>
        </w:rPr>
        <w:fldChar w:fldCharType="end"/>
      </w:r>
      <w:r w:rsidR="00EC2A53">
        <w:rPr>
          <w:lang w:eastAsia="en-US"/>
        </w:rPr>
        <w:t xml:space="preserve"> </w:t>
      </w:r>
      <w:r w:rsidRPr="00816EBA">
        <w:rPr>
          <w:lang w:eastAsia="en-US"/>
        </w:rPr>
        <w:t>této Smlouvy, je Poskytovatel povinen zaplatit Objednateli smluvní pokutu ve výši 100.000,- Kč (slovy: jedno sto tisíc korun českých) za každý jednotlivý případ porušení.</w:t>
      </w:r>
    </w:p>
    <w:p w14:paraId="5E39F06D" w14:textId="1ACCB916" w:rsidR="00533737" w:rsidRPr="00816EBA" w:rsidRDefault="00533737" w:rsidP="00533737">
      <w:pPr>
        <w:pStyle w:val="RLTextlnkuslovan"/>
        <w:rPr>
          <w:lang w:eastAsia="en-US"/>
        </w:rPr>
      </w:pPr>
      <w:r w:rsidRPr="00816EBA">
        <w:rPr>
          <w:lang w:eastAsia="en-US"/>
        </w:rPr>
        <w:t xml:space="preserve">V případě porušení povinnosti dle </w:t>
      </w:r>
      <w:r w:rsidR="00820632">
        <w:rPr>
          <w:lang w:eastAsia="en-US"/>
        </w:rPr>
        <w:t>Článku</w:t>
      </w:r>
      <w:r w:rsidRPr="00816EBA">
        <w:rPr>
          <w:lang w:eastAsia="en-US"/>
        </w:rPr>
        <w:t xml:space="preserve"> </w:t>
      </w:r>
      <w:r w:rsidR="00011E16" w:rsidRPr="00816EBA">
        <w:rPr>
          <w:lang w:eastAsia="en-US"/>
        </w:rPr>
        <w:fldChar w:fldCharType="begin"/>
      </w:r>
      <w:r w:rsidR="00011E16" w:rsidRPr="00816EBA">
        <w:rPr>
          <w:lang w:eastAsia="en-US"/>
        </w:rPr>
        <w:instrText xml:space="preserve"> REF _Ref33812598 \r \h </w:instrText>
      </w:r>
      <w:r w:rsidR="00816EBA">
        <w:rPr>
          <w:lang w:eastAsia="en-US"/>
        </w:rPr>
        <w:instrText xml:space="preserve"> \* MERGEFORMAT </w:instrText>
      </w:r>
      <w:r w:rsidR="00011E16" w:rsidRPr="00816EBA">
        <w:rPr>
          <w:lang w:eastAsia="en-US"/>
        </w:rPr>
      </w:r>
      <w:r w:rsidR="00011E16" w:rsidRPr="00816EBA">
        <w:rPr>
          <w:lang w:eastAsia="en-US"/>
        </w:rPr>
        <w:fldChar w:fldCharType="separate"/>
      </w:r>
      <w:r w:rsidR="00F0742F">
        <w:rPr>
          <w:lang w:eastAsia="en-US"/>
        </w:rPr>
        <w:t>13.4</w:t>
      </w:r>
      <w:r w:rsidR="00011E16" w:rsidRPr="00816EBA">
        <w:rPr>
          <w:lang w:eastAsia="en-US"/>
        </w:rPr>
        <w:fldChar w:fldCharType="end"/>
      </w:r>
      <w:r w:rsidR="00376EE5">
        <w:rPr>
          <w:lang w:eastAsia="en-US"/>
        </w:rPr>
        <w:t xml:space="preserve"> </w:t>
      </w:r>
      <w:r w:rsidRPr="00816EBA">
        <w:rPr>
          <w:lang w:eastAsia="en-US"/>
        </w:rPr>
        <w:t>této Smlouvy, tj. povinnosti mít po celou dobu trvání této Smlouvy sjednanou pojistnou smlouvu pro případ způsobení škody Objednateli nebo třetí osobě, je Poskytovatel povinen zaplatit Objednateli smluvní pokutu ve výši 100.000,- Kč (slovy: jedno sto tisíc korun českých) za každý započatý měsíc, v němž Poskytovatel nebude mít uzavřenou pojistnou smlouvu se stanovenými parametry.</w:t>
      </w:r>
    </w:p>
    <w:p w14:paraId="6FC96FC5" w14:textId="77777777" w:rsidR="00533737" w:rsidRPr="00816EBA" w:rsidRDefault="00533737" w:rsidP="00533737">
      <w:pPr>
        <w:pStyle w:val="RLTextlnkuslovan"/>
        <w:rPr>
          <w:lang w:eastAsia="en-US"/>
        </w:rPr>
      </w:pPr>
      <w:bookmarkStart w:id="76" w:name="_Ref33812352"/>
      <w:r w:rsidRPr="00816EBA">
        <w:rPr>
          <w:lang w:eastAsia="en-US"/>
        </w:rPr>
        <w:t>Smluvní pokuta je splatná do šedesáti (60) dnů ode dne doručení výzvy k úhradě smluvní pokuty povinné smluvní straně. Objednatel je v souladu s ust. § 1982 OZ oprávněn započíst smluvní pokutu vůči faktuře Poskytovatele.</w:t>
      </w:r>
      <w:bookmarkEnd w:id="76"/>
    </w:p>
    <w:p w14:paraId="14BDD5E1" w14:textId="5427C23A" w:rsidR="00533737" w:rsidRPr="00533737" w:rsidRDefault="00533737" w:rsidP="00533737">
      <w:pPr>
        <w:pStyle w:val="RLTextlnkuslovan"/>
        <w:rPr>
          <w:lang w:eastAsia="en-US"/>
        </w:rPr>
      </w:pPr>
      <w:r w:rsidRPr="00816EBA">
        <w:rPr>
          <w:lang w:eastAsia="en-US"/>
        </w:rPr>
        <w:t xml:space="preserve">Jakýmkoli ustanovením o smluvní pokutě není jakkoliv dotčeno či omezeno právo na náhradu škody. </w:t>
      </w:r>
    </w:p>
    <w:p w14:paraId="0FF7E4FE" w14:textId="6881F3E0" w:rsidR="00533737" w:rsidRPr="00533737" w:rsidRDefault="00533737" w:rsidP="00533737">
      <w:pPr>
        <w:pStyle w:val="RLTextlnkuslovan"/>
        <w:rPr>
          <w:lang w:eastAsia="en-US"/>
        </w:rPr>
      </w:pPr>
      <w:r w:rsidRPr="00533737">
        <w:rPr>
          <w:lang w:eastAsia="en-US"/>
        </w:rPr>
        <w:t>Objednatel se zavazuje neprovádět zásahy do Systému, jeho dat a jeho datových struktur jinak než prostřednictvím uživatelského rozhraní</w:t>
      </w:r>
      <w:r w:rsidR="0082343D">
        <w:rPr>
          <w:lang w:eastAsia="en-US"/>
        </w:rPr>
        <w:t xml:space="preserve"> a s předchozím písemným souhlasem</w:t>
      </w:r>
      <w:r w:rsidRPr="00533737">
        <w:rPr>
          <w:lang w:eastAsia="en-US"/>
        </w:rPr>
        <w:t xml:space="preserve"> Poskytovatele. V opačném případě Poskytovatel nenese žádnou zodpovědnost za chování systému, chyby takto způsobené a případné havárie.</w:t>
      </w:r>
    </w:p>
    <w:p w14:paraId="3214894C" w14:textId="7C71EAD1" w:rsidR="00533737" w:rsidRPr="00533737" w:rsidRDefault="006C3511" w:rsidP="006C3511">
      <w:pPr>
        <w:pStyle w:val="RLlneksmlouvy"/>
      </w:pPr>
      <w:r w:rsidRPr="00533737">
        <w:t>VLASTNICKÉ PRÁVO</w:t>
      </w:r>
      <w:r w:rsidR="003C3347">
        <w:t>,</w:t>
      </w:r>
      <w:r w:rsidRPr="00533737">
        <w:t xml:space="preserve"> PRÁVA DUŠEVNÍHO VLASTNICTVÍ</w:t>
      </w:r>
    </w:p>
    <w:p w14:paraId="3DF83134" w14:textId="394A473E" w:rsidR="00CA0E0F" w:rsidRDefault="007D1398" w:rsidP="007D1398">
      <w:pPr>
        <w:pStyle w:val="RLTextlnkuslovan"/>
        <w:rPr>
          <w:lang w:eastAsia="en-US"/>
        </w:rPr>
      </w:pPr>
      <w:bookmarkStart w:id="77" w:name="_Ref413226357"/>
      <w:r>
        <w:rPr>
          <w:lang w:eastAsia="en-US"/>
        </w:rPr>
        <w:t xml:space="preserve">Na </w:t>
      </w:r>
      <w:r w:rsidR="00A56F23">
        <w:rPr>
          <w:lang w:eastAsia="en-US"/>
        </w:rPr>
        <w:t xml:space="preserve">veškeré </w:t>
      </w:r>
      <w:r>
        <w:rPr>
          <w:lang w:eastAsia="en-US"/>
        </w:rPr>
        <w:t xml:space="preserve">plnění poskytované na základě této Smlouvy se uplatní </w:t>
      </w:r>
      <w:r w:rsidR="00A56F23">
        <w:rPr>
          <w:lang w:eastAsia="en-US"/>
        </w:rPr>
        <w:t>Článek 4 S</w:t>
      </w:r>
      <w:r w:rsidR="00A56F23" w:rsidRPr="00A56F23">
        <w:rPr>
          <w:lang w:eastAsia="en-US"/>
        </w:rPr>
        <w:t>mlouv</w:t>
      </w:r>
      <w:r w:rsidR="00A56F23">
        <w:rPr>
          <w:lang w:eastAsia="en-US"/>
        </w:rPr>
        <w:t>y</w:t>
      </w:r>
      <w:r w:rsidR="00A56F23" w:rsidRPr="00A56F23">
        <w:rPr>
          <w:lang w:eastAsia="en-US"/>
        </w:rPr>
        <w:t xml:space="preserve"> o převodu práv</w:t>
      </w:r>
      <w:r w:rsidR="00EE423F">
        <w:rPr>
          <w:lang w:eastAsia="en-US"/>
        </w:rPr>
        <w:t xml:space="preserve"> (včetně definic dle S</w:t>
      </w:r>
      <w:r w:rsidR="00EE423F" w:rsidRPr="00A56F23">
        <w:rPr>
          <w:lang w:eastAsia="en-US"/>
        </w:rPr>
        <w:t>mlouv</w:t>
      </w:r>
      <w:r w:rsidR="00EE423F">
        <w:rPr>
          <w:lang w:eastAsia="en-US"/>
        </w:rPr>
        <w:t>y</w:t>
      </w:r>
      <w:r w:rsidR="00EE423F" w:rsidRPr="00A56F23">
        <w:rPr>
          <w:lang w:eastAsia="en-US"/>
        </w:rPr>
        <w:t xml:space="preserve"> o převodu práv</w:t>
      </w:r>
      <w:r w:rsidR="00EE423F">
        <w:rPr>
          <w:lang w:eastAsia="en-US"/>
        </w:rPr>
        <w:t xml:space="preserve"> použitých</w:t>
      </w:r>
      <w:r w:rsidR="00EE423F" w:rsidRPr="00EE423F">
        <w:rPr>
          <w:lang w:eastAsia="en-US"/>
        </w:rPr>
        <w:t xml:space="preserve"> </w:t>
      </w:r>
      <w:r w:rsidR="00EE423F">
        <w:rPr>
          <w:lang w:eastAsia="en-US"/>
        </w:rPr>
        <w:t>dále v tomto ustanovení)</w:t>
      </w:r>
      <w:r w:rsidR="00A56F23">
        <w:rPr>
          <w:lang w:eastAsia="en-US"/>
        </w:rPr>
        <w:t xml:space="preserve">. </w:t>
      </w:r>
    </w:p>
    <w:p w14:paraId="00E547A9" w14:textId="01DA274B" w:rsidR="00A56F23" w:rsidRDefault="00A56F23" w:rsidP="007D1398">
      <w:pPr>
        <w:pStyle w:val="RLTextlnkuslovan"/>
        <w:rPr>
          <w:lang w:eastAsia="en-US"/>
        </w:rPr>
      </w:pPr>
      <w:r>
        <w:rPr>
          <w:lang w:eastAsia="en-US"/>
        </w:rPr>
        <w:t xml:space="preserve">Pro vyloučení pochybností se výslovně uvádí, že </w:t>
      </w:r>
      <w:r w:rsidR="00BB09F4">
        <w:rPr>
          <w:lang w:eastAsia="en-US"/>
        </w:rPr>
        <w:t>v případě veškerého plnění poskytované</w:t>
      </w:r>
      <w:r w:rsidR="0032131A">
        <w:rPr>
          <w:lang w:eastAsia="en-US"/>
        </w:rPr>
        <w:t>ho</w:t>
      </w:r>
      <w:r w:rsidR="00BB09F4">
        <w:rPr>
          <w:lang w:eastAsia="en-US"/>
        </w:rPr>
        <w:t xml:space="preserve"> na základě této Smlouvy </w:t>
      </w:r>
      <w:r>
        <w:rPr>
          <w:lang w:eastAsia="en-US"/>
        </w:rPr>
        <w:t xml:space="preserve">dochází k </w:t>
      </w:r>
      <w:r w:rsidRPr="00A56F23">
        <w:rPr>
          <w:lang w:eastAsia="en-US"/>
        </w:rPr>
        <w:t>Převod výkonu Práv</w:t>
      </w:r>
      <w:r w:rsidR="00EE423F">
        <w:rPr>
          <w:lang w:eastAsia="en-US"/>
        </w:rPr>
        <w:t>, tj.</w:t>
      </w:r>
      <w:r w:rsidR="00CA0E0F">
        <w:rPr>
          <w:lang w:eastAsia="en-US"/>
        </w:rPr>
        <w:t> </w:t>
      </w:r>
      <w:r w:rsidR="00EE423F">
        <w:rPr>
          <w:lang w:eastAsia="en-US"/>
        </w:rPr>
        <w:t>Postoupení nebo udělení Licence</w:t>
      </w:r>
      <w:r w:rsidR="00DA78D4">
        <w:rPr>
          <w:lang w:eastAsia="en-US"/>
        </w:rPr>
        <w:t xml:space="preserve"> (včetně poskytnutí zdrojových kódů a příslušné dokumentace)</w:t>
      </w:r>
      <w:r w:rsidR="00EE423F">
        <w:rPr>
          <w:lang w:eastAsia="en-US"/>
        </w:rPr>
        <w:t>,</w:t>
      </w:r>
      <w:r>
        <w:rPr>
          <w:lang w:eastAsia="en-US"/>
        </w:rPr>
        <w:t xml:space="preserve"> na Objednatele</w:t>
      </w:r>
      <w:r w:rsidR="00EE423F">
        <w:rPr>
          <w:lang w:eastAsia="en-US"/>
        </w:rPr>
        <w:t xml:space="preserve">, a to okamžikem vytvoření Autorského díla, které tvoří součást plnění </w:t>
      </w:r>
      <w:r w:rsidR="0060511B">
        <w:rPr>
          <w:lang w:eastAsia="en-US"/>
        </w:rPr>
        <w:t xml:space="preserve">poskytovaného </w:t>
      </w:r>
      <w:r w:rsidR="00EE423F">
        <w:rPr>
          <w:lang w:eastAsia="en-US"/>
        </w:rPr>
        <w:t xml:space="preserve">na základě této Smlouvy, nejpozději však k okamžiku poskytnutí </w:t>
      </w:r>
      <w:r w:rsidR="00050A85">
        <w:rPr>
          <w:lang w:eastAsia="en-US"/>
        </w:rPr>
        <w:t>příslušného</w:t>
      </w:r>
      <w:r w:rsidR="00EE423F">
        <w:rPr>
          <w:lang w:eastAsia="en-US"/>
        </w:rPr>
        <w:t xml:space="preserve"> plnění Objednateli.</w:t>
      </w:r>
      <w:r w:rsidR="00050A85">
        <w:rPr>
          <w:lang w:eastAsia="en-US"/>
        </w:rPr>
        <w:t xml:space="preserve"> Rovněž se uplat</w:t>
      </w:r>
      <w:r w:rsidR="00DA78D4">
        <w:rPr>
          <w:lang w:eastAsia="en-US"/>
        </w:rPr>
        <w:t xml:space="preserve">ní i </w:t>
      </w:r>
      <w:r w:rsidR="00050A85">
        <w:rPr>
          <w:lang w:eastAsia="en-US"/>
        </w:rPr>
        <w:t>příslušná prohlášení Poskytovatele dle S</w:t>
      </w:r>
      <w:r w:rsidR="00050A85" w:rsidRPr="00A56F23">
        <w:rPr>
          <w:lang w:eastAsia="en-US"/>
        </w:rPr>
        <w:t>mlouv</w:t>
      </w:r>
      <w:r w:rsidR="00050A85">
        <w:rPr>
          <w:lang w:eastAsia="en-US"/>
        </w:rPr>
        <w:t>y</w:t>
      </w:r>
      <w:r w:rsidR="00050A85" w:rsidRPr="00A56F23">
        <w:rPr>
          <w:lang w:eastAsia="en-US"/>
        </w:rPr>
        <w:t xml:space="preserve"> o převodu práv</w:t>
      </w:r>
      <w:r w:rsidR="00050A85">
        <w:rPr>
          <w:lang w:eastAsia="en-US"/>
        </w:rPr>
        <w:t xml:space="preserve"> včetně sankčních ujednání.</w:t>
      </w:r>
    </w:p>
    <w:p w14:paraId="00B6DE31" w14:textId="6338CD47" w:rsidR="000C5CDD" w:rsidRDefault="0069569A" w:rsidP="007D1398">
      <w:pPr>
        <w:pStyle w:val="RLTextlnkuslovan"/>
        <w:rPr>
          <w:lang w:eastAsia="en-US"/>
        </w:rPr>
      </w:pPr>
      <w:r>
        <w:rPr>
          <w:lang w:eastAsia="en-US"/>
        </w:rPr>
        <w:t xml:space="preserve">V důsledku uvedeného (tj. Převodu výkonu Práv) poskytuje </w:t>
      </w:r>
      <w:r w:rsidR="000C5CDD">
        <w:rPr>
          <w:lang w:eastAsia="en-US"/>
        </w:rPr>
        <w:t xml:space="preserve">Objednatel </w:t>
      </w:r>
      <w:r>
        <w:rPr>
          <w:lang w:eastAsia="en-US"/>
        </w:rPr>
        <w:t>Poskytovateli</w:t>
      </w:r>
      <w:r w:rsidR="00F07121">
        <w:rPr>
          <w:lang w:eastAsia="en-US"/>
        </w:rPr>
        <w:t xml:space="preserve"> k předmětným Autorským dílům</w:t>
      </w:r>
      <w:r>
        <w:rPr>
          <w:lang w:eastAsia="en-US"/>
        </w:rPr>
        <w:t xml:space="preserve"> nevýhradní a nepostupitelnou licenci, která je omezena časově, místně</w:t>
      </w:r>
      <w:r w:rsidR="00F07121">
        <w:rPr>
          <w:lang w:eastAsia="en-US"/>
        </w:rPr>
        <w:t xml:space="preserve"> a</w:t>
      </w:r>
      <w:r>
        <w:rPr>
          <w:lang w:eastAsia="en-US"/>
        </w:rPr>
        <w:t xml:space="preserve"> co do rozsahu a způsobů povoleného užití nezbytností takové licence pro plnění povinností Poskytovatele dle této Smlouvy.</w:t>
      </w:r>
      <w:r w:rsidR="00F07121">
        <w:rPr>
          <w:lang w:eastAsia="en-US"/>
        </w:rPr>
        <w:t xml:space="preserve"> </w:t>
      </w:r>
      <w:r w:rsidR="002E7E3D">
        <w:rPr>
          <w:lang w:eastAsia="en-US"/>
        </w:rPr>
        <w:t>Pro vyloučení pochybností se uvádí, že Poskytovatel není oprávněn využívat tuto licenci k jiným účelům než pro plnění jeho povinností dle této Smlouvy.</w:t>
      </w:r>
    </w:p>
    <w:bookmarkEnd w:id="77"/>
    <w:p w14:paraId="4AB5F674" w14:textId="5A9A4E06" w:rsidR="00602A7C" w:rsidRDefault="00602A7C" w:rsidP="00602A7C">
      <w:pPr>
        <w:pStyle w:val="RLlneksmlouvy"/>
        <w:rPr>
          <w:szCs w:val="22"/>
        </w:rPr>
      </w:pPr>
      <w:r>
        <w:lastRenderedPageBreak/>
        <w:t>OCHRANA OSOBNÍCH ÚDAJŮ</w:t>
      </w:r>
      <w:bookmarkEnd w:id="66"/>
      <w:bookmarkEnd w:id="67"/>
      <w:bookmarkEnd w:id="68"/>
    </w:p>
    <w:p w14:paraId="330FC86D" w14:textId="3066E053" w:rsidR="00E3771A" w:rsidRPr="00E3771A" w:rsidRDefault="00E3771A" w:rsidP="00602A7C">
      <w:pPr>
        <w:pStyle w:val="RLTextlnkuslovan"/>
        <w:rPr>
          <w:rFonts w:asciiTheme="minorHAnsi" w:hAnsiTheme="minorHAnsi" w:cstheme="minorHAnsi"/>
        </w:rPr>
      </w:pPr>
      <w:bookmarkStart w:id="78" w:name="_Hlk36222456"/>
      <w:r w:rsidRPr="006B20DA">
        <w:rPr>
          <w:lang w:eastAsia="en-US"/>
        </w:rPr>
        <w:t xml:space="preserve">Smluvní strany se zavazují řídit separátní dohodou, která obecně řeší </w:t>
      </w:r>
      <w:r w:rsidR="006C4C41">
        <w:rPr>
          <w:lang w:eastAsia="en-US"/>
        </w:rPr>
        <w:t xml:space="preserve">podmínky </w:t>
      </w:r>
      <w:r w:rsidRPr="006B20DA">
        <w:rPr>
          <w:lang w:eastAsia="en-US"/>
        </w:rPr>
        <w:t xml:space="preserve">zpracování osobních údajů zpracovávaných v rámci vztahu </w:t>
      </w:r>
      <w:r>
        <w:rPr>
          <w:lang w:eastAsia="en-US"/>
        </w:rPr>
        <w:t xml:space="preserve">Poskytovatele </w:t>
      </w:r>
      <w:r w:rsidR="005E5790">
        <w:rPr>
          <w:lang w:eastAsia="en-US"/>
        </w:rPr>
        <w:t xml:space="preserve">                             </w:t>
      </w:r>
      <w:r>
        <w:rPr>
          <w:lang w:eastAsia="en-US"/>
        </w:rPr>
        <w:t>a Objednatele</w:t>
      </w:r>
      <w:r w:rsidRPr="006B20DA">
        <w:rPr>
          <w:lang w:eastAsia="en-US"/>
        </w:rPr>
        <w:t>.</w:t>
      </w:r>
      <w:bookmarkEnd w:id="78"/>
    </w:p>
    <w:p w14:paraId="1AAEA3A7" w14:textId="77777777" w:rsidR="00602A7C" w:rsidRPr="00DB16FA" w:rsidRDefault="00602A7C" w:rsidP="00602A7C">
      <w:pPr>
        <w:pStyle w:val="RLlneksmlouvy"/>
        <w:rPr>
          <w:rFonts w:cs="Calibri"/>
        </w:rPr>
      </w:pPr>
      <w:bookmarkStart w:id="79" w:name="_Ref2264956"/>
      <w:r w:rsidRPr="00DB16FA">
        <w:t>OCHRANA INFORMACÍ</w:t>
      </w:r>
      <w:bookmarkEnd w:id="79"/>
    </w:p>
    <w:p w14:paraId="38C90659" w14:textId="77777777" w:rsidR="00602A7C" w:rsidRPr="00DB16FA" w:rsidRDefault="00602A7C" w:rsidP="00602A7C">
      <w:pPr>
        <w:pStyle w:val="RLTextlnkuslovan"/>
      </w:pPr>
      <w:r w:rsidRPr="00DB16FA">
        <w:t>Smluvní strany jsou si vědomy toho, že v rámci plnění závazků z této Smlouvy:</w:t>
      </w:r>
    </w:p>
    <w:p w14:paraId="13056584" w14:textId="77777777" w:rsidR="00602A7C" w:rsidRPr="00DB16FA" w:rsidRDefault="00602A7C" w:rsidP="00602A7C">
      <w:pPr>
        <w:pStyle w:val="RLTextlnkuslovan-podbod"/>
      </w:pPr>
      <w:r w:rsidRPr="00DB16FA">
        <w:t>si mohou vzájemně vědomě nebo opominutím poskytnout informace, které budou považovány za důvěrné (dále jen „</w:t>
      </w:r>
      <w:r w:rsidRPr="00DB16FA">
        <w:rPr>
          <w:rStyle w:val="RLProhlensmluvnchstranChar"/>
          <w:rFonts w:cs="Calibri"/>
        </w:rPr>
        <w:t>Důvěrné informace</w:t>
      </w:r>
      <w:r w:rsidRPr="00DB16FA">
        <w:t>“),</w:t>
      </w:r>
    </w:p>
    <w:p w14:paraId="511442FB" w14:textId="77777777" w:rsidR="00602A7C" w:rsidRDefault="00602A7C" w:rsidP="00602A7C">
      <w:pPr>
        <w:pStyle w:val="RLTextlnkuslovan-podbod"/>
      </w:pPr>
      <w:r>
        <w:t>mohou jejich zaměstnanci a osoby v obdobném postavení získat vědomou činností druhé smluvní strany nebo i jejím opominutím přístup k důvěrným informacím druhé smluvní strany.</w:t>
      </w:r>
    </w:p>
    <w:p w14:paraId="115A82B5" w14:textId="12B9419D" w:rsidR="00602A7C" w:rsidRDefault="00602A7C" w:rsidP="00602A7C">
      <w:pPr>
        <w:pStyle w:val="RLTextlnkuslovan"/>
      </w:pPr>
      <w:bookmarkStart w:id="80" w:name="_Ref2078937"/>
      <w:r>
        <w:t xml:space="preserve">Za Důvěrné informace se považují informace v různé formě (písemné nebo ústní), poskytované na základě Smlouvy nebo v souvislosti s ní, které se týkají druhé Smluvní strany a zahrnují informace o její činnosti, podnikání, finanční situaci, technických </w:t>
      </w:r>
      <w:r w:rsidR="005E5790">
        <w:t xml:space="preserve">         </w:t>
      </w:r>
      <w:r>
        <w:t>a bezpečnostních nastaveních, postupech a metodikách a jakákoli jiná dokumentace, pokud by rozumná osoba pokládala takové informace nebo jinou dokumentaci za Důvěrnou.</w:t>
      </w:r>
      <w:bookmarkEnd w:id="80"/>
    </w:p>
    <w:p w14:paraId="58552654" w14:textId="4BB3E23B" w:rsidR="00602A7C" w:rsidRDefault="00602A7C" w:rsidP="00602A7C">
      <w:pPr>
        <w:pStyle w:val="RLTextlnkuslovan"/>
      </w:pPr>
      <w:r>
        <w:t xml:space="preserve">Veškeré informace poskytnuté Poskytovatelem </w:t>
      </w:r>
      <w:r w:rsidR="001606EE">
        <w:t>Objednatel</w:t>
      </w:r>
      <w:r>
        <w:t xml:space="preserve">i se považují za Důvěrné, pouze pokud na jejich důvěrnost Poskytovatel </w:t>
      </w:r>
      <w:r w:rsidR="001606EE">
        <w:t>Objednatel</w:t>
      </w:r>
      <w:r>
        <w:t xml:space="preserve">e předem písemně upozornil a </w:t>
      </w:r>
      <w:r w:rsidR="001606EE">
        <w:t>Objednatel</w:t>
      </w:r>
      <w:r>
        <w:t xml:space="preserve"> Poskytovateli písemně potvrdil svůj závazek důvěrnost těchto informací zachovávat. Pokud jsou Důvěrné informace Poskytovatele poskytovány </w:t>
      </w:r>
      <w:r w:rsidR="005E1413">
        <w:t xml:space="preserve">         </w:t>
      </w:r>
      <w:r>
        <w:t xml:space="preserve">v písemné podobě anebo ve formě textových souborů na elektronických nosičích dat (médiích), je Poskytovatel povinen upozornit </w:t>
      </w:r>
      <w:r w:rsidR="001606EE">
        <w:t>Objednatel</w:t>
      </w:r>
      <w:r>
        <w:t>e na důvěrnost takového materiálu též jejím vyznačením alespoň na titulní stránce nebo přední straně média.</w:t>
      </w:r>
    </w:p>
    <w:p w14:paraId="55AC56C8" w14:textId="7E7539F6" w:rsidR="00602A7C" w:rsidRDefault="00602A7C" w:rsidP="00602A7C">
      <w:pPr>
        <w:pStyle w:val="RLTextlnkuslovan"/>
      </w:pPr>
      <w:r>
        <w:t xml:space="preserve">Veškeré informace poskytnuté </w:t>
      </w:r>
      <w:r w:rsidR="001606EE">
        <w:t>Objednatel</w:t>
      </w:r>
      <w:r>
        <w:t xml:space="preserve">em Poskytovateli se považují za Důvěrné, není-li stanoveno jinak. Za Důvěrné informace </w:t>
      </w:r>
      <w:r w:rsidR="001606EE">
        <w:t>Objednatel</w:t>
      </w:r>
      <w:r>
        <w:t xml:space="preserve">e se dále bezpodmínečně považují veškerá data, která Systém obsahuje, která do něj mají být, byla nebo budou Poskytovatelem, </w:t>
      </w:r>
      <w:r w:rsidR="001606EE">
        <w:t>Objednatel</w:t>
      </w:r>
      <w:r>
        <w:t>em či třetími osobami vložena i data, která z něj byla získána.</w:t>
      </w:r>
    </w:p>
    <w:p w14:paraId="4F8A1092" w14:textId="77777777" w:rsidR="00602A7C" w:rsidRDefault="00602A7C" w:rsidP="00602A7C">
      <w:pPr>
        <w:pStyle w:val="RLTextlnkuslovan"/>
      </w:pPr>
      <w:bookmarkStart w:id="81" w:name="_Ref2254970"/>
      <w:bookmarkStart w:id="82" w:name="_Ref202765128"/>
      <w:r>
        <w:rPr>
          <w:lang w:eastAsia="en-US"/>
        </w:rPr>
        <w:t>Smluvní strany se zavazují, že žádná z nich nezpřístupní třetí osobě Důvěrné informace, které při plnění této Smlouvy získala od druhé smluvní strany.</w:t>
      </w:r>
      <w:bookmarkEnd w:id="81"/>
      <w:bookmarkEnd w:id="82"/>
      <w:r>
        <w:rPr>
          <w:lang w:eastAsia="en-US"/>
        </w:rPr>
        <w:t xml:space="preserve"> </w:t>
      </w:r>
    </w:p>
    <w:p w14:paraId="7EAA89AD" w14:textId="09596BE5" w:rsidR="00602A7C" w:rsidRDefault="00710B22" w:rsidP="00602A7C">
      <w:pPr>
        <w:pStyle w:val="RLTextlnkuslovan"/>
      </w:pPr>
      <w:bookmarkStart w:id="83" w:name="_Ref2264800"/>
      <w:r>
        <w:t>Za t</w:t>
      </w:r>
      <w:r w:rsidR="00602A7C">
        <w:t xml:space="preserve">řetí osoby podle Článku </w:t>
      </w:r>
      <w:r w:rsidR="00602A7C">
        <w:fldChar w:fldCharType="begin"/>
      </w:r>
      <w:r w:rsidR="00602A7C">
        <w:instrText xml:space="preserve"> REF _Ref2254970 \r \h  \* MERGEFORMAT </w:instrText>
      </w:r>
      <w:r w:rsidR="00602A7C">
        <w:fldChar w:fldCharType="separate"/>
      </w:r>
      <w:r w:rsidR="00F0742F">
        <w:t>16.5</w:t>
      </w:r>
      <w:r w:rsidR="00602A7C">
        <w:fldChar w:fldCharType="end"/>
      </w:r>
      <w:r w:rsidR="00602A7C">
        <w:t xml:space="preserve"> se nepovažují:</w:t>
      </w:r>
      <w:bookmarkEnd w:id="83"/>
    </w:p>
    <w:p w14:paraId="6F70AD7A" w14:textId="77777777" w:rsidR="00602A7C" w:rsidRDefault="00602A7C" w:rsidP="00602A7C">
      <w:pPr>
        <w:pStyle w:val="RLTextlnkuslovan-podbod"/>
      </w:pPr>
      <w:r>
        <w:rPr>
          <w:lang w:eastAsia="en-US"/>
        </w:rPr>
        <w:t xml:space="preserve">zaměstnanci Smluvních stran a osoby v obdobném postavení; </w:t>
      </w:r>
    </w:p>
    <w:p w14:paraId="50BC166F" w14:textId="77777777" w:rsidR="00602A7C" w:rsidRDefault="00602A7C" w:rsidP="00602A7C">
      <w:pPr>
        <w:pStyle w:val="RLTextlnkuslovan-podbod"/>
      </w:pPr>
      <w:r>
        <w:rPr>
          <w:lang w:eastAsia="en-US"/>
        </w:rPr>
        <w:t xml:space="preserve">orgány Smluvních stran a jejich členové; </w:t>
      </w:r>
    </w:p>
    <w:p w14:paraId="5AB57691" w14:textId="334A4C32" w:rsidR="00602A7C" w:rsidRDefault="00602A7C" w:rsidP="00602A7C">
      <w:pPr>
        <w:pStyle w:val="RLTextlnkuslovan-podbod"/>
      </w:pPr>
      <w:r>
        <w:t xml:space="preserve">ve vztahu k Důvěrným informacím </w:t>
      </w:r>
      <w:r w:rsidR="001606EE">
        <w:t>Objednatel</w:t>
      </w:r>
      <w:r>
        <w:t xml:space="preserve">e; </w:t>
      </w:r>
    </w:p>
    <w:p w14:paraId="7E927522" w14:textId="4459EDB6" w:rsidR="00602A7C" w:rsidRDefault="00602A7C" w:rsidP="00602A7C">
      <w:pPr>
        <w:pStyle w:val="RLTextlnkuslovan-podbod"/>
      </w:pPr>
      <w:r>
        <w:t xml:space="preserve">ve vztahu k Důvěrným informacím Poskytovatele externí Poskytovatelé </w:t>
      </w:r>
      <w:r w:rsidR="001606EE">
        <w:t>Objednatel</w:t>
      </w:r>
      <w:r>
        <w:t>e, a to i potenciální;</w:t>
      </w:r>
    </w:p>
    <w:p w14:paraId="53A49F19" w14:textId="77777777" w:rsidR="00602A7C" w:rsidRDefault="00602A7C" w:rsidP="00602A7C">
      <w:pPr>
        <w:pStyle w:val="RLTextlnkuslovan"/>
        <w:numPr>
          <w:ilvl w:val="0"/>
          <w:numId w:val="0"/>
        </w:numPr>
        <w:tabs>
          <w:tab w:val="left" w:pos="708"/>
        </w:tabs>
        <w:ind w:left="1474"/>
        <w:rPr>
          <w:lang w:eastAsia="en-US"/>
        </w:rPr>
      </w:pPr>
      <w:r>
        <w:rPr>
          <w:lang w:eastAsia="en-US"/>
        </w:rPr>
        <w:t xml:space="preserve">za předpokladu, že se podílejí na plnění této Smlouvy nebo na plnění spojeném či souvisejícím s plněním dle této Smlouvy, Důvěrné informace jsou jim zpřístupněny výhradně za tímto účelem a zpřístupnění důvěrných informací je v rozsahu nezbytně </w:t>
      </w:r>
      <w:r>
        <w:rPr>
          <w:lang w:eastAsia="en-US"/>
        </w:rPr>
        <w:lastRenderedPageBreak/>
        <w:t>nutném pro naplnění jeho účelu a za stejných podmínek, jaké jsou stanoveny smluvním stranám v této Smlouvě.</w:t>
      </w:r>
    </w:p>
    <w:p w14:paraId="6D7864C3" w14:textId="0EBE0CF2" w:rsidR="00602A7C" w:rsidRDefault="00602A7C" w:rsidP="00602A7C">
      <w:pPr>
        <w:pStyle w:val="RLTextlnkuslovan"/>
      </w:pPr>
      <w:r>
        <w:t xml:space="preserve">Smluvní strany se zavazují v plném rozsahu zachovávat povinnost mlčenlivosti </w:t>
      </w:r>
      <w:r w:rsidR="005E5790">
        <w:t xml:space="preserve">                 </w:t>
      </w:r>
      <w:r>
        <w:t>a povinnost chránit Důvěrné informace vyplývající z této Smlouvy a též z příslušných právních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EBE6F25" w14:textId="77777777" w:rsidR="00602A7C" w:rsidRDefault="00602A7C" w:rsidP="00602A7C">
      <w:pPr>
        <w:pStyle w:val="RLTextlnkuslovan"/>
      </w:pPr>
      <w:r>
        <w:t>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straně ani svým vlastním zaměstnancům a zástupcům s výjimkou těch, kteří s nimi potřebují být seznámeni, aby mohli plnit tuto Smlouvu. Obě strany se zároveň zavazují nepoužít Důvěrné informace druhé Smluvní strany jinak než za účelem plnění této Smlouvy.</w:t>
      </w:r>
    </w:p>
    <w:p w14:paraId="2ABAC445" w14:textId="77777777" w:rsidR="00602A7C" w:rsidRDefault="00602A7C" w:rsidP="00602A7C">
      <w:pPr>
        <w:pStyle w:val="RLTextlnkuslovan"/>
      </w:pPr>
      <w:r>
        <w:t>Bez ohledu na výše uvedená ustanovení se za Důvěrné nepovažují informace, které:</w:t>
      </w:r>
    </w:p>
    <w:p w14:paraId="5A085F22" w14:textId="77777777" w:rsidR="00602A7C" w:rsidRDefault="00602A7C" w:rsidP="00602A7C">
      <w:pPr>
        <w:pStyle w:val="RLTextlnkuslovan-podbod"/>
      </w:pPr>
      <w:r>
        <w:t>se staly veřejně známými, aniž by jejich zveřejněním došlo k porušení závazků přijímající smluvní strany či právních předpisů,</w:t>
      </w:r>
    </w:p>
    <w:p w14:paraId="0E3693EA" w14:textId="77777777" w:rsidR="00602A7C" w:rsidRDefault="00602A7C" w:rsidP="00602A7C">
      <w:pPr>
        <w:pStyle w:val="RLTextlnkuslovan-podbod"/>
      </w:pPr>
      <w:r>
        <w:t>měla přijímající smluvní strana prokazatelně legálně k dispozici před uzavřením této Smlouvy, pokud takové informace nebyly předmětem jiné, dříve mezi smluvními stranami uzavřené smlouvy o ochraně informací,</w:t>
      </w:r>
    </w:p>
    <w:p w14:paraId="5ED53573" w14:textId="77777777" w:rsidR="00602A7C" w:rsidRDefault="00602A7C" w:rsidP="00602A7C">
      <w:pPr>
        <w:pStyle w:val="RLTextlnkuslovan-podbod"/>
      </w:pPr>
      <w:r>
        <w:t>jsou výsledkem postupu, při kterém k nim přijímající smluvní strana dospěje nezávisle a je to schopna doložit svými záznamy nebo důvěrnými informacemi třetí strany,</w:t>
      </w:r>
    </w:p>
    <w:p w14:paraId="34705485" w14:textId="77777777" w:rsidR="00602A7C" w:rsidRDefault="00602A7C" w:rsidP="00602A7C">
      <w:pPr>
        <w:pStyle w:val="RLTextlnkuslovan-podbod"/>
      </w:pPr>
      <w:r>
        <w:t>po podpisu této Smlouvy poskytne přijímající smluvní straně třetí osoba, jež není omezena v takovém nakládání s informacemi,</w:t>
      </w:r>
    </w:p>
    <w:p w14:paraId="546740B1" w14:textId="77777777" w:rsidR="00602A7C" w:rsidRDefault="00602A7C" w:rsidP="00602A7C">
      <w:pPr>
        <w:pStyle w:val="RLTextlnkuslovan-podbod"/>
      </w:pPr>
      <w:bookmarkStart w:id="84" w:name="_Ref370384019"/>
      <w:r>
        <w:t>je-li zpřístupnění informace vyžadováno zákonem či jiným právním předpisem včetně práva EU nebo závazným rozhodnutím oprávněného orgánu veřejné moci.</w:t>
      </w:r>
    </w:p>
    <w:bookmarkEnd w:id="84"/>
    <w:p w14:paraId="18299FFE" w14:textId="25B38C8C" w:rsidR="00602A7C" w:rsidRDefault="00602A7C" w:rsidP="00602A7C">
      <w:pPr>
        <w:pStyle w:val="RLTextlnkuslovan"/>
      </w:pPr>
      <w:r>
        <w:t xml:space="preserve">Za porušení povinnosti mlčenlivosti smluvní stranou se považují též případy, kdy tuto povinnost poruší kterákoliv z osob uvedených v Článku </w:t>
      </w:r>
      <w:r>
        <w:fldChar w:fldCharType="begin"/>
      </w:r>
      <w:r>
        <w:instrText xml:space="preserve"> REF _Ref2264800 \r \h  \* MERGEFORMAT </w:instrText>
      </w:r>
      <w:r>
        <w:fldChar w:fldCharType="separate"/>
      </w:r>
      <w:r w:rsidR="00F0742F">
        <w:t>16.6</w:t>
      </w:r>
      <w:r>
        <w:fldChar w:fldCharType="end"/>
      </w:r>
      <w:r>
        <w:t>, které daná smluvní strana poskytla Důvěrné informace druhé smluvní strany.</w:t>
      </w:r>
    </w:p>
    <w:p w14:paraId="5C0D095B" w14:textId="13173010" w:rsidR="00602A7C" w:rsidRDefault="00602A7C" w:rsidP="00602A7C">
      <w:pPr>
        <w:pStyle w:val="RLTextlnkuslovan"/>
      </w:pPr>
      <w:r>
        <w:t xml:space="preserve">Ukončení účinnosti této Smlouvy z jakéhokoliv důvodu se nedotkne ustanovení tohoto článku </w:t>
      </w:r>
      <w:r>
        <w:fldChar w:fldCharType="begin"/>
      </w:r>
      <w:r>
        <w:instrText xml:space="preserve"> REF _Ref2264956 \r \h  \* MERGEFORMAT </w:instrText>
      </w:r>
      <w:r>
        <w:fldChar w:fldCharType="separate"/>
      </w:r>
      <w:r w:rsidR="00F0742F">
        <w:t>16</w:t>
      </w:r>
      <w:r>
        <w:fldChar w:fldCharType="end"/>
      </w:r>
      <w:r>
        <w:t xml:space="preserve"> Smlouvy a jejich účinnost včetně ustanovení o sankcích přetrvá bez omezení i po ukončení účinnosti této Smlouvy.</w:t>
      </w:r>
    </w:p>
    <w:p w14:paraId="0F7E65C9" w14:textId="77777777" w:rsidR="002C1E41" w:rsidRPr="00EC1CA2" w:rsidRDefault="002C1E41" w:rsidP="005529A6">
      <w:pPr>
        <w:pStyle w:val="RLlneksmlouvy"/>
      </w:pPr>
      <w:bookmarkStart w:id="85" w:name="_Toc212632761"/>
      <w:bookmarkStart w:id="86" w:name="_Ref228185766"/>
      <w:bookmarkStart w:id="87" w:name="_Toc295034743"/>
      <w:bookmarkStart w:id="88" w:name="_Ref313634395"/>
      <w:bookmarkEnd w:id="57"/>
      <w:bookmarkEnd w:id="69"/>
      <w:bookmarkEnd w:id="70"/>
      <w:r w:rsidRPr="00BB4584">
        <w:t xml:space="preserve">PLATNOST A </w:t>
      </w:r>
      <w:r w:rsidRPr="00EC1CA2">
        <w:t xml:space="preserve">ÚČINNOST </w:t>
      </w:r>
      <w:bookmarkEnd w:id="85"/>
      <w:bookmarkEnd w:id="86"/>
      <w:bookmarkEnd w:id="87"/>
      <w:bookmarkEnd w:id="88"/>
      <w:r w:rsidR="00134B5E" w:rsidRPr="00EC1CA2">
        <w:t>SMLOUVY</w:t>
      </w:r>
    </w:p>
    <w:p w14:paraId="7F138225" w14:textId="676019EB" w:rsidR="007F0CF6" w:rsidRPr="00EC1CA2" w:rsidRDefault="008E6E23" w:rsidP="00900E2F">
      <w:pPr>
        <w:pStyle w:val="RLTextlnkuslovan"/>
        <w:rPr>
          <w:lang w:eastAsia="en-US"/>
        </w:rPr>
      </w:pPr>
      <w:bookmarkStart w:id="89" w:name="_Ref12602509"/>
      <w:bookmarkStart w:id="90" w:name="_Ref204398313"/>
      <w:bookmarkStart w:id="91" w:name="_Ref212855694"/>
      <w:bookmarkStart w:id="92" w:name="_Ref212861074"/>
      <w:bookmarkStart w:id="93" w:name="_Ref207108014"/>
      <w:bookmarkStart w:id="94" w:name="_Toc212632762"/>
      <w:bookmarkStart w:id="95" w:name="_Ref212705245"/>
      <w:bookmarkStart w:id="96" w:name="_Ref212892724"/>
      <w:r w:rsidRPr="00EC1CA2">
        <w:rPr>
          <w:lang w:eastAsia="en-US"/>
        </w:rPr>
        <w:t xml:space="preserve">Tato </w:t>
      </w:r>
      <w:r w:rsidR="00134B5E" w:rsidRPr="00EC1CA2">
        <w:rPr>
          <w:lang w:eastAsia="en-US"/>
        </w:rPr>
        <w:t>Smlouva</w:t>
      </w:r>
      <w:r w:rsidRPr="00EC1CA2">
        <w:rPr>
          <w:lang w:eastAsia="en-US"/>
        </w:rPr>
        <w:t xml:space="preserve"> nabývá platnosti dnem jejího podpisu oběma smluvními stranami a účinnosti </w:t>
      </w:r>
      <w:r w:rsidR="00723132" w:rsidRPr="00EC1CA2">
        <w:rPr>
          <w:lang w:eastAsia="en-US"/>
        </w:rPr>
        <w:t>dnem uveřejnění v registru smluv dle zákona č. 340/2015 Sb., o registru smluv, ve znění pozdějších předpisů</w:t>
      </w:r>
      <w:r w:rsidRPr="00EC1CA2">
        <w:rPr>
          <w:lang w:eastAsia="en-US"/>
        </w:rPr>
        <w:t>, a uzavírá se na dobu určitou</w:t>
      </w:r>
      <w:r w:rsidR="007364C4" w:rsidRPr="00EC1CA2">
        <w:rPr>
          <w:lang w:eastAsia="en-US"/>
        </w:rPr>
        <w:t xml:space="preserve"> do 31. prosince </w:t>
      </w:r>
      <w:r w:rsidR="007364C4" w:rsidRPr="00EC1CA2">
        <w:rPr>
          <w:lang w:eastAsia="en-US"/>
        </w:rPr>
        <w:lastRenderedPageBreak/>
        <w:t>202</w:t>
      </w:r>
      <w:r w:rsidR="00D83B86" w:rsidRPr="00EC1CA2">
        <w:rPr>
          <w:lang w:eastAsia="en-US"/>
        </w:rPr>
        <w:t>4</w:t>
      </w:r>
      <w:r w:rsidR="00F610B4" w:rsidRPr="00EC1CA2">
        <w:rPr>
          <w:lang w:eastAsia="en-US"/>
        </w:rPr>
        <w:t>.</w:t>
      </w:r>
      <w:r w:rsidR="009663A9" w:rsidRPr="00EC1CA2">
        <w:rPr>
          <w:lang w:eastAsia="en-US"/>
        </w:rPr>
        <w:t xml:space="preserve"> </w:t>
      </w:r>
      <w:r w:rsidR="0038332B" w:rsidRPr="00EC1CA2">
        <w:rPr>
          <w:lang w:eastAsia="en-US"/>
        </w:rPr>
        <w:t xml:space="preserve">Uplynutí doby trvání </w:t>
      </w:r>
      <w:r w:rsidR="00134B5E" w:rsidRPr="00EC1CA2">
        <w:rPr>
          <w:lang w:eastAsia="en-US"/>
        </w:rPr>
        <w:t>Smlouvy</w:t>
      </w:r>
      <w:r w:rsidR="0038332B" w:rsidRPr="00EC1CA2">
        <w:rPr>
          <w:lang w:eastAsia="en-US"/>
        </w:rPr>
        <w:t xml:space="preserve"> dle tohoto </w:t>
      </w:r>
      <w:r w:rsidR="00820632" w:rsidRPr="00EC1CA2">
        <w:rPr>
          <w:lang w:eastAsia="en-US"/>
        </w:rPr>
        <w:t xml:space="preserve">Článku </w:t>
      </w:r>
      <w:r w:rsidR="00D83B86" w:rsidRPr="00EC1CA2">
        <w:rPr>
          <w:lang w:eastAsia="en-US"/>
        </w:rPr>
        <w:t xml:space="preserve">však </w:t>
      </w:r>
      <w:r w:rsidR="0038332B" w:rsidRPr="00EC1CA2">
        <w:rPr>
          <w:lang w:eastAsia="en-US"/>
        </w:rPr>
        <w:t xml:space="preserve">nemá vliv </w:t>
      </w:r>
      <w:r w:rsidR="0030241C" w:rsidRPr="00EC1CA2">
        <w:rPr>
          <w:lang w:eastAsia="en-US"/>
        </w:rPr>
        <w:t xml:space="preserve">na trvání </w:t>
      </w:r>
      <w:r w:rsidR="00D83B86" w:rsidRPr="00EC1CA2">
        <w:rPr>
          <w:lang w:eastAsia="en-US"/>
        </w:rPr>
        <w:t xml:space="preserve">těch </w:t>
      </w:r>
      <w:r w:rsidR="00AA086C" w:rsidRPr="00EC1CA2">
        <w:rPr>
          <w:lang w:eastAsia="en-US"/>
        </w:rPr>
        <w:t>ustanovení</w:t>
      </w:r>
      <w:r w:rsidR="00B32D03" w:rsidRPr="00EC1CA2">
        <w:rPr>
          <w:lang w:eastAsia="en-US"/>
        </w:rPr>
        <w:t xml:space="preserve"> </w:t>
      </w:r>
      <w:r w:rsidR="0030241C" w:rsidRPr="00EC1CA2">
        <w:rPr>
          <w:lang w:eastAsia="en-US"/>
        </w:rPr>
        <w:t xml:space="preserve">této </w:t>
      </w:r>
      <w:r w:rsidR="00134B5E" w:rsidRPr="00EC1CA2">
        <w:rPr>
          <w:lang w:eastAsia="en-US"/>
        </w:rPr>
        <w:t>Smlouvy</w:t>
      </w:r>
      <w:r w:rsidR="00AA086C" w:rsidRPr="00EC1CA2">
        <w:rPr>
          <w:lang w:eastAsia="en-US"/>
        </w:rPr>
        <w:t xml:space="preserve">, jejichž účinnost má trvat i po skončení účinnosti </w:t>
      </w:r>
      <w:r w:rsidR="00134B5E" w:rsidRPr="00EC1CA2">
        <w:rPr>
          <w:lang w:eastAsia="en-US"/>
        </w:rPr>
        <w:t>Smlouvy</w:t>
      </w:r>
      <w:r w:rsidR="002F145F" w:rsidRPr="00EC1CA2">
        <w:rPr>
          <w:lang w:eastAsia="en-US"/>
        </w:rPr>
        <w:t xml:space="preserve">, zejména ustanovení </w:t>
      </w:r>
      <w:r w:rsidR="002F145F" w:rsidRPr="002B55A9">
        <w:rPr>
          <w:lang w:eastAsia="en-US"/>
        </w:rPr>
        <w:t xml:space="preserve">týkající se </w:t>
      </w:r>
      <w:r w:rsidR="00D83B86" w:rsidRPr="002B55A9">
        <w:rPr>
          <w:lang w:eastAsia="en-US"/>
        </w:rPr>
        <w:t>Převodu výkonu Práv (tj. Postoupen</w:t>
      </w:r>
      <w:r w:rsidR="00DA785E" w:rsidRPr="002B55A9">
        <w:rPr>
          <w:lang w:eastAsia="en-US"/>
        </w:rPr>
        <w:t>í, Licence a Užívací licence)</w:t>
      </w:r>
      <w:r w:rsidR="002F145F" w:rsidRPr="002B55A9">
        <w:rPr>
          <w:lang w:eastAsia="en-US"/>
        </w:rPr>
        <w:t>, záruk, nároků z odpovědnosti za škodu a nároků</w:t>
      </w:r>
      <w:r w:rsidR="00564007" w:rsidRPr="002B55A9">
        <w:rPr>
          <w:lang w:eastAsia="en-US"/>
        </w:rPr>
        <w:t xml:space="preserve"> ze </w:t>
      </w:r>
      <w:r w:rsidR="002F145F" w:rsidRPr="002B55A9">
        <w:rPr>
          <w:lang w:eastAsia="en-US"/>
        </w:rPr>
        <w:t>smluvních pokut, ustanovení o ochraně informací a o řešení sporů</w:t>
      </w:r>
      <w:r w:rsidR="0030241C" w:rsidRPr="002B55A9">
        <w:rPr>
          <w:lang w:eastAsia="en-US"/>
        </w:rPr>
        <w:t>.</w:t>
      </w:r>
      <w:bookmarkEnd w:id="89"/>
    </w:p>
    <w:p w14:paraId="5830440E" w14:textId="77777777" w:rsidR="00FA73E3" w:rsidRPr="00FA73E3" w:rsidRDefault="00FA73E3" w:rsidP="00FA73E3">
      <w:pPr>
        <w:pStyle w:val="RLTextlnkuslovan"/>
        <w:rPr>
          <w:lang w:eastAsia="en-US"/>
        </w:rPr>
      </w:pPr>
      <w:bookmarkStart w:id="97" w:name="_Ref24477710"/>
      <w:r w:rsidRPr="00FA73E3">
        <w:rPr>
          <w:lang w:eastAsia="en-US"/>
        </w:rPr>
        <w:t>Každá ze stran může odstoupit od Smlouvy pro podstatné porušení povinnosti druhou Smluvní stranou, a to:</w:t>
      </w:r>
    </w:p>
    <w:p w14:paraId="4EAFB8FB" w14:textId="3DABB66A" w:rsidR="00FA73E3" w:rsidRPr="00FA73E3" w:rsidRDefault="00FA73E3" w:rsidP="00FA73E3">
      <w:pPr>
        <w:pStyle w:val="RLTextlnkuslovan-podbod"/>
        <w:rPr>
          <w:lang w:eastAsia="en-US"/>
        </w:rPr>
      </w:pPr>
      <w:r w:rsidRPr="00FA73E3">
        <w:rPr>
          <w:lang w:eastAsia="en-US"/>
        </w:rPr>
        <w:t>pro prodlení Poskytovatele s nedodržení</w:t>
      </w:r>
      <w:r w:rsidR="000C5CDD">
        <w:rPr>
          <w:lang w:eastAsia="en-US"/>
        </w:rPr>
        <w:t>m</w:t>
      </w:r>
      <w:r w:rsidRPr="00FA73E3">
        <w:rPr>
          <w:lang w:eastAsia="en-US"/>
        </w:rPr>
        <w:t xml:space="preserve"> lhůty u vady kategorie A delším než 10 pracovních dnů;</w:t>
      </w:r>
    </w:p>
    <w:p w14:paraId="4658649A" w14:textId="5C43E067" w:rsidR="00FA73E3" w:rsidRPr="00FA73E3" w:rsidRDefault="00FA73E3" w:rsidP="00FA73E3">
      <w:pPr>
        <w:pStyle w:val="RLTextlnkuslovan-podbod"/>
        <w:rPr>
          <w:lang w:eastAsia="en-US"/>
        </w:rPr>
      </w:pPr>
      <w:r w:rsidRPr="00FA73E3">
        <w:rPr>
          <w:lang w:eastAsia="en-US"/>
        </w:rPr>
        <w:t>pro prodlení Poskytovatele s nedodržení</w:t>
      </w:r>
      <w:r w:rsidR="000C5CDD">
        <w:rPr>
          <w:lang w:eastAsia="en-US"/>
        </w:rPr>
        <w:t>m</w:t>
      </w:r>
      <w:r w:rsidRPr="00FA73E3">
        <w:rPr>
          <w:lang w:eastAsia="en-US"/>
        </w:rPr>
        <w:t xml:space="preserve"> lhůty u vady kategorie B delším než 20 pracovních dnů;</w:t>
      </w:r>
    </w:p>
    <w:p w14:paraId="26EB1163" w14:textId="464BFE29" w:rsidR="001E42E6" w:rsidRPr="00FA73E3" w:rsidRDefault="001E42E6" w:rsidP="001E42E6">
      <w:pPr>
        <w:pStyle w:val="RLTextlnkuslovan-podbod"/>
        <w:rPr>
          <w:lang w:eastAsia="en-US"/>
        </w:rPr>
      </w:pPr>
      <w:r w:rsidRPr="00FA73E3">
        <w:rPr>
          <w:lang w:eastAsia="en-US"/>
        </w:rPr>
        <w:t>pro opakované méně závažné či podstatné závažné porušení smluvních povinností</w:t>
      </w:r>
      <w:r>
        <w:rPr>
          <w:lang w:eastAsia="en-US"/>
        </w:rPr>
        <w:t xml:space="preserve"> Poskytovatele</w:t>
      </w:r>
      <w:r w:rsidRPr="00FA73E3">
        <w:rPr>
          <w:lang w:eastAsia="en-US"/>
        </w:rPr>
        <w:t xml:space="preserve">, a pokud na toto </w:t>
      </w:r>
      <w:r>
        <w:rPr>
          <w:lang w:eastAsia="en-US"/>
        </w:rPr>
        <w:t>Objednal Poskytovatele</w:t>
      </w:r>
      <w:r w:rsidRPr="00FA73E3">
        <w:rPr>
          <w:lang w:eastAsia="en-US"/>
        </w:rPr>
        <w:t xml:space="preserve"> písemně upozorní a poskytne </w:t>
      </w:r>
      <w:r>
        <w:rPr>
          <w:lang w:eastAsia="en-US"/>
        </w:rPr>
        <w:t>mu</w:t>
      </w:r>
      <w:r w:rsidRPr="00FA73E3">
        <w:rPr>
          <w:lang w:eastAsia="en-US"/>
        </w:rPr>
        <w:t xml:space="preserve"> přiměřenou lhůtu ne však kratší 30 dnů k</w:t>
      </w:r>
      <w:r>
        <w:rPr>
          <w:lang w:eastAsia="en-US"/>
        </w:rPr>
        <w:t> </w:t>
      </w:r>
      <w:r w:rsidRPr="00FA73E3">
        <w:rPr>
          <w:lang w:eastAsia="en-US"/>
        </w:rPr>
        <w:t>nápravě</w:t>
      </w:r>
      <w:r>
        <w:rPr>
          <w:lang w:eastAsia="en-US"/>
        </w:rPr>
        <w:t>;</w:t>
      </w:r>
    </w:p>
    <w:p w14:paraId="4818459B" w14:textId="77777777" w:rsidR="00FA73E3" w:rsidRPr="00FA73E3" w:rsidRDefault="00FA73E3" w:rsidP="00FA73E3">
      <w:pPr>
        <w:pStyle w:val="RLTextlnkuslovan-podbod"/>
        <w:rPr>
          <w:lang w:eastAsia="en-US"/>
        </w:rPr>
      </w:pPr>
      <w:r w:rsidRPr="00FA73E3">
        <w:rPr>
          <w:lang w:eastAsia="en-US"/>
        </w:rPr>
        <w:t xml:space="preserve">pro prodlení Objednatele s úhradou ceny nebo její části delším než 30 dnů (pokud byl Objednatel na takové prodlení upozorněn); </w:t>
      </w:r>
    </w:p>
    <w:p w14:paraId="66332718" w14:textId="44A6373C" w:rsidR="00FA73E3" w:rsidRPr="00FA73E3" w:rsidRDefault="00FA73E3" w:rsidP="00FA73E3">
      <w:pPr>
        <w:pStyle w:val="RLTextlnkuslovan-podbod"/>
        <w:rPr>
          <w:lang w:eastAsia="en-US"/>
        </w:rPr>
      </w:pPr>
      <w:r w:rsidRPr="00FA73E3">
        <w:rPr>
          <w:lang w:eastAsia="en-US"/>
        </w:rPr>
        <w:t xml:space="preserve">pro </w:t>
      </w:r>
      <w:r w:rsidR="001E42E6">
        <w:rPr>
          <w:lang w:eastAsia="en-US"/>
        </w:rPr>
        <w:t>prodlení Objednatele delší než 60 dní s neposkytnutím</w:t>
      </w:r>
      <w:r w:rsidRPr="00FA73E3">
        <w:rPr>
          <w:lang w:eastAsia="en-US"/>
        </w:rPr>
        <w:t xml:space="preserve"> nutné součinnosti ze strany Objednatele, pokud toto znemožňuje splnění povinností Poskytovatele dle Smlouvy, a pokud na to Objednatele písemně upozornil </w:t>
      </w:r>
      <w:r w:rsidR="005E5790">
        <w:rPr>
          <w:lang w:eastAsia="en-US"/>
        </w:rPr>
        <w:t xml:space="preserve">       </w:t>
      </w:r>
      <w:r w:rsidRPr="00FA73E3">
        <w:rPr>
          <w:lang w:eastAsia="en-US"/>
        </w:rPr>
        <w:t>a poskytnul mu přiměřenou lhůtu ne však kratší 30 dnů k</w:t>
      </w:r>
      <w:r w:rsidR="001E42E6">
        <w:rPr>
          <w:lang w:eastAsia="en-US"/>
        </w:rPr>
        <w:t> </w:t>
      </w:r>
      <w:r w:rsidRPr="00FA73E3">
        <w:rPr>
          <w:lang w:eastAsia="en-US"/>
        </w:rPr>
        <w:t>nápravě</w:t>
      </w:r>
      <w:r w:rsidR="001E42E6">
        <w:rPr>
          <w:lang w:eastAsia="en-US"/>
        </w:rPr>
        <w:t>.</w:t>
      </w:r>
    </w:p>
    <w:bookmarkEnd w:id="97"/>
    <w:p w14:paraId="2AC8092D" w14:textId="77414A32" w:rsidR="000E540F" w:rsidRDefault="000C5CDD" w:rsidP="000C5CDD">
      <w:pPr>
        <w:pStyle w:val="RLTextlnkuslovan"/>
        <w:rPr>
          <w:lang w:eastAsia="en-US"/>
        </w:rPr>
      </w:pPr>
      <w:r>
        <w:rPr>
          <w:lang w:eastAsia="en-US"/>
        </w:rPr>
        <w:t xml:space="preserve">S ohledem na účel této Smlouvy a možné odpadnutí důvodů pro zajištění některých Služeb dle této Smlouvy (např. pokud by v </w:t>
      </w:r>
      <w:r>
        <w:t xml:space="preserve">otevřeném </w:t>
      </w:r>
      <w:r w:rsidRPr="005656DB">
        <w:t xml:space="preserve">zadávacím řízení na další vývoj, rozvoj, podporu a údržbu CIS </w:t>
      </w:r>
      <w:r w:rsidRPr="005656DB">
        <w:rPr>
          <w:lang w:eastAsia="en-US"/>
        </w:rPr>
        <w:t xml:space="preserve">byl vybrán právě Poskytovatel, který již disponuje potřebnými technickými znalostmi CIS jakožto jeho tvůrce) je Objednatel oprávněn </w:t>
      </w:r>
      <w:r w:rsidR="0065698C" w:rsidRPr="005656DB">
        <w:rPr>
          <w:lang w:eastAsia="en-US"/>
        </w:rPr>
        <w:t xml:space="preserve">kdykoli </w:t>
      </w:r>
      <w:r w:rsidR="00AC224F">
        <w:rPr>
          <w:lang w:eastAsia="en-US"/>
        </w:rPr>
        <w:t xml:space="preserve">odstoupit od </w:t>
      </w:r>
      <w:r w:rsidRPr="005656DB">
        <w:rPr>
          <w:lang w:eastAsia="en-US"/>
        </w:rPr>
        <w:t>t</w:t>
      </w:r>
      <w:r w:rsidR="00AC224F">
        <w:rPr>
          <w:lang w:eastAsia="en-US"/>
        </w:rPr>
        <w:t>é</w:t>
      </w:r>
      <w:r w:rsidRPr="005656DB">
        <w:rPr>
          <w:lang w:eastAsia="en-US"/>
        </w:rPr>
        <w:t>to Smlouv</w:t>
      </w:r>
      <w:r w:rsidR="00AC224F">
        <w:rPr>
          <w:lang w:eastAsia="en-US"/>
        </w:rPr>
        <w:t>y</w:t>
      </w:r>
      <w:r w:rsidR="000E540F">
        <w:rPr>
          <w:lang w:eastAsia="en-US"/>
        </w:rPr>
        <w:t>:</w:t>
      </w:r>
    </w:p>
    <w:p w14:paraId="74307781" w14:textId="1AE30FEB" w:rsidR="000E540F" w:rsidRDefault="000E540F" w:rsidP="000E540F">
      <w:pPr>
        <w:pStyle w:val="RLTextlnkuslovan-podbod"/>
        <w:rPr>
          <w:lang w:eastAsia="en-US"/>
        </w:rPr>
      </w:pPr>
      <w:r>
        <w:rPr>
          <w:lang w:eastAsia="en-US"/>
        </w:rPr>
        <w:t xml:space="preserve">v případě, že novým poskytovatelem služeb bude jiný subjekt než Poskytovatel, </w:t>
      </w:r>
      <w:r w:rsidR="0065698C" w:rsidRPr="005656DB">
        <w:rPr>
          <w:lang w:eastAsia="en-US"/>
        </w:rPr>
        <w:t xml:space="preserve">zaplacením </w:t>
      </w:r>
      <w:r w:rsidR="004B457B" w:rsidRPr="005656DB">
        <w:rPr>
          <w:lang w:eastAsia="en-US"/>
        </w:rPr>
        <w:t>částky, která od</w:t>
      </w:r>
      <w:r w:rsidR="004B457B">
        <w:rPr>
          <w:lang w:eastAsia="en-US"/>
        </w:rPr>
        <w:t xml:space="preserve">povídá Celkové ceně za poskytnutí Služeb dle Článku </w:t>
      </w:r>
      <w:r w:rsidR="004B457B">
        <w:rPr>
          <w:lang w:eastAsia="en-US"/>
        </w:rPr>
        <w:fldChar w:fldCharType="begin"/>
      </w:r>
      <w:r w:rsidR="004B457B">
        <w:rPr>
          <w:lang w:eastAsia="en-US"/>
        </w:rPr>
        <w:instrText xml:space="preserve"> REF _Ref36205035 \r \h </w:instrText>
      </w:r>
      <w:r w:rsidR="004B457B">
        <w:rPr>
          <w:lang w:eastAsia="en-US"/>
        </w:rPr>
      </w:r>
      <w:r w:rsidR="004B457B">
        <w:rPr>
          <w:lang w:eastAsia="en-US"/>
        </w:rPr>
        <w:fldChar w:fldCharType="separate"/>
      </w:r>
      <w:r w:rsidR="00F0742F">
        <w:rPr>
          <w:lang w:eastAsia="en-US"/>
        </w:rPr>
        <w:t>7.1</w:t>
      </w:r>
      <w:r w:rsidR="004B457B">
        <w:rPr>
          <w:lang w:eastAsia="en-US"/>
        </w:rPr>
        <w:fldChar w:fldCharType="end"/>
      </w:r>
      <w:r w:rsidR="004B457B">
        <w:rPr>
          <w:lang w:eastAsia="en-US"/>
        </w:rPr>
        <w:t xml:space="preserve"> této Smlouvy</w:t>
      </w:r>
      <w:r w:rsidR="00793354">
        <w:rPr>
          <w:lang w:eastAsia="en-US"/>
        </w:rPr>
        <w:t xml:space="preserve"> snížené o částky, které již byly ze strany Objednatele uhrazeny v souladu s Článkem </w:t>
      </w:r>
      <w:r w:rsidR="00793354">
        <w:rPr>
          <w:lang w:eastAsia="en-US"/>
        </w:rPr>
        <w:fldChar w:fldCharType="begin"/>
      </w:r>
      <w:r w:rsidR="00793354">
        <w:rPr>
          <w:lang w:eastAsia="en-US"/>
        </w:rPr>
        <w:instrText xml:space="preserve"> REF _Ref33811224 \r \h </w:instrText>
      </w:r>
      <w:r w:rsidR="00793354">
        <w:rPr>
          <w:lang w:eastAsia="en-US"/>
        </w:rPr>
      </w:r>
      <w:r w:rsidR="00793354">
        <w:rPr>
          <w:lang w:eastAsia="en-US"/>
        </w:rPr>
        <w:fldChar w:fldCharType="separate"/>
      </w:r>
      <w:r w:rsidR="00F0742F">
        <w:rPr>
          <w:lang w:eastAsia="en-US"/>
        </w:rPr>
        <w:t>8</w:t>
      </w:r>
      <w:r w:rsidR="00793354">
        <w:rPr>
          <w:lang w:eastAsia="en-US"/>
        </w:rPr>
        <w:fldChar w:fldCharType="end"/>
      </w:r>
      <w:r w:rsidR="00793354">
        <w:rPr>
          <w:lang w:eastAsia="en-US"/>
        </w:rPr>
        <w:t xml:space="preserve"> této Smlouvy</w:t>
      </w:r>
      <w:r>
        <w:rPr>
          <w:lang w:eastAsia="en-US"/>
        </w:rPr>
        <w:t xml:space="preserve">, </w:t>
      </w:r>
      <w:r w:rsidR="00793354">
        <w:rPr>
          <w:lang w:eastAsia="en-US"/>
        </w:rPr>
        <w:t>(dále jen „</w:t>
      </w:r>
      <w:r w:rsidR="00793354" w:rsidRPr="00793354">
        <w:rPr>
          <w:b/>
          <w:lang w:eastAsia="en-US"/>
        </w:rPr>
        <w:t>Odstupné</w:t>
      </w:r>
      <w:r w:rsidR="00793354">
        <w:rPr>
          <w:lang w:eastAsia="en-US"/>
        </w:rPr>
        <w:t xml:space="preserve">“). Hrazení Odstupného se přiměřeně řídí podmínkami uvedenými v Článku </w:t>
      </w:r>
      <w:r w:rsidR="00793354">
        <w:rPr>
          <w:lang w:eastAsia="en-US"/>
        </w:rPr>
        <w:fldChar w:fldCharType="begin"/>
      </w:r>
      <w:r w:rsidR="00793354">
        <w:rPr>
          <w:lang w:eastAsia="en-US"/>
        </w:rPr>
        <w:instrText xml:space="preserve"> REF _Ref33811224 \r \h </w:instrText>
      </w:r>
      <w:r w:rsidR="00793354">
        <w:rPr>
          <w:lang w:eastAsia="en-US"/>
        </w:rPr>
      </w:r>
      <w:r w:rsidR="00793354">
        <w:rPr>
          <w:lang w:eastAsia="en-US"/>
        </w:rPr>
        <w:fldChar w:fldCharType="separate"/>
      </w:r>
      <w:r w:rsidR="00F0742F">
        <w:rPr>
          <w:lang w:eastAsia="en-US"/>
        </w:rPr>
        <w:t>8</w:t>
      </w:r>
      <w:r w:rsidR="00793354">
        <w:rPr>
          <w:lang w:eastAsia="en-US"/>
        </w:rPr>
        <w:fldChar w:fldCharType="end"/>
      </w:r>
      <w:r w:rsidR="00793354">
        <w:rPr>
          <w:lang w:eastAsia="en-US"/>
        </w:rPr>
        <w:t xml:space="preserve"> této Smlouvy</w:t>
      </w:r>
      <w:r>
        <w:rPr>
          <w:lang w:eastAsia="en-US"/>
        </w:rPr>
        <w:t>; a</w:t>
      </w:r>
    </w:p>
    <w:p w14:paraId="7989A6B3" w14:textId="5BD30EFF" w:rsidR="0065698C" w:rsidRPr="0065698C" w:rsidRDefault="000E540F" w:rsidP="000E540F">
      <w:pPr>
        <w:pStyle w:val="RLTextlnkuslovan-podbod"/>
        <w:rPr>
          <w:lang w:eastAsia="en-US"/>
        </w:rPr>
      </w:pPr>
      <w:r>
        <w:rPr>
          <w:lang w:eastAsia="en-US"/>
        </w:rPr>
        <w:t>v případě, že novým poskytovatelem služeb bude Poskytovatel, bez zaplacení jakéhokoli odstupného</w:t>
      </w:r>
      <w:r w:rsidR="00793354">
        <w:rPr>
          <w:lang w:eastAsia="en-US"/>
        </w:rPr>
        <w:t>.</w:t>
      </w:r>
    </w:p>
    <w:p w14:paraId="2C5679E9" w14:textId="28A149F6" w:rsidR="000C5CDD" w:rsidRDefault="000C5CDD" w:rsidP="006D7792">
      <w:pPr>
        <w:pStyle w:val="RLTextlnkuslovan"/>
        <w:rPr>
          <w:lang w:eastAsia="en-US"/>
        </w:rPr>
      </w:pPr>
      <w:r w:rsidRPr="00FA73E3">
        <w:rPr>
          <w:lang w:eastAsia="en-US"/>
        </w:rPr>
        <w:t xml:space="preserve">Oznámení o odstoupení </w:t>
      </w:r>
      <w:r>
        <w:rPr>
          <w:lang w:eastAsia="en-US"/>
        </w:rPr>
        <w:t xml:space="preserve">či výpovědi </w:t>
      </w:r>
      <w:r w:rsidRPr="00FA73E3">
        <w:rPr>
          <w:lang w:eastAsia="en-US"/>
        </w:rPr>
        <w:t>musí být písemné, doručeno druhé smluvní straně a je účinné dnem jeho doručení, popř. pozdějším dnem uvedeným v písemném oznámení o odstoupení.</w:t>
      </w:r>
    </w:p>
    <w:p w14:paraId="18911A00" w14:textId="6D8F0B76" w:rsidR="00F754DD" w:rsidRPr="0049697A" w:rsidRDefault="00F754DD" w:rsidP="00FA73E3">
      <w:pPr>
        <w:pStyle w:val="RLTextlnkuslovan"/>
        <w:rPr>
          <w:lang w:eastAsia="en-US"/>
        </w:rPr>
      </w:pPr>
      <w:r w:rsidRPr="0049697A">
        <w:rPr>
          <w:lang w:eastAsia="en-US"/>
        </w:rPr>
        <w:t xml:space="preserve">Ukončením účinnosti této </w:t>
      </w:r>
      <w:r w:rsidR="00134B5E" w:rsidRPr="0049697A">
        <w:rPr>
          <w:lang w:eastAsia="en-US"/>
        </w:rPr>
        <w:t>Smlouvy</w:t>
      </w:r>
      <w:r w:rsidRPr="0049697A">
        <w:rPr>
          <w:lang w:eastAsia="en-US"/>
        </w:rPr>
        <w:t xml:space="preserve"> nejsou dotčena ustanovení týkající se </w:t>
      </w:r>
      <w:r w:rsidR="00025C22" w:rsidRPr="0049697A">
        <w:rPr>
          <w:lang w:eastAsia="en-US"/>
        </w:rPr>
        <w:t>Převodu výkonu Práv (tj. Postoupení, Licence a Užívací licence)</w:t>
      </w:r>
      <w:r w:rsidRPr="0049697A">
        <w:rPr>
          <w:lang w:eastAsia="en-US"/>
        </w:rPr>
        <w:t xml:space="preserve">, záruk, práv z vad, povinnosti nahradit škodu a povinnosti hradit smluvní pokuty, ustanovení o ochraně informací, ani další ustanovení a nároky, z jejichž povahy vyplývá, že mají trvat i po zániku účinnosti této </w:t>
      </w:r>
      <w:r w:rsidR="00134B5E" w:rsidRPr="0049697A">
        <w:rPr>
          <w:lang w:eastAsia="en-US"/>
        </w:rPr>
        <w:t>Smlouvy</w:t>
      </w:r>
      <w:r w:rsidR="00215A91" w:rsidRPr="0049697A">
        <w:rPr>
          <w:lang w:eastAsia="en-US"/>
        </w:rPr>
        <w:t>.</w:t>
      </w:r>
    </w:p>
    <w:p w14:paraId="119F1DD6" w14:textId="77777777" w:rsidR="002C1E41" w:rsidRPr="00B62516" w:rsidRDefault="002C1E41" w:rsidP="005529A6">
      <w:pPr>
        <w:pStyle w:val="RLlneksmlouvy"/>
      </w:pPr>
      <w:bookmarkStart w:id="98" w:name="_Toc212632764"/>
      <w:bookmarkStart w:id="99" w:name="_Toc295034744"/>
      <w:bookmarkEnd w:id="90"/>
      <w:bookmarkEnd w:id="91"/>
      <w:bookmarkEnd w:id="92"/>
      <w:bookmarkEnd w:id="93"/>
      <w:bookmarkEnd w:id="94"/>
      <w:bookmarkEnd w:id="95"/>
      <w:bookmarkEnd w:id="96"/>
      <w:r w:rsidRPr="00B62516">
        <w:lastRenderedPageBreak/>
        <w:t>ŘEŠENÍ SPORŮ</w:t>
      </w:r>
      <w:bookmarkEnd w:id="98"/>
      <w:bookmarkEnd w:id="99"/>
    </w:p>
    <w:p w14:paraId="20485830" w14:textId="77777777" w:rsidR="00662084" w:rsidRPr="00B62516" w:rsidRDefault="00662084" w:rsidP="00900E2F">
      <w:pPr>
        <w:pStyle w:val="RLTextlnkuslovan"/>
        <w:rPr>
          <w:lang w:eastAsia="en-US"/>
        </w:rPr>
      </w:pPr>
      <w:r w:rsidRPr="00B62516">
        <w:rPr>
          <w:lang w:eastAsia="en-US"/>
        </w:rPr>
        <w:t xml:space="preserve">Práva a povinnosti smluvních stran touto </w:t>
      </w:r>
      <w:r w:rsidR="00134B5E">
        <w:rPr>
          <w:lang w:eastAsia="en-US"/>
        </w:rPr>
        <w:t>Smlouvou</w:t>
      </w:r>
      <w:r w:rsidRPr="00B62516">
        <w:rPr>
          <w:lang w:eastAsia="en-US"/>
        </w:rPr>
        <w:t xml:space="preserve"> výslovně neupravené se řídí </w:t>
      </w:r>
      <w:r w:rsidR="002771D3">
        <w:rPr>
          <w:lang w:eastAsia="en-US"/>
        </w:rPr>
        <w:t>občanským</w:t>
      </w:r>
      <w:r w:rsidR="00C13050" w:rsidRPr="00B62516">
        <w:rPr>
          <w:lang w:eastAsia="en-US"/>
        </w:rPr>
        <w:t xml:space="preserve"> zákoník</w:t>
      </w:r>
      <w:r w:rsidR="00C13050">
        <w:rPr>
          <w:lang w:eastAsia="en-US"/>
        </w:rPr>
        <w:t>em</w:t>
      </w:r>
      <w:r w:rsidR="00215A91">
        <w:rPr>
          <w:lang w:eastAsia="en-US"/>
        </w:rPr>
        <w:t xml:space="preserve"> a ustanovením</w:t>
      </w:r>
      <w:r w:rsidR="007929D6">
        <w:rPr>
          <w:lang w:eastAsia="en-US"/>
        </w:rPr>
        <w:t>i</w:t>
      </w:r>
      <w:r w:rsidR="00215A91">
        <w:rPr>
          <w:lang w:eastAsia="en-US"/>
        </w:rPr>
        <w:t xml:space="preserve"> dalších příslušných právních předpisů</w:t>
      </w:r>
      <w:r w:rsidRPr="00B62516">
        <w:rPr>
          <w:lang w:eastAsia="en-US"/>
        </w:rPr>
        <w:t>.</w:t>
      </w:r>
    </w:p>
    <w:p w14:paraId="126BDAD1" w14:textId="77777777" w:rsidR="00662084" w:rsidRPr="00B62516" w:rsidRDefault="00662084" w:rsidP="00900E2F">
      <w:pPr>
        <w:pStyle w:val="RLTextlnkuslovan"/>
        <w:rPr>
          <w:lang w:eastAsia="en-US"/>
        </w:rPr>
      </w:pPr>
      <w:bookmarkStart w:id="100" w:name="_Ref212281042"/>
      <w:bookmarkStart w:id="101" w:name="_Ref311710666"/>
      <w:r w:rsidRPr="00B62516">
        <w:rPr>
          <w:lang w:eastAsia="en-US"/>
        </w:rPr>
        <w:t xml:space="preserve">Smluvní strany se zavazují vyvinout maximální úsilí k odstranění vzájemných sporů vzniklých na základě této </w:t>
      </w:r>
      <w:r w:rsidR="00134B5E">
        <w:rPr>
          <w:lang w:eastAsia="en-US"/>
        </w:rPr>
        <w:t>Smlouvy</w:t>
      </w:r>
      <w:r w:rsidRPr="00B62516">
        <w:rPr>
          <w:lang w:eastAsia="en-US"/>
        </w:rPr>
        <w:t xml:space="preserve"> nebo v souvislosti s touto </w:t>
      </w:r>
      <w:r w:rsidR="00134B5E">
        <w:rPr>
          <w:lang w:eastAsia="en-US"/>
        </w:rPr>
        <w:t>Smlouvou</w:t>
      </w:r>
      <w:r w:rsidRPr="00B62516">
        <w:rPr>
          <w:lang w:eastAsia="en-US"/>
        </w:rPr>
        <w:t>, včetně sporů o její výklad či platnost a usilovat se o jejich vyřešení nejprve smírně prostřednictvím jednání oprávněných osob nebo pověřených zástupců.</w:t>
      </w:r>
      <w:bookmarkEnd w:id="100"/>
      <w:bookmarkEnd w:id="101"/>
      <w:r w:rsidRPr="00B62516">
        <w:rPr>
          <w:lang w:eastAsia="en-US"/>
        </w:rPr>
        <w:t xml:space="preserve"> </w:t>
      </w:r>
      <w:r w:rsidR="000D7333" w:rsidRPr="00B62516">
        <w:rPr>
          <w:lang w:eastAsia="en-US"/>
        </w:rPr>
        <w:t>Tím není dotčeno právo smluvních stran obrátit se ve věci na příslušný obecný soud České republiky.</w:t>
      </w:r>
    </w:p>
    <w:p w14:paraId="4EB6524D" w14:textId="77777777" w:rsidR="002C1E41" w:rsidRPr="00B62516" w:rsidRDefault="002C1E41" w:rsidP="005529A6">
      <w:pPr>
        <w:pStyle w:val="RLlneksmlouvy"/>
      </w:pPr>
      <w:bookmarkStart w:id="102" w:name="_Toc212632765"/>
      <w:bookmarkStart w:id="103" w:name="_Toc295034745"/>
      <w:r w:rsidRPr="00B62516">
        <w:t>ZÁVĚREČNÁ USTANOVENÍ</w:t>
      </w:r>
      <w:bookmarkEnd w:id="102"/>
      <w:bookmarkEnd w:id="103"/>
    </w:p>
    <w:p w14:paraId="43802DA9" w14:textId="77777777" w:rsidR="00662084" w:rsidRPr="00B62516" w:rsidRDefault="00662084" w:rsidP="00900E2F">
      <w:pPr>
        <w:pStyle w:val="RLTextlnkuslovan"/>
        <w:rPr>
          <w:lang w:eastAsia="en-US"/>
        </w:rPr>
      </w:pPr>
      <w:bookmarkStart w:id="104" w:name="_Hlt313951407"/>
      <w:bookmarkStart w:id="105" w:name="_Ref304891672"/>
      <w:bookmarkStart w:id="106" w:name="_Hlk27813518"/>
      <w:bookmarkEnd w:id="104"/>
      <w:r w:rsidRPr="00B62516">
        <w:rPr>
          <w:lang w:eastAsia="en-US"/>
        </w:rPr>
        <w:t xml:space="preserve">Tato </w:t>
      </w:r>
      <w:r w:rsidR="00134B5E">
        <w:rPr>
          <w:lang w:eastAsia="en-US"/>
        </w:rPr>
        <w:t>Smlouva</w:t>
      </w:r>
      <w:r w:rsidRPr="00B62516">
        <w:rPr>
          <w:lang w:eastAsia="en-US"/>
        </w:rPr>
        <w:t xml:space="preserve"> představuje úplnou dohodu smluvních stran o předmětu této </w:t>
      </w:r>
      <w:r w:rsidR="00134B5E">
        <w:rPr>
          <w:lang w:eastAsia="en-US"/>
        </w:rPr>
        <w:t>Smlouvy</w:t>
      </w:r>
      <w:r w:rsidRPr="00B62516">
        <w:rPr>
          <w:lang w:eastAsia="en-US"/>
        </w:rPr>
        <w:t xml:space="preserve">. Tuto </w:t>
      </w:r>
      <w:r w:rsidR="00134B5E">
        <w:rPr>
          <w:lang w:eastAsia="en-US"/>
        </w:rPr>
        <w:t>Smlouvu</w:t>
      </w:r>
      <w:r w:rsidRPr="00B62516">
        <w:rPr>
          <w:lang w:eastAsia="en-US"/>
        </w:rPr>
        <w:t xml:space="preserve"> je možné měnit pouze písemnou dohodou smluvních stran ve formě číslovaných dodatků této </w:t>
      </w:r>
      <w:r w:rsidR="00134B5E">
        <w:rPr>
          <w:lang w:eastAsia="en-US"/>
        </w:rPr>
        <w:t>Smlouvy</w:t>
      </w:r>
      <w:r w:rsidR="00CD1A3D" w:rsidRPr="00B62516">
        <w:rPr>
          <w:lang w:eastAsia="en-US"/>
        </w:rPr>
        <w:t xml:space="preserve"> uzavřených v souladu s</w:t>
      </w:r>
      <w:r w:rsidR="005C2538" w:rsidRPr="00B62516">
        <w:rPr>
          <w:lang w:eastAsia="en-US"/>
        </w:rPr>
        <w:t xml:space="preserve"> příslušnými ustanoveními </w:t>
      </w:r>
      <w:r w:rsidR="00F754DD">
        <w:rPr>
          <w:lang w:eastAsia="en-US"/>
        </w:rPr>
        <w:t>Z</w:t>
      </w:r>
      <w:r w:rsidR="00CD1A3D" w:rsidRPr="00B62516">
        <w:rPr>
          <w:lang w:eastAsia="en-US"/>
        </w:rPr>
        <w:t xml:space="preserve">ZVZ a </w:t>
      </w:r>
      <w:r w:rsidRPr="00B62516">
        <w:rPr>
          <w:lang w:eastAsia="en-US"/>
        </w:rPr>
        <w:t>podepsaných osobami oprávněnými jednat jménem smluvních stran.</w:t>
      </w:r>
      <w:bookmarkEnd w:id="105"/>
    </w:p>
    <w:bookmarkEnd w:id="106"/>
    <w:p w14:paraId="2764967F" w14:textId="3B0D08C4" w:rsidR="00D50041" w:rsidRDefault="00662084" w:rsidP="00900E2F">
      <w:pPr>
        <w:pStyle w:val="RLTextlnkuslovan"/>
        <w:rPr>
          <w:lang w:eastAsia="en-US"/>
        </w:rPr>
      </w:pPr>
      <w:r w:rsidRPr="00B62516">
        <w:rPr>
          <w:lang w:eastAsia="en-US"/>
        </w:rPr>
        <w:t xml:space="preserve">Veškerá práva a povinnosti vyplývající z této </w:t>
      </w:r>
      <w:r w:rsidR="00134B5E">
        <w:rPr>
          <w:lang w:eastAsia="en-US"/>
        </w:rPr>
        <w:t>Smlouvy</w:t>
      </w:r>
      <w:r w:rsidRPr="00B62516">
        <w:rPr>
          <w:lang w:eastAsia="en-US"/>
        </w:rPr>
        <w:t xml:space="preserve"> přecházejí, pokud to povaha těchto práv a povinností nevylučuje, na právní nástupce smluvních stran.</w:t>
      </w:r>
    </w:p>
    <w:p w14:paraId="184D5157" w14:textId="77777777" w:rsidR="00372318" w:rsidRPr="00B67929" w:rsidRDefault="00372318" w:rsidP="00372318">
      <w:pPr>
        <w:pStyle w:val="RLTextlnkuslovan"/>
      </w:pPr>
      <w:r w:rsidRPr="00B67929">
        <w:t>Poskytovatel se zavazuje plnění předmětu Smlouvy provést sám bez využití poddodavatele.</w:t>
      </w:r>
    </w:p>
    <w:p w14:paraId="58EE4167" w14:textId="77777777" w:rsidR="00662084" w:rsidRPr="00B62516" w:rsidRDefault="00D50041" w:rsidP="00900E2F">
      <w:pPr>
        <w:pStyle w:val="RLTextlnkuslovan"/>
        <w:rPr>
          <w:lang w:eastAsia="en-US"/>
        </w:rPr>
      </w:pPr>
      <w:r w:rsidRPr="00D50041">
        <w:rPr>
          <w:lang w:eastAsia="en-US"/>
        </w:rPr>
        <w:t xml:space="preserve">Pokud by se kterékoliv ustanovení této </w:t>
      </w:r>
      <w:r w:rsidR="00134B5E">
        <w:rPr>
          <w:lang w:eastAsia="en-US"/>
        </w:rPr>
        <w:t>Smlouvy</w:t>
      </w:r>
      <w:r w:rsidRPr="00D50041">
        <w:rPr>
          <w:lang w:eastAsia="en-US"/>
        </w:rPr>
        <w:t xml:space="preserve"> ukázalo být neplatný</w:t>
      </w:r>
      <w:r w:rsidR="002C4E03">
        <w:rPr>
          <w:lang w:eastAsia="en-US"/>
        </w:rPr>
        <w:t>m</w:t>
      </w:r>
      <w:r w:rsidRPr="00D50041">
        <w:rPr>
          <w:lang w:eastAsia="en-US"/>
        </w:rPr>
        <w:t xml:space="preserve"> nebo nevynutitelným nebo se jím stalo po uzavření této </w:t>
      </w:r>
      <w:r w:rsidR="00134B5E">
        <w:rPr>
          <w:lang w:eastAsia="en-US"/>
        </w:rPr>
        <w:t>Smlouvy</w:t>
      </w:r>
      <w:r w:rsidRPr="00D50041">
        <w:rPr>
          <w:lang w:eastAsia="en-US"/>
        </w:rPr>
        <w:t xml:space="preserve">, pak tato skutečnost nepůsobí neplatnost ani nevynutitelnost ostatních ustanovení této </w:t>
      </w:r>
      <w:r w:rsidR="00134B5E">
        <w:rPr>
          <w:lang w:eastAsia="en-US"/>
        </w:rPr>
        <w:t>Smlouvy</w:t>
      </w:r>
      <w:r w:rsidRPr="00D50041">
        <w:rPr>
          <w:lang w:eastAsia="en-US"/>
        </w:rPr>
        <w:t>, nevyplývá-li z donucovacích ustanoven</w:t>
      </w:r>
      <w:r w:rsidR="002C4E03">
        <w:rPr>
          <w:lang w:eastAsia="en-US"/>
        </w:rPr>
        <w:t>í</w:t>
      </w:r>
      <w:r w:rsidRPr="00D50041">
        <w:rPr>
          <w:lang w:eastAsia="en-US"/>
        </w:rPr>
        <w:t xml:space="preserve"> právních předpisů jinak. Smluvní strany se zavazují takové neplatné či nevynutitelné ustanovení nahradit platným vynutitelným ustanovením, které je svým obsahem nejbližší účelu neplatného či nevynutitelného ustanovení</w:t>
      </w:r>
      <w:r>
        <w:rPr>
          <w:lang w:eastAsia="en-US"/>
        </w:rPr>
        <w:t>.</w:t>
      </w:r>
    </w:p>
    <w:p w14:paraId="7899B2ED" w14:textId="03261C22" w:rsidR="007619B8" w:rsidRDefault="007619B8" w:rsidP="007619B8">
      <w:pPr>
        <w:pStyle w:val="RLTextlnkuslovan"/>
        <w:rPr>
          <w:lang w:eastAsia="en-US"/>
        </w:rPr>
      </w:pPr>
      <w:r w:rsidRPr="007619B8">
        <w:rPr>
          <w:lang w:eastAsia="en-US"/>
        </w:rPr>
        <w:t>Poskytovatel se zavazuje bez předchozího výslovného písemného souhlasu Objednatele nepostoupit ani nepřevést jakákoliv práva či povinnosti vyplývající ze Smlouvy, ani Smlouvu jako celek, na třetí osobu či osoby.</w:t>
      </w:r>
    </w:p>
    <w:p w14:paraId="6326B6C5" w14:textId="77777777" w:rsidR="00134B5E" w:rsidRPr="007929D6" w:rsidRDefault="00134B5E" w:rsidP="00900E2F">
      <w:pPr>
        <w:pStyle w:val="RLTextlnkuslovan"/>
        <w:rPr>
          <w:lang w:eastAsia="en-US"/>
        </w:rPr>
      </w:pPr>
      <w:r w:rsidRPr="007929D6">
        <w:rPr>
          <w:lang w:eastAsia="en-US"/>
        </w:rPr>
        <w:t xml:space="preserve">Tato </w:t>
      </w:r>
      <w:r>
        <w:rPr>
          <w:lang w:eastAsia="en-US"/>
        </w:rPr>
        <w:t>Smlouva</w:t>
      </w:r>
      <w:r w:rsidRPr="007929D6">
        <w:rPr>
          <w:lang w:eastAsia="en-US"/>
        </w:rPr>
        <w:t xml:space="preserve"> je uzavřena ve 4 stejnopisech, z nichž každá strana obdrží po 2 stejnopisech.</w:t>
      </w:r>
    </w:p>
    <w:p w14:paraId="5F3E98C1" w14:textId="77777777" w:rsidR="002C1E41" w:rsidRPr="00B62516" w:rsidRDefault="002C1E41" w:rsidP="00900E2F">
      <w:pPr>
        <w:pStyle w:val="RLTextlnkuslovan"/>
        <w:rPr>
          <w:lang w:eastAsia="en-US"/>
        </w:rPr>
      </w:pPr>
      <w:r w:rsidRPr="00B62516">
        <w:rPr>
          <w:lang w:eastAsia="en-US"/>
        </w:rPr>
        <w:t xml:space="preserve">Nedílnou součást </w:t>
      </w:r>
      <w:r w:rsidR="00134B5E">
        <w:rPr>
          <w:lang w:eastAsia="en-US"/>
        </w:rPr>
        <w:t>Smlouvy</w:t>
      </w:r>
      <w:r w:rsidRPr="00B62516">
        <w:rPr>
          <w:lang w:eastAsia="en-US"/>
        </w:rPr>
        <w:t xml:space="preserve"> tvoří tyto přílohy:</w:t>
      </w:r>
    </w:p>
    <w:tbl>
      <w:tblPr>
        <w:tblpPr w:leftFromText="141" w:rightFromText="141" w:vertAnchor="text" w:horzAnchor="margin" w:tblpXSpec="right" w:tblpY="81"/>
        <w:tblW w:w="4220" w:type="pct"/>
        <w:tblLook w:val="01E0" w:firstRow="1" w:lastRow="1" w:firstColumn="1" w:lastColumn="1" w:noHBand="0" w:noVBand="0"/>
      </w:tblPr>
      <w:tblGrid>
        <w:gridCol w:w="1840"/>
        <w:gridCol w:w="5815"/>
      </w:tblGrid>
      <w:tr w:rsidR="00A6147E" w:rsidRPr="00B62516" w14:paraId="74E548CA" w14:textId="77777777" w:rsidTr="00A6147E">
        <w:tc>
          <w:tcPr>
            <w:tcW w:w="1202" w:type="pct"/>
          </w:tcPr>
          <w:bookmarkStart w:id="107" w:name="ListAnnex01"/>
          <w:p w14:paraId="7F77013F" w14:textId="21E48757" w:rsidR="00A6147E" w:rsidRPr="00467A23" w:rsidRDefault="003C7C09" w:rsidP="00900E2F">
            <w:pPr>
              <w:pStyle w:val="RLSeznamploh"/>
              <w:ind w:left="0" w:firstLine="0"/>
            </w:pPr>
            <w:r w:rsidRPr="00467A23">
              <w:fldChar w:fldCharType="begin"/>
            </w:r>
            <w:r w:rsidRPr="00467A23">
              <w:instrText>HYPERLINK  \l "Annex01"</w:instrText>
            </w:r>
            <w:r w:rsidRPr="00467A23">
              <w:fldChar w:fldCharType="separate"/>
            </w:r>
            <w:r w:rsidRPr="00467A23">
              <w:t>Příloha č. 1</w:t>
            </w:r>
            <w:r w:rsidRPr="00467A23">
              <w:fldChar w:fldCharType="end"/>
            </w:r>
            <w:bookmarkEnd w:id="107"/>
            <w:r w:rsidR="00A6147E" w:rsidRPr="00467A23">
              <w:t>:</w:t>
            </w:r>
          </w:p>
        </w:tc>
        <w:tc>
          <w:tcPr>
            <w:tcW w:w="3798" w:type="pct"/>
          </w:tcPr>
          <w:p w14:paraId="1377C5A0" w14:textId="77777777" w:rsidR="00A6147E" w:rsidRPr="00B02C5D" w:rsidRDefault="008B1128" w:rsidP="00A6147E">
            <w:r w:rsidRPr="008B1128">
              <w:t>Kategorizace vad a SLA parametry</w:t>
            </w:r>
          </w:p>
        </w:tc>
      </w:tr>
      <w:bookmarkStart w:id="108" w:name="ListAnnex02"/>
      <w:tr w:rsidR="003C7C09" w:rsidRPr="00B62516" w14:paraId="490E1FED" w14:textId="77777777" w:rsidTr="00A6147E">
        <w:tc>
          <w:tcPr>
            <w:tcW w:w="1202" w:type="pct"/>
          </w:tcPr>
          <w:p w14:paraId="1B265A08" w14:textId="0FC42469" w:rsidR="003C7C09" w:rsidRPr="00467A23" w:rsidRDefault="003C7C09" w:rsidP="003C7C09">
            <w:pPr>
              <w:pStyle w:val="RLSeznamploh"/>
              <w:ind w:left="0" w:firstLine="0"/>
            </w:pPr>
            <w:r w:rsidRPr="00467A23">
              <w:fldChar w:fldCharType="begin"/>
            </w:r>
            <w:r w:rsidRPr="00467A23">
              <w:instrText>HYPERLINK  \l "Annex01"</w:instrText>
            </w:r>
            <w:r w:rsidRPr="00467A23">
              <w:fldChar w:fldCharType="separate"/>
            </w:r>
            <w:r w:rsidRPr="00467A23">
              <w:t>Příloha č. 2</w:t>
            </w:r>
            <w:r w:rsidRPr="00467A23">
              <w:fldChar w:fldCharType="end"/>
            </w:r>
            <w:bookmarkEnd w:id="108"/>
            <w:r w:rsidRPr="00467A23">
              <w:t>:</w:t>
            </w:r>
          </w:p>
        </w:tc>
        <w:tc>
          <w:tcPr>
            <w:tcW w:w="3798" w:type="pct"/>
          </w:tcPr>
          <w:p w14:paraId="2958A712" w14:textId="77777777" w:rsidR="003C7C09" w:rsidRPr="008B1128" w:rsidRDefault="003C7C09" w:rsidP="003C7C09">
            <w:r w:rsidRPr="008B1128">
              <w:t>Oprávněné osoby</w:t>
            </w:r>
          </w:p>
        </w:tc>
      </w:tr>
      <w:bookmarkStart w:id="109" w:name="ListAnnex03"/>
      <w:tr w:rsidR="003C7C09" w:rsidRPr="00B62516" w14:paraId="075D0908" w14:textId="77777777" w:rsidTr="00A6147E">
        <w:tc>
          <w:tcPr>
            <w:tcW w:w="1202" w:type="pct"/>
          </w:tcPr>
          <w:p w14:paraId="3DEB9E64" w14:textId="757DF343" w:rsidR="003C7C09" w:rsidRPr="00467A23" w:rsidRDefault="003C7C09" w:rsidP="003C7C09">
            <w:pPr>
              <w:pStyle w:val="RLSeznamploh"/>
              <w:ind w:left="0" w:firstLine="0"/>
              <w:rPr>
                <w:szCs w:val="24"/>
              </w:rPr>
            </w:pPr>
            <w:r w:rsidRPr="00467A23">
              <w:fldChar w:fldCharType="begin"/>
            </w:r>
            <w:r w:rsidR="00B612A1" w:rsidRPr="00467A23">
              <w:instrText>HYPERLINK  \l "Annex03"</w:instrText>
            </w:r>
            <w:r w:rsidRPr="00467A23">
              <w:fldChar w:fldCharType="separate"/>
            </w:r>
            <w:r w:rsidRPr="00467A23">
              <w:t>Příloha č. 3</w:t>
            </w:r>
            <w:r w:rsidRPr="00467A23">
              <w:fldChar w:fldCharType="end"/>
            </w:r>
            <w:bookmarkEnd w:id="109"/>
            <w:r w:rsidRPr="00467A23">
              <w:t>:</w:t>
            </w:r>
          </w:p>
        </w:tc>
        <w:tc>
          <w:tcPr>
            <w:tcW w:w="3798" w:type="pct"/>
          </w:tcPr>
          <w:p w14:paraId="13282D42" w14:textId="4EF8E37C" w:rsidR="003C7C09" w:rsidRPr="008B1128" w:rsidRDefault="00B96100" w:rsidP="003C7C09">
            <w:r>
              <w:t>Školící služby</w:t>
            </w:r>
            <w:r w:rsidRPr="008B1128" w:rsidDel="00B96100">
              <w:t xml:space="preserve"> </w:t>
            </w:r>
          </w:p>
        </w:tc>
      </w:tr>
    </w:tbl>
    <w:p w14:paraId="36FB4400" w14:textId="77777777" w:rsidR="00F0742F" w:rsidRDefault="00F0742F" w:rsidP="00F0742F">
      <w:pPr>
        <w:pStyle w:val="RLTextlnkuslovan"/>
        <w:numPr>
          <w:ilvl w:val="0"/>
          <w:numId w:val="0"/>
        </w:numPr>
        <w:tabs>
          <w:tab w:val="left" w:pos="708"/>
        </w:tabs>
        <w:ind w:left="3005"/>
        <w:rPr>
          <w:lang w:eastAsia="en-US"/>
        </w:rPr>
      </w:pPr>
    </w:p>
    <w:p w14:paraId="6E300BE6" w14:textId="0B181C1D" w:rsidR="00F0742F" w:rsidRDefault="00F0742F" w:rsidP="00F0742F">
      <w:pPr>
        <w:pStyle w:val="RLTextlnkuslovan"/>
        <w:numPr>
          <w:ilvl w:val="0"/>
          <w:numId w:val="0"/>
        </w:numPr>
        <w:tabs>
          <w:tab w:val="left" w:pos="708"/>
        </w:tabs>
        <w:ind w:left="3005"/>
        <w:rPr>
          <w:lang w:eastAsia="en-US"/>
        </w:rPr>
      </w:pPr>
      <w:r>
        <w:rPr>
          <w:lang w:eastAsia="en-US"/>
        </w:rPr>
        <w:t>----podpisy na další straně----</w:t>
      </w:r>
    </w:p>
    <w:p w14:paraId="17303965" w14:textId="77777777" w:rsidR="003F4FF6" w:rsidRDefault="003F4FF6" w:rsidP="00900E2F">
      <w:pPr>
        <w:pStyle w:val="RLTextlnkuslovan"/>
        <w:numPr>
          <w:ilvl w:val="0"/>
          <w:numId w:val="0"/>
        </w:numPr>
        <w:ind w:left="1418"/>
        <w:rPr>
          <w:lang w:eastAsia="en-US"/>
        </w:rPr>
      </w:pPr>
    </w:p>
    <w:p w14:paraId="3016A817" w14:textId="77777777" w:rsidR="00B53936" w:rsidRDefault="00781DC6" w:rsidP="00781DC6">
      <w:pPr>
        <w:pStyle w:val="RLProhlensmluvnchstran"/>
        <w:keepNext/>
        <w:tabs>
          <w:tab w:val="left" w:pos="1320"/>
        </w:tabs>
        <w:rPr>
          <w:rFonts w:asciiTheme="minorHAnsi" w:hAnsiTheme="minorHAnsi" w:cstheme="minorHAnsi"/>
          <w:szCs w:val="22"/>
        </w:rPr>
      </w:pPr>
      <w:r w:rsidRPr="007929D6">
        <w:rPr>
          <w:rFonts w:asciiTheme="minorHAnsi" w:hAnsiTheme="minorHAnsi" w:cstheme="minorHAnsi"/>
          <w:szCs w:val="22"/>
        </w:rPr>
        <w:lastRenderedPageBreak/>
        <w:t xml:space="preserve">Smluvní strany prohlašují, že si tuto </w:t>
      </w:r>
      <w:r w:rsidR="003F6532">
        <w:rPr>
          <w:rFonts w:asciiTheme="minorHAnsi" w:hAnsiTheme="minorHAnsi" w:cstheme="minorHAnsi"/>
          <w:szCs w:val="22"/>
        </w:rPr>
        <w:t>Smlouvu</w:t>
      </w:r>
      <w:r w:rsidRPr="007929D6">
        <w:rPr>
          <w:rFonts w:asciiTheme="minorHAnsi" w:hAnsiTheme="minorHAnsi" w:cstheme="minorHAnsi"/>
          <w:szCs w:val="22"/>
        </w:rPr>
        <w:t xml:space="preserve"> přečetly, že s jejím obsahem souhlasí a na důkaz toho k ní</w:t>
      </w:r>
      <w:r w:rsidRPr="00731D3E">
        <w:rPr>
          <w:rFonts w:asciiTheme="minorHAnsi" w:hAnsiTheme="minorHAnsi" w:cstheme="minorHAnsi"/>
          <w:szCs w:val="22"/>
        </w:rPr>
        <w:t xml:space="preserve"> připojují svoje podpisy.</w:t>
      </w:r>
    </w:p>
    <w:p w14:paraId="703B505F" w14:textId="77777777" w:rsidR="00263BA9" w:rsidRPr="00731D3E" w:rsidRDefault="00263BA9" w:rsidP="00B53936">
      <w:pPr>
        <w:pStyle w:val="RLProhlensmluvnchstran"/>
        <w:keepNext/>
        <w:rPr>
          <w:rFonts w:asciiTheme="minorHAnsi" w:hAnsiTheme="minorHAnsi" w:cstheme="minorHAnsi"/>
          <w:szCs w:val="22"/>
        </w:rPr>
      </w:pPr>
    </w:p>
    <w:tbl>
      <w:tblPr>
        <w:tblW w:w="0" w:type="auto"/>
        <w:jc w:val="center"/>
        <w:tblLook w:val="01E0" w:firstRow="1" w:lastRow="1" w:firstColumn="1" w:lastColumn="1" w:noHBand="0" w:noVBand="0"/>
      </w:tblPr>
      <w:tblGrid>
        <w:gridCol w:w="4530"/>
        <w:gridCol w:w="4530"/>
      </w:tblGrid>
      <w:tr w:rsidR="00B53936" w:rsidRPr="00731D3E" w14:paraId="02E77E3C" w14:textId="77777777" w:rsidTr="00B53936">
        <w:trPr>
          <w:jc w:val="center"/>
        </w:trPr>
        <w:tc>
          <w:tcPr>
            <w:tcW w:w="4530" w:type="dxa"/>
          </w:tcPr>
          <w:p w14:paraId="2E873A6F" w14:textId="51ADF7B8" w:rsidR="00B53936" w:rsidRPr="00731D3E" w:rsidRDefault="001606EE" w:rsidP="00B53936">
            <w:pPr>
              <w:pStyle w:val="RLProhlensmluvnchstran"/>
              <w:keepNext/>
              <w:rPr>
                <w:rFonts w:asciiTheme="minorHAnsi" w:hAnsiTheme="minorHAnsi" w:cstheme="minorHAnsi"/>
                <w:szCs w:val="22"/>
              </w:rPr>
            </w:pPr>
            <w:r>
              <w:rPr>
                <w:rFonts w:asciiTheme="minorHAnsi" w:hAnsiTheme="minorHAnsi" w:cstheme="minorHAnsi"/>
                <w:szCs w:val="22"/>
              </w:rPr>
              <w:t>Objednatel</w:t>
            </w:r>
          </w:p>
          <w:p w14:paraId="14D979C9" w14:textId="77777777" w:rsidR="00B53936" w:rsidRPr="00731D3E" w:rsidRDefault="00B53936" w:rsidP="00B53936">
            <w:pPr>
              <w:pStyle w:val="RLdajeosmluvnstran"/>
              <w:keepNext/>
              <w:rPr>
                <w:rFonts w:asciiTheme="minorHAnsi" w:hAnsiTheme="minorHAnsi" w:cstheme="minorHAnsi"/>
                <w:szCs w:val="22"/>
              </w:rPr>
            </w:pPr>
          </w:p>
          <w:p w14:paraId="7621D61A" w14:textId="77777777"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14:paraId="0B1FAB98" w14:textId="77777777" w:rsidR="00B53936" w:rsidRDefault="00B53936" w:rsidP="00B53936">
            <w:pPr>
              <w:keepNext/>
              <w:rPr>
                <w:rFonts w:asciiTheme="minorHAnsi" w:hAnsiTheme="minorHAnsi" w:cstheme="minorHAnsi"/>
                <w:szCs w:val="22"/>
              </w:rPr>
            </w:pPr>
          </w:p>
          <w:p w14:paraId="59069B57" w14:textId="77777777" w:rsidR="00B53936" w:rsidRPr="00731D3E" w:rsidRDefault="00B53936" w:rsidP="00B53936">
            <w:pPr>
              <w:keepNext/>
              <w:rPr>
                <w:rFonts w:asciiTheme="minorHAnsi" w:hAnsiTheme="minorHAnsi" w:cstheme="minorHAnsi"/>
                <w:szCs w:val="22"/>
              </w:rPr>
            </w:pPr>
          </w:p>
        </w:tc>
        <w:tc>
          <w:tcPr>
            <w:tcW w:w="4530" w:type="dxa"/>
          </w:tcPr>
          <w:p w14:paraId="6D82507D" w14:textId="77777777" w:rsidR="00B53936" w:rsidRPr="00731D3E" w:rsidRDefault="00B53936" w:rsidP="00B53936">
            <w:pPr>
              <w:pStyle w:val="RLdajeosmluvnstran"/>
              <w:keepNext/>
              <w:rPr>
                <w:rFonts w:asciiTheme="minorHAnsi" w:hAnsiTheme="minorHAnsi" w:cstheme="minorHAnsi"/>
                <w:b/>
                <w:bCs/>
                <w:szCs w:val="22"/>
              </w:rPr>
            </w:pPr>
            <w:r w:rsidRPr="00731D3E">
              <w:rPr>
                <w:rFonts w:asciiTheme="minorHAnsi" w:hAnsiTheme="minorHAnsi" w:cstheme="minorHAnsi"/>
                <w:b/>
                <w:bCs/>
                <w:szCs w:val="22"/>
              </w:rPr>
              <w:t>Poskytovatel</w:t>
            </w:r>
          </w:p>
          <w:p w14:paraId="3B56BD3A" w14:textId="77777777" w:rsidR="00B53936" w:rsidRPr="00731D3E" w:rsidRDefault="00B53936" w:rsidP="00B53936">
            <w:pPr>
              <w:pStyle w:val="RLdajeosmluvnstran"/>
              <w:keepNext/>
              <w:rPr>
                <w:rFonts w:asciiTheme="minorHAnsi" w:hAnsiTheme="minorHAnsi" w:cstheme="minorHAnsi"/>
                <w:szCs w:val="22"/>
              </w:rPr>
            </w:pPr>
          </w:p>
          <w:p w14:paraId="09A6309E" w14:textId="77777777" w:rsidR="00B53936" w:rsidRDefault="00781DC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14:paraId="47A3C902" w14:textId="77777777" w:rsidR="00B53936" w:rsidRDefault="00B53936" w:rsidP="00B53936">
            <w:pPr>
              <w:pStyle w:val="RLdajeosmluvnstran"/>
              <w:keepNext/>
              <w:rPr>
                <w:rFonts w:asciiTheme="minorHAnsi" w:hAnsiTheme="minorHAnsi" w:cstheme="minorHAnsi"/>
                <w:szCs w:val="22"/>
              </w:rPr>
            </w:pPr>
          </w:p>
          <w:p w14:paraId="716320A0" w14:textId="77777777" w:rsidR="00B53936" w:rsidRPr="00731D3E" w:rsidRDefault="00B53936" w:rsidP="00B53936">
            <w:pPr>
              <w:pStyle w:val="RLdajeosmluvnstran"/>
              <w:keepNext/>
              <w:rPr>
                <w:rFonts w:asciiTheme="minorHAnsi" w:hAnsiTheme="minorHAnsi" w:cstheme="minorHAnsi"/>
                <w:szCs w:val="22"/>
              </w:rPr>
            </w:pPr>
          </w:p>
        </w:tc>
      </w:tr>
      <w:tr w:rsidR="00B53936" w:rsidRPr="00731D3E" w14:paraId="681CD17B" w14:textId="77777777" w:rsidTr="00B53936">
        <w:trPr>
          <w:jc w:val="center"/>
        </w:trPr>
        <w:tc>
          <w:tcPr>
            <w:tcW w:w="4530" w:type="dxa"/>
          </w:tcPr>
          <w:p w14:paraId="05E26AB0" w14:textId="77777777" w:rsidR="00B53936" w:rsidRPr="00D31FC3" w:rsidRDefault="00B53936" w:rsidP="00B53936">
            <w:pPr>
              <w:pStyle w:val="RLdajeosmluvnstran"/>
              <w:keepNext/>
              <w:rPr>
                <w:rFonts w:asciiTheme="minorHAnsi" w:hAnsiTheme="minorHAnsi" w:cstheme="minorHAnsi"/>
                <w:szCs w:val="22"/>
              </w:rPr>
            </w:pPr>
            <w:r w:rsidRPr="00D31FC3">
              <w:rPr>
                <w:rFonts w:asciiTheme="minorHAnsi" w:hAnsiTheme="minorHAnsi" w:cstheme="minorHAnsi"/>
                <w:szCs w:val="22"/>
              </w:rPr>
              <w:t>.........................................................................</w:t>
            </w:r>
          </w:p>
          <w:p w14:paraId="5A239FD4" w14:textId="77777777" w:rsidR="00B53936" w:rsidRPr="00D31FC3" w:rsidRDefault="00263BA9" w:rsidP="00B53936">
            <w:pPr>
              <w:pStyle w:val="RLdajeosmluvnstran"/>
              <w:keepNext/>
              <w:rPr>
                <w:rFonts w:asciiTheme="minorHAnsi" w:hAnsiTheme="minorHAnsi" w:cstheme="minorHAnsi"/>
                <w:b/>
                <w:bCs/>
                <w:szCs w:val="22"/>
              </w:rPr>
            </w:pPr>
            <w:r>
              <w:rPr>
                <w:rFonts w:asciiTheme="minorHAnsi" w:hAnsiTheme="minorHAnsi" w:cstheme="minorHAnsi"/>
                <w:b/>
                <w:bCs/>
                <w:szCs w:val="22"/>
              </w:rPr>
              <w:t>RBP, zdravotní pojišťovna</w:t>
            </w:r>
          </w:p>
          <w:p w14:paraId="23B77A33" w14:textId="77777777" w:rsidR="00B53936" w:rsidRPr="00D31FC3" w:rsidRDefault="00263BA9" w:rsidP="00B53936">
            <w:pPr>
              <w:pStyle w:val="RLdajeosmluvnstran"/>
              <w:keepNext/>
              <w:rPr>
                <w:rFonts w:asciiTheme="minorHAnsi" w:hAnsiTheme="minorHAnsi" w:cstheme="minorHAnsi"/>
                <w:szCs w:val="22"/>
              </w:rPr>
            </w:pPr>
            <w:r>
              <w:rPr>
                <w:rFonts w:asciiTheme="minorHAnsi" w:hAnsiTheme="minorHAnsi" w:cstheme="minorHAnsi"/>
                <w:szCs w:val="22"/>
              </w:rPr>
              <w:t>Ing. Antonín Klimša</w:t>
            </w:r>
            <w:r w:rsidR="00950613">
              <w:rPr>
                <w:rFonts w:asciiTheme="minorHAnsi" w:hAnsiTheme="minorHAnsi" w:cstheme="minorHAnsi"/>
                <w:szCs w:val="22"/>
              </w:rPr>
              <w:t>, MBA</w:t>
            </w:r>
          </w:p>
          <w:p w14:paraId="50D7BA30" w14:textId="77777777" w:rsidR="00B53936" w:rsidRPr="00D31FC3" w:rsidRDefault="005F5A27" w:rsidP="00B53936">
            <w:pPr>
              <w:pStyle w:val="RLdajeosmluvnstran"/>
              <w:keepNext/>
              <w:rPr>
                <w:rFonts w:asciiTheme="minorHAnsi" w:hAnsiTheme="minorHAnsi" w:cstheme="minorHAnsi"/>
                <w:szCs w:val="22"/>
              </w:rPr>
            </w:pPr>
            <w:r>
              <w:rPr>
                <w:rFonts w:asciiTheme="minorHAnsi" w:hAnsiTheme="minorHAnsi" w:cstheme="minorHAnsi"/>
                <w:szCs w:val="22"/>
              </w:rPr>
              <w:t>v</w:t>
            </w:r>
            <w:r w:rsidR="00263BA9">
              <w:rPr>
                <w:rFonts w:asciiTheme="minorHAnsi" w:hAnsiTheme="minorHAnsi" w:cstheme="minorHAnsi"/>
                <w:szCs w:val="22"/>
              </w:rPr>
              <w:t>ýkonný ředitel</w:t>
            </w:r>
            <w:r w:rsidR="00C7750E">
              <w:rPr>
                <w:rFonts w:asciiTheme="minorHAnsi" w:hAnsiTheme="minorHAnsi" w:cstheme="minorHAnsi"/>
                <w:szCs w:val="22"/>
              </w:rPr>
              <w:t xml:space="preserve">                                                                                                                                                    </w:t>
            </w:r>
          </w:p>
        </w:tc>
        <w:tc>
          <w:tcPr>
            <w:tcW w:w="4530" w:type="dxa"/>
          </w:tcPr>
          <w:p w14:paraId="7F0E9E19" w14:textId="77777777"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w:t>
            </w:r>
          </w:p>
          <w:p w14:paraId="6ED41D0A" w14:textId="77777777" w:rsidR="003F6532" w:rsidRPr="00B11FF6" w:rsidRDefault="003F6532" w:rsidP="003F6532">
            <w:pPr>
              <w:pStyle w:val="RLdajeosmluvnstran"/>
              <w:rPr>
                <w:rFonts w:asciiTheme="minorHAnsi" w:hAnsiTheme="minorHAnsi" w:cstheme="minorHAnsi"/>
                <w:b/>
                <w:szCs w:val="22"/>
              </w:rPr>
            </w:pPr>
            <w:r w:rsidRPr="00961868">
              <w:rPr>
                <w:rFonts w:asciiTheme="minorHAnsi" w:hAnsiTheme="minorHAnsi" w:cstheme="minorHAnsi"/>
                <w:b/>
                <w:szCs w:val="22"/>
              </w:rPr>
              <w:t>COMMIT, spol. s r.o.</w:t>
            </w:r>
          </w:p>
          <w:p w14:paraId="6383CCD3" w14:textId="32CE7630" w:rsidR="00F72EE7" w:rsidRDefault="008A7C1C" w:rsidP="00B53936">
            <w:pPr>
              <w:pStyle w:val="RLdajeosmluvnstran"/>
              <w:keepNext/>
              <w:rPr>
                <w:rFonts w:asciiTheme="minorHAnsi" w:hAnsiTheme="minorHAnsi" w:cstheme="minorHAnsi"/>
                <w:szCs w:val="22"/>
              </w:rPr>
            </w:pPr>
            <w:r w:rsidRPr="00E92A13">
              <w:rPr>
                <w:rFonts w:asciiTheme="minorHAnsi" w:hAnsiTheme="minorHAnsi" w:cstheme="minorHAnsi"/>
                <w:szCs w:val="22"/>
                <w:highlight w:val="black"/>
              </w:rPr>
              <w:t>xxxxxxxxxx</w:t>
            </w:r>
          </w:p>
          <w:p w14:paraId="56251829" w14:textId="2D8A27A3" w:rsidR="00C7750E" w:rsidRPr="00731D3E" w:rsidRDefault="008A7C1C" w:rsidP="00B53936">
            <w:pPr>
              <w:pStyle w:val="RLdajeosmluvnstran"/>
              <w:keepNext/>
              <w:rPr>
                <w:rFonts w:asciiTheme="minorHAnsi" w:hAnsiTheme="minorHAnsi" w:cstheme="minorHAnsi"/>
                <w:szCs w:val="22"/>
              </w:rPr>
            </w:pPr>
            <w:r w:rsidRPr="00E92A13">
              <w:rPr>
                <w:rFonts w:asciiTheme="minorHAnsi" w:hAnsiTheme="minorHAnsi" w:cstheme="minorHAnsi"/>
                <w:szCs w:val="22"/>
                <w:highlight w:val="black"/>
              </w:rPr>
              <w:t>xxxxxxxxxx</w:t>
            </w:r>
          </w:p>
        </w:tc>
      </w:tr>
      <w:tr w:rsidR="00C7750E" w:rsidRPr="00731D3E" w14:paraId="53DF85A9" w14:textId="77777777" w:rsidTr="00B53936">
        <w:trPr>
          <w:jc w:val="center"/>
        </w:trPr>
        <w:tc>
          <w:tcPr>
            <w:tcW w:w="4530" w:type="dxa"/>
          </w:tcPr>
          <w:p w14:paraId="349D4DCD" w14:textId="77777777" w:rsidR="00C7750E" w:rsidRPr="00D31FC3" w:rsidRDefault="00C7750E" w:rsidP="00B53936">
            <w:pPr>
              <w:pStyle w:val="RLdajeosmluvnstran"/>
              <w:keepNext/>
              <w:rPr>
                <w:rFonts w:asciiTheme="minorHAnsi" w:hAnsiTheme="minorHAnsi" w:cstheme="minorHAnsi"/>
                <w:szCs w:val="22"/>
              </w:rPr>
            </w:pPr>
          </w:p>
        </w:tc>
        <w:tc>
          <w:tcPr>
            <w:tcW w:w="4530" w:type="dxa"/>
          </w:tcPr>
          <w:p w14:paraId="11BE7D74" w14:textId="77777777" w:rsidR="00C7750E" w:rsidRPr="00731D3E" w:rsidRDefault="00C7750E" w:rsidP="00B53936">
            <w:pPr>
              <w:pStyle w:val="RLdajeosmluvnstran"/>
              <w:keepNext/>
              <w:rPr>
                <w:rFonts w:asciiTheme="minorHAnsi" w:hAnsiTheme="minorHAnsi" w:cstheme="minorHAnsi"/>
                <w:szCs w:val="22"/>
              </w:rPr>
            </w:pPr>
          </w:p>
        </w:tc>
      </w:tr>
    </w:tbl>
    <w:p w14:paraId="411778EA" w14:textId="77777777" w:rsidR="00397D18" w:rsidRDefault="00397D18" w:rsidP="00397D18">
      <w:pPr>
        <w:pStyle w:val="RLProhlensmluvnchstran"/>
        <w:rPr>
          <w:rFonts w:cs="Calibri"/>
          <w:szCs w:val="22"/>
        </w:rPr>
      </w:pPr>
      <w:bookmarkStart w:id="110" w:name="_Hlt313894098"/>
      <w:bookmarkEnd w:id="110"/>
    </w:p>
    <w:p w14:paraId="3C867EA7" w14:textId="77777777" w:rsidR="00397D18" w:rsidRDefault="00397D18" w:rsidP="00397D18">
      <w:pPr>
        <w:pStyle w:val="RLProhlensmluvnchstran"/>
        <w:rPr>
          <w:rFonts w:cs="Calibri"/>
          <w:szCs w:val="22"/>
        </w:rPr>
        <w:sectPr w:rsidR="00397D18" w:rsidSect="00F2138F">
          <w:headerReference w:type="default" r:id="rId9"/>
          <w:footerReference w:type="default" r:id="rId10"/>
          <w:pgSz w:w="11906" w:h="16838"/>
          <w:pgMar w:top="1418" w:right="1418" w:bottom="1418" w:left="1418" w:header="709" w:footer="709" w:gutter="0"/>
          <w:pgNumType w:start="1"/>
          <w:cols w:space="708"/>
          <w:docGrid w:linePitch="360"/>
        </w:sectPr>
      </w:pPr>
    </w:p>
    <w:p w14:paraId="0EB597C0" w14:textId="77777777" w:rsidR="00397D18" w:rsidRDefault="00397D18" w:rsidP="00397D18">
      <w:pPr>
        <w:pStyle w:val="RLProhlensmluvnchstran"/>
        <w:rPr>
          <w:rFonts w:cs="Calibri"/>
          <w:szCs w:val="22"/>
          <w:highlight w:val="yellow"/>
        </w:rPr>
      </w:pPr>
      <w:bookmarkStart w:id="111" w:name="Annex01"/>
      <w:r>
        <w:rPr>
          <w:rFonts w:cs="Calibri"/>
          <w:szCs w:val="22"/>
        </w:rPr>
        <w:lastRenderedPageBreak/>
        <w:t>Příloha č. 1</w:t>
      </w:r>
      <w:bookmarkEnd w:id="111"/>
    </w:p>
    <w:p w14:paraId="678B5460" w14:textId="77777777" w:rsidR="00397D18" w:rsidRDefault="00964C08" w:rsidP="00397D18">
      <w:pPr>
        <w:pStyle w:val="RLProhlensmluvnchstran"/>
        <w:spacing w:after="160"/>
        <w:rPr>
          <w:rFonts w:cs="Calibri"/>
          <w:szCs w:val="22"/>
        </w:rPr>
      </w:pPr>
      <w:r>
        <w:rPr>
          <w:rFonts w:cs="Calibri"/>
          <w:szCs w:val="22"/>
        </w:rPr>
        <w:t>Kategorizace vad a SLA parametry</w:t>
      </w:r>
    </w:p>
    <w:p w14:paraId="6730C67B" w14:textId="250C524A" w:rsidR="00397D18" w:rsidRDefault="00397D18" w:rsidP="00397D18">
      <w:pPr>
        <w:spacing w:after="0" w:line="240" w:lineRule="auto"/>
      </w:pPr>
    </w:p>
    <w:p w14:paraId="553B5431" w14:textId="77777777" w:rsidR="00845ACC" w:rsidRPr="000B253D" w:rsidRDefault="000B253D" w:rsidP="000B253D">
      <w:pPr>
        <w:pStyle w:val="RLlneksmlouvy"/>
        <w:numPr>
          <w:ilvl w:val="0"/>
          <w:numId w:val="21"/>
        </w:numPr>
      </w:pPr>
      <w:r w:rsidRPr="000B253D">
        <w:t>DEFINICE POJMŮ</w:t>
      </w:r>
    </w:p>
    <w:p w14:paraId="6019D123" w14:textId="77777777" w:rsidR="00845ACC" w:rsidRPr="00845ACC" w:rsidRDefault="00845ACC" w:rsidP="00845ACC">
      <w:pPr>
        <w:suppressAutoHyphens/>
        <w:spacing w:after="0" w:line="240" w:lineRule="auto"/>
        <w:jc w:val="both"/>
        <w:rPr>
          <w:rFonts w:asciiTheme="minorHAnsi" w:hAnsiTheme="minorHAnsi" w:cstheme="minorHAnsi"/>
          <w:kern w:val="1"/>
          <w:szCs w:val="22"/>
          <w:lang w:eastAsia="hi-IN" w:bidi="hi-IN"/>
        </w:rPr>
      </w:pPr>
      <w:r w:rsidRPr="00845ACC">
        <w:rPr>
          <w:rFonts w:asciiTheme="minorHAnsi" w:hAnsiTheme="minorHAnsi" w:cstheme="minorHAnsi"/>
          <w:i/>
          <w:iCs/>
          <w:kern w:val="1"/>
          <w:szCs w:val="22"/>
          <w:lang w:eastAsia="hi-IN" w:bidi="hi-IN"/>
        </w:rPr>
        <w:t>Systém</w:t>
      </w:r>
      <w:r w:rsidRPr="00845ACC">
        <w:rPr>
          <w:rFonts w:asciiTheme="minorHAnsi" w:hAnsiTheme="minorHAnsi" w:cstheme="minorHAnsi"/>
          <w:kern w:val="1"/>
          <w:szCs w:val="22"/>
          <w:lang w:eastAsia="hi-IN" w:bidi="hi-IN"/>
        </w:rPr>
        <w:t xml:space="preserve"> – souhrnný název pro soubor všech softwarových prostředků, nad kterými jsou poskytovány Služby, tvořený ke dni podpisu Smlouvy zejména těmito moduly:</w:t>
      </w:r>
    </w:p>
    <w:p w14:paraId="597916C9" w14:textId="77777777" w:rsidR="00845ACC" w:rsidRPr="00845ACC" w:rsidRDefault="00845ACC" w:rsidP="00845ACC">
      <w:pPr>
        <w:suppressAutoHyphens/>
        <w:spacing w:after="0" w:line="240" w:lineRule="auto"/>
        <w:jc w:val="both"/>
        <w:rPr>
          <w:rFonts w:asciiTheme="minorHAnsi" w:hAnsiTheme="minorHAnsi" w:cstheme="minorHAnsi"/>
          <w:kern w:val="1"/>
          <w:szCs w:val="22"/>
          <w:lang w:eastAsia="hi-IN" w:bidi="hi-IN"/>
        </w:rPr>
      </w:pPr>
    </w:p>
    <w:p w14:paraId="156C0C84" w14:textId="77777777" w:rsidR="00845ACC" w:rsidRPr="00845ACC" w:rsidRDefault="00845ACC" w:rsidP="00845ACC">
      <w:pPr>
        <w:suppressAutoHyphens/>
        <w:spacing w:after="0" w:line="240" w:lineRule="auto"/>
        <w:jc w:val="both"/>
        <w:rPr>
          <w:rFonts w:asciiTheme="minorHAnsi" w:hAnsiTheme="minorHAnsi" w:cstheme="minorHAnsi"/>
          <w:kern w:val="1"/>
          <w:szCs w:val="22"/>
          <w:lang w:eastAsia="hi-IN" w:bidi="hi-IN"/>
        </w:rPr>
      </w:pPr>
    </w:p>
    <w:tbl>
      <w:tblPr>
        <w:tblW w:w="9747" w:type="dxa"/>
        <w:tblLayout w:type="fixed"/>
        <w:tblLook w:val="0000" w:firstRow="0" w:lastRow="0" w:firstColumn="0" w:lastColumn="0" w:noHBand="0" w:noVBand="0"/>
      </w:tblPr>
      <w:tblGrid>
        <w:gridCol w:w="3794"/>
        <w:gridCol w:w="5953"/>
      </w:tblGrid>
      <w:tr w:rsidR="00845ACC" w:rsidRPr="00845ACC" w14:paraId="1A9F78A6" w14:textId="77777777" w:rsidTr="00845ACC">
        <w:trPr>
          <w:trHeight w:val="525"/>
        </w:trPr>
        <w:tc>
          <w:tcPr>
            <w:tcW w:w="3794" w:type="dxa"/>
            <w:tcBorders>
              <w:top w:val="single" w:sz="8" w:space="0" w:color="008000"/>
              <w:bottom w:val="single" w:sz="4" w:space="0" w:color="008000"/>
            </w:tcBorders>
            <w:shd w:val="clear" w:color="auto" w:fill="auto"/>
          </w:tcPr>
          <w:p w14:paraId="6D28E237" w14:textId="77777777" w:rsidR="00845ACC" w:rsidRPr="00845ACC" w:rsidRDefault="00845ACC" w:rsidP="00845ACC">
            <w:pPr>
              <w:spacing w:after="0" w:line="240" w:lineRule="auto"/>
              <w:rPr>
                <w:rFonts w:asciiTheme="minorHAnsi" w:hAnsiTheme="minorHAnsi" w:cstheme="minorHAnsi"/>
                <w:b/>
                <w:bCs/>
                <w:kern w:val="1"/>
                <w:szCs w:val="22"/>
                <w:lang w:eastAsia="ar-SA"/>
              </w:rPr>
            </w:pPr>
            <w:r w:rsidRPr="00845ACC">
              <w:rPr>
                <w:rFonts w:asciiTheme="minorHAnsi" w:hAnsiTheme="minorHAnsi" w:cstheme="minorHAnsi"/>
                <w:b/>
                <w:bCs/>
                <w:kern w:val="1"/>
                <w:szCs w:val="22"/>
                <w:lang w:eastAsia="ar-SA"/>
              </w:rPr>
              <w:t>Modul</w:t>
            </w:r>
          </w:p>
        </w:tc>
        <w:tc>
          <w:tcPr>
            <w:tcW w:w="5953" w:type="dxa"/>
            <w:tcBorders>
              <w:top w:val="single" w:sz="8" w:space="0" w:color="008000"/>
              <w:bottom w:val="single" w:sz="4" w:space="0" w:color="008000"/>
            </w:tcBorders>
            <w:shd w:val="clear" w:color="auto" w:fill="auto"/>
          </w:tcPr>
          <w:p w14:paraId="547B5602"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b/>
                <w:bCs/>
                <w:kern w:val="1"/>
                <w:szCs w:val="22"/>
                <w:lang w:eastAsia="ar-SA"/>
              </w:rPr>
              <w:t>Garant Objednatele (pozice)</w:t>
            </w:r>
          </w:p>
        </w:tc>
      </w:tr>
      <w:tr w:rsidR="00845ACC" w:rsidRPr="00845ACC" w14:paraId="054270DA" w14:textId="77777777" w:rsidTr="00845ACC">
        <w:trPr>
          <w:trHeight w:val="300"/>
        </w:trPr>
        <w:tc>
          <w:tcPr>
            <w:tcW w:w="3794" w:type="dxa"/>
            <w:shd w:val="clear" w:color="auto" w:fill="auto"/>
          </w:tcPr>
          <w:p w14:paraId="72E43DAF"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Registr pojištěnců a registr plátců pojistného</w:t>
            </w:r>
          </w:p>
        </w:tc>
        <w:tc>
          <w:tcPr>
            <w:tcW w:w="5953" w:type="dxa"/>
            <w:shd w:val="clear" w:color="auto" w:fill="auto"/>
          </w:tcPr>
          <w:p w14:paraId="391F6A6C"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registru</w:t>
            </w:r>
          </w:p>
        </w:tc>
      </w:tr>
      <w:tr w:rsidR="00845ACC" w:rsidRPr="00845ACC" w14:paraId="6F742400" w14:textId="77777777" w:rsidTr="00845ACC">
        <w:trPr>
          <w:trHeight w:val="315"/>
        </w:trPr>
        <w:tc>
          <w:tcPr>
            <w:tcW w:w="3794" w:type="dxa"/>
            <w:tcBorders>
              <w:bottom w:val="single" w:sz="4" w:space="0" w:color="000000"/>
            </w:tcBorders>
            <w:shd w:val="clear" w:color="auto" w:fill="auto"/>
          </w:tcPr>
          <w:p w14:paraId="60F016D6"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b/>
                <w:bCs/>
                <w:kern w:val="1"/>
                <w:szCs w:val="22"/>
                <w:lang w:eastAsia="ar-SA"/>
              </w:rPr>
              <w:t> </w:t>
            </w:r>
          </w:p>
        </w:tc>
        <w:tc>
          <w:tcPr>
            <w:tcW w:w="5953" w:type="dxa"/>
            <w:tcBorders>
              <w:bottom w:val="single" w:sz="4" w:space="0" w:color="000000"/>
            </w:tcBorders>
            <w:shd w:val="clear" w:color="auto" w:fill="auto"/>
          </w:tcPr>
          <w:p w14:paraId="75A9000F"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smluvních vztahů (jen pro registraci u PZS)</w:t>
            </w:r>
          </w:p>
        </w:tc>
      </w:tr>
      <w:tr w:rsidR="00845ACC" w:rsidRPr="00845ACC" w14:paraId="3B620AB2" w14:textId="77777777" w:rsidTr="00845ACC">
        <w:trPr>
          <w:trHeight w:val="300"/>
        </w:trPr>
        <w:tc>
          <w:tcPr>
            <w:tcW w:w="3794" w:type="dxa"/>
            <w:tcBorders>
              <w:top w:val="single" w:sz="4" w:space="0" w:color="000000"/>
            </w:tcBorders>
            <w:shd w:val="clear" w:color="auto" w:fill="auto"/>
          </w:tcPr>
          <w:p w14:paraId="55960B36"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Výběr a kontrola pojistného</w:t>
            </w:r>
          </w:p>
        </w:tc>
        <w:tc>
          <w:tcPr>
            <w:tcW w:w="5953" w:type="dxa"/>
            <w:tcBorders>
              <w:top w:val="single" w:sz="4" w:space="0" w:color="000000"/>
            </w:tcBorders>
            <w:shd w:val="clear" w:color="auto" w:fill="auto"/>
          </w:tcPr>
          <w:p w14:paraId="7838F027"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kontroly výběru pojistného</w:t>
            </w:r>
            <w:r w:rsidRPr="00845ACC" w:rsidDel="00D54456">
              <w:rPr>
                <w:rFonts w:asciiTheme="minorHAnsi" w:hAnsiTheme="minorHAnsi" w:cstheme="minorHAnsi"/>
                <w:kern w:val="1"/>
                <w:szCs w:val="22"/>
                <w:lang w:eastAsia="ar-SA"/>
              </w:rPr>
              <w:t xml:space="preserve"> </w:t>
            </w:r>
          </w:p>
        </w:tc>
      </w:tr>
      <w:tr w:rsidR="00845ACC" w:rsidRPr="00845ACC" w14:paraId="32B92786" w14:textId="77777777" w:rsidTr="00845ACC">
        <w:trPr>
          <w:trHeight w:val="300"/>
        </w:trPr>
        <w:tc>
          <w:tcPr>
            <w:tcW w:w="3794" w:type="dxa"/>
            <w:tcBorders>
              <w:top w:val="single" w:sz="4" w:space="0" w:color="000000"/>
            </w:tcBorders>
            <w:shd w:val="clear" w:color="auto" w:fill="auto"/>
          </w:tcPr>
          <w:p w14:paraId="3B411253"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Úhrady zdravotnickým zařízením</w:t>
            </w:r>
          </w:p>
        </w:tc>
        <w:tc>
          <w:tcPr>
            <w:tcW w:w="5953" w:type="dxa"/>
            <w:tcBorders>
              <w:top w:val="single" w:sz="4" w:space="0" w:color="000000"/>
            </w:tcBorders>
            <w:shd w:val="clear" w:color="auto" w:fill="auto"/>
          </w:tcPr>
          <w:p w14:paraId="4A68D4D1"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ředitelka pro zdravotnictví</w:t>
            </w:r>
          </w:p>
        </w:tc>
      </w:tr>
      <w:tr w:rsidR="00845ACC" w:rsidRPr="00845ACC" w14:paraId="24DDD420" w14:textId="77777777" w:rsidTr="00845ACC">
        <w:trPr>
          <w:trHeight w:val="300"/>
        </w:trPr>
        <w:tc>
          <w:tcPr>
            <w:tcW w:w="3794" w:type="dxa"/>
            <w:shd w:val="clear" w:color="auto" w:fill="auto"/>
          </w:tcPr>
          <w:p w14:paraId="042E121B"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767941CA"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zdravotní péče</w:t>
            </w:r>
          </w:p>
        </w:tc>
      </w:tr>
      <w:tr w:rsidR="00845ACC" w:rsidRPr="00845ACC" w14:paraId="112E3555" w14:textId="77777777" w:rsidTr="00845ACC">
        <w:trPr>
          <w:trHeight w:val="315"/>
        </w:trPr>
        <w:tc>
          <w:tcPr>
            <w:tcW w:w="3794" w:type="dxa"/>
            <w:tcBorders>
              <w:bottom w:val="single" w:sz="4" w:space="0" w:color="000000"/>
            </w:tcBorders>
            <w:shd w:val="clear" w:color="auto" w:fill="auto"/>
          </w:tcPr>
          <w:p w14:paraId="6D1F9F45"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712E1D7D"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smluvních vztahů (jen pro zpracování úhrad)</w:t>
            </w:r>
          </w:p>
        </w:tc>
      </w:tr>
      <w:tr w:rsidR="00845ACC" w:rsidRPr="00845ACC" w14:paraId="088CBB32" w14:textId="77777777" w:rsidTr="00845ACC">
        <w:trPr>
          <w:trHeight w:val="315"/>
        </w:trPr>
        <w:tc>
          <w:tcPr>
            <w:tcW w:w="3794" w:type="dxa"/>
            <w:tcBorders>
              <w:top w:val="single" w:sz="4" w:space="0" w:color="000000"/>
              <w:bottom w:val="single" w:sz="4" w:space="0" w:color="000000"/>
            </w:tcBorders>
            <w:shd w:val="clear" w:color="auto" w:fill="auto"/>
          </w:tcPr>
          <w:p w14:paraId="34C0A72A"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Revizní lékaři</w:t>
            </w:r>
          </w:p>
        </w:tc>
        <w:tc>
          <w:tcPr>
            <w:tcW w:w="5953" w:type="dxa"/>
            <w:tcBorders>
              <w:top w:val="single" w:sz="4" w:space="0" w:color="000000"/>
              <w:bottom w:val="single" w:sz="4" w:space="0" w:color="000000"/>
            </w:tcBorders>
            <w:shd w:val="clear" w:color="auto" w:fill="auto"/>
          </w:tcPr>
          <w:p w14:paraId="5DD9D351"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zdravotní péče</w:t>
            </w:r>
          </w:p>
        </w:tc>
      </w:tr>
      <w:tr w:rsidR="00845ACC" w:rsidRPr="00845ACC" w14:paraId="66856EF9" w14:textId="77777777" w:rsidTr="00845ACC">
        <w:trPr>
          <w:trHeight w:val="300"/>
        </w:trPr>
        <w:tc>
          <w:tcPr>
            <w:tcW w:w="3794" w:type="dxa"/>
            <w:tcBorders>
              <w:top w:val="single" w:sz="4" w:space="0" w:color="000000"/>
            </w:tcBorders>
            <w:shd w:val="clear" w:color="auto" w:fill="auto"/>
          </w:tcPr>
          <w:p w14:paraId="19F62ECE"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Lázeňská péče, rekondiční, ozdravné a léčebné pobyty</w:t>
            </w:r>
          </w:p>
        </w:tc>
        <w:tc>
          <w:tcPr>
            <w:tcW w:w="5953" w:type="dxa"/>
            <w:tcBorders>
              <w:top w:val="single" w:sz="4" w:space="0" w:color="000000"/>
            </w:tcBorders>
            <w:shd w:val="clear" w:color="auto" w:fill="auto"/>
          </w:tcPr>
          <w:p w14:paraId="146E4CCF"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správního řízení</w:t>
            </w:r>
          </w:p>
        </w:tc>
      </w:tr>
      <w:tr w:rsidR="00845ACC" w:rsidRPr="00845ACC" w14:paraId="6D280226" w14:textId="77777777" w:rsidTr="00845ACC">
        <w:trPr>
          <w:trHeight w:val="315"/>
        </w:trPr>
        <w:tc>
          <w:tcPr>
            <w:tcW w:w="3794" w:type="dxa"/>
            <w:tcBorders>
              <w:bottom w:val="single" w:sz="4" w:space="0" w:color="000000"/>
            </w:tcBorders>
            <w:shd w:val="clear" w:color="auto" w:fill="auto"/>
          </w:tcPr>
          <w:p w14:paraId="27FF3521"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04A5F155"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oddělení léčebné péče a PZT</w:t>
            </w:r>
          </w:p>
        </w:tc>
      </w:tr>
      <w:tr w:rsidR="00845ACC" w:rsidRPr="00845ACC" w14:paraId="1EFF1319" w14:textId="77777777" w:rsidTr="00845ACC">
        <w:trPr>
          <w:trHeight w:val="300"/>
        </w:trPr>
        <w:tc>
          <w:tcPr>
            <w:tcW w:w="3794" w:type="dxa"/>
            <w:tcBorders>
              <w:top w:val="single" w:sz="4" w:space="0" w:color="000000"/>
            </w:tcBorders>
            <w:shd w:val="clear" w:color="auto" w:fill="auto"/>
          </w:tcPr>
          <w:p w14:paraId="32E75574"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Finanční řízení</w:t>
            </w:r>
          </w:p>
        </w:tc>
        <w:tc>
          <w:tcPr>
            <w:tcW w:w="5953" w:type="dxa"/>
            <w:tcBorders>
              <w:top w:val="single" w:sz="4" w:space="0" w:color="000000"/>
            </w:tcBorders>
            <w:shd w:val="clear" w:color="auto" w:fill="auto"/>
          </w:tcPr>
          <w:p w14:paraId="6FC62179"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ekonomicko-finančního odboru</w:t>
            </w:r>
          </w:p>
        </w:tc>
      </w:tr>
      <w:tr w:rsidR="00845ACC" w:rsidRPr="00845ACC" w14:paraId="25DA428A" w14:textId="77777777" w:rsidTr="00845ACC">
        <w:trPr>
          <w:trHeight w:val="300"/>
        </w:trPr>
        <w:tc>
          <w:tcPr>
            <w:tcW w:w="3794" w:type="dxa"/>
            <w:tcBorders>
              <w:top w:val="single" w:sz="4" w:space="0" w:color="000000"/>
            </w:tcBorders>
            <w:shd w:val="clear" w:color="auto" w:fill="auto"/>
          </w:tcPr>
          <w:p w14:paraId="3A8C6E8A"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Správní řízení</w:t>
            </w:r>
          </w:p>
        </w:tc>
        <w:tc>
          <w:tcPr>
            <w:tcW w:w="5953" w:type="dxa"/>
            <w:tcBorders>
              <w:top w:val="single" w:sz="4" w:space="0" w:color="000000"/>
            </w:tcBorders>
            <w:shd w:val="clear" w:color="auto" w:fill="auto"/>
          </w:tcPr>
          <w:p w14:paraId="38797069"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správního řízení</w:t>
            </w:r>
          </w:p>
        </w:tc>
      </w:tr>
      <w:tr w:rsidR="00845ACC" w:rsidRPr="00845ACC" w14:paraId="011B1033" w14:textId="77777777" w:rsidTr="00845ACC">
        <w:trPr>
          <w:trHeight w:val="300"/>
        </w:trPr>
        <w:tc>
          <w:tcPr>
            <w:tcW w:w="3794" w:type="dxa"/>
            <w:shd w:val="clear" w:color="auto" w:fill="auto"/>
          </w:tcPr>
          <w:p w14:paraId="41376C2B"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063D84C4"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kontroly výběru pojistného</w:t>
            </w:r>
          </w:p>
        </w:tc>
      </w:tr>
      <w:tr w:rsidR="00845ACC" w:rsidRPr="00845ACC" w14:paraId="4532223F" w14:textId="77777777" w:rsidTr="00845ACC">
        <w:trPr>
          <w:trHeight w:val="315"/>
        </w:trPr>
        <w:tc>
          <w:tcPr>
            <w:tcW w:w="3794" w:type="dxa"/>
            <w:tcBorders>
              <w:top w:val="single" w:sz="4" w:space="0" w:color="000000"/>
              <w:bottom w:val="single" w:sz="4" w:space="0" w:color="000000"/>
            </w:tcBorders>
            <w:shd w:val="clear" w:color="auto" w:fill="auto"/>
          </w:tcPr>
          <w:p w14:paraId="06492276"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MTZ (skladové hospodářství)</w:t>
            </w:r>
          </w:p>
        </w:tc>
        <w:tc>
          <w:tcPr>
            <w:tcW w:w="5953" w:type="dxa"/>
            <w:tcBorders>
              <w:top w:val="single" w:sz="4" w:space="0" w:color="000000"/>
              <w:bottom w:val="single" w:sz="4" w:space="0" w:color="000000"/>
            </w:tcBorders>
            <w:shd w:val="clear" w:color="auto" w:fill="auto"/>
          </w:tcPr>
          <w:p w14:paraId="3EBBC99B"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 xml:space="preserve">vedoucí odboru správy </w:t>
            </w:r>
          </w:p>
        </w:tc>
      </w:tr>
      <w:tr w:rsidR="00845ACC" w:rsidRPr="00845ACC" w14:paraId="6118B60E" w14:textId="77777777" w:rsidTr="00845ACC">
        <w:trPr>
          <w:trHeight w:val="315"/>
        </w:trPr>
        <w:tc>
          <w:tcPr>
            <w:tcW w:w="3794" w:type="dxa"/>
            <w:tcBorders>
              <w:top w:val="single" w:sz="4" w:space="0" w:color="000000"/>
              <w:bottom w:val="single" w:sz="4" w:space="0" w:color="000000"/>
            </w:tcBorders>
            <w:shd w:val="clear" w:color="auto" w:fill="auto"/>
          </w:tcPr>
          <w:p w14:paraId="2F58AACC"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xml:space="preserve">Personalistika a mzdy </w:t>
            </w:r>
          </w:p>
        </w:tc>
        <w:tc>
          <w:tcPr>
            <w:tcW w:w="5953" w:type="dxa"/>
            <w:tcBorders>
              <w:top w:val="single" w:sz="4" w:space="0" w:color="000000"/>
              <w:bottom w:val="single" w:sz="4" w:space="0" w:color="000000"/>
            </w:tcBorders>
            <w:shd w:val="clear" w:color="auto" w:fill="auto"/>
          </w:tcPr>
          <w:p w14:paraId="779D1AC4"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personalista</w:t>
            </w:r>
          </w:p>
        </w:tc>
      </w:tr>
      <w:tr w:rsidR="00845ACC" w:rsidRPr="00845ACC" w14:paraId="40B90C67" w14:textId="77777777" w:rsidTr="00845ACC">
        <w:trPr>
          <w:trHeight w:val="315"/>
        </w:trPr>
        <w:tc>
          <w:tcPr>
            <w:tcW w:w="3794" w:type="dxa"/>
            <w:tcBorders>
              <w:top w:val="single" w:sz="4" w:space="0" w:color="000000"/>
              <w:bottom w:val="single" w:sz="4" w:space="0" w:color="000000"/>
            </w:tcBorders>
            <w:shd w:val="clear" w:color="auto" w:fill="auto"/>
          </w:tcPr>
          <w:p w14:paraId="0C0D23CF"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Hmotný a nehmotný dlouhodobý majetek</w:t>
            </w:r>
          </w:p>
        </w:tc>
        <w:tc>
          <w:tcPr>
            <w:tcW w:w="5953" w:type="dxa"/>
            <w:tcBorders>
              <w:top w:val="single" w:sz="4" w:space="0" w:color="000000"/>
              <w:bottom w:val="single" w:sz="4" w:space="0" w:color="000000"/>
            </w:tcBorders>
            <w:shd w:val="clear" w:color="auto" w:fill="auto"/>
          </w:tcPr>
          <w:p w14:paraId="6F23852D"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ekonomicko-finančního odboru</w:t>
            </w:r>
          </w:p>
        </w:tc>
      </w:tr>
      <w:tr w:rsidR="00845ACC" w:rsidRPr="00845ACC" w14:paraId="7EE8F2BA" w14:textId="77777777" w:rsidTr="00845ACC">
        <w:trPr>
          <w:trHeight w:val="300"/>
        </w:trPr>
        <w:tc>
          <w:tcPr>
            <w:tcW w:w="3794" w:type="dxa"/>
            <w:tcBorders>
              <w:top w:val="single" w:sz="4" w:space="0" w:color="000000"/>
            </w:tcBorders>
            <w:shd w:val="clear" w:color="auto" w:fill="auto"/>
          </w:tcPr>
          <w:p w14:paraId="161DAB67"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Účetnictví včetně integrace vstupů a výstupů</w:t>
            </w:r>
          </w:p>
        </w:tc>
        <w:tc>
          <w:tcPr>
            <w:tcW w:w="5953" w:type="dxa"/>
            <w:tcBorders>
              <w:top w:val="single" w:sz="4" w:space="0" w:color="000000"/>
            </w:tcBorders>
            <w:shd w:val="clear" w:color="auto" w:fill="auto"/>
          </w:tcPr>
          <w:p w14:paraId="0B455C0C"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ekonomicko-finančního odboru</w:t>
            </w:r>
          </w:p>
        </w:tc>
      </w:tr>
      <w:tr w:rsidR="00845ACC" w:rsidRPr="00845ACC" w14:paraId="61CD992D" w14:textId="77777777" w:rsidTr="00845ACC">
        <w:trPr>
          <w:trHeight w:val="315"/>
        </w:trPr>
        <w:tc>
          <w:tcPr>
            <w:tcW w:w="3794" w:type="dxa"/>
            <w:tcBorders>
              <w:bottom w:val="single" w:sz="4" w:space="0" w:color="000000"/>
            </w:tcBorders>
            <w:shd w:val="clear" w:color="auto" w:fill="auto"/>
          </w:tcPr>
          <w:p w14:paraId="49B4B684"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34CAC3FD" w14:textId="55EF6AF1"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marketingu a propagace (pro smlouvy a objednávky)</w:t>
            </w:r>
          </w:p>
        </w:tc>
      </w:tr>
      <w:tr w:rsidR="00845ACC" w:rsidRPr="00845ACC" w14:paraId="2714AD18" w14:textId="77777777" w:rsidTr="00845ACC">
        <w:trPr>
          <w:trHeight w:val="300"/>
        </w:trPr>
        <w:tc>
          <w:tcPr>
            <w:tcW w:w="3794" w:type="dxa"/>
            <w:tcBorders>
              <w:top w:val="single" w:sz="4" w:space="0" w:color="000000"/>
            </w:tcBorders>
            <w:shd w:val="clear" w:color="auto" w:fill="auto"/>
          </w:tcPr>
          <w:p w14:paraId="277A2C24"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xml:space="preserve">Smluvní vztahy </w:t>
            </w:r>
          </w:p>
        </w:tc>
        <w:tc>
          <w:tcPr>
            <w:tcW w:w="5953" w:type="dxa"/>
            <w:tcBorders>
              <w:top w:val="single" w:sz="4" w:space="0" w:color="000000"/>
            </w:tcBorders>
            <w:shd w:val="clear" w:color="auto" w:fill="auto"/>
          </w:tcPr>
          <w:p w14:paraId="14FC1DEC"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oddělení administrace smluv</w:t>
            </w:r>
          </w:p>
        </w:tc>
      </w:tr>
      <w:tr w:rsidR="00845ACC" w:rsidRPr="00845ACC" w14:paraId="13AF61C1" w14:textId="77777777" w:rsidTr="00845ACC">
        <w:trPr>
          <w:trHeight w:val="315"/>
        </w:trPr>
        <w:tc>
          <w:tcPr>
            <w:tcW w:w="3794" w:type="dxa"/>
            <w:tcBorders>
              <w:top w:val="single" w:sz="4" w:space="0" w:color="000000"/>
              <w:bottom w:val="single" w:sz="4" w:space="0" w:color="000000"/>
            </w:tcBorders>
            <w:shd w:val="clear" w:color="auto" w:fill="auto"/>
          </w:tcPr>
          <w:p w14:paraId="5F413AB3"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Sledování náhrad škod</w:t>
            </w:r>
          </w:p>
        </w:tc>
        <w:tc>
          <w:tcPr>
            <w:tcW w:w="5953" w:type="dxa"/>
            <w:tcBorders>
              <w:top w:val="single" w:sz="4" w:space="0" w:color="000000"/>
              <w:bottom w:val="single" w:sz="4" w:space="0" w:color="000000"/>
            </w:tcBorders>
            <w:shd w:val="clear" w:color="auto" w:fill="auto"/>
          </w:tcPr>
          <w:p w14:paraId="6475BBB8"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právního odboru</w:t>
            </w:r>
          </w:p>
        </w:tc>
      </w:tr>
      <w:tr w:rsidR="00845ACC" w:rsidRPr="00845ACC" w14:paraId="089D1E72" w14:textId="77777777" w:rsidTr="00845ACC">
        <w:trPr>
          <w:trHeight w:val="300"/>
        </w:trPr>
        <w:tc>
          <w:tcPr>
            <w:tcW w:w="3794" w:type="dxa"/>
            <w:tcBorders>
              <w:top w:val="single" w:sz="4" w:space="0" w:color="000000"/>
            </w:tcBorders>
            <w:shd w:val="clear" w:color="auto" w:fill="auto"/>
          </w:tcPr>
          <w:p w14:paraId="4A45EFC5"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xml:space="preserve">Evidence pošty </w:t>
            </w:r>
          </w:p>
        </w:tc>
        <w:tc>
          <w:tcPr>
            <w:tcW w:w="5953" w:type="dxa"/>
            <w:tcBorders>
              <w:top w:val="single" w:sz="4" w:space="0" w:color="000000"/>
            </w:tcBorders>
            <w:shd w:val="clear" w:color="auto" w:fill="auto"/>
          </w:tcPr>
          <w:p w14:paraId="780C3D6B"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IT projektů</w:t>
            </w:r>
          </w:p>
        </w:tc>
      </w:tr>
      <w:tr w:rsidR="00845ACC" w:rsidRPr="00845ACC" w14:paraId="083362BE" w14:textId="77777777" w:rsidTr="00845ACC">
        <w:trPr>
          <w:trHeight w:val="315"/>
        </w:trPr>
        <w:tc>
          <w:tcPr>
            <w:tcW w:w="3794" w:type="dxa"/>
            <w:tcBorders>
              <w:bottom w:val="single" w:sz="4" w:space="0" w:color="000000"/>
            </w:tcBorders>
            <w:shd w:val="clear" w:color="auto" w:fill="auto"/>
          </w:tcPr>
          <w:p w14:paraId="0EA5B689"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06586550"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oddělení příjmu, kontroly a archivace dat</w:t>
            </w:r>
          </w:p>
        </w:tc>
      </w:tr>
      <w:tr w:rsidR="00845ACC" w:rsidRPr="00845ACC" w14:paraId="34E4F68A" w14:textId="77777777" w:rsidTr="00845ACC">
        <w:trPr>
          <w:trHeight w:val="300"/>
        </w:trPr>
        <w:tc>
          <w:tcPr>
            <w:tcW w:w="3794" w:type="dxa"/>
            <w:tcBorders>
              <w:top w:val="single" w:sz="4" w:space="0" w:color="000000"/>
            </w:tcBorders>
            <w:shd w:val="clear" w:color="auto" w:fill="auto"/>
          </w:tcPr>
          <w:p w14:paraId="365FBABD"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Zahraniční faktury, CMÚ (KZP)</w:t>
            </w:r>
          </w:p>
        </w:tc>
        <w:tc>
          <w:tcPr>
            <w:tcW w:w="5953" w:type="dxa"/>
            <w:tcBorders>
              <w:top w:val="single" w:sz="4" w:space="0" w:color="000000"/>
            </w:tcBorders>
            <w:shd w:val="clear" w:color="auto" w:fill="auto"/>
          </w:tcPr>
          <w:p w14:paraId="118BA27B"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oddělení modelace úhrad</w:t>
            </w:r>
          </w:p>
        </w:tc>
      </w:tr>
      <w:tr w:rsidR="00845ACC" w:rsidRPr="00845ACC" w14:paraId="0E15B132" w14:textId="77777777" w:rsidTr="00845ACC">
        <w:trPr>
          <w:trHeight w:val="315"/>
        </w:trPr>
        <w:tc>
          <w:tcPr>
            <w:tcW w:w="3794" w:type="dxa"/>
            <w:tcBorders>
              <w:bottom w:val="single" w:sz="4" w:space="0" w:color="000000"/>
            </w:tcBorders>
            <w:shd w:val="clear" w:color="auto" w:fill="auto"/>
          </w:tcPr>
          <w:p w14:paraId="4ED2EC44"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0CBEC845"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oddělení mezinárodních vztahů</w:t>
            </w:r>
          </w:p>
        </w:tc>
      </w:tr>
      <w:tr w:rsidR="00845ACC" w:rsidRPr="00845ACC" w14:paraId="0149ACBF" w14:textId="77777777" w:rsidTr="00845ACC">
        <w:trPr>
          <w:trHeight w:val="315"/>
        </w:trPr>
        <w:tc>
          <w:tcPr>
            <w:tcW w:w="3794" w:type="dxa"/>
            <w:tcBorders>
              <w:top w:val="single" w:sz="4" w:space="0" w:color="000000"/>
              <w:bottom w:val="single" w:sz="4" w:space="0" w:color="000000"/>
            </w:tcBorders>
            <w:shd w:val="clear" w:color="auto" w:fill="auto"/>
          </w:tcPr>
          <w:p w14:paraId="713B927E"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Informační systém expozitur</w:t>
            </w:r>
          </w:p>
        </w:tc>
        <w:tc>
          <w:tcPr>
            <w:tcW w:w="5953" w:type="dxa"/>
            <w:tcBorders>
              <w:top w:val="single" w:sz="4" w:space="0" w:color="000000"/>
              <w:bottom w:val="single" w:sz="4" w:space="0" w:color="000000"/>
            </w:tcBorders>
            <w:shd w:val="clear" w:color="auto" w:fill="auto"/>
          </w:tcPr>
          <w:p w14:paraId="156FE8FB" w14:textId="58F10925"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ředitelka pro oblast vztahů s</w:t>
            </w:r>
            <w:r w:rsidR="006775D2">
              <w:rPr>
                <w:rFonts w:asciiTheme="minorHAnsi" w:hAnsiTheme="minorHAnsi" w:cstheme="minorHAnsi"/>
                <w:kern w:val="1"/>
                <w:szCs w:val="22"/>
                <w:lang w:eastAsia="ar-SA"/>
              </w:rPr>
              <w:t xml:space="preserve"> </w:t>
            </w:r>
            <w:r w:rsidRPr="00845ACC">
              <w:rPr>
                <w:rFonts w:asciiTheme="minorHAnsi" w:hAnsiTheme="minorHAnsi" w:cstheme="minorHAnsi"/>
                <w:kern w:val="1"/>
                <w:szCs w:val="22"/>
                <w:lang w:eastAsia="ar-SA"/>
              </w:rPr>
              <w:t xml:space="preserve">klienty </w:t>
            </w:r>
          </w:p>
        </w:tc>
      </w:tr>
      <w:tr w:rsidR="00845ACC" w:rsidRPr="00845ACC" w14:paraId="0F1040BF" w14:textId="77777777" w:rsidTr="00845ACC">
        <w:trPr>
          <w:trHeight w:val="300"/>
        </w:trPr>
        <w:tc>
          <w:tcPr>
            <w:tcW w:w="3794" w:type="dxa"/>
            <w:tcBorders>
              <w:top w:val="single" w:sz="4" w:space="0" w:color="000000"/>
            </w:tcBorders>
            <w:shd w:val="clear" w:color="auto" w:fill="auto"/>
          </w:tcPr>
          <w:p w14:paraId="0274BA69"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Přehledy o výši pojistného</w:t>
            </w:r>
          </w:p>
        </w:tc>
        <w:tc>
          <w:tcPr>
            <w:tcW w:w="5953" w:type="dxa"/>
            <w:tcBorders>
              <w:top w:val="single" w:sz="4" w:space="0" w:color="000000"/>
            </w:tcBorders>
            <w:shd w:val="clear" w:color="auto" w:fill="auto"/>
          </w:tcPr>
          <w:p w14:paraId="53200943"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registru (zpracování hlášení, avíza)</w:t>
            </w:r>
          </w:p>
        </w:tc>
      </w:tr>
      <w:tr w:rsidR="00845ACC" w:rsidRPr="00845ACC" w14:paraId="2086B9DC" w14:textId="77777777" w:rsidTr="00845ACC">
        <w:trPr>
          <w:trHeight w:val="315"/>
        </w:trPr>
        <w:tc>
          <w:tcPr>
            <w:tcW w:w="3794" w:type="dxa"/>
            <w:tcBorders>
              <w:bottom w:val="single" w:sz="4" w:space="0" w:color="000000"/>
            </w:tcBorders>
            <w:shd w:val="clear" w:color="auto" w:fill="auto"/>
          </w:tcPr>
          <w:p w14:paraId="7D908BBE"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color w:val="000000"/>
                <w:kern w:val="1"/>
                <w:szCs w:val="22"/>
                <w:lang w:eastAsia="ar-SA"/>
              </w:rPr>
              <w:t> </w:t>
            </w:r>
          </w:p>
        </w:tc>
        <w:tc>
          <w:tcPr>
            <w:tcW w:w="5953" w:type="dxa"/>
            <w:tcBorders>
              <w:bottom w:val="single" w:sz="4" w:space="0" w:color="000000"/>
            </w:tcBorders>
            <w:shd w:val="clear" w:color="auto" w:fill="auto"/>
          </w:tcPr>
          <w:p w14:paraId="2D4DE63F"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kontroly výběru pojistného</w:t>
            </w:r>
          </w:p>
        </w:tc>
      </w:tr>
      <w:tr w:rsidR="00845ACC" w:rsidRPr="00845ACC" w14:paraId="5C9DB3C4" w14:textId="77777777" w:rsidTr="00845ACC">
        <w:trPr>
          <w:trHeight w:val="315"/>
        </w:trPr>
        <w:tc>
          <w:tcPr>
            <w:tcW w:w="3794" w:type="dxa"/>
            <w:tcBorders>
              <w:top w:val="single" w:sz="4" w:space="0" w:color="000000"/>
              <w:bottom w:val="single" w:sz="4" w:space="0" w:color="000000"/>
            </w:tcBorders>
            <w:shd w:val="clear" w:color="auto" w:fill="auto"/>
          </w:tcPr>
          <w:p w14:paraId="6B94DE86"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Portál ZP</w:t>
            </w:r>
          </w:p>
        </w:tc>
        <w:tc>
          <w:tcPr>
            <w:tcW w:w="5953" w:type="dxa"/>
            <w:tcBorders>
              <w:top w:val="single" w:sz="4" w:space="0" w:color="000000"/>
              <w:bottom w:val="single" w:sz="4" w:space="0" w:color="000000"/>
            </w:tcBorders>
            <w:shd w:val="clear" w:color="auto" w:fill="auto"/>
          </w:tcPr>
          <w:p w14:paraId="49299DF6"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specialista IT projektů</w:t>
            </w:r>
          </w:p>
        </w:tc>
      </w:tr>
      <w:tr w:rsidR="00845ACC" w:rsidRPr="00845ACC" w14:paraId="279E62FA" w14:textId="77777777" w:rsidTr="00845ACC">
        <w:trPr>
          <w:trHeight w:val="315"/>
        </w:trPr>
        <w:tc>
          <w:tcPr>
            <w:tcW w:w="3794" w:type="dxa"/>
            <w:tcBorders>
              <w:top w:val="single" w:sz="4" w:space="0" w:color="000000"/>
              <w:bottom w:val="single" w:sz="4" w:space="0" w:color="000000"/>
            </w:tcBorders>
            <w:shd w:val="clear" w:color="auto" w:fill="auto"/>
          </w:tcPr>
          <w:p w14:paraId="29065865" w14:textId="2435263A"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lastRenderedPageBreak/>
              <w:t>Internet - webové strán</w:t>
            </w:r>
            <w:r w:rsidR="00E37EE7">
              <w:rPr>
                <w:rFonts w:asciiTheme="minorHAnsi" w:hAnsiTheme="minorHAnsi" w:cstheme="minorHAnsi"/>
                <w:kern w:val="1"/>
                <w:szCs w:val="22"/>
                <w:lang w:eastAsia="ar-SA"/>
              </w:rPr>
              <w:t>k</w:t>
            </w:r>
            <w:r w:rsidRPr="00845ACC">
              <w:rPr>
                <w:rFonts w:asciiTheme="minorHAnsi" w:hAnsiTheme="minorHAnsi" w:cstheme="minorHAnsi"/>
                <w:kern w:val="1"/>
                <w:szCs w:val="22"/>
                <w:lang w:eastAsia="ar-SA"/>
              </w:rPr>
              <w:t xml:space="preserve">y </w:t>
            </w:r>
          </w:p>
        </w:tc>
        <w:tc>
          <w:tcPr>
            <w:tcW w:w="5953" w:type="dxa"/>
            <w:tcBorders>
              <w:top w:val="single" w:sz="4" w:space="0" w:color="000000"/>
              <w:bottom w:val="single" w:sz="4" w:space="0" w:color="000000"/>
            </w:tcBorders>
            <w:shd w:val="clear" w:color="auto" w:fill="auto"/>
          </w:tcPr>
          <w:p w14:paraId="7379EDA2"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IT projektů</w:t>
            </w:r>
          </w:p>
        </w:tc>
      </w:tr>
      <w:tr w:rsidR="00845ACC" w:rsidRPr="00845ACC" w14:paraId="08071792" w14:textId="77777777" w:rsidTr="00845ACC">
        <w:trPr>
          <w:trHeight w:val="315"/>
        </w:trPr>
        <w:tc>
          <w:tcPr>
            <w:tcW w:w="3794" w:type="dxa"/>
            <w:tcBorders>
              <w:top w:val="single" w:sz="4" w:space="0" w:color="000000"/>
              <w:bottom w:val="single" w:sz="4" w:space="0" w:color="000000"/>
            </w:tcBorders>
            <w:shd w:val="clear" w:color="auto" w:fill="auto"/>
          </w:tcPr>
          <w:p w14:paraId="0247E5DE" w14:textId="77777777" w:rsidR="00845ACC" w:rsidRPr="00845ACC" w:rsidRDefault="00845ACC" w:rsidP="00845ACC">
            <w:pPr>
              <w:spacing w:after="0" w:line="240" w:lineRule="auto"/>
              <w:rPr>
                <w:rFonts w:asciiTheme="minorHAnsi" w:hAnsiTheme="minorHAnsi" w:cstheme="minorHAnsi"/>
                <w:kern w:val="1"/>
                <w:szCs w:val="22"/>
                <w:lang w:eastAsia="ar-SA"/>
              </w:rPr>
            </w:pPr>
          </w:p>
        </w:tc>
        <w:tc>
          <w:tcPr>
            <w:tcW w:w="5953" w:type="dxa"/>
            <w:tcBorders>
              <w:top w:val="single" w:sz="4" w:space="0" w:color="000000"/>
              <w:bottom w:val="single" w:sz="4" w:space="0" w:color="000000"/>
            </w:tcBorders>
            <w:shd w:val="clear" w:color="auto" w:fill="auto"/>
          </w:tcPr>
          <w:p w14:paraId="1B4A2F59" w14:textId="77777777" w:rsidR="00845ACC" w:rsidRPr="00845ACC" w:rsidDel="000B0C4F"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vedoucí odborných úseků řízení (obsahová náplň)</w:t>
            </w:r>
          </w:p>
        </w:tc>
      </w:tr>
      <w:tr w:rsidR="00845ACC" w:rsidRPr="00845ACC" w14:paraId="570291E2" w14:textId="77777777" w:rsidTr="00845ACC">
        <w:trPr>
          <w:trHeight w:val="315"/>
        </w:trPr>
        <w:tc>
          <w:tcPr>
            <w:tcW w:w="3794" w:type="dxa"/>
            <w:tcBorders>
              <w:top w:val="single" w:sz="4" w:space="0" w:color="000000"/>
              <w:bottom w:val="single" w:sz="4" w:space="0" w:color="000000"/>
            </w:tcBorders>
            <w:shd w:val="clear" w:color="auto" w:fill="auto"/>
          </w:tcPr>
          <w:p w14:paraId="131FE2EE"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xml:space="preserve">Zdravotní programy, prevence </w:t>
            </w:r>
          </w:p>
        </w:tc>
        <w:tc>
          <w:tcPr>
            <w:tcW w:w="5953" w:type="dxa"/>
            <w:tcBorders>
              <w:top w:val="single" w:sz="4" w:space="0" w:color="000000"/>
              <w:bottom w:val="single" w:sz="4" w:space="0" w:color="000000"/>
            </w:tcBorders>
            <w:shd w:val="clear" w:color="auto" w:fill="auto"/>
          </w:tcPr>
          <w:p w14:paraId="4951825A"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zdravotních programů</w:t>
            </w:r>
          </w:p>
        </w:tc>
      </w:tr>
      <w:tr w:rsidR="00845ACC" w:rsidRPr="00845ACC" w14:paraId="526DB9ED" w14:textId="77777777" w:rsidTr="00845ACC">
        <w:trPr>
          <w:trHeight w:val="300"/>
        </w:trPr>
        <w:tc>
          <w:tcPr>
            <w:tcW w:w="3794" w:type="dxa"/>
            <w:tcBorders>
              <w:top w:val="single" w:sz="4" w:space="0" w:color="000000"/>
            </w:tcBorders>
            <w:shd w:val="clear" w:color="auto" w:fill="auto"/>
          </w:tcPr>
          <w:p w14:paraId="18A3671E"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Internet - e-aplikace (web RBP)</w:t>
            </w:r>
          </w:p>
        </w:tc>
        <w:tc>
          <w:tcPr>
            <w:tcW w:w="5953" w:type="dxa"/>
            <w:tcBorders>
              <w:top w:val="single" w:sz="4" w:space="0" w:color="000000"/>
            </w:tcBorders>
            <w:shd w:val="clear" w:color="auto" w:fill="auto"/>
          </w:tcPr>
          <w:p w14:paraId="4FB79F79"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IT projektů</w:t>
            </w:r>
          </w:p>
        </w:tc>
      </w:tr>
      <w:tr w:rsidR="00845ACC" w:rsidRPr="00845ACC" w14:paraId="2B24F868" w14:textId="77777777" w:rsidTr="00845ACC">
        <w:trPr>
          <w:trHeight w:val="300"/>
        </w:trPr>
        <w:tc>
          <w:tcPr>
            <w:tcW w:w="3794" w:type="dxa"/>
            <w:shd w:val="clear" w:color="auto" w:fill="auto"/>
          </w:tcPr>
          <w:p w14:paraId="56829230"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6A2F1426"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specialista IT projektů</w:t>
            </w:r>
          </w:p>
        </w:tc>
      </w:tr>
      <w:tr w:rsidR="00845ACC" w:rsidRPr="00845ACC" w14:paraId="5347A020" w14:textId="77777777" w:rsidTr="00845ACC">
        <w:trPr>
          <w:trHeight w:val="300"/>
        </w:trPr>
        <w:tc>
          <w:tcPr>
            <w:tcW w:w="3794" w:type="dxa"/>
            <w:shd w:val="clear" w:color="auto" w:fill="auto"/>
          </w:tcPr>
          <w:p w14:paraId="445A7843"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5DC46AF2"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p>
        </w:tc>
      </w:tr>
      <w:tr w:rsidR="00845ACC" w:rsidRPr="00845ACC" w14:paraId="33F2B389" w14:textId="77777777" w:rsidTr="00845ACC">
        <w:trPr>
          <w:trHeight w:val="300"/>
        </w:trPr>
        <w:tc>
          <w:tcPr>
            <w:tcW w:w="3794" w:type="dxa"/>
            <w:shd w:val="clear" w:color="auto" w:fill="auto"/>
          </w:tcPr>
          <w:p w14:paraId="7DD6E023"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376189DD"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registru</w:t>
            </w:r>
          </w:p>
        </w:tc>
      </w:tr>
      <w:tr w:rsidR="00845ACC" w:rsidRPr="00845ACC" w14:paraId="38E3D346" w14:textId="77777777" w:rsidTr="00845ACC">
        <w:trPr>
          <w:trHeight w:val="315"/>
        </w:trPr>
        <w:tc>
          <w:tcPr>
            <w:tcW w:w="3794" w:type="dxa"/>
            <w:tcBorders>
              <w:bottom w:val="single" w:sz="4" w:space="0" w:color="000000"/>
            </w:tcBorders>
            <w:shd w:val="clear" w:color="auto" w:fill="auto"/>
          </w:tcPr>
          <w:p w14:paraId="00DE56DB"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6CB6B8FE"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IT infrastruktury (provoz stránek)</w:t>
            </w:r>
          </w:p>
        </w:tc>
      </w:tr>
      <w:tr w:rsidR="00845ACC" w:rsidRPr="00845ACC" w14:paraId="05CD1FC4" w14:textId="77777777" w:rsidTr="00845ACC">
        <w:trPr>
          <w:trHeight w:val="300"/>
        </w:trPr>
        <w:tc>
          <w:tcPr>
            <w:tcW w:w="3794" w:type="dxa"/>
            <w:tcBorders>
              <w:top w:val="single" w:sz="4" w:space="0" w:color="000000"/>
            </w:tcBorders>
            <w:shd w:val="clear" w:color="auto" w:fill="auto"/>
          </w:tcPr>
          <w:p w14:paraId="172CF222"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xml:space="preserve">Smlouvy a objednávky </w:t>
            </w:r>
          </w:p>
        </w:tc>
        <w:tc>
          <w:tcPr>
            <w:tcW w:w="5953" w:type="dxa"/>
            <w:tcBorders>
              <w:top w:val="single" w:sz="4" w:space="0" w:color="000000"/>
            </w:tcBorders>
            <w:shd w:val="clear" w:color="auto" w:fill="auto"/>
          </w:tcPr>
          <w:p w14:paraId="3251C3B1"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ekonomicko-finančního odboru</w:t>
            </w:r>
          </w:p>
        </w:tc>
      </w:tr>
      <w:tr w:rsidR="00845ACC" w:rsidRPr="00845ACC" w14:paraId="63EDB00A" w14:textId="77777777" w:rsidTr="00845ACC">
        <w:trPr>
          <w:trHeight w:val="300"/>
        </w:trPr>
        <w:tc>
          <w:tcPr>
            <w:tcW w:w="3794" w:type="dxa"/>
            <w:tcBorders>
              <w:top w:val="single" w:sz="4" w:space="0" w:color="000000"/>
            </w:tcBorders>
            <w:shd w:val="clear" w:color="auto" w:fill="auto"/>
          </w:tcPr>
          <w:p w14:paraId="29485A1A" w14:textId="77777777" w:rsidR="00845ACC" w:rsidRPr="00845ACC" w:rsidRDefault="00845ACC" w:rsidP="00845ACC">
            <w:pPr>
              <w:spacing w:after="0" w:line="240" w:lineRule="auto"/>
              <w:rPr>
                <w:rFonts w:asciiTheme="minorHAnsi" w:hAnsiTheme="minorHAnsi" w:cstheme="minorHAnsi"/>
                <w:kern w:val="1"/>
                <w:szCs w:val="22"/>
                <w:lang w:eastAsia="ar-SA"/>
              </w:rPr>
            </w:pPr>
          </w:p>
        </w:tc>
        <w:tc>
          <w:tcPr>
            <w:tcW w:w="5953" w:type="dxa"/>
            <w:tcBorders>
              <w:top w:val="single" w:sz="4" w:space="0" w:color="000000"/>
            </w:tcBorders>
            <w:shd w:val="clear" w:color="auto" w:fill="auto"/>
          </w:tcPr>
          <w:p w14:paraId="57B55E40"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vedoucí právního odboru</w:t>
            </w:r>
          </w:p>
        </w:tc>
      </w:tr>
      <w:tr w:rsidR="00845ACC" w:rsidRPr="00845ACC" w14:paraId="4E147A92" w14:textId="77777777" w:rsidTr="00845ACC">
        <w:trPr>
          <w:trHeight w:val="315"/>
        </w:trPr>
        <w:tc>
          <w:tcPr>
            <w:tcW w:w="3794" w:type="dxa"/>
            <w:tcBorders>
              <w:bottom w:val="single" w:sz="4" w:space="0" w:color="000000"/>
            </w:tcBorders>
            <w:shd w:val="clear" w:color="auto" w:fill="auto"/>
          </w:tcPr>
          <w:p w14:paraId="308753F7"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52ACE686"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zástupce vedoucího odboru marketingu a propagace</w:t>
            </w:r>
          </w:p>
        </w:tc>
      </w:tr>
      <w:tr w:rsidR="00845ACC" w:rsidRPr="00845ACC" w14:paraId="65BA6CED" w14:textId="77777777" w:rsidTr="00845ACC">
        <w:trPr>
          <w:trHeight w:val="300"/>
        </w:trPr>
        <w:tc>
          <w:tcPr>
            <w:tcW w:w="3794" w:type="dxa"/>
            <w:tcBorders>
              <w:top w:val="single" w:sz="4" w:space="0" w:color="000000"/>
            </w:tcBorders>
            <w:shd w:val="clear" w:color="auto" w:fill="auto"/>
          </w:tcPr>
          <w:p w14:paraId="02AF0F5B"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Zlepšená péče, nadstandardy</w:t>
            </w:r>
          </w:p>
        </w:tc>
        <w:tc>
          <w:tcPr>
            <w:tcW w:w="5953" w:type="dxa"/>
            <w:tcBorders>
              <w:top w:val="single" w:sz="4" w:space="0" w:color="000000"/>
            </w:tcBorders>
            <w:shd w:val="clear" w:color="auto" w:fill="auto"/>
          </w:tcPr>
          <w:p w14:paraId="10ECC125" w14:textId="5CE67604" w:rsidR="00845ACC" w:rsidRPr="00845ACC" w:rsidRDefault="002923BC" w:rsidP="00845ACC">
            <w:pPr>
              <w:spacing w:after="0" w:line="240" w:lineRule="auto"/>
              <w:rPr>
                <w:rFonts w:asciiTheme="minorHAnsi" w:eastAsia="DejaVu Sans" w:hAnsiTheme="minorHAnsi" w:cstheme="minorHAnsi"/>
                <w:kern w:val="1"/>
                <w:szCs w:val="22"/>
                <w:lang w:eastAsia="hi-IN" w:bidi="hi-IN"/>
              </w:rPr>
            </w:pPr>
            <w:r w:rsidRPr="002923BC">
              <w:rPr>
                <w:rFonts w:asciiTheme="minorHAnsi" w:hAnsiTheme="minorHAnsi" w:cstheme="minorHAnsi"/>
                <w:kern w:val="1"/>
                <w:szCs w:val="22"/>
                <w:lang w:eastAsia="ar-SA"/>
              </w:rPr>
              <w:t>vedoucí pobočkové sítě Ostravsko - ředitelství</w:t>
            </w:r>
          </w:p>
        </w:tc>
      </w:tr>
      <w:tr w:rsidR="00845ACC" w:rsidRPr="00845ACC" w14:paraId="5C6DB9A6" w14:textId="77777777" w:rsidTr="00845ACC">
        <w:trPr>
          <w:trHeight w:val="300"/>
        </w:trPr>
        <w:tc>
          <w:tcPr>
            <w:tcW w:w="3794" w:type="dxa"/>
            <w:shd w:val="clear" w:color="auto" w:fill="auto"/>
          </w:tcPr>
          <w:p w14:paraId="3BF1B1B1"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shd w:val="clear" w:color="auto" w:fill="auto"/>
          </w:tcPr>
          <w:p w14:paraId="423A94DD"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marketingu a propagace</w:t>
            </w:r>
          </w:p>
        </w:tc>
      </w:tr>
      <w:tr w:rsidR="00845ACC" w:rsidRPr="00845ACC" w14:paraId="00D4918A" w14:textId="77777777" w:rsidTr="00845ACC">
        <w:trPr>
          <w:trHeight w:val="315"/>
        </w:trPr>
        <w:tc>
          <w:tcPr>
            <w:tcW w:w="3794" w:type="dxa"/>
            <w:tcBorders>
              <w:bottom w:val="single" w:sz="4" w:space="0" w:color="000000"/>
            </w:tcBorders>
            <w:shd w:val="clear" w:color="auto" w:fill="auto"/>
          </w:tcPr>
          <w:p w14:paraId="78780D90"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 </w:t>
            </w:r>
          </w:p>
        </w:tc>
        <w:tc>
          <w:tcPr>
            <w:tcW w:w="5953" w:type="dxa"/>
            <w:tcBorders>
              <w:bottom w:val="single" w:sz="4" w:space="0" w:color="000000"/>
            </w:tcBorders>
            <w:shd w:val="clear" w:color="auto" w:fill="auto"/>
          </w:tcPr>
          <w:p w14:paraId="30AD3B9C"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vedoucí odboru zdravotních programů</w:t>
            </w:r>
          </w:p>
        </w:tc>
      </w:tr>
      <w:tr w:rsidR="00845ACC" w:rsidRPr="00845ACC" w14:paraId="3A57ADE3" w14:textId="77777777" w:rsidTr="00845ACC">
        <w:trPr>
          <w:trHeight w:val="315"/>
        </w:trPr>
        <w:tc>
          <w:tcPr>
            <w:tcW w:w="3794" w:type="dxa"/>
            <w:tcBorders>
              <w:top w:val="single" w:sz="4" w:space="0" w:color="000000"/>
              <w:bottom w:val="single" w:sz="8" w:space="0" w:color="008000"/>
            </w:tcBorders>
            <w:shd w:val="clear" w:color="auto" w:fill="auto"/>
          </w:tcPr>
          <w:p w14:paraId="75E001A5" w14:textId="77777777" w:rsidR="00845ACC" w:rsidRPr="00845ACC" w:rsidRDefault="00845ACC" w:rsidP="00845ACC">
            <w:pPr>
              <w:spacing w:after="0" w:line="240" w:lineRule="auto"/>
              <w:rPr>
                <w:rFonts w:asciiTheme="minorHAnsi" w:hAnsiTheme="minorHAnsi" w:cstheme="minorHAnsi"/>
                <w:kern w:val="1"/>
                <w:szCs w:val="22"/>
                <w:lang w:eastAsia="ar-SA"/>
              </w:rPr>
            </w:pPr>
            <w:r w:rsidRPr="00845ACC">
              <w:rPr>
                <w:rFonts w:asciiTheme="minorHAnsi" w:hAnsiTheme="minorHAnsi" w:cstheme="minorHAnsi"/>
                <w:kern w:val="1"/>
                <w:szCs w:val="22"/>
                <w:lang w:eastAsia="ar-SA"/>
              </w:rPr>
              <w:t>Utility</w:t>
            </w:r>
          </w:p>
        </w:tc>
        <w:tc>
          <w:tcPr>
            <w:tcW w:w="5953" w:type="dxa"/>
            <w:tcBorders>
              <w:top w:val="single" w:sz="4" w:space="0" w:color="000000"/>
              <w:bottom w:val="single" w:sz="8" w:space="0" w:color="008000"/>
            </w:tcBorders>
            <w:shd w:val="clear" w:color="auto" w:fill="auto"/>
          </w:tcPr>
          <w:p w14:paraId="2DABFEB8" w14:textId="77777777" w:rsidR="00845ACC" w:rsidRPr="00845ACC" w:rsidRDefault="00845ACC" w:rsidP="00845ACC">
            <w:pPr>
              <w:spacing w:after="0" w:line="240" w:lineRule="auto"/>
              <w:rPr>
                <w:rFonts w:asciiTheme="minorHAnsi" w:eastAsia="DejaVu Sans" w:hAnsiTheme="minorHAnsi" w:cstheme="minorHAnsi"/>
                <w:kern w:val="1"/>
                <w:szCs w:val="22"/>
                <w:lang w:eastAsia="hi-IN" w:bidi="hi-IN"/>
              </w:rPr>
            </w:pPr>
            <w:r w:rsidRPr="00845ACC">
              <w:rPr>
                <w:rFonts w:asciiTheme="minorHAnsi" w:hAnsiTheme="minorHAnsi" w:cstheme="minorHAnsi"/>
                <w:kern w:val="1"/>
                <w:szCs w:val="22"/>
                <w:lang w:eastAsia="ar-SA"/>
              </w:rPr>
              <w:t>ad hoc dle pověření kontaktní osoby ve věcech technických</w:t>
            </w:r>
          </w:p>
        </w:tc>
      </w:tr>
    </w:tbl>
    <w:p w14:paraId="50B6BD86" w14:textId="7D351CA4" w:rsidR="00845ACC" w:rsidRPr="00845ACC" w:rsidRDefault="00845ACC" w:rsidP="00845ACC">
      <w:pPr>
        <w:suppressAutoHyphens/>
        <w:spacing w:before="240" w:after="288" w:line="240" w:lineRule="auto"/>
        <w:jc w:val="both"/>
        <w:rPr>
          <w:rFonts w:asciiTheme="minorHAnsi" w:hAnsiTheme="minorHAnsi" w:cstheme="minorHAnsi"/>
          <w:i/>
          <w:iCs/>
          <w:kern w:val="1"/>
          <w:szCs w:val="22"/>
          <w:lang w:eastAsia="hi-IN" w:bidi="hi-IN"/>
        </w:rPr>
      </w:pPr>
      <w:r w:rsidRPr="00845ACC">
        <w:rPr>
          <w:rFonts w:asciiTheme="minorHAnsi" w:hAnsiTheme="minorHAnsi" w:cstheme="minorHAnsi"/>
          <w:i/>
          <w:iCs/>
          <w:kern w:val="1"/>
          <w:szCs w:val="22"/>
          <w:lang w:eastAsia="hi-IN" w:bidi="hi-IN"/>
        </w:rPr>
        <w:t>HelpDesk</w:t>
      </w:r>
      <w:r w:rsidRPr="00845ACC">
        <w:rPr>
          <w:rFonts w:asciiTheme="minorHAnsi" w:hAnsiTheme="minorHAnsi" w:cstheme="minorHAnsi"/>
          <w:kern w:val="1"/>
          <w:szCs w:val="22"/>
          <w:lang w:eastAsia="hi-IN" w:bidi="hi-IN"/>
        </w:rPr>
        <w:t xml:space="preserve"> – kontaktní místo pro pracovníky Objednatele (uživatele). HelpDesk představuje automatizovaný systém procedur a politik, které jsou využívány Objednatelem i Poskytovatelem k řízení Servisních služeb. </w:t>
      </w:r>
    </w:p>
    <w:p w14:paraId="0D919247" w14:textId="77777777" w:rsidR="00845ACC" w:rsidRPr="00845ACC" w:rsidRDefault="00845ACC" w:rsidP="00845ACC">
      <w:pPr>
        <w:suppressAutoHyphens/>
        <w:spacing w:after="288" w:line="240" w:lineRule="auto"/>
        <w:jc w:val="both"/>
        <w:rPr>
          <w:rFonts w:asciiTheme="minorHAnsi" w:hAnsiTheme="minorHAnsi" w:cstheme="minorHAnsi"/>
          <w:i/>
          <w:iCs/>
          <w:kern w:val="1"/>
          <w:szCs w:val="22"/>
          <w:lang w:eastAsia="hi-IN" w:bidi="hi-IN"/>
        </w:rPr>
      </w:pPr>
      <w:r w:rsidRPr="00845ACC">
        <w:rPr>
          <w:rFonts w:asciiTheme="minorHAnsi" w:hAnsiTheme="minorHAnsi" w:cstheme="minorHAnsi"/>
          <w:i/>
          <w:iCs/>
          <w:kern w:val="1"/>
          <w:szCs w:val="22"/>
          <w:lang w:eastAsia="hi-IN" w:bidi="hi-IN"/>
        </w:rPr>
        <w:t>SLA (Service Level Agreement)</w:t>
      </w:r>
      <w:r w:rsidRPr="00845ACC">
        <w:rPr>
          <w:rFonts w:asciiTheme="minorHAnsi" w:hAnsiTheme="minorHAnsi" w:cstheme="minorHAnsi"/>
          <w:kern w:val="1"/>
          <w:szCs w:val="22"/>
          <w:lang w:eastAsia="hi-IN" w:bidi="hi-IN"/>
        </w:rPr>
        <w:t xml:space="preserve"> </w:t>
      </w:r>
      <w:r w:rsidRPr="00845ACC">
        <w:rPr>
          <w:rFonts w:asciiTheme="minorHAnsi" w:hAnsiTheme="minorHAnsi" w:cstheme="minorHAnsi"/>
          <w:iCs/>
          <w:kern w:val="1"/>
          <w:szCs w:val="22"/>
          <w:lang w:eastAsia="hi-IN" w:bidi="hi-IN"/>
        </w:rPr>
        <w:t xml:space="preserve">– </w:t>
      </w:r>
      <w:r w:rsidRPr="00845ACC">
        <w:rPr>
          <w:rFonts w:asciiTheme="minorHAnsi" w:hAnsiTheme="minorHAnsi" w:cstheme="minorHAnsi"/>
          <w:kern w:val="1"/>
          <w:szCs w:val="22"/>
          <w:lang w:eastAsia="hi-IN" w:bidi="hi-IN"/>
        </w:rPr>
        <w:t>závazné parametry poskytovaných Služeb.</w:t>
      </w:r>
    </w:p>
    <w:p w14:paraId="24A5640B" w14:textId="77777777" w:rsidR="00845ACC" w:rsidRPr="00845ACC" w:rsidRDefault="00845ACC" w:rsidP="00845ACC">
      <w:pPr>
        <w:suppressAutoHyphens/>
        <w:spacing w:after="288" w:line="240" w:lineRule="auto"/>
        <w:jc w:val="both"/>
        <w:rPr>
          <w:rFonts w:asciiTheme="minorHAnsi" w:hAnsiTheme="minorHAnsi" w:cstheme="minorHAnsi"/>
          <w:i/>
          <w:iCs/>
          <w:kern w:val="1"/>
          <w:szCs w:val="22"/>
          <w:lang w:eastAsia="hi-IN" w:bidi="hi-IN"/>
        </w:rPr>
      </w:pPr>
      <w:r w:rsidRPr="00845ACC">
        <w:rPr>
          <w:rFonts w:asciiTheme="minorHAnsi" w:hAnsiTheme="minorHAnsi" w:cstheme="minorHAnsi"/>
          <w:i/>
          <w:iCs/>
          <w:kern w:val="1"/>
          <w:szCs w:val="22"/>
          <w:lang w:eastAsia="hi-IN" w:bidi="hi-IN"/>
        </w:rPr>
        <w:t xml:space="preserve">Vada </w:t>
      </w:r>
      <w:r w:rsidRPr="00845ACC">
        <w:rPr>
          <w:rFonts w:asciiTheme="minorHAnsi" w:hAnsiTheme="minorHAnsi" w:cstheme="minorHAnsi"/>
          <w:iCs/>
          <w:kern w:val="1"/>
          <w:szCs w:val="22"/>
          <w:lang w:eastAsia="hi-IN" w:bidi="hi-IN"/>
        </w:rPr>
        <w:t>– pro účely této Přílohy č. 1 zahrnuje jak vadu, chybu, tak jiný požadavek Objednatele v rozsahu Servisních služeb.</w:t>
      </w:r>
    </w:p>
    <w:p w14:paraId="77FBC0F3" w14:textId="77777777" w:rsidR="00845ACC" w:rsidRPr="00845ACC" w:rsidRDefault="00845ACC" w:rsidP="00845ACC">
      <w:pPr>
        <w:suppressAutoHyphens/>
        <w:spacing w:after="288" w:line="240" w:lineRule="auto"/>
        <w:jc w:val="both"/>
        <w:rPr>
          <w:rFonts w:asciiTheme="minorHAnsi" w:hAnsiTheme="minorHAnsi" w:cstheme="minorHAnsi"/>
          <w:i/>
          <w:iCs/>
          <w:kern w:val="1"/>
          <w:szCs w:val="22"/>
          <w:lang w:eastAsia="hi-IN" w:bidi="hi-IN"/>
        </w:rPr>
      </w:pPr>
      <w:r w:rsidRPr="00845ACC">
        <w:rPr>
          <w:rFonts w:asciiTheme="minorHAnsi" w:hAnsiTheme="minorHAnsi" w:cstheme="minorHAnsi"/>
          <w:i/>
          <w:iCs/>
          <w:kern w:val="1"/>
          <w:szCs w:val="22"/>
          <w:lang w:eastAsia="hi-IN" w:bidi="hi-IN"/>
        </w:rPr>
        <w:t>Dostupnost</w:t>
      </w:r>
      <w:r w:rsidRPr="00845ACC">
        <w:rPr>
          <w:rFonts w:asciiTheme="minorHAnsi" w:hAnsiTheme="minorHAnsi" w:cstheme="minorHAnsi"/>
          <w:kern w:val="1"/>
          <w:szCs w:val="22"/>
          <w:lang w:eastAsia="hi-IN" w:bidi="hi-IN"/>
        </w:rPr>
        <w:t xml:space="preserve"> </w:t>
      </w:r>
      <w:r w:rsidRPr="00845ACC">
        <w:rPr>
          <w:rFonts w:asciiTheme="minorHAnsi" w:hAnsiTheme="minorHAnsi" w:cstheme="minorHAnsi"/>
          <w:iCs/>
          <w:kern w:val="1"/>
          <w:szCs w:val="22"/>
          <w:lang w:eastAsia="hi-IN" w:bidi="hi-IN"/>
        </w:rPr>
        <w:t>–</w:t>
      </w:r>
      <w:r w:rsidRPr="00845ACC">
        <w:rPr>
          <w:rFonts w:asciiTheme="minorHAnsi" w:hAnsiTheme="minorHAnsi" w:cstheme="minorHAnsi"/>
          <w:kern w:val="1"/>
          <w:szCs w:val="22"/>
          <w:lang w:eastAsia="hi-IN" w:bidi="hi-IN"/>
        </w:rPr>
        <w:t xml:space="preserve"> schopnost provádět dohodnutou funkci, když je požadována. Dostupnost je zpravidla vypočítávána jako procentní podíl z dohodnuté provozní doby bez plánovaných odstávek. Požadavky různé priority mají různou dostupnost.</w:t>
      </w:r>
    </w:p>
    <w:p w14:paraId="10262B02" w14:textId="77777777" w:rsidR="00845ACC" w:rsidRPr="00845ACC" w:rsidRDefault="00845ACC" w:rsidP="00845ACC">
      <w:pPr>
        <w:suppressAutoHyphens/>
        <w:spacing w:after="288" w:line="240" w:lineRule="auto"/>
        <w:jc w:val="both"/>
        <w:rPr>
          <w:rFonts w:asciiTheme="minorHAnsi" w:hAnsiTheme="minorHAnsi" w:cstheme="minorHAnsi"/>
          <w:i/>
          <w:iCs/>
          <w:kern w:val="1"/>
          <w:szCs w:val="22"/>
          <w:lang w:eastAsia="hi-IN" w:bidi="hi-IN"/>
        </w:rPr>
      </w:pPr>
      <w:r w:rsidRPr="00845ACC">
        <w:rPr>
          <w:rFonts w:asciiTheme="minorHAnsi" w:hAnsiTheme="minorHAnsi" w:cstheme="minorHAnsi"/>
          <w:i/>
          <w:iCs/>
          <w:kern w:val="1"/>
          <w:szCs w:val="22"/>
          <w:lang w:eastAsia="hi-IN" w:bidi="hi-IN"/>
        </w:rPr>
        <w:t>Požadavek</w:t>
      </w:r>
      <w:r w:rsidRPr="00845ACC">
        <w:rPr>
          <w:rFonts w:asciiTheme="minorHAnsi" w:hAnsiTheme="minorHAnsi" w:cstheme="minorHAnsi"/>
          <w:kern w:val="1"/>
          <w:szCs w:val="22"/>
          <w:lang w:eastAsia="hi-IN" w:bidi="hi-IN"/>
        </w:rPr>
        <w:t xml:space="preserve"> – jakýkoli podnět/požadavek na provedení služby, úpravy aplikace nebo požadavek, který není vadou.</w:t>
      </w:r>
    </w:p>
    <w:p w14:paraId="234CA19A" w14:textId="77777777" w:rsidR="00845ACC" w:rsidRPr="00845ACC" w:rsidRDefault="00845ACC" w:rsidP="00845ACC">
      <w:pPr>
        <w:suppressAutoHyphens/>
        <w:spacing w:after="288" w:line="240" w:lineRule="auto"/>
        <w:jc w:val="both"/>
        <w:rPr>
          <w:rFonts w:asciiTheme="minorHAnsi" w:hAnsiTheme="minorHAnsi" w:cstheme="minorHAnsi"/>
          <w:b/>
          <w:bCs/>
          <w:kern w:val="1"/>
          <w:szCs w:val="22"/>
          <w:lang w:eastAsia="hi-IN" w:bidi="hi-IN"/>
        </w:rPr>
      </w:pPr>
      <w:r w:rsidRPr="00845ACC">
        <w:rPr>
          <w:rFonts w:asciiTheme="minorHAnsi" w:hAnsiTheme="minorHAnsi" w:cstheme="minorHAnsi"/>
          <w:i/>
          <w:iCs/>
          <w:kern w:val="1"/>
          <w:szCs w:val="22"/>
          <w:lang w:eastAsia="hi-IN" w:bidi="hi-IN"/>
        </w:rPr>
        <w:t>Odsouhlasený požadavek</w:t>
      </w:r>
      <w:r w:rsidRPr="00845ACC">
        <w:rPr>
          <w:rFonts w:asciiTheme="minorHAnsi" w:hAnsiTheme="minorHAnsi" w:cstheme="minorHAnsi"/>
          <w:kern w:val="1"/>
          <w:szCs w:val="22"/>
          <w:lang w:eastAsia="hi-IN" w:bidi="hi-IN"/>
        </w:rPr>
        <w:t xml:space="preserve"> – požadavek k řešení, jehož odhad pracnosti nepřekročil hodnotu uvedenou v dohodnuté metodice (jedná se o automaticky odsouhlasený požadavek), nebo Objednatelem explicitně odsouhlasený požadavek s odhadem pracnosti překračujícím hodnotu uvedenou v metodice.</w:t>
      </w:r>
    </w:p>
    <w:p w14:paraId="4BC3BE43" w14:textId="1F9A1FC2" w:rsidR="00845ACC" w:rsidRPr="000B253D" w:rsidRDefault="000B253D" w:rsidP="000B253D">
      <w:pPr>
        <w:pStyle w:val="RLlneksmlouvy"/>
        <w:numPr>
          <w:ilvl w:val="0"/>
          <w:numId w:val="21"/>
        </w:numPr>
      </w:pPr>
      <w:r w:rsidRPr="000B253D">
        <w:t>KATEGORIZACE VAD</w:t>
      </w:r>
    </w:p>
    <w:p w14:paraId="2F66E981" w14:textId="77777777" w:rsidR="00845ACC" w:rsidRPr="00845ACC" w:rsidRDefault="00845ACC" w:rsidP="00845ACC">
      <w:pPr>
        <w:suppressAutoHyphens/>
        <w:spacing w:after="288" w:line="240" w:lineRule="auto"/>
        <w:jc w:val="both"/>
        <w:rPr>
          <w:rFonts w:asciiTheme="minorHAnsi" w:eastAsia="DejaVu Sans" w:hAnsiTheme="minorHAnsi" w:cstheme="minorHAnsi"/>
          <w:kern w:val="1"/>
          <w:szCs w:val="22"/>
          <w:lang w:eastAsia="hi-IN" w:bidi="hi-IN"/>
        </w:rPr>
      </w:pPr>
      <w:r w:rsidRPr="00845ACC">
        <w:rPr>
          <w:rFonts w:asciiTheme="minorHAnsi" w:hAnsiTheme="minorHAnsi" w:cstheme="minorHAnsi"/>
          <w:iCs/>
          <w:kern w:val="1"/>
          <w:szCs w:val="22"/>
          <w:lang w:eastAsia="hi-IN" w:bidi="hi-IN"/>
        </w:rPr>
        <w:t>Chyby nalezené v Systému a další Servisní služby (Vady) se dělí podle závažnosti dopadů na funkčnost Systému výlučně do následujících kategorií:</w:t>
      </w:r>
    </w:p>
    <w:p w14:paraId="1A18D98D" w14:textId="77777777" w:rsidR="00845ACC" w:rsidRPr="00845ACC" w:rsidRDefault="00845ACC" w:rsidP="00845ACC">
      <w:pPr>
        <w:widowControl w:val="0"/>
        <w:numPr>
          <w:ilvl w:val="2"/>
          <w:numId w:val="12"/>
        </w:numPr>
        <w:suppressAutoHyphens/>
        <w:spacing w:after="288" w:line="240" w:lineRule="auto"/>
        <w:ind w:left="709" w:hanging="283"/>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 xml:space="preserve">Vada kategorie A </w:t>
      </w:r>
    </w:p>
    <w:p w14:paraId="465EA7FA" w14:textId="77777777" w:rsidR="00845ACC" w:rsidRPr="00845ACC" w:rsidRDefault="00845ACC" w:rsidP="00845ACC">
      <w:pPr>
        <w:suppressAutoHyphens/>
        <w:spacing w:after="288" w:line="240" w:lineRule="auto"/>
        <w:ind w:left="567"/>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Popis vady:</w:t>
      </w:r>
      <w:r w:rsidRPr="00845ACC">
        <w:rPr>
          <w:rFonts w:asciiTheme="minorHAnsi" w:eastAsia="DejaVu Sans" w:hAnsiTheme="minorHAnsi" w:cstheme="minorHAnsi"/>
          <w:kern w:val="1"/>
          <w:szCs w:val="22"/>
          <w:lang w:eastAsia="hi-IN" w:bidi="hi-IN"/>
        </w:rPr>
        <w:tab/>
        <w:t xml:space="preserve">Vážné vady s nejvyšší prioritou, které mají kritický dopad do funkčnosti Systému nebo jeho části a dále vady, které znemožňují užívání Systému </w:t>
      </w:r>
      <w:r w:rsidRPr="002923BC">
        <w:rPr>
          <w:rFonts w:asciiTheme="minorHAnsi" w:eastAsia="DejaVu Sans" w:hAnsiTheme="minorHAnsi" w:cstheme="minorHAnsi"/>
          <w:kern w:val="1"/>
          <w:szCs w:val="22"/>
          <w:lang w:eastAsia="hi-IN" w:bidi="hi-IN"/>
        </w:rPr>
        <w:t>nebo jeho části</w:t>
      </w:r>
      <w:r w:rsidRPr="00845ACC">
        <w:rPr>
          <w:rFonts w:asciiTheme="minorHAnsi" w:eastAsia="DejaVu Sans" w:hAnsiTheme="minorHAnsi" w:cstheme="minorHAnsi"/>
          <w:kern w:val="1"/>
          <w:szCs w:val="22"/>
          <w:lang w:eastAsia="hi-IN" w:bidi="hi-IN"/>
        </w:rPr>
        <w:t xml:space="preserve">, způsobují "zamrznutí" nebo "zhroucení" systému během normálního používání, způsobují ztrátu nebo </w:t>
      </w:r>
      <w:r w:rsidRPr="00845ACC">
        <w:rPr>
          <w:rFonts w:asciiTheme="minorHAnsi" w:eastAsia="DejaVu Sans" w:hAnsiTheme="minorHAnsi" w:cstheme="minorHAnsi"/>
          <w:kern w:val="1"/>
          <w:szCs w:val="22"/>
          <w:lang w:eastAsia="hi-IN" w:bidi="hi-IN"/>
        </w:rPr>
        <w:lastRenderedPageBreak/>
        <w:t xml:space="preserve">porušení dat během běžného užívání software Objednatelem, nebo způsobují vážné provozní problémy a neexistuje postup pro náhradní řešení problému. </w:t>
      </w:r>
    </w:p>
    <w:p w14:paraId="385EECAD" w14:textId="42D5DD47" w:rsidR="00845ACC" w:rsidRPr="00845ACC" w:rsidRDefault="00845ACC" w:rsidP="00845ACC">
      <w:pPr>
        <w:widowControl w:val="0"/>
        <w:numPr>
          <w:ilvl w:val="2"/>
          <w:numId w:val="12"/>
        </w:numPr>
        <w:suppressAutoHyphens/>
        <w:spacing w:after="288" w:line="240" w:lineRule="auto"/>
        <w:ind w:left="709" w:hanging="283"/>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 xml:space="preserve">Vada kategorie B </w:t>
      </w:r>
    </w:p>
    <w:p w14:paraId="2CAA6DEF" w14:textId="393AC77D" w:rsidR="00845ACC" w:rsidRPr="00845ACC" w:rsidRDefault="00845ACC" w:rsidP="00845ACC">
      <w:pPr>
        <w:suppressAutoHyphens/>
        <w:spacing w:after="288" w:line="240" w:lineRule="auto"/>
        <w:ind w:left="567"/>
        <w:jc w:val="both"/>
        <w:rPr>
          <w:rFonts w:asciiTheme="minorHAnsi" w:eastAsia="DejaVu Sans" w:hAnsiTheme="minorHAnsi" w:cstheme="minorHAnsi"/>
          <w:b/>
          <w:kern w:val="1"/>
          <w:szCs w:val="22"/>
          <w:lang w:eastAsia="hi-IN" w:bidi="hi-IN"/>
        </w:rPr>
      </w:pPr>
      <w:r w:rsidRPr="00845ACC">
        <w:rPr>
          <w:rFonts w:asciiTheme="minorHAnsi" w:eastAsia="DejaVu Sans" w:hAnsiTheme="minorHAnsi" w:cstheme="minorHAnsi"/>
          <w:kern w:val="1"/>
          <w:szCs w:val="22"/>
          <w:lang w:eastAsia="hi-IN" w:bidi="hi-IN"/>
        </w:rPr>
        <w:t>Popis vady:</w:t>
      </w:r>
      <w:r w:rsidRPr="00845ACC">
        <w:rPr>
          <w:rFonts w:asciiTheme="minorHAnsi" w:eastAsia="DejaVu Sans" w:hAnsiTheme="minorHAnsi" w:cstheme="minorHAnsi"/>
          <w:kern w:val="1"/>
          <w:szCs w:val="22"/>
          <w:lang w:eastAsia="hi-IN" w:bidi="hi-IN"/>
        </w:rPr>
        <w:tab/>
        <w:t xml:space="preserve">Vada, která svým charakterem nespadá do kategorie A. Znamená vážné vady způsobující </w:t>
      </w:r>
      <w:r w:rsidR="00750B6C">
        <w:rPr>
          <w:rFonts w:asciiTheme="minorHAnsi" w:eastAsia="DejaVu Sans" w:hAnsiTheme="minorHAnsi" w:cstheme="minorHAnsi"/>
          <w:kern w:val="1"/>
          <w:szCs w:val="22"/>
          <w:lang w:eastAsia="hi-IN" w:bidi="hi-IN"/>
        </w:rPr>
        <w:t xml:space="preserve">podstatné </w:t>
      </w:r>
      <w:r w:rsidRPr="00845ACC">
        <w:rPr>
          <w:rFonts w:asciiTheme="minorHAnsi" w:eastAsia="DejaVu Sans" w:hAnsiTheme="minorHAnsi" w:cstheme="minorHAnsi"/>
          <w:kern w:val="1"/>
          <w:szCs w:val="22"/>
          <w:lang w:eastAsia="hi-IN" w:bidi="hi-IN"/>
        </w:rPr>
        <w:t>zhoršení</w:t>
      </w:r>
      <w:r w:rsidR="00750B6C">
        <w:rPr>
          <w:rFonts w:asciiTheme="minorHAnsi" w:eastAsia="DejaVu Sans" w:hAnsiTheme="minorHAnsi" w:cstheme="minorHAnsi"/>
          <w:kern w:val="1"/>
          <w:szCs w:val="22"/>
          <w:lang w:eastAsia="hi-IN" w:bidi="hi-IN"/>
        </w:rPr>
        <w:t xml:space="preserve"> či absenci</w:t>
      </w:r>
      <w:r w:rsidRPr="00845ACC">
        <w:rPr>
          <w:rFonts w:asciiTheme="minorHAnsi" w:eastAsia="DejaVu Sans" w:hAnsiTheme="minorHAnsi" w:cstheme="minorHAnsi"/>
          <w:kern w:val="1"/>
          <w:szCs w:val="22"/>
          <w:lang w:eastAsia="hi-IN" w:bidi="hi-IN"/>
        </w:rPr>
        <w:t>:</w:t>
      </w:r>
    </w:p>
    <w:p w14:paraId="21482F6F" w14:textId="1F03E532" w:rsidR="00845ACC" w:rsidRPr="00845ACC" w:rsidRDefault="00845ACC" w:rsidP="00845ACC">
      <w:pPr>
        <w:widowControl w:val="0"/>
        <w:numPr>
          <w:ilvl w:val="0"/>
          <w:numId w:val="16"/>
        </w:numPr>
        <w:suppressAutoHyphens/>
        <w:spacing w:after="288" w:line="240" w:lineRule="auto"/>
        <w:jc w:val="both"/>
        <w:rPr>
          <w:rFonts w:asciiTheme="minorHAnsi" w:eastAsia="Calibri" w:hAnsiTheme="minorHAnsi" w:cstheme="minorHAnsi"/>
          <w:b/>
          <w:kern w:val="1"/>
          <w:szCs w:val="22"/>
          <w:lang w:eastAsia="ar-SA"/>
        </w:rPr>
      </w:pPr>
      <w:r w:rsidRPr="00845ACC">
        <w:rPr>
          <w:rFonts w:asciiTheme="minorHAnsi" w:eastAsia="Calibri" w:hAnsiTheme="minorHAnsi" w:cstheme="minorHAnsi"/>
          <w:b/>
          <w:kern w:val="1"/>
          <w:szCs w:val="22"/>
          <w:lang w:eastAsia="ar-SA"/>
        </w:rPr>
        <w:t>výkonnosti</w:t>
      </w:r>
      <w:r w:rsidRPr="00845ACC">
        <w:rPr>
          <w:rFonts w:asciiTheme="minorHAnsi" w:eastAsia="Calibri" w:hAnsiTheme="minorHAnsi" w:cstheme="minorHAnsi"/>
          <w:kern w:val="1"/>
          <w:szCs w:val="22"/>
          <w:lang w:eastAsia="ar-SA"/>
        </w:rPr>
        <w:t xml:space="preserve"> Systému nebo jeho části - zhoršení definovaných, jinak obvyklých výkonových parametrů </w:t>
      </w:r>
      <w:r w:rsidRPr="002923BC">
        <w:rPr>
          <w:rFonts w:asciiTheme="minorHAnsi" w:eastAsia="Calibri" w:hAnsiTheme="minorHAnsi" w:cstheme="minorHAnsi"/>
          <w:kern w:val="1"/>
          <w:szCs w:val="22"/>
          <w:lang w:eastAsia="ar-SA"/>
        </w:rPr>
        <w:t>příslušné části Systému</w:t>
      </w:r>
      <w:r w:rsidRPr="00845ACC">
        <w:rPr>
          <w:rFonts w:asciiTheme="minorHAnsi" w:eastAsia="Calibri" w:hAnsiTheme="minorHAnsi" w:cstheme="minorHAnsi"/>
          <w:kern w:val="1"/>
          <w:szCs w:val="22"/>
          <w:lang w:eastAsia="ar-SA"/>
        </w:rPr>
        <w:t xml:space="preserve">, nebo zhoršení výkonových parametrů celého počítačového programu informačního systému RBP (zejména </w:t>
      </w:r>
      <w:r w:rsidR="00750B6C">
        <w:rPr>
          <w:rFonts w:asciiTheme="minorHAnsi" w:eastAsia="Calibri" w:hAnsiTheme="minorHAnsi" w:cstheme="minorHAnsi"/>
          <w:kern w:val="1"/>
          <w:szCs w:val="22"/>
          <w:lang w:eastAsia="ar-SA"/>
        </w:rPr>
        <w:t xml:space="preserve">více než 50 % </w:t>
      </w:r>
      <w:r w:rsidRPr="00845ACC">
        <w:rPr>
          <w:rFonts w:asciiTheme="minorHAnsi" w:eastAsia="Calibri" w:hAnsiTheme="minorHAnsi" w:cstheme="minorHAnsi"/>
          <w:kern w:val="1"/>
          <w:szCs w:val="22"/>
          <w:lang w:eastAsia="ar-SA"/>
        </w:rPr>
        <w:t xml:space="preserve">snížení definované rychlosti, v jaké má celý program provádět jednotlivé příkazy, činnosti nebo procesy), nebo </w:t>
      </w:r>
    </w:p>
    <w:p w14:paraId="69508558" w14:textId="7CDE6BB1" w:rsidR="00845ACC" w:rsidRPr="00845ACC" w:rsidRDefault="00845ACC" w:rsidP="00845ACC">
      <w:pPr>
        <w:widowControl w:val="0"/>
        <w:numPr>
          <w:ilvl w:val="0"/>
          <w:numId w:val="16"/>
        </w:numPr>
        <w:suppressAutoHyphens/>
        <w:spacing w:after="288" w:line="240" w:lineRule="auto"/>
        <w:jc w:val="both"/>
        <w:rPr>
          <w:rFonts w:asciiTheme="minorHAnsi" w:eastAsia="Calibri" w:hAnsiTheme="minorHAnsi" w:cstheme="minorHAnsi"/>
          <w:kern w:val="1"/>
          <w:szCs w:val="22"/>
          <w:lang w:eastAsia="ar-SA"/>
        </w:rPr>
      </w:pPr>
      <w:r w:rsidRPr="00845ACC">
        <w:rPr>
          <w:rFonts w:asciiTheme="minorHAnsi" w:eastAsia="Calibri" w:hAnsiTheme="minorHAnsi" w:cstheme="minorHAnsi"/>
          <w:b/>
          <w:kern w:val="1"/>
          <w:szCs w:val="22"/>
          <w:lang w:eastAsia="ar-SA"/>
        </w:rPr>
        <w:t>funkčnosti</w:t>
      </w:r>
      <w:r w:rsidRPr="00845ACC">
        <w:rPr>
          <w:rFonts w:asciiTheme="minorHAnsi" w:eastAsia="Calibri" w:hAnsiTheme="minorHAnsi" w:cstheme="minorHAnsi"/>
          <w:kern w:val="1"/>
          <w:szCs w:val="22"/>
          <w:lang w:eastAsia="ar-SA"/>
        </w:rPr>
        <w:t xml:space="preserve"> </w:t>
      </w:r>
      <w:r w:rsidRPr="002923BC">
        <w:rPr>
          <w:rFonts w:asciiTheme="minorHAnsi" w:eastAsia="Calibri" w:hAnsiTheme="minorHAnsi" w:cstheme="minorHAnsi"/>
          <w:kern w:val="1"/>
          <w:szCs w:val="22"/>
          <w:lang w:eastAsia="ar-SA"/>
        </w:rPr>
        <w:t>Systému nebo jeho části, anebo celého počítačového programu informačního systému RBP</w:t>
      </w:r>
      <w:r w:rsidR="00750B6C">
        <w:rPr>
          <w:rFonts w:asciiTheme="minorHAnsi" w:eastAsia="Calibri" w:hAnsiTheme="minorHAnsi" w:cstheme="minorHAnsi"/>
          <w:kern w:val="1"/>
          <w:szCs w:val="22"/>
          <w:lang w:eastAsia="ar-SA"/>
        </w:rPr>
        <w:t>, tak že většina funkcí Systému je tímto dotčena</w:t>
      </w:r>
      <w:r w:rsidRPr="002923BC">
        <w:rPr>
          <w:rFonts w:asciiTheme="minorHAnsi" w:eastAsia="Calibri" w:hAnsiTheme="minorHAnsi" w:cstheme="minorHAnsi"/>
          <w:kern w:val="1"/>
          <w:szCs w:val="22"/>
          <w:lang w:eastAsia="ar-SA"/>
        </w:rPr>
        <w:t>.</w:t>
      </w:r>
      <w:r w:rsidRPr="00845ACC">
        <w:rPr>
          <w:rFonts w:asciiTheme="minorHAnsi" w:eastAsia="Calibri" w:hAnsiTheme="minorHAnsi" w:cstheme="minorHAnsi"/>
          <w:kern w:val="1"/>
          <w:szCs w:val="22"/>
          <w:lang w:eastAsia="ar-SA"/>
        </w:rPr>
        <w:t xml:space="preserve"> </w:t>
      </w:r>
    </w:p>
    <w:p w14:paraId="45A63C11" w14:textId="62F85648" w:rsidR="00845ACC" w:rsidRPr="00845ACC" w:rsidRDefault="00845ACC" w:rsidP="00845ACC">
      <w:pPr>
        <w:suppressAutoHyphens/>
        <w:spacing w:after="288" w:line="240" w:lineRule="auto"/>
        <w:ind w:left="567"/>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 xml:space="preserve">Systém nebo jeho část má </w:t>
      </w:r>
      <w:r w:rsidRPr="00845ACC">
        <w:rPr>
          <w:rFonts w:asciiTheme="minorHAnsi" w:eastAsia="DejaVu Sans" w:hAnsiTheme="minorHAnsi" w:cstheme="minorHAnsi"/>
          <w:b/>
          <w:kern w:val="1"/>
          <w:szCs w:val="22"/>
          <w:lang w:eastAsia="hi-IN" w:bidi="hi-IN"/>
        </w:rPr>
        <w:t>výkonové omezení</w:t>
      </w:r>
      <w:r w:rsidRPr="00845ACC">
        <w:rPr>
          <w:rFonts w:asciiTheme="minorHAnsi" w:eastAsia="DejaVu Sans" w:hAnsiTheme="minorHAnsi" w:cstheme="minorHAnsi"/>
          <w:kern w:val="1"/>
          <w:szCs w:val="22"/>
          <w:lang w:eastAsia="hi-IN" w:bidi="hi-IN"/>
        </w:rPr>
        <w:t xml:space="preserve"> v rozporu s tím, jak je jeho výkon (zejména rychlost provádění jednotlivých funkcí, příkazů nebo procesů) definován ve Smlouvě, anebo je částečně </w:t>
      </w:r>
      <w:r w:rsidRPr="00845ACC">
        <w:rPr>
          <w:rFonts w:asciiTheme="minorHAnsi" w:eastAsia="DejaVu Sans" w:hAnsiTheme="minorHAnsi" w:cstheme="minorHAnsi"/>
          <w:b/>
          <w:kern w:val="1"/>
          <w:szCs w:val="22"/>
          <w:lang w:eastAsia="hi-IN" w:bidi="hi-IN"/>
        </w:rPr>
        <w:t>nefunkční</w:t>
      </w:r>
      <w:r w:rsidRPr="00845ACC">
        <w:rPr>
          <w:rFonts w:asciiTheme="minorHAnsi" w:eastAsia="DejaVu Sans" w:hAnsiTheme="minorHAnsi" w:cstheme="minorHAnsi"/>
          <w:kern w:val="1"/>
          <w:szCs w:val="22"/>
          <w:lang w:eastAsia="hi-IN" w:bidi="hi-IN"/>
        </w:rPr>
        <w:t xml:space="preserve"> (nevykonává všechny nebo některé příkazy, činnosti nebo procesy příslušných modulů Systému způsobem, kterým tak má činit). Jedná se o odstranitelné vady, které způsobují problémy při užívání a provozování Systému nebo jeho části Objednatelem (zhoršují nebo ztěžují užívání Systému, nebo jeho části, ale umožňují úplný provoz). </w:t>
      </w:r>
    </w:p>
    <w:p w14:paraId="3414C72D" w14:textId="1B64091D" w:rsidR="00845ACC" w:rsidRPr="00845ACC" w:rsidRDefault="00845ACC" w:rsidP="0072707F">
      <w:pPr>
        <w:widowControl w:val="0"/>
        <w:numPr>
          <w:ilvl w:val="2"/>
          <w:numId w:val="12"/>
        </w:numPr>
        <w:suppressAutoHyphens/>
        <w:spacing w:after="288" w:line="240" w:lineRule="auto"/>
        <w:ind w:left="709" w:hanging="283"/>
        <w:jc w:val="both"/>
        <w:rPr>
          <w:rFonts w:asciiTheme="minorHAnsi" w:eastAsia="DejaVu Sans" w:hAnsiTheme="minorHAnsi" w:cstheme="minorHAnsi"/>
          <w:kern w:val="1"/>
          <w:szCs w:val="22"/>
          <w:lang w:eastAsia="hi-IN" w:bidi="hi-IN"/>
        </w:rPr>
      </w:pPr>
      <w:bookmarkStart w:id="112" w:name="_Hlk501434379"/>
      <w:r w:rsidRPr="00845ACC">
        <w:rPr>
          <w:rFonts w:asciiTheme="minorHAnsi" w:eastAsia="DejaVu Sans" w:hAnsiTheme="minorHAnsi" w:cstheme="minorHAnsi"/>
          <w:kern w:val="1"/>
          <w:szCs w:val="22"/>
          <w:lang w:eastAsia="hi-IN" w:bidi="hi-IN"/>
        </w:rPr>
        <w:t>Vada kategorie C</w:t>
      </w:r>
    </w:p>
    <w:p w14:paraId="1C29CCDC" w14:textId="77777777" w:rsidR="00845ACC" w:rsidRPr="00845ACC" w:rsidRDefault="00845ACC" w:rsidP="00845ACC">
      <w:pPr>
        <w:suppressAutoHyphens/>
        <w:spacing w:after="288" w:line="240" w:lineRule="auto"/>
        <w:ind w:left="567"/>
        <w:jc w:val="both"/>
        <w:rPr>
          <w:rFonts w:asciiTheme="minorHAnsi" w:eastAsia="DejaVu Sans" w:hAnsiTheme="minorHAnsi" w:cstheme="minorHAnsi"/>
          <w:b/>
          <w:bCs/>
          <w:kern w:val="1"/>
          <w:szCs w:val="22"/>
          <w:lang w:eastAsia="hi-IN" w:bidi="hi-IN"/>
        </w:rPr>
      </w:pPr>
      <w:r w:rsidRPr="00845ACC">
        <w:rPr>
          <w:rFonts w:asciiTheme="minorHAnsi" w:eastAsia="DejaVu Sans" w:hAnsiTheme="minorHAnsi" w:cstheme="minorHAnsi"/>
          <w:kern w:val="1"/>
          <w:szCs w:val="22"/>
          <w:lang w:eastAsia="hi-IN" w:bidi="hi-IN"/>
        </w:rPr>
        <w:t>Popis vady:</w:t>
      </w:r>
      <w:r w:rsidRPr="00845ACC">
        <w:rPr>
          <w:rFonts w:asciiTheme="minorHAnsi" w:eastAsia="DejaVu Sans" w:hAnsiTheme="minorHAnsi" w:cstheme="minorHAnsi"/>
          <w:kern w:val="1"/>
          <w:szCs w:val="22"/>
          <w:lang w:eastAsia="hi-IN" w:bidi="hi-IN"/>
        </w:rPr>
        <w:tab/>
        <w:t>Vada, která svým charakterem nespadá do kategorie A nebo kategorie B. Chyba, která komplikuje používání určité funkcionality Systému s možností alternativního způsobu řešení - problémy, které komplikují postupy při práci se software, tj. se projevují v neshodě ovládání či výstupů s chováním popsaným v dokumentaci.</w:t>
      </w:r>
    </w:p>
    <w:bookmarkEnd w:id="112"/>
    <w:p w14:paraId="0AA4E0A7" w14:textId="77777777" w:rsidR="00845ACC" w:rsidRPr="00845ACC" w:rsidRDefault="00845ACC" w:rsidP="00845ACC">
      <w:pPr>
        <w:widowControl w:val="0"/>
        <w:numPr>
          <w:ilvl w:val="2"/>
          <w:numId w:val="12"/>
        </w:numPr>
        <w:suppressAutoHyphens/>
        <w:spacing w:after="288" w:line="240" w:lineRule="auto"/>
        <w:ind w:left="709" w:hanging="283"/>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Vada kategorie D</w:t>
      </w:r>
    </w:p>
    <w:p w14:paraId="724B1A24" w14:textId="77777777" w:rsidR="00845ACC" w:rsidRPr="00845ACC" w:rsidRDefault="00845ACC" w:rsidP="00845ACC">
      <w:pPr>
        <w:suppressAutoHyphens/>
        <w:spacing w:after="288" w:line="240" w:lineRule="auto"/>
        <w:ind w:left="567"/>
        <w:jc w:val="both"/>
        <w:rPr>
          <w:rFonts w:asciiTheme="minorHAnsi" w:eastAsia="DejaVu Sans" w:hAnsiTheme="minorHAnsi" w:cstheme="minorHAnsi"/>
          <w:b/>
          <w:bCs/>
          <w:kern w:val="1"/>
          <w:szCs w:val="22"/>
          <w:lang w:eastAsia="hi-IN" w:bidi="hi-IN"/>
        </w:rPr>
      </w:pPr>
      <w:r w:rsidRPr="00845ACC">
        <w:rPr>
          <w:rFonts w:asciiTheme="minorHAnsi" w:eastAsia="DejaVu Sans" w:hAnsiTheme="minorHAnsi" w:cstheme="minorHAnsi"/>
          <w:kern w:val="1"/>
          <w:szCs w:val="22"/>
          <w:lang w:eastAsia="hi-IN" w:bidi="hi-IN"/>
        </w:rPr>
        <w:t>Popis vady:</w:t>
      </w:r>
      <w:r w:rsidRPr="00845ACC">
        <w:rPr>
          <w:rFonts w:asciiTheme="minorHAnsi" w:eastAsia="DejaVu Sans" w:hAnsiTheme="minorHAnsi" w:cstheme="minorHAnsi"/>
          <w:kern w:val="1"/>
          <w:szCs w:val="22"/>
          <w:lang w:eastAsia="hi-IN" w:bidi="hi-IN"/>
        </w:rPr>
        <w:tab/>
        <w:t>Vada, která svým charakterem nespadá do kategorie A, kategorie B nebo kategorie C. Drobná chyba v aplikaci nebo její části málo závažného charakteru, která nekomplikuje provoz a nevyžaduje rychlé řešení.</w:t>
      </w:r>
    </w:p>
    <w:p w14:paraId="4636CF1D" w14:textId="77777777" w:rsidR="00845ACC" w:rsidRPr="000B253D" w:rsidRDefault="000B253D" w:rsidP="000B253D">
      <w:pPr>
        <w:pStyle w:val="RLlneksmlouvy"/>
        <w:numPr>
          <w:ilvl w:val="0"/>
          <w:numId w:val="21"/>
        </w:numPr>
      </w:pPr>
      <w:bookmarkStart w:id="113" w:name="_Ref33812210"/>
      <w:r w:rsidRPr="000B253D">
        <w:t>PODMÍNKY POSKYTOVÁNÍ SLUŽEB (SLA PARAMETRY)</w:t>
      </w:r>
      <w:bookmarkEnd w:id="113"/>
    </w:p>
    <w:p w14:paraId="3FB46513" w14:textId="76C111F1" w:rsidR="00845ACC" w:rsidRPr="00845ACC" w:rsidRDefault="00845ACC" w:rsidP="00845ACC">
      <w:pPr>
        <w:widowControl w:val="0"/>
        <w:numPr>
          <w:ilvl w:val="0"/>
          <w:numId w:val="19"/>
        </w:numPr>
        <w:suppressAutoHyphens/>
        <w:spacing w:after="288" w:line="240" w:lineRule="auto"/>
        <w:ind w:left="432" w:hanging="432"/>
        <w:jc w:val="both"/>
        <w:outlineLvl w:val="0"/>
        <w:rPr>
          <w:rFonts w:asciiTheme="minorHAnsi" w:eastAsia="DejaVu Sans" w:hAnsiTheme="minorHAnsi" w:cstheme="minorHAnsi"/>
          <w:kern w:val="1"/>
          <w:szCs w:val="22"/>
          <w:lang w:eastAsia="hi-IN" w:bidi="hi-IN"/>
        </w:rPr>
      </w:pPr>
      <w:bookmarkStart w:id="114" w:name="_Ref303887141"/>
      <w:r w:rsidRPr="00845ACC">
        <w:rPr>
          <w:rFonts w:asciiTheme="minorHAnsi" w:eastAsia="DejaVu Sans" w:hAnsiTheme="minorHAnsi" w:cstheme="minorHAnsi"/>
          <w:kern w:val="1"/>
          <w:szCs w:val="22"/>
          <w:lang w:eastAsia="hi-IN" w:bidi="hi-IN"/>
        </w:rPr>
        <w:t xml:space="preserve">Servisní služby podle Smlouvy budou poskytovány v režimu </w:t>
      </w:r>
      <w:bookmarkStart w:id="115" w:name="_Ref303887159"/>
      <w:bookmarkEnd w:id="114"/>
      <w:r w:rsidRPr="00845ACC">
        <w:rPr>
          <w:rFonts w:asciiTheme="minorHAnsi" w:eastAsia="DejaVu Sans" w:hAnsiTheme="minorHAnsi" w:cstheme="minorHAnsi"/>
          <w:kern w:val="1"/>
          <w:szCs w:val="22"/>
          <w:lang w:eastAsia="hi-IN" w:bidi="hi-IN"/>
        </w:rPr>
        <w:t xml:space="preserve">5x8, tj. každý pracovní den v době od 7.00 hod do 15.00 hod, a to v českém jazyce. Pro nahlášení vad (incidentů) je určen HelpDesk </w:t>
      </w:r>
      <w:r w:rsidR="0011785E">
        <w:rPr>
          <w:rFonts w:asciiTheme="minorHAnsi" w:eastAsia="DejaVu Sans" w:hAnsiTheme="minorHAnsi" w:cstheme="minorHAnsi"/>
          <w:kern w:val="1"/>
          <w:szCs w:val="22"/>
          <w:lang w:eastAsia="hi-IN" w:bidi="hi-IN"/>
        </w:rPr>
        <w:t>Objednatele</w:t>
      </w:r>
      <w:r w:rsidRPr="00845ACC">
        <w:rPr>
          <w:rFonts w:asciiTheme="minorHAnsi" w:eastAsia="DejaVu Sans" w:hAnsiTheme="minorHAnsi" w:cstheme="minorHAnsi"/>
          <w:kern w:val="1"/>
          <w:szCs w:val="22"/>
          <w:lang w:eastAsia="hi-IN" w:bidi="hi-IN"/>
        </w:rPr>
        <w:t>.</w:t>
      </w:r>
      <w:r w:rsidRPr="00845ACC">
        <w:rPr>
          <w:rFonts w:asciiTheme="minorHAnsi" w:eastAsia="DejaVu Sans" w:hAnsiTheme="minorHAnsi" w:cstheme="minorHAnsi"/>
          <w:b/>
          <w:kern w:val="1"/>
          <w:szCs w:val="22"/>
          <w:lang w:eastAsia="hi-IN" w:bidi="hi-IN"/>
        </w:rPr>
        <w:t xml:space="preserve"> </w:t>
      </w:r>
      <w:r w:rsidRPr="00845ACC">
        <w:rPr>
          <w:rFonts w:asciiTheme="minorHAnsi" w:eastAsia="DejaVu Sans" w:hAnsiTheme="minorHAnsi" w:cstheme="minorHAnsi"/>
          <w:kern w:val="1"/>
          <w:szCs w:val="22"/>
          <w:lang w:eastAsia="hi-IN" w:bidi="hi-IN"/>
        </w:rPr>
        <w:t>Možnosti zadávání požadavku:</w:t>
      </w:r>
    </w:p>
    <w:tbl>
      <w:tblPr>
        <w:tblW w:w="0" w:type="auto"/>
        <w:tblInd w:w="481" w:type="dxa"/>
        <w:tblLayout w:type="fixed"/>
        <w:tblCellMar>
          <w:left w:w="70" w:type="dxa"/>
          <w:right w:w="70" w:type="dxa"/>
        </w:tblCellMar>
        <w:tblLook w:val="0000" w:firstRow="0" w:lastRow="0" w:firstColumn="0" w:lastColumn="0" w:noHBand="0" w:noVBand="0"/>
      </w:tblPr>
      <w:tblGrid>
        <w:gridCol w:w="2268"/>
        <w:gridCol w:w="6408"/>
      </w:tblGrid>
      <w:tr w:rsidR="00845ACC" w:rsidRPr="00845ACC" w14:paraId="04D4F5AB" w14:textId="77777777" w:rsidTr="00845ACC">
        <w:trPr>
          <w:trHeight w:val="300"/>
        </w:trPr>
        <w:tc>
          <w:tcPr>
            <w:tcW w:w="2268" w:type="dxa"/>
            <w:tcBorders>
              <w:top w:val="single" w:sz="4" w:space="0" w:color="000000"/>
              <w:left w:val="single" w:sz="4" w:space="0" w:color="000000"/>
              <w:bottom w:val="single" w:sz="4" w:space="0" w:color="000000"/>
            </w:tcBorders>
            <w:shd w:val="clear" w:color="auto" w:fill="auto"/>
            <w:vAlign w:val="center"/>
          </w:tcPr>
          <w:p w14:paraId="06966611" w14:textId="77777777" w:rsidR="00845ACC" w:rsidRPr="00845ACC" w:rsidRDefault="00845ACC" w:rsidP="00845ACC">
            <w:pPr>
              <w:keepNext/>
              <w:suppressAutoHyphens/>
              <w:spacing w:before="120" w:line="240" w:lineRule="auto"/>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lastRenderedPageBreak/>
              <w:t xml:space="preserve">Elektronicky </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D65DAF" w14:textId="561EF3D3" w:rsidR="00845ACC" w:rsidRPr="00845ACC" w:rsidRDefault="00E92A13" w:rsidP="00845ACC">
            <w:pPr>
              <w:keepNext/>
              <w:suppressAutoHyphens/>
              <w:spacing w:before="120" w:line="240" w:lineRule="auto"/>
              <w:jc w:val="both"/>
              <w:rPr>
                <w:rFonts w:asciiTheme="minorHAnsi" w:eastAsia="DejaVu Sans" w:hAnsiTheme="minorHAnsi" w:cstheme="minorHAnsi"/>
                <w:kern w:val="1"/>
                <w:szCs w:val="22"/>
                <w:lang w:eastAsia="hi-IN" w:bidi="hi-IN"/>
              </w:rPr>
            </w:pPr>
            <w:hyperlink r:id="rId11" w:history="1">
              <w:r w:rsidR="00845ACC" w:rsidRPr="00845ACC">
                <w:rPr>
                  <w:rFonts w:asciiTheme="minorHAnsi" w:eastAsia="DejaVu Sans" w:hAnsiTheme="minorHAnsi" w:cstheme="minorHAnsi"/>
                  <w:kern w:val="1"/>
                  <w:szCs w:val="22"/>
                  <w:lang w:eastAsia="hi-IN" w:bidi="hi-IN"/>
                </w:rPr>
                <w:t>HelpDesk</w:t>
              </w:r>
            </w:hyperlink>
            <w:r w:rsidR="00845ACC" w:rsidRPr="00845ACC">
              <w:rPr>
                <w:rFonts w:asciiTheme="minorHAnsi" w:eastAsia="DejaVu Sans" w:hAnsiTheme="minorHAnsi" w:cstheme="minorHAnsi"/>
                <w:kern w:val="1"/>
                <w:szCs w:val="22"/>
                <w:lang w:eastAsia="hi-IN" w:bidi="hi-IN"/>
              </w:rPr>
              <w:t xml:space="preserve"> RBP  </w:t>
            </w:r>
          </w:p>
        </w:tc>
      </w:tr>
      <w:tr w:rsidR="00845ACC" w:rsidRPr="00845ACC" w14:paraId="355BEE27" w14:textId="77777777" w:rsidTr="00845ACC">
        <w:trPr>
          <w:trHeight w:val="300"/>
        </w:trPr>
        <w:tc>
          <w:tcPr>
            <w:tcW w:w="2268" w:type="dxa"/>
            <w:tcBorders>
              <w:top w:val="single" w:sz="4" w:space="0" w:color="000000"/>
              <w:left w:val="single" w:sz="4" w:space="0" w:color="000000"/>
              <w:bottom w:val="single" w:sz="4" w:space="0" w:color="000000"/>
            </w:tcBorders>
            <w:shd w:val="clear" w:color="auto" w:fill="auto"/>
            <w:vAlign w:val="center"/>
          </w:tcPr>
          <w:p w14:paraId="78E15498" w14:textId="77777777" w:rsidR="00845ACC" w:rsidRPr="00845ACC" w:rsidRDefault="00845ACC" w:rsidP="00845ACC">
            <w:pPr>
              <w:keepNext/>
              <w:suppressAutoHyphens/>
              <w:spacing w:before="120" w:line="240" w:lineRule="auto"/>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Elektronicky (e-mail):</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774340" w14:textId="3C1DEB73" w:rsidR="00845ACC" w:rsidRPr="00845ACC" w:rsidRDefault="008A7C1C" w:rsidP="00845ACC">
            <w:pPr>
              <w:keepNext/>
              <w:suppressAutoHyphens/>
              <w:spacing w:before="120" w:line="240" w:lineRule="auto"/>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p>
        </w:tc>
      </w:tr>
      <w:tr w:rsidR="00845ACC" w:rsidRPr="00845ACC" w14:paraId="0DF4ACF3" w14:textId="77777777" w:rsidTr="00845ACC">
        <w:trPr>
          <w:trHeight w:val="300"/>
        </w:trPr>
        <w:tc>
          <w:tcPr>
            <w:tcW w:w="2268" w:type="dxa"/>
            <w:tcBorders>
              <w:top w:val="single" w:sz="4" w:space="0" w:color="000000"/>
              <w:left w:val="single" w:sz="4" w:space="0" w:color="000000"/>
              <w:bottom w:val="single" w:sz="4" w:space="0" w:color="000000"/>
            </w:tcBorders>
            <w:shd w:val="clear" w:color="auto" w:fill="auto"/>
            <w:vAlign w:val="center"/>
          </w:tcPr>
          <w:p w14:paraId="22CC2A68" w14:textId="77777777" w:rsidR="00845ACC" w:rsidRPr="00845ACC" w:rsidRDefault="00845ACC" w:rsidP="00845ACC">
            <w:pPr>
              <w:keepNext/>
              <w:suppressAutoHyphens/>
              <w:spacing w:before="120" w:line="240" w:lineRule="auto"/>
              <w:jc w:val="both"/>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kern w:val="1"/>
                <w:szCs w:val="22"/>
                <w:lang w:eastAsia="hi-IN" w:bidi="hi-IN"/>
              </w:rPr>
              <w:t>Telefonicky (mobil):</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83A243" w14:textId="79B155E3" w:rsidR="00845ACC" w:rsidRPr="00845ACC" w:rsidRDefault="008A7C1C" w:rsidP="00845ACC">
            <w:pPr>
              <w:keepNext/>
              <w:suppressAutoHyphens/>
              <w:spacing w:before="120" w:line="240" w:lineRule="auto"/>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p>
        </w:tc>
      </w:tr>
    </w:tbl>
    <w:p w14:paraId="7E9B9A20" w14:textId="77777777" w:rsidR="00845ACC" w:rsidRPr="00845ACC" w:rsidRDefault="00845ACC" w:rsidP="00845ACC">
      <w:pPr>
        <w:spacing w:after="288" w:line="240" w:lineRule="auto"/>
        <w:ind w:left="426"/>
        <w:jc w:val="both"/>
        <w:outlineLvl w:val="1"/>
        <w:rPr>
          <w:rFonts w:asciiTheme="minorHAnsi" w:eastAsia="DejaVu Sans" w:hAnsiTheme="minorHAnsi" w:cstheme="minorHAnsi"/>
          <w:iCs/>
          <w:kern w:val="1"/>
          <w:szCs w:val="22"/>
          <w:lang w:eastAsia="hi-IN" w:bidi="hi-IN"/>
        </w:rPr>
      </w:pPr>
      <w:bookmarkStart w:id="116" w:name="_Ref303887010"/>
      <w:bookmarkEnd w:id="115"/>
    </w:p>
    <w:p w14:paraId="3274B224" w14:textId="77777777" w:rsidR="00845ACC" w:rsidRPr="00845ACC" w:rsidRDefault="00845ACC" w:rsidP="00845ACC">
      <w:pPr>
        <w:widowControl w:val="0"/>
        <w:numPr>
          <w:ilvl w:val="0"/>
          <w:numId w:val="11"/>
        </w:numPr>
        <w:suppressAutoHyphens/>
        <w:spacing w:after="288" w:line="240" w:lineRule="auto"/>
        <w:ind w:left="426" w:hanging="426"/>
        <w:jc w:val="both"/>
        <w:outlineLvl w:val="1"/>
        <w:rPr>
          <w:rFonts w:asciiTheme="minorHAnsi" w:eastAsia="DejaVu Sans" w:hAnsiTheme="minorHAnsi" w:cstheme="minorHAnsi"/>
          <w:iCs/>
          <w:kern w:val="1"/>
          <w:szCs w:val="22"/>
          <w:lang w:eastAsia="hi-IN" w:bidi="hi-IN"/>
        </w:rPr>
      </w:pPr>
      <w:r w:rsidRPr="00845ACC">
        <w:rPr>
          <w:rFonts w:asciiTheme="minorHAnsi" w:eastAsia="DejaVu Sans" w:hAnsiTheme="minorHAnsi" w:cstheme="minorHAnsi"/>
          <w:iCs/>
          <w:kern w:val="1"/>
          <w:szCs w:val="22"/>
          <w:lang w:eastAsia="hi-IN" w:bidi="hi-IN"/>
        </w:rPr>
        <w:t>K nahlášení vady jsou ze strany Objednatele oprávněny osoby specifikované pro jednotlivé moduly v Příloze č.1 bod I. a za kterýkoliv modul tyto osoby:</w:t>
      </w:r>
      <w:bookmarkEnd w:id="116"/>
      <w:r w:rsidRPr="00845ACC">
        <w:rPr>
          <w:rFonts w:asciiTheme="minorHAnsi" w:eastAsia="DejaVu Sans" w:hAnsiTheme="minorHAnsi" w:cstheme="minorHAnsi"/>
          <w:iCs/>
          <w:kern w:val="1"/>
          <w:szCs w:val="22"/>
          <w:lang w:eastAsia="hi-IN" w:bidi="hi-IN"/>
        </w:rPr>
        <w:t xml:space="preserve"> </w:t>
      </w:r>
    </w:p>
    <w:p w14:paraId="41E2D3F0" w14:textId="1C1C4E5E"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00845ACC"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00845ACC" w:rsidRPr="00467A23">
        <w:rPr>
          <w:rFonts w:asciiTheme="minorHAnsi" w:eastAsia="DejaVu Sans" w:hAnsiTheme="minorHAnsi" w:cstheme="minorHAnsi"/>
          <w:bCs/>
          <w:kern w:val="1"/>
          <w:szCs w:val="22"/>
          <w:lang w:eastAsia="hi-IN" w:bidi="hi-IN"/>
        </w:rPr>
        <w:t>,</w:t>
      </w:r>
      <w:r w:rsidR="00845ACC"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00845ACC" w:rsidRPr="00845ACC">
        <w:rPr>
          <w:rFonts w:asciiTheme="minorHAnsi" w:eastAsia="DejaVu Sans" w:hAnsiTheme="minorHAnsi" w:cstheme="minorHAnsi"/>
          <w:kern w:val="1"/>
          <w:szCs w:val="22"/>
          <w:lang w:eastAsia="hi-IN" w:bidi="hi-IN"/>
        </w:rPr>
        <w:t>,</w:t>
      </w:r>
    </w:p>
    <w:p w14:paraId="35E97541" w14:textId="56F13701"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Pr="00467A23">
        <w:rPr>
          <w:rFonts w:asciiTheme="minorHAnsi" w:eastAsia="DejaVu Sans" w:hAnsiTheme="minorHAnsi" w:cstheme="minorHAnsi"/>
          <w:bCs/>
          <w:kern w:val="1"/>
          <w:szCs w:val="22"/>
          <w:lang w:eastAsia="hi-IN" w:bidi="hi-IN"/>
        </w:rPr>
        <w:t>,</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00845ACC" w:rsidRPr="00845ACC">
        <w:rPr>
          <w:rFonts w:asciiTheme="minorHAnsi" w:eastAsia="DejaVu Sans" w:hAnsiTheme="minorHAnsi" w:cstheme="minorHAnsi"/>
          <w:kern w:val="1"/>
          <w:szCs w:val="22"/>
          <w:lang w:eastAsia="hi-IN" w:bidi="hi-IN"/>
        </w:rPr>
        <w:t>,</w:t>
      </w:r>
    </w:p>
    <w:p w14:paraId="58441B00" w14:textId="1432E473"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Pr="00467A23">
        <w:rPr>
          <w:rFonts w:asciiTheme="minorHAnsi" w:eastAsia="DejaVu Sans" w:hAnsiTheme="minorHAnsi" w:cstheme="minorHAnsi"/>
          <w:bCs/>
          <w:kern w:val="1"/>
          <w:szCs w:val="22"/>
          <w:lang w:eastAsia="hi-IN" w:bidi="hi-IN"/>
        </w:rPr>
        <w:t>,</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Pr>
          <w:rFonts w:asciiTheme="minorHAnsi" w:hAnsiTheme="minorHAnsi" w:cstheme="minorHAnsi"/>
          <w:szCs w:val="22"/>
        </w:rPr>
        <w:t>,</w:t>
      </w:r>
    </w:p>
    <w:p w14:paraId="47CCA76A" w14:textId="77777777" w:rsidR="00845ACC" w:rsidRPr="00845ACC" w:rsidRDefault="00845ACC" w:rsidP="00845ACC">
      <w:pPr>
        <w:spacing w:after="288" w:line="240" w:lineRule="auto"/>
        <w:ind w:left="357"/>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v jejich nepřítomnosti pak:</w:t>
      </w:r>
    </w:p>
    <w:p w14:paraId="113F743D" w14:textId="2B4425F9"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Pr="00467A23">
        <w:rPr>
          <w:rFonts w:asciiTheme="minorHAnsi" w:eastAsia="DejaVu Sans" w:hAnsiTheme="minorHAnsi" w:cstheme="minorHAnsi"/>
          <w:bCs/>
          <w:kern w:val="1"/>
          <w:szCs w:val="22"/>
          <w:lang w:eastAsia="hi-IN" w:bidi="hi-IN"/>
        </w:rPr>
        <w:t>,</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Pr>
          <w:rFonts w:asciiTheme="minorHAnsi" w:hAnsiTheme="minorHAnsi" w:cstheme="minorHAnsi"/>
          <w:szCs w:val="22"/>
        </w:rPr>
        <w:t>,</w:t>
      </w:r>
    </w:p>
    <w:p w14:paraId="4A5AFCC2" w14:textId="025D9D2C"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Pr="00467A23">
        <w:rPr>
          <w:rFonts w:asciiTheme="minorHAnsi" w:eastAsia="DejaVu Sans" w:hAnsiTheme="minorHAnsi" w:cstheme="minorHAnsi"/>
          <w:bCs/>
          <w:kern w:val="1"/>
          <w:szCs w:val="22"/>
          <w:lang w:eastAsia="hi-IN" w:bidi="hi-IN"/>
        </w:rPr>
        <w:t>,</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00845ACC" w:rsidRPr="00845ACC">
        <w:rPr>
          <w:rFonts w:asciiTheme="minorHAnsi" w:eastAsia="DejaVu Sans" w:hAnsiTheme="minorHAnsi" w:cstheme="minorHAnsi"/>
          <w:kern w:val="1"/>
          <w:szCs w:val="22"/>
          <w:lang w:eastAsia="hi-IN" w:bidi="hi-IN"/>
        </w:rPr>
        <w:t>,</w:t>
      </w:r>
    </w:p>
    <w:p w14:paraId="1F9F8BF3" w14:textId="6A0036AD" w:rsidR="00845ACC" w:rsidRPr="00845ACC" w:rsidRDefault="008A7C1C" w:rsidP="00845ACC">
      <w:pPr>
        <w:widowControl w:val="0"/>
        <w:numPr>
          <w:ilvl w:val="0"/>
          <w:numId w:val="13"/>
        </w:numPr>
        <w:suppressAutoHyphens/>
        <w:spacing w:after="288" w:line="240" w:lineRule="auto"/>
        <w:ind w:left="714" w:hanging="357"/>
        <w:jc w:val="both"/>
        <w:rPr>
          <w:rFonts w:asciiTheme="minorHAnsi" w:eastAsia="DejaVu Sans" w:hAnsiTheme="minorHAnsi" w:cstheme="minorHAnsi"/>
          <w:kern w:val="1"/>
          <w:szCs w:val="22"/>
          <w:lang w:eastAsia="hi-IN" w:bidi="hi-IN"/>
        </w:rPr>
      </w:pPr>
      <w:r w:rsidRPr="00E92A13">
        <w:rPr>
          <w:rFonts w:asciiTheme="minorHAnsi" w:hAnsiTheme="minorHAnsi" w:cstheme="minorHAnsi"/>
          <w:szCs w:val="22"/>
          <w:highlight w:val="black"/>
        </w:rPr>
        <w:t>xxxxxxxxxx</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Pr="00467A23">
        <w:rPr>
          <w:rFonts w:asciiTheme="minorHAnsi" w:eastAsia="DejaVu Sans" w:hAnsiTheme="minorHAnsi" w:cstheme="minorHAnsi"/>
          <w:bCs/>
          <w:kern w:val="1"/>
          <w:szCs w:val="22"/>
          <w:lang w:eastAsia="hi-IN" w:bidi="hi-IN"/>
        </w:rPr>
        <w:t>,</w:t>
      </w:r>
      <w:r w:rsidRPr="00845ACC">
        <w:rPr>
          <w:rFonts w:asciiTheme="minorHAnsi" w:eastAsia="DejaVu Sans" w:hAnsiTheme="minorHAnsi" w:cstheme="minorHAnsi"/>
          <w:kern w:val="1"/>
          <w:szCs w:val="22"/>
          <w:lang w:eastAsia="hi-IN" w:bidi="hi-IN"/>
        </w:rPr>
        <w:t xml:space="preserve"> </w:t>
      </w:r>
      <w:r w:rsidRPr="00E92A13">
        <w:rPr>
          <w:rFonts w:asciiTheme="minorHAnsi" w:hAnsiTheme="minorHAnsi" w:cstheme="minorHAnsi"/>
          <w:szCs w:val="22"/>
          <w:highlight w:val="black"/>
        </w:rPr>
        <w:t>xxxxxxxxxx</w:t>
      </w:r>
      <w:r w:rsidR="00845ACC" w:rsidRPr="00845ACC">
        <w:rPr>
          <w:rFonts w:asciiTheme="minorHAnsi" w:eastAsia="DejaVu Sans" w:hAnsiTheme="minorHAnsi" w:cstheme="minorHAnsi"/>
          <w:kern w:val="1"/>
          <w:szCs w:val="22"/>
          <w:lang w:eastAsia="hi-IN" w:bidi="hi-IN"/>
        </w:rPr>
        <w:t>.</w:t>
      </w:r>
    </w:p>
    <w:p w14:paraId="46C8AB37" w14:textId="77777777" w:rsidR="00845ACC" w:rsidRPr="00845ACC" w:rsidRDefault="00845ACC" w:rsidP="00845ACC">
      <w:pPr>
        <w:spacing w:after="288" w:line="240" w:lineRule="auto"/>
        <w:ind w:left="357"/>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Smluvní strany jsou oprávněny oznámením druhé smluvní straně změnit své oprávněné osoby, aniž by bylo nutné měnit smlouvu.</w:t>
      </w:r>
    </w:p>
    <w:p w14:paraId="1B5D30D4" w14:textId="77777777" w:rsidR="00845ACC" w:rsidRPr="00845ACC" w:rsidRDefault="00845ACC" w:rsidP="00845ACC">
      <w:pPr>
        <w:widowControl w:val="0"/>
        <w:numPr>
          <w:ilvl w:val="0"/>
          <w:numId w:val="11"/>
        </w:numPr>
        <w:suppressAutoHyphens/>
        <w:spacing w:after="288" w:line="240" w:lineRule="auto"/>
        <w:ind w:left="426" w:hanging="426"/>
        <w:jc w:val="both"/>
        <w:outlineLvl w:val="1"/>
        <w:rPr>
          <w:rFonts w:asciiTheme="minorHAnsi" w:eastAsia="DejaVu Sans" w:hAnsiTheme="minorHAnsi" w:cstheme="minorHAnsi"/>
          <w:iCs/>
          <w:kern w:val="1"/>
          <w:szCs w:val="22"/>
          <w:lang w:eastAsia="hi-IN" w:bidi="hi-IN"/>
        </w:rPr>
      </w:pPr>
      <w:r w:rsidRPr="00845ACC">
        <w:rPr>
          <w:rFonts w:asciiTheme="minorHAnsi" w:eastAsia="DejaVu Sans" w:hAnsiTheme="minorHAnsi" w:cstheme="minorHAnsi"/>
          <w:iCs/>
          <w:kern w:val="1"/>
          <w:szCs w:val="22"/>
          <w:lang w:eastAsia="hi-IN" w:bidi="hi-IN"/>
        </w:rPr>
        <w:t xml:space="preserve">Při hlášení vady a jejím odstraňování bude dodržen následující postup: </w:t>
      </w:r>
    </w:p>
    <w:p w14:paraId="6126F24E" w14:textId="77777777" w:rsidR="00845ACC" w:rsidRP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Osoba, která nahlásí vadu, je povinna uvést následující údaje:</w:t>
      </w:r>
    </w:p>
    <w:p w14:paraId="2E2A8A81" w14:textId="77777777" w:rsidR="00845ACC" w:rsidRPr="002923BC" w:rsidRDefault="00845ACC" w:rsidP="00845ACC">
      <w:pPr>
        <w:keepNext/>
        <w:widowControl w:val="0"/>
        <w:numPr>
          <w:ilvl w:val="0"/>
          <w:numId w:val="11"/>
        </w:numPr>
        <w:tabs>
          <w:tab w:val="left" w:pos="1560"/>
        </w:tabs>
        <w:suppressAutoHyphens/>
        <w:spacing w:after="288" w:line="240" w:lineRule="auto"/>
        <w:ind w:left="1560" w:hanging="284"/>
        <w:jc w:val="both"/>
        <w:outlineLvl w:val="1"/>
        <w:rPr>
          <w:rFonts w:asciiTheme="minorHAnsi" w:eastAsia="DejaVu Sans" w:hAnsiTheme="minorHAnsi" w:cstheme="minorHAnsi"/>
          <w:iCs/>
          <w:kern w:val="1"/>
          <w:szCs w:val="22"/>
          <w:lang w:eastAsia="hi-IN" w:bidi="hi-IN"/>
        </w:rPr>
      </w:pPr>
      <w:r w:rsidRPr="002923BC">
        <w:rPr>
          <w:rFonts w:asciiTheme="minorHAnsi" w:eastAsia="DejaVu Sans" w:hAnsiTheme="minorHAnsi" w:cstheme="minorHAnsi"/>
          <w:iCs/>
          <w:kern w:val="1"/>
          <w:szCs w:val="22"/>
          <w:lang w:eastAsia="hi-IN" w:bidi="hi-IN"/>
        </w:rPr>
        <w:t xml:space="preserve">kategorizaci vady </w:t>
      </w:r>
      <w:r w:rsidR="000B253D" w:rsidRPr="002923BC">
        <w:rPr>
          <w:rFonts w:asciiTheme="minorHAnsi" w:eastAsia="DejaVu Sans" w:hAnsiTheme="minorHAnsi" w:cstheme="minorHAnsi"/>
          <w:iCs/>
          <w:kern w:val="1"/>
          <w:szCs w:val="22"/>
          <w:lang w:eastAsia="hi-IN" w:bidi="hi-IN"/>
        </w:rPr>
        <w:t>této</w:t>
      </w:r>
      <w:r w:rsidRPr="002923BC">
        <w:rPr>
          <w:rFonts w:asciiTheme="minorHAnsi" w:eastAsia="DejaVu Sans" w:hAnsiTheme="minorHAnsi" w:cstheme="minorHAnsi"/>
          <w:iCs/>
          <w:kern w:val="1"/>
          <w:szCs w:val="22"/>
          <w:lang w:eastAsia="hi-IN" w:bidi="hi-IN"/>
        </w:rPr>
        <w:t xml:space="preserve"> Přílohy č. 1 (A, B, C anebo D),</w:t>
      </w:r>
    </w:p>
    <w:p w14:paraId="31104D7B" w14:textId="77777777" w:rsidR="00845ACC" w:rsidRPr="00845ACC" w:rsidRDefault="00845ACC" w:rsidP="00845ACC">
      <w:pPr>
        <w:keepNext/>
        <w:widowControl w:val="0"/>
        <w:numPr>
          <w:ilvl w:val="0"/>
          <w:numId w:val="11"/>
        </w:numPr>
        <w:tabs>
          <w:tab w:val="left" w:pos="1560"/>
        </w:tabs>
        <w:suppressAutoHyphens/>
        <w:spacing w:after="288" w:line="240" w:lineRule="auto"/>
        <w:ind w:left="1560" w:hanging="284"/>
        <w:jc w:val="both"/>
        <w:outlineLvl w:val="1"/>
        <w:rPr>
          <w:rFonts w:asciiTheme="minorHAnsi" w:eastAsia="DejaVu Sans" w:hAnsiTheme="minorHAnsi" w:cstheme="minorHAnsi"/>
          <w:iCs/>
          <w:kern w:val="1"/>
          <w:szCs w:val="22"/>
          <w:lang w:eastAsia="hi-IN" w:bidi="hi-IN"/>
        </w:rPr>
      </w:pPr>
      <w:r w:rsidRPr="00845ACC">
        <w:rPr>
          <w:rFonts w:asciiTheme="minorHAnsi" w:eastAsia="DejaVu Sans" w:hAnsiTheme="minorHAnsi" w:cstheme="minorHAnsi"/>
          <w:iCs/>
          <w:kern w:val="1"/>
          <w:szCs w:val="22"/>
          <w:lang w:eastAsia="hi-IN" w:bidi="hi-IN"/>
        </w:rPr>
        <w:t>popis vady,</w:t>
      </w:r>
    </w:p>
    <w:p w14:paraId="5979409F" w14:textId="77777777" w:rsidR="00845ACC" w:rsidRPr="00845ACC" w:rsidRDefault="00845ACC" w:rsidP="00845ACC">
      <w:pPr>
        <w:keepNext/>
        <w:widowControl w:val="0"/>
        <w:numPr>
          <w:ilvl w:val="0"/>
          <w:numId w:val="11"/>
        </w:numPr>
        <w:tabs>
          <w:tab w:val="left" w:pos="1560"/>
        </w:tabs>
        <w:suppressAutoHyphens/>
        <w:spacing w:after="288" w:line="240" w:lineRule="auto"/>
        <w:ind w:left="1560" w:hanging="284"/>
        <w:jc w:val="both"/>
        <w:outlineLvl w:val="1"/>
        <w:rPr>
          <w:rFonts w:asciiTheme="minorHAnsi" w:eastAsia="DejaVu Sans" w:hAnsiTheme="minorHAnsi" w:cstheme="minorHAnsi"/>
          <w:iCs/>
          <w:kern w:val="1"/>
          <w:szCs w:val="22"/>
          <w:lang w:eastAsia="hi-IN" w:bidi="hi-IN"/>
        </w:rPr>
      </w:pPr>
      <w:r w:rsidRPr="00845ACC">
        <w:rPr>
          <w:rFonts w:asciiTheme="minorHAnsi" w:eastAsia="DejaVu Sans" w:hAnsiTheme="minorHAnsi" w:cstheme="minorHAnsi"/>
          <w:iCs/>
          <w:kern w:val="1"/>
          <w:szCs w:val="22"/>
          <w:lang w:eastAsia="hi-IN" w:bidi="hi-IN"/>
        </w:rPr>
        <w:t>jméno osoby, která vadu nahlásila,</w:t>
      </w:r>
    </w:p>
    <w:p w14:paraId="1BB104E8" w14:textId="77777777" w:rsidR="00845ACC" w:rsidRPr="00845ACC" w:rsidRDefault="00845ACC" w:rsidP="00845ACC">
      <w:pPr>
        <w:keepNext/>
        <w:widowControl w:val="0"/>
        <w:numPr>
          <w:ilvl w:val="0"/>
          <w:numId w:val="11"/>
        </w:numPr>
        <w:tabs>
          <w:tab w:val="left" w:pos="1560"/>
        </w:tabs>
        <w:suppressAutoHyphens/>
        <w:spacing w:after="288" w:line="240" w:lineRule="auto"/>
        <w:ind w:left="1560" w:hanging="284"/>
        <w:jc w:val="both"/>
        <w:outlineLvl w:val="1"/>
        <w:rPr>
          <w:rFonts w:asciiTheme="minorHAnsi" w:eastAsia="DejaVu Sans" w:hAnsiTheme="minorHAnsi" w:cstheme="minorHAnsi"/>
          <w:iCs/>
          <w:kern w:val="1"/>
          <w:szCs w:val="22"/>
          <w:lang w:eastAsia="hi-IN" w:bidi="hi-IN"/>
        </w:rPr>
      </w:pPr>
      <w:r w:rsidRPr="00845ACC">
        <w:rPr>
          <w:rFonts w:asciiTheme="minorHAnsi" w:eastAsia="DejaVu Sans" w:hAnsiTheme="minorHAnsi" w:cstheme="minorHAnsi"/>
          <w:iCs/>
          <w:kern w:val="1"/>
          <w:szCs w:val="22"/>
          <w:lang w:eastAsia="hi-IN" w:bidi="hi-IN"/>
        </w:rPr>
        <w:t xml:space="preserve">kontaktní údaje (telefon, email) na odpovědnou osobu Objednatele, pokud se liší od osob </w:t>
      </w:r>
      <w:r w:rsidR="000B253D">
        <w:rPr>
          <w:rFonts w:asciiTheme="minorHAnsi" w:eastAsia="DejaVu Sans" w:hAnsiTheme="minorHAnsi" w:cstheme="minorHAnsi"/>
          <w:iCs/>
          <w:kern w:val="1"/>
          <w:szCs w:val="22"/>
          <w:lang w:eastAsia="hi-IN" w:bidi="hi-IN"/>
        </w:rPr>
        <w:t>uvedených výše</w:t>
      </w:r>
      <w:r w:rsidRPr="00845ACC">
        <w:rPr>
          <w:rFonts w:asciiTheme="minorHAnsi" w:eastAsia="DejaVu Sans" w:hAnsiTheme="minorHAnsi" w:cstheme="minorHAnsi"/>
          <w:iCs/>
          <w:kern w:val="1"/>
          <w:szCs w:val="22"/>
          <w:lang w:eastAsia="hi-IN" w:bidi="hi-IN"/>
        </w:rPr>
        <w:t>, se kterou bude Poskytovatel spolupracovat v rámci odstranění vady.</w:t>
      </w:r>
    </w:p>
    <w:p w14:paraId="7115F665" w14:textId="77777777" w:rsidR="00845ACC" w:rsidRP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Vada kategorie A bude hlášena i telefonicky.</w:t>
      </w:r>
    </w:p>
    <w:p w14:paraId="729A70C8" w14:textId="789CB153" w:rsid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V reakční době</w:t>
      </w:r>
      <w:r w:rsidR="00051AC9">
        <w:rPr>
          <w:rFonts w:asciiTheme="minorHAnsi" w:eastAsia="DejaVu Sans" w:hAnsiTheme="minorHAnsi" w:cstheme="minorHAnsi"/>
          <w:bCs/>
          <w:kern w:val="1"/>
          <w:szCs w:val="22"/>
          <w:lang w:eastAsia="hi-IN" w:bidi="hi-IN"/>
        </w:rPr>
        <w:t xml:space="preserve"> relevantní pro kategorii vady, která byla </w:t>
      </w:r>
      <w:r w:rsidR="00D11D84">
        <w:rPr>
          <w:rFonts w:asciiTheme="minorHAnsi" w:eastAsia="DejaVu Sans" w:hAnsiTheme="minorHAnsi" w:cstheme="minorHAnsi"/>
          <w:bCs/>
          <w:kern w:val="1"/>
          <w:szCs w:val="22"/>
          <w:lang w:eastAsia="hi-IN" w:bidi="hi-IN"/>
        </w:rPr>
        <w:t>na</w:t>
      </w:r>
      <w:r w:rsidR="00051AC9">
        <w:rPr>
          <w:rFonts w:asciiTheme="minorHAnsi" w:eastAsia="DejaVu Sans" w:hAnsiTheme="minorHAnsi" w:cstheme="minorHAnsi"/>
          <w:bCs/>
          <w:kern w:val="1"/>
          <w:szCs w:val="22"/>
          <w:lang w:eastAsia="hi-IN" w:bidi="hi-IN"/>
        </w:rPr>
        <w:t>hlášena Objednatelem a</w:t>
      </w:r>
      <w:r w:rsidRPr="00845ACC">
        <w:rPr>
          <w:rFonts w:asciiTheme="minorHAnsi" w:eastAsia="DejaVu Sans" w:hAnsiTheme="minorHAnsi" w:cstheme="minorHAnsi"/>
          <w:bCs/>
          <w:kern w:val="1"/>
          <w:szCs w:val="22"/>
          <w:lang w:eastAsia="hi-IN" w:bidi="hi-IN"/>
        </w:rPr>
        <w:t xml:space="preserve"> která běží od nahlášení požadavku buď v HelpDesku, emailem nebo telefonicky v souladu se Smlouvou, stanovené </w:t>
      </w:r>
      <w:r w:rsidR="000B253D">
        <w:rPr>
          <w:rFonts w:asciiTheme="minorHAnsi" w:eastAsia="DejaVu Sans" w:hAnsiTheme="minorHAnsi" w:cstheme="minorHAnsi"/>
          <w:bCs/>
          <w:kern w:val="1"/>
          <w:szCs w:val="22"/>
          <w:lang w:eastAsia="hi-IN" w:bidi="hi-IN"/>
        </w:rPr>
        <w:t>touto Přílohou č. 1</w:t>
      </w:r>
      <w:r w:rsidRPr="00845ACC">
        <w:rPr>
          <w:rFonts w:asciiTheme="minorHAnsi" w:eastAsia="DejaVu Sans" w:hAnsiTheme="minorHAnsi" w:cstheme="minorHAnsi"/>
          <w:bCs/>
          <w:kern w:val="1"/>
          <w:szCs w:val="22"/>
          <w:lang w:eastAsia="hi-IN" w:bidi="hi-IN"/>
        </w:rPr>
        <w:t xml:space="preserve"> je Poskytovatel povinen kontaktovat odpovědnou osobu </w:t>
      </w:r>
      <w:r w:rsidRPr="00845ACC">
        <w:rPr>
          <w:rFonts w:asciiTheme="minorHAnsi" w:eastAsia="DejaVu Sans" w:hAnsiTheme="minorHAnsi" w:cstheme="minorHAnsi"/>
          <w:bCs/>
          <w:kern w:val="1"/>
          <w:szCs w:val="22"/>
          <w:lang w:eastAsia="hi-IN" w:bidi="hi-IN"/>
        </w:rPr>
        <w:lastRenderedPageBreak/>
        <w:t xml:space="preserve">Objednatele, která s ním upřesní informace o vadě. </w:t>
      </w:r>
      <w:r w:rsidR="00FD0960">
        <w:rPr>
          <w:rFonts w:asciiTheme="minorHAnsi" w:eastAsia="DejaVu Sans" w:hAnsiTheme="minorHAnsi" w:cstheme="minorHAnsi"/>
          <w:bCs/>
          <w:kern w:val="1"/>
          <w:szCs w:val="22"/>
          <w:lang w:eastAsia="hi-IN" w:bidi="hi-IN"/>
        </w:rPr>
        <w:t xml:space="preserve">V této reakční době je Poskytovatel oprávněn namítnout, </w:t>
      </w:r>
      <w:r w:rsidR="00FD0960" w:rsidRPr="00370C14">
        <w:rPr>
          <w:rFonts w:asciiTheme="minorHAnsi" w:eastAsia="DejaVu Sans" w:hAnsiTheme="minorHAnsi" w:cstheme="minorHAnsi"/>
          <w:bCs/>
          <w:kern w:val="1"/>
          <w:szCs w:val="22"/>
          <w:lang w:eastAsia="hi-IN" w:bidi="hi-IN"/>
        </w:rPr>
        <w:t xml:space="preserve">že </w:t>
      </w:r>
      <w:r w:rsidR="00DC25EA">
        <w:rPr>
          <w:rFonts w:asciiTheme="minorHAnsi" w:eastAsia="DejaVu Sans" w:hAnsiTheme="minorHAnsi" w:cstheme="minorHAnsi"/>
          <w:bCs/>
          <w:kern w:val="1"/>
          <w:szCs w:val="22"/>
          <w:lang w:eastAsia="hi-IN" w:bidi="hi-IN"/>
        </w:rPr>
        <w:t xml:space="preserve">vada </w:t>
      </w:r>
      <w:r w:rsidR="00051AC9">
        <w:rPr>
          <w:rFonts w:asciiTheme="minorHAnsi" w:eastAsia="DejaVu Sans" w:hAnsiTheme="minorHAnsi" w:cstheme="minorHAnsi"/>
          <w:bCs/>
          <w:kern w:val="1"/>
          <w:szCs w:val="22"/>
          <w:lang w:eastAsia="hi-IN" w:bidi="hi-IN"/>
        </w:rPr>
        <w:t xml:space="preserve">hlášená </w:t>
      </w:r>
      <w:r w:rsidR="00DC25EA">
        <w:rPr>
          <w:rFonts w:asciiTheme="minorHAnsi" w:eastAsia="DejaVu Sans" w:hAnsiTheme="minorHAnsi" w:cstheme="minorHAnsi"/>
          <w:bCs/>
          <w:kern w:val="1"/>
          <w:szCs w:val="22"/>
          <w:lang w:eastAsia="hi-IN" w:bidi="hi-IN"/>
        </w:rPr>
        <w:t xml:space="preserve">v rámci </w:t>
      </w:r>
      <w:r w:rsidR="00FD0960">
        <w:rPr>
          <w:rFonts w:asciiTheme="minorHAnsi" w:eastAsia="DejaVu Sans" w:hAnsiTheme="minorHAnsi" w:cstheme="minorHAnsi"/>
          <w:bCs/>
          <w:kern w:val="1"/>
          <w:szCs w:val="22"/>
          <w:lang w:eastAsia="hi-IN" w:bidi="hi-IN"/>
        </w:rPr>
        <w:t>požadav</w:t>
      </w:r>
      <w:r w:rsidR="00DC25EA">
        <w:rPr>
          <w:rFonts w:asciiTheme="minorHAnsi" w:eastAsia="DejaVu Sans" w:hAnsiTheme="minorHAnsi" w:cstheme="minorHAnsi"/>
          <w:bCs/>
          <w:kern w:val="1"/>
          <w:szCs w:val="22"/>
          <w:lang w:eastAsia="hi-IN" w:bidi="hi-IN"/>
        </w:rPr>
        <w:t>ku</w:t>
      </w:r>
      <w:r w:rsidR="00FD0960">
        <w:rPr>
          <w:rFonts w:asciiTheme="minorHAnsi" w:eastAsia="DejaVu Sans" w:hAnsiTheme="minorHAnsi" w:cstheme="minorHAnsi"/>
          <w:bCs/>
          <w:kern w:val="1"/>
          <w:szCs w:val="22"/>
          <w:lang w:eastAsia="hi-IN" w:bidi="hi-IN"/>
        </w:rPr>
        <w:t xml:space="preserve"> je v</w:t>
      </w:r>
      <w:r w:rsidR="00FD0960" w:rsidRPr="00370C14">
        <w:rPr>
          <w:rFonts w:asciiTheme="minorHAnsi" w:eastAsia="DejaVu Sans" w:hAnsiTheme="minorHAnsi" w:cstheme="minorHAnsi"/>
          <w:bCs/>
          <w:kern w:val="1"/>
          <w:szCs w:val="22"/>
          <w:lang w:eastAsia="hi-IN" w:bidi="hi-IN"/>
        </w:rPr>
        <w:t xml:space="preserve">adou nižší </w:t>
      </w:r>
      <w:r w:rsidR="00DC25EA">
        <w:rPr>
          <w:rFonts w:asciiTheme="minorHAnsi" w:eastAsia="DejaVu Sans" w:hAnsiTheme="minorHAnsi" w:cstheme="minorHAnsi"/>
          <w:bCs/>
          <w:kern w:val="1"/>
          <w:szCs w:val="22"/>
          <w:lang w:eastAsia="hi-IN" w:bidi="hi-IN"/>
        </w:rPr>
        <w:t xml:space="preserve">nebo vyšší </w:t>
      </w:r>
      <w:r w:rsidR="00FD0960" w:rsidRPr="00370C14">
        <w:rPr>
          <w:rFonts w:asciiTheme="minorHAnsi" w:eastAsia="DejaVu Sans" w:hAnsiTheme="minorHAnsi" w:cstheme="minorHAnsi"/>
          <w:bCs/>
          <w:kern w:val="1"/>
          <w:szCs w:val="22"/>
          <w:lang w:eastAsia="hi-IN" w:bidi="hi-IN"/>
        </w:rPr>
        <w:t>kategorie</w:t>
      </w:r>
      <w:r w:rsidR="00FD0960">
        <w:rPr>
          <w:rFonts w:asciiTheme="minorHAnsi" w:eastAsia="DejaVu Sans" w:hAnsiTheme="minorHAnsi" w:cstheme="minorHAnsi"/>
          <w:bCs/>
          <w:kern w:val="1"/>
          <w:szCs w:val="22"/>
          <w:lang w:eastAsia="hi-IN" w:bidi="hi-IN"/>
        </w:rPr>
        <w:t xml:space="preserve"> (dále jen „</w:t>
      </w:r>
      <w:r w:rsidR="00FD0960" w:rsidRPr="00FD0960">
        <w:rPr>
          <w:rFonts w:asciiTheme="minorHAnsi" w:eastAsia="DejaVu Sans" w:hAnsiTheme="minorHAnsi" w:cstheme="minorHAnsi"/>
          <w:b/>
          <w:bCs/>
          <w:kern w:val="1"/>
          <w:szCs w:val="22"/>
          <w:lang w:eastAsia="hi-IN" w:bidi="hi-IN"/>
        </w:rPr>
        <w:t>Námitka</w:t>
      </w:r>
      <w:r w:rsidR="00FD0960">
        <w:rPr>
          <w:rFonts w:asciiTheme="minorHAnsi" w:eastAsia="DejaVu Sans" w:hAnsiTheme="minorHAnsi" w:cstheme="minorHAnsi"/>
          <w:bCs/>
          <w:kern w:val="1"/>
          <w:szCs w:val="22"/>
          <w:lang w:eastAsia="hi-IN" w:bidi="hi-IN"/>
        </w:rPr>
        <w:t>“).</w:t>
      </w:r>
      <w:r w:rsidR="00FD0960" w:rsidRPr="00845ACC">
        <w:rPr>
          <w:rFonts w:asciiTheme="minorHAnsi" w:eastAsia="DejaVu Sans" w:hAnsiTheme="minorHAnsi" w:cstheme="minorHAnsi"/>
          <w:bCs/>
          <w:kern w:val="1"/>
          <w:szCs w:val="22"/>
          <w:lang w:eastAsia="hi-IN" w:bidi="hi-IN"/>
        </w:rPr>
        <w:t xml:space="preserve"> </w:t>
      </w:r>
      <w:r w:rsidRPr="00845ACC">
        <w:rPr>
          <w:rFonts w:asciiTheme="minorHAnsi" w:eastAsia="DejaVu Sans" w:hAnsiTheme="minorHAnsi" w:cstheme="minorHAnsi"/>
          <w:bCs/>
          <w:kern w:val="1"/>
          <w:szCs w:val="22"/>
          <w:lang w:eastAsia="hi-IN" w:bidi="hi-IN"/>
        </w:rPr>
        <w:t xml:space="preserve">O upřesnění </w:t>
      </w:r>
      <w:r w:rsidR="00FD0960">
        <w:rPr>
          <w:rFonts w:asciiTheme="minorHAnsi" w:eastAsia="DejaVu Sans" w:hAnsiTheme="minorHAnsi" w:cstheme="minorHAnsi"/>
          <w:bCs/>
          <w:kern w:val="1"/>
          <w:szCs w:val="22"/>
          <w:lang w:eastAsia="hi-IN" w:bidi="hi-IN"/>
        </w:rPr>
        <w:t xml:space="preserve">a/nebo Námitce </w:t>
      </w:r>
      <w:r w:rsidRPr="00845ACC">
        <w:rPr>
          <w:rFonts w:asciiTheme="minorHAnsi" w:eastAsia="DejaVu Sans" w:hAnsiTheme="minorHAnsi" w:cstheme="minorHAnsi"/>
          <w:bCs/>
          <w:kern w:val="1"/>
          <w:szCs w:val="22"/>
          <w:lang w:eastAsia="hi-IN" w:bidi="hi-IN"/>
        </w:rPr>
        <w:t xml:space="preserve">je proveden Poskytovatelem záznam, který Objednatel potvrzuje. </w:t>
      </w:r>
    </w:p>
    <w:p w14:paraId="2A79D8D2" w14:textId="5EB64773" w:rsidR="008C3F56" w:rsidRDefault="008C3F56"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Pr>
          <w:rFonts w:asciiTheme="minorHAnsi" w:eastAsia="DejaVu Sans" w:hAnsiTheme="minorHAnsi" w:cstheme="minorHAnsi"/>
          <w:bCs/>
          <w:kern w:val="1"/>
          <w:szCs w:val="22"/>
          <w:lang w:eastAsia="hi-IN" w:bidi="hi-IN"/>
        </w:rPr>
        <w:t xml:space="preserve">V případě uplatnění Námitky se </w:t>
      </w:r>
      <w:r w:rsidR="00FD0960" w:rsidRPr="00370C14">
        <w:rPr>
          <w:rFonts w:asciiTheme="minorHAnsi" w:eastAsia="DejaVu Sans" w:hAnsiTheme="minorHAnsi" w:cstheme="minorHAnsi"/>
          <w:bCs/>
          <w:kern w:val="1"/>
          <w:szCs w:val="22"/>
          <w:lang w:eastAsia="hi-IN" w:bidi="hi-IN"/>
        </w:rPr>
        <w:t>Objednatel zavazuje t</w:t>
      </w:r>
      <w:r>
        <w:rPr>
          <w:rFonts w:asciiTheme="minorHAnsi" w:eastAsia="DejaVu Sans" w:hAnsiTheme="minorHAnsi" w:cstheme="minorHAnsi"/>
          <w:bCs/>
          <w:kern w:val="1"/>
          <w:szCs w:val="22"/>
          <w:lang w:eastAsia="hi-IN" w:bidi="hi-IN"/>
        </w:rPr>
        <w:t>u</w:t>
      </w:r>
      <w:r w:rsidR="00FD0960" w:rsidRPr="00370C14">
        <w:rPr>
          <w:rFonts w:asciiTheme="minorHAnsi" w:eastAsia="DejaVu Sans" w:hAnsiTheme="minorHAnsi" w:cstheme="minorHAnsi"/>
          <w:bCs/>
          <w:kern w:val="1"/>
          <w:szCs w:val="22"/>
          <w:lang w:eastAsia="hi-IN" w:bidi="hi-IN"/>
        </w:rPr>
        <w:t xml:space="preserve">to </w:t>
      </w:r>
      <w:r>
        <w:rPr>
          <w:rFonts w:asciiTheme="minorHAnsi" w:eastAsia="DejaVu Sans" w:hAnsiTheme="minorHAnsi" w:cstheme="minorHAnsi"/>
          <w:bCs/>
          <w:kern w:val="1"/>
          <w:szCs w:val="22"/>
          <w:lang w:eastAsia="hi-IN" w:bidi="hi-IN"/>
        </w:rPr>
        <w:t>N</w:t>
      </w:r>
      <w:r w:rsidR="00FD0960" w:rsidRPr="00370C14">
        <w:rPr>
          <w:rFonts w:asciiTheme="minorHAnsi" w:eastAsia="DejaVu Sans" w:hAnsiTheme="minorHAnsi" w:cstheme="minorHAnsi"/>
          <w:bCs/>
          <w:kern w:val="1"/>
          <w:szCs w:val="22"/>
          <w:lang w:eastAsia="hi-IN" w:bidi="hi-IN"/>
        </w:rPr>
        <w:t>ámitk</w:t>
      </w:r>
      <w:r>
        <w:rPr>
          <w:rFonts w:asciiTheme="minorHAnsi" w:eastAsia="DejaVu Sans" w:hAnsiTheme="minorHAnsi" w:cstheme="minorHAnsi"/>
          <w:bCs/>
          <w:kern w:val="1"/>
          <w:szCs w:val="22"/>
          <w:lang w:eastAsia="hi-IN" w:bidi="hi-IN"/>
        </w:rPr>
        <w:t>u</w:t>
      </w:r>
      <w:r w:rsidR="00FD0960" w:rsidRPr="00370C14">
        <w:rPr>
          <w:rFonts w:asciiTheme="minorHAnsi" w:eastAsia="DejaVu Sans" w:hAnsiTheme="minorHAnsi" w:cstheme="minorHAnsi"/>
          <w:bCs/>
          <w:kern w:val="1"/>
          <w:szCs w:val="22"/>
          <w:lang w:eastAsia="hi-IN" w:bidi="hi-IN"/>
        </w:rPr>
        <w:t xml:space="preserve"> </w:t>
      </w:r>
      <w:r>
        <w:rPr>
          <w:rFonts w:asciiTheme="minorHAnsi" w:eastAsia="DejaVu Sans" w:hAnsiTheme="minorHAnsi" w:cstheme="minorHAnsi"/>
          <w:bCs/>
          <w:kern w:val="1"/>
          <w:szCs w:val="22"/>
          <w:lang w:eastAsia="hi-IN" w:bidi="hi-IN"/>
        </w:rPr>
        <w:t xml:space="preserve">posoudit bez zbytečného odkladu. V případě, že Objednatel s Námitkou souhlasí, informuje o tom </w:t>
      </w:r>
      <w:r w:rsidR="006D7792">
        <w:rPr>
          <w:rFonts w:asciiTheme="minorHAnsi" w:eastAsia="DejaVu Sans" w:hAnsiTheme="minorHAnsi" w:cstheme="minorHAnsi"/>
          <w:bCs/>
          <w:kern w:val="1"/>
          <w:szCs w:val="22"/>
          <w:lang w:eastAsia="hi-IN" w:bidi="hi-IN"/>
        </w:rPr>
        <w:t xml:space="preserve">bez zbytečného odkladu, nejpozději </w:t>
      </w:r>
      <w:r w:rsidR="006D7792" w:rsidRPr="00D648E4">
        <w:rPr>
          <w:rFonts w:asciiTheme="minorHAnsi" w:eastAsia="DejaVu Sans" w:hAnsiTheme="minorHAnsi" w:cstheme="minorHAnsi"/>
          <w:bCs/>
          <w:kern w:val="1"/>
          <w:szCs w:val="22"/>
          <w:lang w:eastAsia="hi-IN" w:bidi="hi-IN"/>
        </w:rPr>
        <w:t xml:space="preserve">do </w:t>
      </w:r>
      <w:r w:rsidR="00DC25EA" w:rsidRPr="00D648E4">
        <w:rPr>
          <w:rFonts w:asciiTheme="minorHAnsi" w:eastAsia="DejaVu Sans" w:hAnsiTheme="minorHAnsi" w:cstheme="minorHAnsi"/>
          <w:bCs/>
          <w:kern w:val="1"/>
          <w:szCs w:val="22"/>
          <w:lang w:eastAsia="hi-IN" w:bidi="hi-IN"/>
        </w:rPr>
        <w:t xml:space="preserve">následujícího </w:t>
      </w:r>
      <w:r w:rsidR="006D7792" w:rsidRPr="00D648E4">
        <w:rPr>
          <w:rFonts w:asciiTheme="minorHAnsi" w:eastAsia="DejaVu Sans" w:hAnsiTheme="minorHAnsi" w:cstheme="minorHAnsi"/>
          <w:bCs/>
          <w:kern w:val="1"/>
          <w:szCs w:val="22"/>
          <w:lang w:eastAsia="hi-IN" w:bidi="hi-IN"/>
        </w:rPr>
        <w:t xml:space="preserve">pracovního </w:t>
      </w:r>
      <w:r w:rsidR="00DC25EA" w:rsidRPr="00D648E4">
        <w:rPr>
          <w:rFonts w:asciiTheme="minorHAnsi" w:eastAsia="DejaVu Sans" w:hAnsiTheme="minorHAnsi" w:cstheme="minorHAnsi"/>
          <w:bCs/>
          <w:kern w:val="1"/>
          <w:szCs w:val="22"/>
          <w:lang w:eastAsia="hi-IN" w:bidi="hi-IN"/>
        </w:rPr>
        <w:t>dne (včetně)</w:t>
      </w:r>
      <w:r w:rsidR="00DC25EA">
        <w:rPr>
          <w:rFonts w:asciiTheme="minorHAnsi" w:eastAsia="DejaVu Sans" w:hAnsiTheme="minorHAnsi" w:cstheme="minorHAnsi"/>
          <w:bCs/>
          <w:kern w:val="1"/>
          <w:szCs w:val="22"/>
          <w:lang w:eastAsia="hi-IN" w:bidi="hi-IN"/>
        </w:rPr>
        <w:t xml:space="preserve"> </w:t>
      </w:r>
      <w:r w:rsidR="00D11D84">
        <w:rPr>
          <w:rFonts w:asciiTheme="minorHAnsi" w:eastAsia="DejaVu Sans" w:hAnsiTheme="minorHAnsi" w:cstheme="minorHAnsi"/>
          <w:bCs/>
          <w:kern w:val="1"/>
          <w:szCs w:val="22"/>
          <w:lang w:eastAsia="hi-IN" w:bidi="hi-IN"/>
        </w:rPr>
        <w:t xml:space="preserve">po dni, ve kterém </w:t>
      </w:r>
      <w:r w:rsidR="006D7792">
        <w:rPr>
          <w:rFonts w:asciiTheme="minorHAnsi" w:eastAsia="DejaVu Sans" w:hAnsiTheme="minorHAnsi" w:cstheme="minorHAnsi"/>
          <w:bCs/>
          <w:kern w:val="1"/>
          <w:szCs w:val="22"/>
          <w:lang w:eastAsia="hi-IN" w:bidi="hi-IN"/>
        </w:rPr>
        <w:t xml:space="preserve">Poskytovatel Námitku uvedl, </w:t>
      </w:r>
      <w:r>
        <w:rPr>
          <w:rFonts w:asciiTheme="minorHAnsi" w:eastAsia="DejaVu Sans" w:hAnsiTheme="minorHAnsi" w:cstheme="minorHAnsi"/>
          <w:bCs/>
          <w:kern w:val="1"/>
          <w:szCs w:val="22"/>
          <w:lang w:eastAsia="hi-IN" w:bidi="hi-IN"/>
        </w:rPr>
        <w:t>Poskytovatele, který je povinen vadu odstranit v relevantní Lhůtě k odstranění pro kategorii vady, kterou uvedl Poskytovatel v Námitce. V případě, že Objednatel s </w:t>
      </w:r>
      <w:r w:rsidR="006D7792">
        <w:rPr>
          <w:rFonts w:asciiTheme="minorHAnsi" w:eastAsia="DejaVu Sans" w:hAnsiTheme="minorHAnsi" w:cstheme="minorHAnsi"/>
          <w:bCs/>
          <w:kern w:val="1"/>
          <w:szCs w:val="22"/>
          <w:lang w:eastAsia="hi-IN" w:bidi="hi-IN"/>
        </w:rPr>
        <w:t>N</w:t>
      </w:r>
      <w:r>
        <w:rPr>
          <w:rFonts w:asciiTheme="minorHAnsi" w:eastAsia="DejaVu Sans" w:hAnsiTheme="minorHAnsi" w:cstheme="minorHAnsi"/>
          <w:bCs/>
          <w:kern w:val="1"/>
          <w:szCs w:val="22"/>
          <w:lang w:eastAsia="hi-IN" w:bidi="hi-IN"/>
        </w:rPr>
        <w:t xml:space="preserve">ámitkou </w:t>
      </w:r>
      <w:r w:rsidR="006D7792">
        <w:rPr>
          <w:rFonts w:asciiTheme="minorHAnsi" w:eastAsia="DejaVu Sans" w:hAnsiTheme="minorHAnsi" w:cstheme="minorHAnsi"/>
          <w:bCs/>
          <w:kern w:val="1"/>
          <w:szCs w:val="22"/>
          <w:lang w:eastAsia="hi-IN" w:bidi="hi-IN"/>
        </w:rPr>
        <w:t xml:space="preserve">nesouhlasí, informuje o tom bez zbytečného odkladu, nejpozději </w:t>
      </w:r>
      <w:r w:rsidR="006D7792" w:rsidRPr="00D648E4">
        <w:rPr>
          <w:rFonts w:asciiTheme="minorHAnsi" w:eastAsia="DejaVu Sans" w:hAnsiTheme="minorHAnsi" w:cstheme="minorHAnsi"/>
          <w:bCs/>
          <w:kern w:val="1"/>
          <w:szCs w:val="22"/>
          <w:lang w:eastAsia="hi-IN" w:bidi="hi-IN"/>
        </w:rPr>
        <w:t xml:space="preserve">do </w:t>
      </w:r>
      <w:r w:rsidR="00DC25EA" w:rsidRPr="00D648E4">
        <w:rPr>
          <w:rFonts w:asciiTheme="minorHAnsi" w:eastAsia="DejaVu Sans" w:hAnsiTheme="minorHAnsi" w:cstheme="minorHAnsi"/>
          <w:bCs/>
          <w:kern w:val="1"/>
          <w:szCs w:val="22"/>
          <w:lang w:eastAsia="hi-IN" w:bidi="hi-IN"/>
        </w:rPr>
        <w:t>následujícího pracovního dne (včetně)</w:t>
      </w:r>
      <w:r w:rsidR="00DC25EA">
        <w:rPr>
          <w:rFonts w:asciiTheme="minorHAnsi" w:eastAsia="DejaVu Sans" w:hAnsiTheme="minorHAnsi" w:cstheme="minorHAnsi"/>
          <w:bCs/>
          <w:kern w:val="1"/>
          <w:szCs w:val="22"/>
          <w:lang w:eastAsia="hi-IN" w:bidi="hi-IN"/>
        </w:rPr>
        <w:t xml:space="preserve"> </w:t>
      </w:r>
      <w:r w:rsidR="00D11D84">
        <w:rPr>
          <w:rFonts w:asciiTheme="minorHAnsi" w:eastAsia="DejaVu Sans" w:hAnsiTheme="minorHAnsi" w:cstheme="minorHAnsi"/>
          <w:bCs/>
          <w:kern w:val="1"/>
          <w:szCs w:val="22"/>
          <w:lang w:eastAsia="hi-IN" w:bidi="hi-IN"/>
        </w:rPr>
        <w:t xml:space="preserve">po dni, ve kterém </w:t>
      </w:r>
      <w:r w:rsidR="00DC25EA">
        <w:rPr>
          <w:rFonts w:asciiTheme="minorHAnsi" w:eastAsia="DejaVu Sans" w:hAnsiTheme="minorHAnsi" w:cstheme="minorHAnsi"/>
          <w:bCs/>
          <w:kern w:val="1"/>
          <w:szCs w:val="22"/>
          <w:lang w:eastAsia="hi-IN" w:bidi="hi-IN"/>
        </w:rPr>
        <w:t xml:space="preserve">Poskytovatel Námitku uvedl, </w:t>
      </w:r>
      <w:r w:rsidR="006D7792">
        <w:rPr>
          <w:rFonts w:asciiTheme="minorHAnsi" w:eastAsia="DejaVu Sans" w:hAnsiTheme="minorHAnsi" w:cstheme="minorHAnsi"/>
          <w:bCs/>
          <w:kern w:val="1"/>
          <w:szCs w:val="22"/>
          <w:lang w:eastAsia="hi-IN" w:bidi="hi-IN"/>
        </w:rPr>
        <w:t xml:space="preserve">Poskytovatele, přičemž tato odpověď musí obsahovat informaci, že Objednatel trvá na klasifikaci vady a odůvodnění pro tento závěr. Poskytovatel je povinen </w:t>
      </w:r>
      <w:r w:rsidR="00DC25EA">
        <w:rPr>
          <w:rFonts w:asciiTheme="minorHAnsi" w:eastAsia="DejaVu Sans" w:hAnsiTheme="minorHAnsi" w:cstheme="minorHAnsi"/>
          <w:bCs/>
          <w:kern w:val="1"/>
          <w:szCs w:val="22"/>
          <w:lang w:eastAsia="hi-IN" w:bidi="hi-IN"/>
        </w:rPr>
        <w:t>vadu odstranit ve Lhůtě k odstranění pro původní kategorii vady navržené Objednatelem</w:t>
      </w:r>
      <w:r w:rsidR="00C47C08">
        <w:rPr>
          <w:rFonts w:asciiTheme="minorHAnsi" w:eastAsia="DejaVu Sans" w:hAnsiTheme="minorHAnsi" w:cstheme="minorHAnsi"/>
          <w:bCs/>
          <w:kern w:val="1"/>
          <w:szCs w:val="22"/>
          <w:lang w:eastAsia="hi-IN" w:bidi="hi-IN"/>
        </w:rPr>
        <w:t>, přičemž do této lhůty se nezapočítává lhůta, po kterou byla vznesena Námitka a bylo o ni rozhodnuto s konečnou platností.</w:t>
      </w:r>
      <w:r w:rsidR="00DC25EA">
        <w:rPr>
          <w:rFonts w:asciiTheme="minorHAnsi" w:eastAsia="DejaVu Sans" w:hAnsiTheme="minorHAnsi" w:cstheme="minorHAnsi"/>
          <w:bCs/>
          <w:kern w:val="1"/>
          <w:szCs w:val="22"/>
          <w:lang w:eastAsia="hi-IN" w:bidi="hi-IN"/>
        </w:rPr>
        <w:t xml:space="preserve">. V případě, že Objednatel Poskytovatele neinformuje o posouzení a vyhodnocení Námitky nejpozději </w:t>
      </w:r>
      <w:r w:rsidR="00DC25EA" w:rsidRPr="00D648E4">
        <w:rPr>
          <w:rFonts w:asciiTheme="minorHAnsi" w:eastAsia="DejaVu Sans" w:hAnsiTheme="minorHAnsi" w:cstheme="minorHAnsi"/>
          <w:bCs/>
          <w:kern w:val="1"/>
          <w:szCs w:val="22"/>
          <w:lang w:eastAsia="hi-IN" w:bidi="hi-IN"/>
        </w:rPr>
        <w:t>do následujícího pracovního dne (včetně)</w:t>
      </w:r>
      <w:r w:rsidR="00DC25EA">
        <w:rPr>
          <w:rFonts w:asciiTheme="minorHAnsi" w:eastAsia="DejaVu Sans" w:hAnsiTheme="minorHAnsi" w:cstheme="minorHAnsi"/>
          <w:bCs/>
          <w:kern w:val="1"/>
          <w:szCs w:val="22"/>
          <w:lang w:eastAsia="hi-IN" w:bidi="hi-IN"/>
        </w:rPr>
        <w:t xml:space="preserve"> </w:t>
      </w:r>
      <w:r w:rsidR="00D11D84">
        <w:rPr>
          <w:rFonts w:asciiTheme="minorHAnsi" w:eastAsia="DejaVu Sans" w:hAnsiTheme="minorHAnsi" w:cstheme="minorHAnsi"/>
          <w:bCs/>
          <w:kern w:val="1"/>
          <w:szCs w:val="22"/>
          <w:lang w:eastAsia="hi-IN" w:bidi="hi-IN"/>
        </w:rPr>
        <w:t xml:space="preserve">po dni, ve kterém </w:t>
      </w:r>
      <w:r w:rsidR="00DC25EA">
        <w:rPr>
          <w:rFonts w:asciiTheme="minorHAnsi" w:eastAsia="DejaVu Sans" w:hAnsiTheme="minorHAnsi" w:cstheme="minorHAnsi"/>
          <w:bCs/>
          <w:kern w:val="1"/>
          <w:szCs w:val="22"/>
          <w:lang w:eastAsia="hi-IN" w:bidi="hi-IN"/>
        </w:rPr>
        <w:t>Poskytovatel Námitku uvedl, má se za to, že Objednatel s Námitkou souhlasí.</w:t>
      </w:r>
      <w:r w:rsidR="00D11D84">
        <w:rPr>
          <w:rFonts w:asciiTheme="minorHAnsi" w:eastAsia="DejaVu Sans" w:hAnsiTheme="minorHAnsi" w:cstheme="minorHAnsi"/>
          <w:bCs/>
          <w:kern w:val="1"/>
          <w:szCs w:val="22"/>
          <w:lang w:eastAsia="hi-IN" w:bidi="hi-IN"/>
        </w:rPr>
        <w:t xml:space="preserve"> V tom případě je Poskytovatel povinen vadu odstranit v relevantní Lhůtě k odstranění pro kategorii vady, kterou uvedl Poskytovatel v Námitce.</w:t>
      </w:r>
    </w:p>
    <w:p w14:paraId="29E59EAC" w14:textId="3D2F0A33" w:rsidR="00845ACC" w:rsidRP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 xml:space="preserve">Od okamžiku nahlášení vady Poskytovateli začíná běžet lhůta pro odstranění vady dle příslušné kategorie vady uvedené </w:t>
      </w:r>
      <w:r w:rsidR="000B253D">
        <w:rPr>
          <w:rFonts w:asciiTheme="minorHAnsi" w:eastAsia="DejaVu Sans" w:hAnsiTheme="minorHAnsi" w:cstheme="minorHAnsi"/>
          <w:bCs/>
          <w:kern w:val="1"/>
          <w:szCs w:val="22"/>
          <w:lang w:eastAsia="hi-IN" w:bidi="hi-IN"/>
        </w:rPr>
        <w:t>v této Příloze č. 1</w:t>
      </w:r>
      <w:r w:rsidRPr="00845ACC">
        <w:rPr>
          <w:rFonts w:asciiTheme="minorHAnsi" w:eastAsia="DejaVu Sans" w:hAnsiTheme="minorHAnsi" w:cstheme="minorHAnsi"/>
          <w:bCs/>
          <w:kern w:val="1"/>
          <w:szCs w:val="22"/>
          <w:lang w:eastAsia="hi-IN" w:bidi="hi-IN"/>
        </w:rPr>
        <w:t xml:space="preserve"> Smlouvy (odstraněním je myšlena i možnost poskytnutí náhradního řešení, tzv. </w:t>
      </w:r>
      <w:r w:rsidRPr="002923BC">
        <w:rPr>
          <w:rFonts w:asciiTheme="minorHAnsi" w:eastAsia="DejaVu Sans" w:hAnsiTheme="minorHAnsi" w:cstheme="minorHAnsi"/>
          <w:bCs/>
          <w:kern w:val="1"/>
          <w:szCs w:val="22"/>
          <w:lang w:eastAsia="hi-IN" w:bidi="hi-IN"/>
        </w:rPr>
        <w:t>work-around, pokud dosahuje stejné funkcionality a nezhorší se uživatelský komfort</w:t>
      </w:r>
      <w:r w:rsidR="00750B6C">
        <w:rPr>
          <w:rFonts w:asciiTheme="minorHAnsi" w:eastAsia="DejaVu Sans" w:hAnsiTheme="minorHAnsi" w:cstheme="minorHAnsi"/>
          <w:bCs/>
          <w:kern w:val="1"/>
          <w:szCs w:val="22"/>
          <w:lang w:eastAsia="hi-IN" w:bidi="hi-IN"/>
        </w:rPr>
        <w:t xml:space="preserve"> či pokud zajistí snížení kategorie pro danou vadu</w:t>
      </w:r>
      <w:r w:rsidR="008F2400">
        <w:rPr>
          <w:rFonts w:asciiTheme="minorHAnsi" w:eastAsia="DejaVu Sans" w:hAnsiTheme="minorHAnsi" w:cstheme="minorHAnsi"/>
          <w:bCs/>
          <w:kern w:val="1"/>
          <w:szCs w:val="22"/>
          <w:lang w:eastAsia="hi-IN" w:bidi="hi-IN"/>
        </w:rPr>
        <w:t xml:space="preserve"> dle výše uvedené kategorizace</w:t>
      </w:r>
      <w:r w:rsidRPr="002923BC">
        <w:rPr>
          <w:rFonts w:asciiTheme="minorHAnsi" w:eastAsia="DejaVu Sans" w:hAnsiTheme="minorHAnsi" w:cstheme="minorHAnsi"/>
          <w:bCs/>
          <w:kern w:val="1"/>
          <w:szCs w:val="22"/>
          <w:lang w:eastAsia="hi-IN" w:bidi="hi-IN"/>
        </w:rPr>
        <w:t>; následně</w:t>
      </w:r>
      <w:r w:rsidRPr="00845ACC">
        <w:rPr>
          <w:rFonts w:asciiTheme="minorHAnsi" w:eastAsia="DejaVu Sans" w:hAnsiTheme="minorHAnsi" w:cstheme="minorHAnsi"/>
          <w:bCs/>
          <w:kern w:val="1"/>
          <w:szCs w:val="22"/>
          <w:lang w:eastAsia="hi-IN" w:bidi="hi-IN"/>
        </w:rPr>
        <w:t xml:space="preserve"> Poskytovatel bez zbytečného prodlení odstraní vadu uvedením do předešlého stavu, ledaže si Objednatel výslovně přeje zachovat náhradní řešení).</w:t>
      </w:r>
    </w:p>
    <w:p w14:paraId="6904E341" w14:textId="2627F558" w:rsidR="00845ACC" w:rsidRP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Pokud nedojde během reakční doby ke kontaktování odpovědné osoby Objednatele a provedení záznamu, zvolí Objednatel jinou prokazatelnou cestu informování Poskytovatele o vzniklé vadě. Poskytovateli běží reakční doba i lhůta pro odstranění vady od původního nahlášení požadavku.</w:t>
      </w:r>
      <w:r w:rsidR="00051AC9">
        <w:rPr>
          <w:rFonts w:asciiTheme="minorHAnsi" w:eastAsia="DejaVu Sans" w:hAnsiTheme="minorHAnsi" w:cstheme="minorHAnsi"/>
          <w:bCs/>
          <w:kern w:val="1"/>
          <w:szCs w:val="22"/>
          <w:lang w:eastAsia="hi-IN" w:bidi="hi-IN"/>
        </w:rPr>
        <w:t xml:space="preserve"> V tomto případě není Poskytovatel oprávněn vznášet Námitku.</w:t>
      </w:r>
    </w:p>
    <w:p w14:paraId="7B8F2C58" w14:textId="50A713DA" w:rsidR="00845ACC" w:rsidRPr="00845ACC" w:rsidRDefault="00845ACC" w:rsidP="00845ACC">
      <w:pPr>
        <w:widowControl w:val="0"/>
        <w:numPr>
          <w:ilvl w:val="1"/>
          <w:numId w:val="11"/>
        </w:numPr>
        <w:tabs>
          <w:tab w:val="left" w:pos="851"/>
        </w:tabs>
        <w:suppressAutoHyphens/>
        <w:spacing w:after="288" w:line="240" w:lineRule="auto"/>
        <w:ind w:left="851"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O odstranění jakékoliv vady bude Poskytovatelem proveden záznam, který potvrzuje Objednatel (oprávněná osoba).</w:t>
      </w:r>
      <w:r w:rsidR="008F2400">
        <w:rPr>
          <w:rFonts w:asciiTheme="minorHAnsi" w:eastAsia="DejaVu Sans" w:hAnsiTheme="minorHAnsi" w:cstheme="minorHAnsi"/>
          <w:bCs/>
          <w:kern w:val="1"/>
          <w:szCs w:val="22"/>
          <w:lang w:eastAsia="hi-IN" w:bidi="hi-IN"/>
        </w:rPr>
        <w:t xml:space="preserve"> Pro počítání lhůt je rozhodující okamžik, kdy vada byla fakticky odstraněna.</w:t>
      </w:r>
    </w:p>
    <w:p w14:paraId="3EA53636" w14:textId="77777777" w:rsidR="00845ACC" w:rsidRPr="00845ACC" w:rsidRDefault="00845ACC" w:rsidP="00DD130D">
      <w:pPr>
        <w:keepNext/>
        <w:widowControl w:val="0"/>
        <w:numPr>
          <w:ilvl w:val="0"/>
          <w:numId w:val="11"/>
        </w:numPr>
        <w:suppressAutoHyphens/>
        <w:spacing w:after="288" w:line="240" w:lineRule="auto"/>
        <w:ind w:left="425" w:hanging="425"/>
        <w:jc w:val="both"/>
        <w:outlineLvl w:val="1"/>
        <w:rPr>
          <w:rFonts w:asciiTheme="minorHAnsi" w:eastAsia="DejaVu Sans" w:hAnsiTheme="minorHAnsi" w:cstheme="minorHAnsi"/>
          <w:iCs/>
          <w:kern w:val="1"/>
          <w:szCs w:val="22"/>
          <w:lang w:eastAsia="hi-IN" w:bidi="hi-IN"/>
        </w:rPr>
      </w:pPr>
      <w:bookmarkStart w:id="117" w:name="_Ref303886899"/>
      <w:r w:rsidRPr="00845ACC">
        <w:rPr>
          <w:rFonts w:asciiTheme="minorHAnsi" w:eastAsia="DejaVu Sans" w:hAnsiTheme="minorHAnsi" w:cstheme="minorHAnsi"/>
          <w:iCs/>
          <w:kern w:val="1"/>
          <w:szCs w:val="22"/>
          <w:lang w:eastAsia="hi-IN" w:bidi="hi-IN"/>
        </w:rPr>
        <w:t>Pro účely plnění Služeb je stanovena následující kategorizace vad a lhůty pro jejich odstranění:</w:t>
      </w:r>
      <w:bookmarkEnd w:id="117"/>
    </w:p>
    <w:p w14:paraId="631D9466" w14:textId="77777777" w:rsidR="00845ACC" w:rsidRPr="00845ACC" w:rsidRDefault="00845ACC" w:rsidP="00DD130D">
      <w:pPr>
        <w:keepNext/>
        <w:widowControl w:val="0"/>
        <w:numPr>
          <w:ilvl w:val="1"/>
          <w:numId w:val="11"/>
        </w:numPr>
        <w:tabs>
          <w:tab w:val="left" w:pos="851"/>
        </w:tabs>
        <w:suppressAutoHyphens/>
        <w:spacing w:after="288" w:line="240" w:lineRule="auto"/>
        <w:ind w:left="850"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
          <w:bCs/>
          <w:kern w:val="1"/>
          <w:szCs w:val="22"/>
          <w:lang w:eastAsia="hi-IN" w:bidi="hi-IN"/>
        </w:rPr>
        <w:t xml:space="preserve">Vada kategorie A </w:t>
      </w:r>
    </w:p>
    <w:p w14:paraId="00D304A5" w14:textId="77777777" w:rsidR="00845ACC" w:rsidRPr="00845ACC" w:rsidRDefault="00845ACC" w:rsidP="00845ACC">
      <w:pPr>
        <w:suppressAutoHyphens/>
        <w:spacing w:after="288" w:line="240" w:lineRule="auto"/>
        <w:ind w:left="3540" w:hanging="2547"/>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Popis vady:</w:t>
      </w:r>
      <w:r w:rsidRPr="00845ACC">
        <w:rPr>
          <w:rFonts w:asciiTheme="minorHAnsi" w:eastAsia="DejaVu Sans" w:hAnsiTheme="minorHAnsi" w:cstheme="minorHAnsi"/>
          <w:bCs/>
          <w:kern w:val="1"/>
          <w:szCs w:val="22"/>
          <w:lang w:eastAsia="hi-IN" w:bidi="hi-IN"/>
        </w:rPr>
        <w:tab/>
        <w:t>viz</w:t>
      </w:r>
      <w:r w:rsidR="000B253D">
        <w:rPr>
          <w:rFonts w:asciiTheme="minorHAnsi" w:eastAsia="DejaVu Sans" w:hAnsiTheme="minorHAnsi" w:cstheme="minorHAnsi"/>
          <w:bCs/>
          <w:kern w:val="1"/>
          <w:szCs w:val="22"/>
          <w:lang w:eastAsia="hi-IN" w:bidi="hi-IN"/>
        </w:rPr>
        <w:t xml:space="preserve"> tato</w:t>
      </w:r>
      <w:r w:rsidRPr="00845ACC">
        <w:rPr>
          <w:rFonts w:asciiTheme="minorHAnsi" w:eastAsia="DejaVu Sans" w:hAnsiTheme="minorHAnsi" w:cstheme="minorHAnsi"/>
          <w:bCs/>
          <w:kern w:val="1"/>
          <w:szCs w:val="22"/>
          <w:lang w:eastAsia="hi-IN" w:bidi="hi-IN"/>
        </w:rPr>
        <w:t xml:space="preserve"> Příloha č. 1</w:t>
      </w:r>
    </w:p>
    <w:p w14:paraId="3A65DD86" w14:textId="77777777" w:rsidR="00845ACC" w:rsidRPr="00845ACC" w:rsidRDefault="00845ACC" w:rsidP="00845ACC">
      <w:pPr>
        <w:suppressAutoHyphens/>
        <w:spacing w:after="288" w:line="240" w:lineRule="auto"/>
        <w:ind w:left="3540" w:hanging="2547"/>
        <w:jc w:val="both"/>
        <w:rPr>
          <w:rFonts w:asciiTheme="minorHAnsi" w:eastAsia="DejaVu Sans" w:hAnsiTheme="minorHAnsi" w:cstheme="minorHAnsi"/>
          <w:kern w:val="1"/>
          <w:szCs w:val="22"/>
          <w:lang w:eastAsia="hi-IN" w:bidi="hi-IN"/>
        </w:rPr>
      </w:pPr>
      <w:r w:rsidRPr="00845ACC">
        <w:rPr>
          <w:rFonts w:asciiTheme="minorHAnsi" w:eastAsia="DejaVu Sans" w:hAnsiTheme="minorHAnsi" w:cstheme="minorHAnsi"/>
          <w:kern w:val="1"/>
          <w:szCs w:val="22"/>
          <w:lang w:eastAsia="hi-IN" w:bidi="hi-IN"/>
        </w:rPr>
        <w:t>Reakční doba:</w:t>
      </w:r>
      <w:r w:rsidRPr="00845ACC">
        <w:rPr>
          <w:rFonts w:asciiTheme="minorHAnsi" w:eastAsia="DejaVu Sans" w:hAnsiTheme="minorHAnsi" w:cstheme="minorHAnsi"/>
          <w:kern w:val="1"/>
          <w:szCs w:val="22"/>
          <w:lang w:eastAsia="hi-IN" w:bidi="hi-IN"/>
        </w:rPr>
        <w:tab/>
        <w:t>4 hodiny</w:t>
      </w:r>
    </w:p>
    <w:p w14:paraId="70F01E44" w14:textId="77777777" w:rsidR="00845ACC" w:rsidRPr="00845ACC" w:rsidRDefault="00845ACC" w:rsidP="00845ACC">
      <w:pPr>
        <w:suppressAutoHyphens/>
        <w:spacing w:after="288" w:line="240" w:lineRule="auto"/>
        <w:ind w:left="1276" w:hanging="283"/>
        <w:jc w:val="both"/>
        <w:outlineLvl w:val="2"/>
        <w:rPr>
          <w:rFonts w:asciiTheme="minorHAnsi" w:eastAsia="DejaVu Sans" w:hAnsiTheme="minorHAnsi" w:cstheme="minorHAnsi"/>
          <w:b/>
          <w:bCs/>
          <w:kern w:val="1"/>
          <w:szCs w:val="22"/>
          <w:lang w:eastAsia="hi-IN" w:bidi="hi-IN"/>
        </w:rPr>
      </w:pPr>
      <w:r w:rsidRPr="00845ACC">
        <w:rPr>
          <w:rFonts w:asciiTheme="minorHAnsi" w:eastAsia="DejaVu Sans" w:hAnsiTheme="minorHAnsi" w:cstheme="minorHAnsi"/>
          <w:bCs/>
          <w:kern w:val="1"/>
          <w:szCs w:val="22"/>
          <w:lang w:eastAsia="hi-IN" w:bidi="hi-IN"/>
        </w:rPr>
        <w:t xml:space="preserve">Lhůta k odstranění: </w:t>
      </w:r>
      <w:r w:rsidRPr="00845ACC">
        <w:rPr>
          <w:rFonts w:asciiTheme="minorHAnsi" w:eastAsia="DejaVu Sans" w:hAnsiTheme="minorHAnsi" w:cstheme="minorHAnsi"/>
          <w:bCs/>
          <w:kern w:val="1"/>
          <w:szCs w:val="22"/>
          <w:lang w:eastAsia="hi-IN" w:bidi="hi-IN"/>
        </w:rPr>
        <w:tab/>
        <w:t xml:space="preserve">do následujícího pracovního dne včetně </w:t>
      </w:r>
    </w:p>
    <w:p w14:paraId="46C61209" w14:textId="77777777" w:rsidR="00845ACC" w:rsidRPr="00845ACC" w:rsidRDefault="00845ACC" w:rsidP="00DD130D">
      <w:pPr>
        <w:keepNext/>
        <w:widowControl w:val="0"/>
        <w:numPr>
          <w:ilvl w:val="1"/>
          <w:numId w:val="11"/>
        </w:numPr>
        <w:tabs>
          <w:tab w:val="left" w:pos="851"/>
        </w:tabs>
        <w:suppressAutoHyphens/>
        <w:spacing w:after="288" w:line="240" w:lineRule="auto"/>
        <w:ind w:left="850"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
          <w:bCs/>
          <w:kern w:val="1"/>
          <w:szCs w:val="22"/>
          <w:lang w:eastAsia="hi-IN" w:bidi="hi-IN"/>
        </w:rPr>
        <w:lastRenderedPageBreak/>
        <w:t xml:space="preserve">Vada kategorie B </w:t>
      </w:r>
    </w:p>
    <w:p w14:paraId="37AEBC83" w14:textId="77777777" w:rsidR="00845ACC" w:rsidRPr="00845ACC" w:rsidRDefault="00845ACC" w:rsidP="00845ACC">
      <w:pPr>
        <w:suppressAutoHyphens/>
        <w:spacing w:after="288" w:line="240" w:lineRule="auto"/>
        <w:ind w:left="3540" w:hanging="2547"/>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Popis vady:</w:t>
      </w:r>
      <w:r w:rsidRPr="00845ACC">
        <w:rPr>
          <w:rFonts w:asciiTheme="minorHAnsi" w:eastAsia="DejaVu Sans" w:hAnsiTheme="minorHAnsi" w:cstheme="minorHAnsi"/>
          <w:bCs/>
          <w:kern w:val="1"/>
          <w:szCs w:val="22"/>
          <w:lang w:eastAsia="hi-IN" w:bidi="hi-IN"/>
        </w:rPr>
        <w:tab/>
        <w:t xml:space="preserve">viz </w:t>
      </w:r>
      <w:r w:rsidR="000B253D">
        <w:rPr>
          <w:rFonts w:asciiTheme="minorHAnsi" w:eastAsia="DejaVu Sans" w:hAnsiTheme="minorHAnsi" w:cstheme="minorHAnsi"/>
          <w:bCs/>
          <w:kern w:val="1"/>
          <w:szCs w:val="22"/>
          <w:lang w:eastAsia="hi-IN" w:bidi="hi-IN"/>
        </w:rPr>
        <w:t xml:space="preserve">tato </w:t>
      </w:r>
      <w:r w:rsidRPr="00845ACC">
        <w:rPr>
          <w:rFonts w:asciiTheme="minorHAnsi" w:eastAsia="DejaVu Sans" w:hAnsiTheme="minorHAnsi" w:cstheme="minorHAnsi"/>
          <w:bCs/>
          <w:kern w:val="1"/>
          <w:szCs w:val="22"/>
          <w:lang w:eastAsia="hi-IN" w:bidi="hi-IN"/>
        </w:rPr>
        <w:t>Příloha č. 1</w:t>
      </w:r>
    </w:p>
    <w:p w14:paraId="4582ADE1" w14:textId="77777777" w:rsidR="00845ACC" w:rsidRPr="00845ACC" w:rsidRDefault="00845ACC" w:rsidP="00845ACC">
      <w:pPr>
        <w:suppressAutoHyphens/>
        <w:spacing w:after="288" w:line="240" w:lineRule="auto"/>
        <w:ind w:left="3540" w:hanging="2547"/>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Reakční doba:</w:t>
      </w:r>
      <w:r w:rsidRPr="00845ACC">
        <w:rPr>
          <w:rFonts w:asciiTheme="minorHAnsi" w:eastAsia="DejaVu Sans" w:hAnsiTheme="minorHAnsi" w:cstheme="minorHAnsi"/>
          <w:bCs/>
          <w:kern w:val="1"/>
          <w:szCs w:val="22"/>
          <w:lang w:eastAsia="hi-IN" w:bidi="hi-IN"/>
        </w:rPr>
        <w:tab/>
        <w:t xml:space="preserve">8 hodin </w:t>
      </w:r>
    </w:p>
    <w:p w14:paraId="415564BC" w14:textId="77777777" w:rsidR="00845ACC" w:rsidRPr="00845ACC" w:rsidRDefault="00845ACC" w:rsidP="00845ACC">
      <w:pPr>
        <w:suppressAutoHyphens/>
        <w:spacing w:after="288" w:line="240" w:lineRule="auto"/>
        <w:ind w:left="3544" w:hanging="2551"/>
        <w:jc w:val="both"/>
        <w:outlineLvl w:val="2"/>
        <w:rPr>
          <w:rFonts w:asciiTheme="minorHAnsi" w:eastAsia="DejaVu Sans" w:hAnsiTheme="minorHAnsi" w:cstheme="minorHAnsi"/>
          <w:b/>
          <w:bCs/>
          <w:kern w:val="1"/>
          <w:szCs w:val="22"/>
          <w:lang w:eastAsia="hi-IN" w:bidi="hi-IN"/>
        </w:rPr>
      </w:pPr>
      <w:r w:rsidRPr="00845ACC">
        <w:rPr>
          <w:rFonts w:asciiTheme="minorHAnsi" w:eastAsia="DejaVu Sans" w:hAnsiTheme="minorHAnsi" w:cstheme="minorHAnsi"/>
          <w:bCs/>
          <w:kern w:val="1"/>
          <w:szCs w:val="22"/>
          <w:lang w:eastAsia="hi-IN" w:bidi="hi-IN"/>
        </w:rPr>
        <w:t xml:space="preserve">Lhůta k odstranění: </w:t>
      </w:r>
      <w:r w:rsidRPr="00845ACC">
        <w:rPr>
          <w:rFonts w:asciiTheme="minorHAnsi" w:eastAsia="DejaVu Sans" w:hAnsiTheme="minorHAnsi" w:cstheme="minorHAnsi"/>
          <w:bCs/>
          <w:kern w:val="1"/>
          <w:szCs w:val="22"/>
          <w:lang w:eastAsia="hi-IN" w:bidi="hi-IN"/>
        </w:rPr>
        <w:tab/>
        <w:t>do 5 pracovních dnů</w:t>
      </w:r>
    </w:p>
    <w:p w14:paraId="04064B87" w14:textId="77777777" w:rsidR="00845ACC" w:rsidRPr="00845ACC" w:rsidRDefault="00845ACC" w:rsidP="00DD130D">
      <w:pPr>
        <w:keepNext/>
        <w:widowControl w:val="0"/>
        <w:numPr>
          <w:ilvl w:val="1"/>
          <w:numId w:val="11"/>
        </w:numPr>
        <w:tabs>
          <w:tab w:val="left" w:pos="851"/>
        </w:tabs>
        <w:suppressAutoHyphens/>
        <w:spacing w:after="288" w:line="240" w:lineRule="auto"/>
        <w:ind w:left="850" w:hanging="425"/>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
          <w:bCs/>
          <w:kern w:val="1"/>
          <w:szCs w:val="22"/>
          <w:lang w:eastAsia="hi-IN" w:bidi="hi-IN"/>
        </w:rPr>
        <w:t xml:space="preserve">Vada kategorie C </w:t>
      </w:r>
    </w:p>
    <w:p w14:paraId="008C3B9C" w14:textId="77777777" w:rsidR="00845ACC" w:rsidRPr="00845ACC" w:rsidRDefault="00845ACC" w:rsidP="00845ACC">
      <w:pPr>
        <w:suppressAutoHyphens/>
        <w:spacing w:after="288" w:line="240" w:lineRule="auto"/>
        <w:ind w:left="3540" w:hanging="2547"/>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Popis vady:</w:t>
      </w:r>
      <w:r w:rsidRPr="00845ACC">
        <w:rPr>
          <w:rFonts w:asciiTheme="minorHAnsi" w:eastAsia="DejaVu Sans" w:hAnsiTheme="minorHAnsi" w:cstheme="minorHAnsi"/>
          <w:bCs/>
          <w:kern w:val="1"/>
          <w:szCs w:val="22"/>
          <w:lang w:eastAsia="hi-IN" w:bidi="hi-IN"/>
        </w:rPr>
        <w:tab/>
        <w:t xml:space="preserve">viz </w:t>
      </w:r>
      <w:r w:rsidR="000B253D">
        <w:rPr>
          <w:rFonts w:asciiTheme="minorHAnsi" w:eastAsia="DejaVu Sans" w:hAnsiTheme="minorHAnsi" w:cstheme="minorHAnsi"/>
          <w:bCs/>
          <w:kern w:val="1"/>
          <w:szCs w:val="22"/>
          <w:lang w:eastAsia="hi-IN" w:bidi="hi-IN"/>
        </w:rPr>
        <w:t xml:space="preserve">tato </w:t>
      </w:r>
      <w:r w:rsidRPr="00845ACC">
        <w:rPr>
          <w:rFonts w:asciiTheme="minorHAnsi" w:eastAsia="DejaVu Sans" w:hAnsiTheme="minorHAnsi" w:cstheme="minorHAnsi"/>
          <w:bCs/>
          <w:kern w:val="1"/>
          <w:szCs w:val="22"/>
          <w:lang w:eastAsia="hi-IN" w:bidi="hi-IN"/>
        </w:rPr>
        <w:t>Příloha č. 1</w:t>
      </w:r>
    </w:p>
    <w:p w14:paraId="1ED780AD" w14:textId="77777777" w:rsidR="00845ACC" w:rsidRPr="00845ACC" w:rsidRDefault="00845ACC" w:rsidP="00845ACC">
      <w:pPr>
        <w:suppressAutoHyphens/>
        <w:spacing w:after="288" w:line="240" w:lineRule="auto"/>
        <w:ind w:left="3544" w:hanging="2551"/>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Reakční doba:</w:t>
      </w:r>
      <w:r w:rsidRPr="00845ACC">
        <w:rPr>
          <w:rFonts w:asciiTheme="minorHAnsi" w:eastAsia="DejaVu Sans" w:hAnsiTheme="minorHAnsi" w:cstheme="minorHAnsi"/>
          <w:bCs/>
          <w:kern w:val="1"/>
          <w:szCs w:val="22"/>
          <w:lang w:eastAsia="hi-IN" w:bidi="hi-IN"/>
        </w:rPr>
        <w:tab/>
        <w:t>8 hodin</w:t>
      </w:r>
    </w:p>
    <w:p w14:paraId="4C703EBF" w14:textId="77777777" w:rsidR="00845ACC" w:rsidRPr="00845ACC" w:rsidRDefault="00845ACC" w:rsidP="00845ACC">
      <w:pPr>
        <w:suppressAutoHyphens/>
        <w:spacing w:after="288" w:line="240" w:lineRule="auto"/>
        <w:ind w:left="3544" w:hanging="2551"/>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 xml:space="preserve">Lhůta k odstranění: </w:t>
      </w:r>
      <w:r w:rsidRPr="00845ACC">
        <w:rPr>
          <w:rFonts w:asciiTheme="minorHAnsi" w:eastAsia="DejaVu Sans" w:hAnsiTheme="minorHAnsi" w:cstheme="minorHAnsi"/>
          <w:bCs/>
          <w:kern w:val="1"/>
          <w:szCs w:val="22"/>
          <w:lang w:eastAsia="hi-IN" w:bidi="hi-IN"/>
        </w:rPr>
        <w:tab/>
        <w:t>do 10 pracovních dnů</w:t>
      </w:r>
    </w:p>
    <w:p w14:paraId="0923F8D3" w14:textId="77777777" w:rsidR="00845ACC" w:rsidRPr="00845ACC" w:rsidRDefault="00845ACC" w:rsidP="00DD130D">
      <w:pPr>
        <w:keepNext/>
        <w:widowControl w:val="0"/>
        <w:numPr>
          <w:ilvl w:val="1"/>
          <w:numId w:val="11"/>
        </w:numPr>
        <w:tabs>
          <w:tab w:val="left" w:pos="851"/>
        </w:tabs>
        <w:suppressAutoHyphens/>
        <w:spacing w:after="288" w:line="240" w:lineRule="auto"/>
        <w:ind w:left="850" w:hanging="425"/>
        <w:jc w:val="both"/>
        <w:outlineLvl w:val="2"/>
        <w:rPr>
          <w:rFonts w:asciiTheme="minorHAnsi" w:eastAsia="DejaVu Sans" w:hAnsiTheme="minorHAnsi" w:cstheme="minorHAnsi"/>
          <w:bCs/>
          <w:kern w:val="1"/>
          <w:szCs w:val="22"/>
          <w:lang w:eastAsia="hi-IN" w:bidi="hi-IN"/>
        </w:rPr>
      </w:pPr>
      <w:bookmarkStart w:id="118" w:name="_Ref303887607"/>
      <w:r w:rsidRPr="00845ACC">
        <w:rPr>
          <w:rFonts w:asciiTheme="minorHAnsi" w:eastAsia="DejaVu Sans" w:hAnsiTheme="minorHAnsi" w:cstheme="minorHAnsi"/>
          <w:b/>
          <w:bCs/>
          <w:kern w:val="1"/>
          <w:szCs w:val="22"/>
          <w:lang w:eastAsia="hi-IN" w:bidi="hi-IN"/>
        </w:rPr>
        <w:t xml:space="preserve">Vada kategorie D </w:t>
      </w:r>
    </w:p>
    <w:p w14:paraId="440D60C3" w14:textId="77777777" w:rsidR="00845ACC" w:rsidRPr="00845ACC" w:rsidRDefault="00845ACC" w:rsidP="00845ACC">
      <w:pPr>
        <w:suppressAutoHyphens/>
        <w:spacing w:after="288" w:line="240" w:lineRule="auto"/>
        <w:ind w:left="3540" w:hanging="2547"/>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Popis vady:</w:t>
      </w:r>
      <w:r w:rsidRPr="00845ACC">
        <w:rPr>
          <w:rFonts w:asciiTheme="minorHAnsi" w:eastAsia="DejaVu Sans" w:hAnsiTheme="minorHAnsi" w:cstheme="minorHAnsi"/>
          <w:bCs/>
          <w:kern w:val="1"/>
          <w:szCs w:val="22"/>
          <w:lang w:eastAsia="hi-IN" w:bidi="hi-IN"/>
        </w:rPr>
        <w:tab/>
        <w:t>viz</w:t>
      </w:r>
      <w:r w:rsidR="000B253D">
        <w:rPr>
          <w:rFonts w:asciiTheme="minorHAnsi" w:eastAsia="DejaVu Sans" w:hAnsiTheme="minorHAnsi" w:cstheme="minorHAnsi"/>
          <w:bCs/>
          <w:kern w:val="1"/>
          <w:szCs w:val="22"/>
          <w:lang w:eastAsia="hi-IN" w:bidi="hi-IN"/>
        </w:rPr>
        <w:t xml:space="preserve"> tato</w:t>
      </w:r>
      <w:r w:rsidRPr="00845ACC">
        <w:rPr>
          <w:rFonts w:asciiTheme="minorHAnsi" w:eastAsia="DejaVu Sans" w:hAnsiTheme="minorHAnsi" w:cstheme="minorHAnsi"/>
          <w:bCs/>
          <w:kern w:val="1"/>
          <w:szCs w:val="22"/>
          <w:lang w:eastAsia="hi-IN" w:bidi="hi-IN"/>
        </w:rPr>
        <w:t xml:space="preserve"> Příloha č. 1</w:t>
      </w:r>
    </w:p>
    <w:p w14:paraId="5045F5D3" w14:textId="77777777" w:rsidR="00845ACC" w:rsidRPr="00845ACC" w:rsidRDefault="00845ACC" w:rsidP="00845ACC">
      <w:pPr>
        <w:suppressAutoHyphens/>
        <w:spacing w:after="288" w:line="240" w:lineRule="auto"/>
        <w:ind w:left="3544" w:hanging="2551"/>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Reakční doba:</w:t>
      </w:r>
      <w:r w:rsidRPr="00845ACC">
        <w:rPr>
          <w:rFonts w:asciiTheme="minorHAnsi" w:eastAsia="DejaVu Sans" w:hAnsiTheme="minorHAnsi" w:cstheme="minorHAnsi"/>
          <w:bCs/>
          <w:kern w:val="1"/>
          <w:szCs w:val="22"/>
          <w:lang w:eastAsia="hi-IN" w:bidi="hi-IN"/>
        </w:rPr>
        <w:tab/>
        <w:t>24 hodin</w:t>
      </w:r>
    </w:p>
    <w:p w14:paraId="26F48974" w14:textId="77777777" w:rsidR="00845ACC" w:rsidRPr="00845ACC" w:rsidRDefault="00845ACC" w:rsidP="00845ACC">
      <w:pPr>
        <w:suppressAutoHyphens/>
        <w:spacing w:after="288" w:line="240" w:lineRule="auto"/>
        <w:ind w:left="3544" w:hanging="2551"/>
        <w:jc w:val="both"/>
        <w:outlineLvl w:val="2"/>
        <w:rPr>
          <w:rFonts w:asciiTheme="minorHAnsi" w:eastAsia="DejaVu Sans" w:hAnsiTheme="minorHAnsi" w:cstheme="minorHAnsi"/>
          <w:bCs/>
          <w:kern w:val="1"/>
          <w:szCs w:val="22"/>
          <w:lang w:eastAsia="hi-IN" w:bidi="hi-IN"/>
        </w:rPr>
      </w:pPr>
      <w:r w:rsidRPr="00845ACC">
        <w:rPr>
          <w:rFonts w:asciiTheme="minorHAnsi" w:eastAsia="DejaVu Sans" w:hAnsiTheme="minorHAnsi" w:cstheme="minorHAnsi"/>
          <w:bCs/>
          <w:kern w:val="1"/>
          <w:szCs w:val="22"/>
          <w:lang w:eastAsia="hi-IN" w:bidi="hi-IN"/>
        </w:rPr>
        <w:t xml:space="preserve">Lhůta k odstranění: </w:t>
      </w:r>
      <w:r w:rsidRPr="00845ACC">
        <w:rPr>
          <w:rFonts w:asciiTheme="minorHAnsi" w:eastAsia="DejaVu Sans" w:hAnsiTheme="minorHAnsi" w:cstheme="minorHAnsi"/>
          <w:bCs/>
          <w:kern w:val="1"/>
          <w:szCs w:val="22"/>
          <w:lang w:eastAsia="hi-IN" w:bidi="hi-IN"/>
        </w:rPr>
        <w:tab/>
        <w:t>do 60 kalendářních dnů</w:t>
      </w:r>
    </w:p>
    <w:bookmarkEnd w:id="118"/>
    <w:p w14:paraId="0E49ECE7" w14:textId="77777777" w:rsidR="00845ACC" w:rsidRPr="00845ACC" w:rsidRDefault="00845ACC" w:rsidP="00397D18">
      <w:pPr>
        <w:spacing w:after="0" w:line="240" w:lineRule="auto"/>
        <w:rPr>
          <w:rFonts w:asciiTheme="minorHAnsi" w:hAnsiTheme="minorHAnsi" w:cstheme="minorHAnsi"/>
          <w:szCs w:val="22"/>
        </w:rPr>
      </w:pPr>
    </w:p>
    <w:p w14:paraId="45121184" w14:textId="77777777" w:rsidR="008B1128" w:rsidRDefault="008B1128" w:rsidP="00397D18">
      <w:pPr>
        <w:spacing w:after="0" w:line="240" w:lineRule="auto"/>
      </w:pPr>
    </w:p>
    <w:p w14:paraId="6136C640" w14:textId="77777777" w:rsidR="00397D18" w:rsidRPr="00397D18" w:rsidRDefault="00397D18" w:rsidP="00397D18">
      <w:pPr>
        <w:spacing w:after="0" w:line="240" w:lineRule="auto"/>
        <w:sectPr w:rsidR="00397D18" w:rsidRPr="00397D18">
          <w:pgSz w:w="11906" w:h="16838"/>
          <w:pgMar w:top="1668" w:right="1418" w:bottom="1418" w:left="1418" w:header="709" w:footer="787" w:gutter="0"/>
          <w:pgNumType w:start="1"/>
          <w:cols w:space="708"/>
        </w:sectPr>
      </w:pPr>
    </w:p>
    <w:p w14:paraId="0D60622A" w14:textId="77777777" w:rsidR="000302F7" w:rsidRDefault="000302F7" w:rsidP="000302F7">
      <w:pPr>
        <w:spacing w:line="260" w:lineRule="atLeast"/>
        <w:jc w:val="center"/>
        <w:rPr>
          <w:rFonts w:cs="Calibri"/>
          <w:szCs w:val="22"/>
        </w:rPr>
      </w:pPr>
      <w:bookmarkStart w:id="119" w:name="Annex02"/>
      <w:r>
        <w:rPr>
          <w:rFonts w:cs="Calibri"/>
          <w:b/>
          <w:bCs/>
          <w:szCs w:val="22"/>
        </w:rPr>
        <w:lastRenderedPageBreak/>
        <w:t>Příloha č. 2</w:t>
      </w:r>
      <w:bookmarkEnd w:id="119"/>
    </w:p>
    <w:p w14:paraId="45A2A1BA" w14:textId="77777777" w:rsidR="000302F7" w:rsidRDefault="000302F7" w:rsidP="000302F7">
      <w:pPr>
        <w:spacing w:line="260" w:lineRule="atLeast"/>
        <w:jc w:val="center"/>
        <w:rPr>
          <w:rFonts w:cs="Calibri"/>
          <w:szCs w:val="22"/>
        </w:rPr>
      </w:pPr>
      <w:r>
        <w:rPr>
          <w:rFonts w:cs="Calibri"/>
          <w:b/>
          <w:bCs/>
          <w:szCs w:val="22"/>
        </w:rPr>
        <w:t>Oprávněné osoby</w:t>
      </w:r>
    </w:p>
    <w:p w14:paraId="0B232674" w14:textId="77777777" w:rsidR="000302F7" w:rsidRDefault="000302F7" w:rsidP="000302F7">
      <w:pPr>
        <w:spacing w:line="260" w:lineRule="atLeast"/>
        <w:jc w:val="center"/>
        <w:rPr>
          <w:rFonts w:cs="Calibri"/>
          <w:szCs w:val="22"/>
        </w:rPr>
      </w:pPr>
    </w:p>
    <w:p w14:paraId="5E86E75C" w14:textId="2C763EAF" w:rsidR="000302F7" w:rsidRPr="00845ACC" w:rsidRDefault="000302F7" w:rsidP="000302F7">
      <w:pPr>
        <w:spacing w:line="260" w:lineRule="atLeast"/>
        <w:rPr>
          <w:rFonts w:asciiTheme="minorHAnsi" w:hAnsiTheme="minorHAnsi" w:cstheme="minorHAnsi"/>
          <w:b/>
          <w:bCs/>
          <w:szCs w:val="22"/>
        </w:rPr>
      </w:pPr>
      <w:r w:rsidRPr="00845ACC">
        <w:rPr>
          <w:rFonts w:asciiTheme="minorHAnsi" w:hAnsiTheme="minorHAnsi" w:cstheme="minorHAnsi"/>
          <w:b/>
          <w:bCs/>
          <w:szCs w:val="22"/>
        </w:rPr>
        <w:t xml:space="preserve">Osoby oprávněné k jednání za </w:t>
      </w:r>
      <w:r w:rsidR="001606EE">
        <w:rPr>
          <w:rFonts w:asciiTheme="minorHAnsi" w:hAnsiTheme="minorHAnsi" w:cstheme="minorHAnsi"/>
          <w:b/>
          <w:bCs/>
          <w:szCs w:val="22"/>
        </w:rPr>
        <w:t>Objednatel</w:t>
      </w:r>
      <w:r w:rsidRPr="00845ACC">
        <w:rPr>
          <w:rFonts w:asciiTheme="minorHAnsi" w:hAnsiTheme="minorHAnsi" w:cstheme="minorHAnsi"/>
          <w:b/>
          <w:bCs/>
          <w:szCs w:val="22"/>
        </w:rPr>
        <w:t>e</w:t>
      </w:r>
    </w:p>
    <w:p w14:paraId="7866AF9A" w14:textId="77777777"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Ve věcech smluvních a obchodních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5F3E8C" w:rsidRPr="00845ACC" w14:paraId="365F7AAD"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166B9877"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38C4C7E6"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7035A502"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5508317D"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5F3E8C" w:rsidRPr="00845ACC" w14:paraId="798FDD7E"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07F218C4" w14:textId="77777777" w:rsidR="005F3E8C" w:rsidRPr="00845ACC" w:rsidRDefault="00AF0FB0" w:rsidP="002022AF">
            <w:pPr>
              <w:keepNext/>
              <w:keepLines/>
              <w:spacing w:line="260" w:lineRule="atLeast"/>
              <w:rPr>
                <w:rFonts w:asciiTheme="minorHAnsi" w:hAnsiTheme="minorHAnsi" w:cstheme="minorHAnsi"/>
                <w:szCs w:val="22"/>
              </w:rPr>
            </w:pPr>
            <w:r w:rsidRPr="00845ACC">
              <w:rPr>
                <w:rFonts w:asciiTheme="minorHAnsi" w:hAnsiTheme="minorHAnsi" w:cstheme="minorHAnsi"/>
                <w:caps/>
                <w:szCs w:val="22"/>
              </w:rPr>
              <w:t>Ing. Antonín klimša, mba</w:t>
            </w:r>
          </w:p>
        </w:tc>
        <w:tc>
          <w:tcPr>
            <w:tcW w:w="1984" w:type="dxa"/>
            <w:tcBorders>
              <w:top w:val="single" w:sz="4" w:space="0" w:color="auto"/>
              <w:left w:val="single" w:sz="4" w:space="0" w:color="auto"/>
              <w:bottom w:val="single" w:sz="4" w:space="0" w:color="auto"/>
              <w:right w:val="single" w:sz="4" w:space="0" w:color="auto"/>
            </w:tcBorders>
            <w:hideMark/>
          </w:tcPr>
          <w:p w14:paraId="6DACC97A" w14:textId="77777777" w:rsidR="005F3E8C" w:rsidRPr="00845ACC" w:rsidRDefault="00324D2D" w:rsidP="002022AF">
            <w:pPr>
              <w:keepNext/>
              <w:keepLines/>
              <w:spacing w:line="260" w:lineRule="atLeast"/>
              <w:rPr>
                <w:rFonts w:asciiTheme="minorHAnsi" w:hAnsiTheme="minorHAnsi" w:cstheme="minorHAnsi"/>
                <w:szCs w:val="22"/>
              </w:rPr>
            </w:pPr>
            <w:r w:rsidRPr="00845ACC">
              <w:rPr>
                <w:rFonts w:asciiTheme="minorHAnsi" w:hAnsiTheme="minorHAnsi" w:cstheme="minorHAnsi"/>
                <w:szCs w:val="22"/>
              </w:rPr>
              <w:t>M</w:t>
            </w:r>
            <w:r w:rsidR="00AF0FB0" w:rsidRPr="00845ACC">
              <w:rPr>
                <w:rFonts w:asciiTheme="minorHAnsi" w:hAnsiTheme="minorHAnsi" w:cstheme="minorHAnsi"/>
                <w:szCs w:val="22"/>
              </w:rPr>
              <w:t>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18BA48F4" w14:textId="33928DBC" w:rsidR="005F3E8C" w:rsidRPr="00845ACC" w:rsidRDefault="008A7C1C" w:rsidP="002022A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3D8D8764" w14:textId="63881F75" w:rsidR="005F3E8C" w:rsidRPr="00845ACC" w:rsidRDefault="008A7C1C" w:rsidP="002022A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5F3E8C" w:rsidRPr="00845ACC" w14:paraId="2EDE7F9A"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1F3126A2" w14:textId="4F00BBDD" w:rsidR="005F3E8C" w:rsidRPr="00845ACC" w:rsidRDefault="008A7C1C" w:rsidP="002022AF">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3BA3D212" w14:textId="77777777" w:rsidR="005F3E8C" w:rsidRPr="00845ACC" w:rsidRDefault="00324D2D" w:rsidP="002022AF">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16BEBF61" w14:textId="2D525312" w:rsidR="005F3E8C" w:rsidRPr="00845ACC" w:rsidRDefault="008A7C1C" w:rsidP="002022AF">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2EC0A09D" w14:textId="781E4D4C" w:rsidR="005F3E8C" w:rsidRPr="00845ACC" w:rsidRDefault="008A7C1C" w:rsidP="002022AF">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bl>
    <w:p w14:paraId="28D2053F" w14:textId="77777777" w:rsidR="000302F7" w:rsidRPr="00845ACC" w:rsidRDefault="000302F7" w:rsidP="000302F7">
      <w:pPr>
        <w:spacing w:before="120" w:line="260" w:lineRule="atLeast"/>
        <w:rPr>
          <w:rFonts w:asciiTheme="minorHAnsi" w:hAnsiTheme="minorHAnsi" w:cstheme="minorHAnsi"/>
          <w:bCs/>
          <w:szCs w:val="22"/>
          <w:lang w:eastAsia="en-US"/>
        </w:rPr>
      </w:pPr>
    </w:p>
    <w:p w14:paraId="1C20149C" w14:textId="77777777"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 xml:space="preserve">k akceptaci </w:t>
      </w:r>
      <w:r w:rsidR="005F3E8C" w:rsidRPr="00845ACC">
        <w:rPr>
          <w:rFonts w:asciiTheme="minorHAnsi" w:hAnsiTheme="minorHAnsi" w:cstheme="minorHAnsi"/>
          <w:bCs/>
          <w:szCs w:val="22"/>
        </w:rPr>
        <w:t xml:space="preserve">Služeb </w:t>
      </w:r>
      <w:r w:rsidRPr="00845ACC">
        <w:rPr>
          <w:rFonts w:asciiTheme="minorHAnsi" w:hAnsiTheme="minorHAnsi" w:cstheme="minorHAnsi"/>
          <w:bCs/>
          <w:szCs w:val="22"/>
        </w:rPr>
        <w:t>(podpis Předávacích protokolů)</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8B1128" w:rsidRPr="00845ACC" w14:paraId="2FEB6417"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15C36C88"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0527584E"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517352F8"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5042DB7E"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8B1128" w:rsidRPr="00845ACC" w14:paraId="2EC89A6F"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746B8EBC" w14:textId="77777777" w:rsidR="008B1128" w:rsidRPr="00845ACC" w:rsidRDefault="00324D2D" w:rsidP="008B1128">
            <w:pPr>
              <w:keepNext/>
              <w:keepLines/>
              <w:spacing w:line="260" w:lineRule="atLeast"/>
              <w:rPr>
                <w:rFonts w:asciiTheme="minorHAnsi" w:hAnsiTheme="minorHAnsi" w:cstheme="minorHAnsi"/>
                <w:szCs w:val="22"/>
              </w:rPr>
            </w:pPr>
            <w:r w:rsidRPr="00845ACC">
              <w:rPr>
                <w:rFonts w:asciiTheme="minorHAnsi" w:hAnsiTheme="minorHAnsi" w:cstheme="minorHAnsi"/>
                <w:caps/>
                <w:szCs w:val="22"/>
              </w:rPr>
              <w:t>Ing. Antonín klimša, mba</w:t>
            </w:r>
          </w:p>
        </w:tc>
        <w:tc>
          <w:tcPr>
            <w:tcW w:w="1984" w:type="dxa"/>
            <w:tcBorders>
              <w:top w:val="single" w:sz="4" w:space="0" w:color="auto"/>
              <w:left w:val="single" w:sz="4" w:space="0" w:color="auto"/>
              <w:bottom w:val="single" w:sz="4" w:space="0" w:color="auto"/>
              <w:right w:val="single" w:sz="4" w:space="0" w:color="auto"/>
            </w:tcBorders>
            <w:hideMark/>
          </w:tcPr>
          <w:p w14:paraId="5D4FADF8" w14:textId="77777777" w:rsidR="008B1128" w:rsidRPr="00845ACC" w:rsidRDefault="00324D2D" w:rsidP="008B1128">
            <w:pPr>
              <w:keepNext/>
              <w:keepLines/>
              <w:spacing w:line="260" w:lineRule="atLeast"/>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54D1DDAE" w14:textId="74F61703" w:rsidR="008B1128" w:rsidRPr="00845ACC" w:rsidRDefault="008A7C1C" w:rsidP="008B1128">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12324D35" w14:textId="589F05F7" w:rsidR="008B1128" w:rsidRPr="00845ACC" w:rsidRDefault="008A7C1C" w:rsidP="008B1128">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8B1128" w:rsidRPr="00845ACC" w14:paraId="3F71CF3E"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60D9664B" w14:textId="6A0DB91D"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0F364083" w14:textId="77777777" w:rsidR="008B1128" w:rsidRPr="00845ACC" w:rsidRDefault="00324D2D" w:rsidP="008B1128">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2F559F55" w14:textId="32BD4B47"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02CE4D22" w14:textId="0EFCB9A1"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0C2858B8" w14:textId="77777777" w:rsidR="000302F7" w:rsidRPr="00845ACC" w:rsidRDefault="000302F7" w:rsidP="000302F7">
      <w:pPr>
        <w:spacing w:before="120" w:line="260" w:lineRule="atLeast"/>
        <w:rPr>
          <w:rFonts w:asciiTheme="minorHAnsi" w:hAnsiTheme="minorHAnsi" w:cstheme="minorHAnsi"/>
          <w:bCs/>
          <w:szCs w:val="22"/>
          <w:lang w:eastAsia="en-US"/>
        </w:rPr>
      </w:pPr>
    </w:p>
    <w:p w14:paraId="02E03123" w14:textId="77777777"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Ve věcech technických a realizačních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8B1128" w:rsidRPr="00845ACC" w14:paraId="5A9BBBB0"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6DC9B838"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6EAD3880"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065D7686"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4A989512"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324D2D" w:rsidRPr="00845ACC" w14:paraId="100B7ECF"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237C3B36" w14:textId="11B18316" w:rsidR="00324D2D" w:rsidRPr="00845ACC" w:rsidRDefault="008A7C1C"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6FF84C26" w14:textId="77777777" w:rsidR="00324D2D" w:rsidRPr="00845ACC" w:rsidRDefault="00324D2D" w:rsidP="00324D2D">
            <w:pPr>
              <w:keepNext/>
              <w:keepLines/>
              <w:spacing w:line="260" w:lineRule="atLeast"/>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238E3D3A" w14:textId="34143368" w:rsidR="00324D2D" w:rsidRPr="00845ACC" w:rsidRDefault="008A7C1C"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22CF9172" w14:textId="39832CB8" w:rsidR="00324D2D" w:rsidRPr="00845ACC" w:rsidRDefault="008A7C1C"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8B1128" w:rsidRPr="00845ACC" w14:paraId="4F0CA319"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240C8E1D" w14:textId="4879087B"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10B4A9E2" w14:textId="77777777" w:rsidR="008B1128" w:rsidRPr="00845ACC" w:rsidRDefault="00324D2D" w:rsidP="008B1128">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7DE5F12E" w14:textId="748FBFE8"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796266BF" w14:textId="5EB048F5" w:rsidR="008B1128" w:rsidRPr="00845ACC" w:rsidRDefault="008A7C1C" w:rsidP="008B1128">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2923BC" w:rsidRPr="00845ACC" w14:paraId="429CFD9A"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tcPr>
          <w:p w14:paraId="074D8E31" w14:textId="35E88035" w:rsidR="002923BC" w:rsidRPr="00845ACC" w:rsidRDefault="008A7C1C" w:rsidP="002923BC">
            <w:pPr>
              <w:ind w:right="4"/>
              <w:rPr>
                <w:rFonts w:asciiTheme="minorHAnsi" w:hAnsiTheme="minorHAnsi" w:cstheme="minorHAnsi"/>
                <w:caps/>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tcPr>
          <w:p w14:paraId="455496C9" w14:textId="0048E29D" w:rsidR="002923BC" w:rsidRPr="00845ACC" w:rsidRDefault="002923BC" w:rsidP="002923BC">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tcPr>
          <w:p w14:paraId="59298492" w14:textId="314C9D7E" w:rsidR="002923BC" w:rsidRPr="00845ACC" w:rsidRDefault="008A7C1C" w:rsidP="002923BC">
            <w:pPr>
              <w:ind w:right="4"/>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tcPr>
          <w:p w14:paraId="28CFAFEE" w14:textId="67914D75" w:rsidR="002923BC" w:rsidRPr="00845ACC" w:rsidRDefault="008A7C1C" w:rsidP="002923BC">
            <w:pPr>
              <w:ind w:right="4"/>
              <w:rPr>
                <w:rFonts w:asciiTheme="minorHAnsi" w:hAnsiTheme="minorHAnsi" w:cstheme="minorHAnsi"/>
                <w:caps/>
                <w:szCs w:val="22"/>
              </w:rPr>
            </w:pPr>
            <w:r w:rsidRPr="00E92A13">
              <w:rPr>
                <w:rFonts w:asciiTheme="minorHAnsi" w:hAnsiTheme="minorHAnsi" w:cstheme="minorHAnsi"/>
                <w:szCs w:val="22"/>
                <w:highlight w:val="black"/>
              </w:rPr>
              <w:t>xxxxxxxxxx</w:t>
            </w:r>
          </w:p>
        </w:tc>
      </w:tr>
    </w:tbl>
    <w:p w14:paraId="32D9DDB6" w14:textId="77777777" w:rsidR="000302F7" w:rsidRPr="00845ACC" w:rsidRDefault="000302F7" w:rsidP="000302F7">
      <w:pPr>
        <w:spacing w:before="120" w:line="260" w:lineRule="atLeast"/>
        <w:ind w:left="142"/>
        <w:rPr>
          <w:rFonts w:asciiTheme="minorHAnsi" w:hAnsiTheme="minorHAnsi" w:cstheme="minorHAnsi"/>
          <w:bCs/>
          <w:szCs w:val="22"/>
          <w:lang w:eastAsia="en-US"/>
        </w:rPr>
      </w:pPr>
    </w:p>
    <w:p w14:paraId="6B1B4A9C" w14:textId="77777777" w:rsidR="000302F7" w:rsidRPr="00845ACC" w:rsidRDefault="000302F7" w:rsidP="000302F7">
      <w:pPr>
        <w:tabs>
          <w:tab w:val="left" w:pos="801"/>
        </w:tabs>
        <w:spacing w:before="240" w:line="260" w:lineRule="atLeast"/>
        <w:rPr>
          <w:rFonts w:asciiTheme="minorHAnsi" w:hAnsiTheme="minorHAnsi" w:cstheme="minorHAnsi"/>
          <w:b/>
          <w:bCs/>
          <w:szCs w:val="22"/>
        </w:rPr>
      </w:pPr>
    </w:p>
    <w:p w14:paraId="110A250E" w14:textId="77777777" w:rsidR="000302F7" w:rsidRDefault="000302F7" w:rsidP="000302F7">
      <w:pPr>
        <w:spacing w:line="240" w:lineRule="auto"/>
        <w:rPr>
          <w:rFonts w:cs="Calibri"/>
          <w:b/>
          <w:bCs/>
          <w:szCs w:val="22"/>
        </w:rPr>
      </w:pPr>
      <w:r>
        <w:rPr>
          <w:rFonts w:cs="Calibri"/>
          <w:b/>
          <w:bCs/>
          <w:szCs w:val="22"/>
        </w:rPr>
        <w:br w:type="page"/>
      </w:r>
    </w:p>
    <w:p w14:paraId="4D3C5098" w14:textId="77777777" w:rsidR="000302F7" w:rsidRDefault="000302F7" w:rsidP="000302F7">
      <w:pPr>
        <w:spacing w:before="240" w:line="260" w:lineRule="atLeast"/>
        <w:rPr>
          <w:rFonts w:cs="Calibri"/>
          <w:b/>
          <w:bCs/>
          <w:szCs w:val="22"/>
        </w:rPr>
      </w:pPr>
      <w:r>
        <w:rPr>
          <w:rFonts w:cs="Calibri"/>
          <w:b/>
          <w:bCs/>
          <w:szCs w:val="22"/>
        </w:rPr>
        <w:lastRenderedPageBreak/>
        <w:t>Osoby oprávněné k jednání za Poskytovatele</w:t>
      </w:r>
    </w:p>
    <w:p w14:paraId="1DECAE23" w14:textId="77777777" w:rsidR="003C7C09" w:rsidRDefault="003C7C09" w:rsidP="003C7C09">
      <w:pPr>
        <w:spacing w:before="120" w:line="260" w:lineRule="atLeast"/>
        <w:rPr>
          <w:rFonts w:cs="Calibri"/>
          <w:bCs/>
          <w:szCs w:val="22"/>
        </w:rPr>
      </w:pPr>
      <w:r>
        <w:rPr>
          <w:rFonts w:cs="Calibri"/>
          <w:bCs/>
          <w:szCs w:val="22"/>
        </w:rPr>
        <w:t>Ve věcech smluvních a obchodních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0320B28B"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1BE1432B"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2BDA82EB"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78DD30FB"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58AD158D"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7B2646" w:rsidRPr="00845ACC" w14:paraId="0DC929A6" w14:textId="77777777" w:rsidTr="008A7C1C">
        <w:trPr>
          <w:trHeight w:val="260"/>
        </w:trPr>
        <w:tc>
          <w:tcPr>
            <w:tcW w:w="2551" w:type="dxa"/>
            <w:tcBorders>
              <w:top w:val="single" w:sz="4" w:space="0" w:color="auto"/>
              <w:left w:val="single" w:sz="4" w:space="0" w:color="auto"/>
              <w:bottom w:val="single" w:sz="4" w:space="0" w:color="auto"/>
              <w:right w:val="single" w:sz="4" w:space="0" w:color="auto"/>
            </w:tcBorders>
          </w:tcPr>
          <w:p w14:paraId="2C187FCC" w14:textId="74716BE6"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42EB8163"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5FCF895B" w14:textId="2281747B"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37D55275" w14:textId="6BD48573"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18E283AE"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794F824B" w14:textId="3A1128CF"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7A4671E7"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7B8C9217" w14:textId="0FA517C4"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5ACD8134" w14:textId="0363DACF"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40D02EB2"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4E2713E" w14:textId="678CBD0E"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3E1F38DB"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4ED50186" w14:textId="2E92E539"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5CA854F5" w14:textId="5E59101F"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468580B9" w14:textId="77777777" w:rsidR="003C7C09" w:rsidRDefault="003C7C09" w:rsidP="003C7C09">
      <w:pPr>
        <w:spacing w:before="120" w:line="260" w:lineRule="atLeast"/>
        <w:rPr>
          <w:rFonts w:cs="Calibri"/>
          <w:bCs/>
          <w:szCs w:val="22"/>
          <w:lang w:eastAsia="en-US"/>
        </w:rPr>
      </w:pPr>
    </w:p>
    <w:p w14:paraId="0AA81BD1" w14:textId="77777777" w:rsidR="003C7C09" w:rsidRDefault="003C7C09" w:rsidP="003C7C09">
      <w:pPr>
        <w:spacing w:before="120" w:line="260" w:lineRule="atLeast"/>
        <w:rPr>
          <w:rFonts w:cs="Calibri"/>
          <w:bCs/>
          <w:szCs w:val="22"/>
        </w:rPr>
      </w:pPr>
      <w:r>
        <w:rPr>
          <w:rFonts w:cs="Calibri"/>
          <w:bCs/>
          <w:szCs w:val="22"/>
        </w:rPr>
        <w:t>k akceptaci Služeb (podpis Předávacích protokolů)</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1A63CEF4"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6E3FD5E6"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21FDC281"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1F1BA2B6"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023DDD6A"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7B2646" w:rsidRPr="00845ACC" w14:paraId="641443C2" w14:textId="77777777" w:rsidTr="008A7C1C">
        <w:trPr>
          <w:trHeight w:val="260"/>
        </w:trPr>
        <w:tc>
          <w:tcPr>
            <w:tcW w:w="2551" w:type="dxa"/>
            <w:tcBorders>
              <w:top w:val="single" w:sz="4" w:space="0" w:color="auto"/>
              <w:left w:val="single" w:sz="4" w:space="0" w:color="auto"/>
              <w:bottom w:val="single" w:sz="4" w:space="0" w:color="auto"/>
              <w:right w:val="single" w:sz="4" w:space="0" w:color="auto"/>
            </w:tcBorders>
          </w:tcPr>
          <w:p w14:paraId="07487FC7" w14:textId="38E0E731"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035ABC1B"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4AEEFDDF" w14:textId="0BE799BB"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4D8E3857" w14:textId="6263E69B" w:rsidR="007B2646" w:rsidRPr="00845ACC" w:rsidRDefault="008A7C1C"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1D91B829"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787867BA" w14:textId="6FED550F"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3E304D3F"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5E103B55" w14:textId="23F9185A"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2FC116BA" w14:textId="6A80627B"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5496E451"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7A52C785" w14:textId="12BC6629"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54BD3639"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79D5FAC0" w14:textId="61CCEADC"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210193FC" w14:textId="443EB94E"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51EA1D38" w14:textId="77777777" w:rsidR="003C7C09" w:rsidRDefault="003C7C09" w:rsidP="003C7C09">
      <w:pPr>
        <w:spacing w:before="120" w:line="260" w:lineRule="atLeast"/>
        <w:rPr>
          <w:rFonts w:cs="Calibri"/>
          <w:bCs/>
          <w:szCs w:val="22"/>
          <w:lang w:eastAsia="en-US"/>
        </w:rPr>
      </w:pPr>
    </w:p>
    <w:p w14:paraId="1D6FDBDE" w14:textId="77777777" w:rsidR="003C7C09" w:rsidRDefault="003C7C09" w:rsidP="003C7C09">
      <w:pPr>
        <w:spacing w:before="120" w:line="260" w:lineRule="atLeast"/>
        <w:rPr>
          <w:rFonts w:cs="Calibri"/>
          <w:bCs/>
          <w:szCs w:val="22"/>
        </w:rPr>
      </w:pPr>
      <w:r>
        <w:rPr>
          <w:rFonts w:cs="Calibri"/>
          <w:bCs/>
          <w:szCs w:val="22"/>
        </w:rPr>
        <w:t>Ve věcech technických a realizačních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135001B2"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6752840D"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63A0CD99"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2AFC4F7C"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2C8206EA"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7B2646" w:rsidRPr="00845ACC" w14:paraId="62FAE477" w14:textId="77777777" w:rsidTr="005B6C82">
        <w:trPr>
          <w:trHeight w:val="260"/>
        </w:trPr>
        <w:tc>
          <w:tcPr>
            <w:tcW w:w="2551" w:type="dxa"/>
            <w:tcBorders>
              <w:top w:val="single" w:sz="4" w:space="0" w:color="auto"/>
              <w:left w:val="single" w:sz="4" w:space="0" w:color="auto"/>
              <w:bottom w:val="single" w:sz="4" w:space="0" w:color="auto"/>
              <w:right w:val="single" w:sz="4" w:space="0" w:color="auto"/>
            </w:tcBorders>
          </w:tcPr>
          <w:p w14:paraId="7D033DC2" w14:textId="2A6FDAC1"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00652EB9"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44BE15CC" w14:textId="28E40D57"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4B56FB7E" w14:textId="54206D6D"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66E70619"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E1BA550" w14:textId="11BBFC05"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15A1C01D"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7953C809" w14:textId="18AEE85B"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1E2E079E" w14:textId="62816DE6"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r>
      <w:tr w:rsidR="007B2646" w:rsidRPr="00845ACC" w14:paraId="646C4CA2" w14:textId="77777777" w:rsidTr="005657B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7E1D4C8" w14:textId="54D527D0"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3DACE57B" w14:textId="77777777" w:rsidR="007B2646" w:rsidRPr="00845ACC" w:rsidRDefault="007B2646" w:rsidP="005657BF">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2CEC7DF2" w14:textId="024FB4D0"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w:t>
            </w:r>
            <w:r w:rsidRPr="00E92A13">
              <w:rPr>
                <w:rFonts w:asciiTheme="minorHAnsi" w:hAnsiTheme="minorHAnsi" w:cstheme="minorHAnsi"/>
                <w:szCs w:val="22"/>
                <w:highlight w:val="black"/>
              </w:rPr>
              <w:t>xxxxxxxxx</w:t>
            </w:r>
          </w:p>
        </w:tc>
        <w:tc>
          <w:tcPr>
            <w:tcW w:w="1984" w:type="dxa"/>
            <w:tcBorders>
              <w:top w:val="single" w:sz="4" w:space="0" w:color="auto"/>
              <w:left w:val="single" w:sz="4" w:space="0" w:color="auto"/>
              <w:bottom w:val="single" w:sz="4" w:space="0" w:color="auto"/>
              <w:right w:val="single" w:sz="4" w:space="0" w:color="auto"/>
            </w:tcBorders>
            <w:hideMark/>
          </w:tcPr>
          <w:p w14:paraId="07A873BA" w14:textId="24FF3B48" w:rsidR="007B2646" w:rsidRPr="00845ACC" w:rsidRDefault="005B6C82" w:rsidP="005657B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bookmarkStart w:id="120" w:name="_GoBack"/>
            <w:bookmarkEnd w:id="120"/>
          </w:p>
        </w:tc>
      </w:tr>
    </w:tbl>
    <w:p w14:paraId="1E5A51F9" w14:textId="77777777" w:rsidR="000302F7" w:rsidRDefault="000302F7" w:rsidP="000302F7">
      <w:pPr>
        <w:spacing w:before="120" w:line="260" w:lineRule="atLeast"/>
        <w:rPr>
          <w:rFonts w:cs="Calibri"/>
          <w:bCs/>
          <w:szCs w:val="22"/>
          <w:lang w:eastAsia="en-US"/>
        </w:rPr>
      </w:pPr>
    </w:p>
    <w:p w14:paraId="0A076CBE" w14:textId="77777777" w:rsidR="000302F7" w:rsidRDefault="000302F7" w:rsidP="00DC7343">
      <w:pPr>
        <w:pStyle w:val="RLProhlensmluvnchstran"/>
        <w:rPr>
          <w:rFonts w:cs="Calibri"/>
          <w:szCs w:val="22"/>
        </w:rPr>
      </w:pPr>
    </w:p>
    <w:p w14:paraId="59E359BD" w14:textId="77777777" w:rsidR="000302F7" w:rsidRDefault="000302F7" w:rsidP="00DC7343">
      <w:pPr>
        <w:pStyle w:val="RLProhlensmluvnchstran"/>
        <w:rPr>
          <w:rFonts w:cs="Calibri"/>
          <w:szCs w:val="22"/>
        </w:rPr>
        <w:sectPr w:rsidR="000302F7" w:rsidSect="00F2138F">
          <w:footerReference w:type="default" r:id="rId12"/>
          <w:pgSz w:w="11906" w:h="16838"/>
          <w:pgMar w:top="1418" w:right="1418" w:bottom="1418" w:left="1418" w:header="709" w:footer="709" w:gutter="0"/>
          <w:pgNumType w:start="1"/>
          <w:cols w:space="708"/>
          <w:docGrid w:linePitch="360"/>
        </w:sectPr>
      </w:pPr>
    </w:p>
    <w:p w14:paraId="3602146A" w14:textId="178014F5" w:rsidR="00117B6B" w:rsidRPr="0072707F" w:rsidRDefault="00117B6B" w:rsidP="0072707F">
      <w:pPr>
        <w:spacing w:line="260" w:lineRule="atLeast"/>
        <w:jc w:val="center"/>
      </w:pPr>
      <w:bookmarkStart w:id="121" w:name="Annex03"/>
      <w:r w:rsidRPr="006C53BA">
        <w:rPr>
          <w:b/>
        </w:rPr>
        <w:lastRenderedPageBreak/>
        <w:t>Příloha č. 3</w:t>
      </w:r>
    </w:p>
    <w:bookmarkEnd w:id="121"/>
    <w:p w14:paraId="52AC6E3E" w14:textId="44E0F3E2" w:rsidR="00E37EE7" w:rsidRDefault="00AC19EC" w:rsidP="00E37EE7">
      <w:pPr>
        <w:jc w:val="center"/>
        <w:rPr>
          <w:b/>
          <w:bCs/>
        </w:rPr>
      </w:pPr>
      <w:r>
        <w:rPr>
          <w:b/>
          <w:bCs/>
        </w:rPr>
        <w:t>Školící služby</w:t>
      </w:r>
    </w:p>
    <w:p w14:paraId="5E9FB242" w14:textId="6B33E5F4" w:rsidR="00E37EE7" w:rsidRDefault="00E37EE7" w:rsidP="00E37EE7">
      <w:pPr>
        <w:pStyle w:val="Odstavecseseznamem"/>
        <w:numPr>
          <w:ilvl w:val="0"/>
          <w:numId w:val="40"/>
        </w:numPr>
        <w:spacing w:after="160" w:line="259" w:lineRule="auto"/>
        <w:contextualSpacing/>
      </w:pPr>
      <w:r>
        <w:t>Administrátorské školení</w:t>
      </w:r>
    </w:p>
    <w:p w14:paraId="2F8686EA" w14:textId="77777777" w:rsidR="00E37EE7" w:rsidRDefault="00E37EE7" w:rsidP="00E37EE7">
      <w:pPr>
        <w:pStyle w:val="Odstavecseseznamem"/>
        <w:numPr>
          <w:ilvl w:val="1"/>
          <w:numId w:val="40"/>
        </w:numPr>
        <w:spacing w:after="160" w:line="259" w:lineRule="auto"/>
        <w:contextualSpacing/>
      </w:pPr>
      <w:r>
        <w:t>Základní nastavení systému, způsob volání procedur, apod</w:t>
      </w:r>
    </w:p>
    <w:p w14:paraId="56F278ED" w14:textId="7C88DCB8" w:rsidR="00E37EE7" w:rsidRPr="003E7607" w:rsidRDefault="00E37EE7" w:rsidP="00E37EE7">
      <w:pPr>
        <w:pStyle w:val="Odstavecseseznamem"/>
        <w:numPr>
          <w:ilvl w:val="0"/>
          <w:numId w:val="40"/>
        </w:numPr>
        <w:spacing w:after="160" w:line="259" w:lineRule="auto"/>
        <w:contextualSpacing/>
      </w:pPr>
      <w:r>
        <w:t>Konzultace k dodané dokumentaci</w:t>
      </w:r>
      <w:r w:rsidR="00406944">
        <w:t xml:space="preserve"> dle smlouvy o převodu výkonu majetkových práv uzavřené dne </w:t>
      </w:r>
      <w:r w:rsidR="00467A23">
        <w:t>10.6.2020.</w:t>
      </w:r>
    </w:p>
    <w:p w14:paraId="6C60DFBF" w14:textId="2F160599" w:rsidR="00DC7343" w:rsidRDefault="00DC7343" w:rsidP="00E37EE7">
      <w:pPr>
        <w:pStyle w:val="RLTextlnkuslovan-podbod"/>
        <w:numPr>
          <w:ilvl w:val="0"/>
          <w:numId w:val="0"/>
        </w:numPr>
      </w:pPr>
    </w:p>
    <w:sectPr w:rsidR="00DC7343" w:rsidSect="00F2138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6696" w14:textId="77777777" w:rsidR="00DB30FB" w:rsidRDefault="00DB30FB">
      <w:r>
        <w:separator/>
      </w:r>
    </w:p>
  </w:endnote>
  <w:endnote w:type="continuationSeparator" w:id="0">
    <w:p w14:paraId="7E2E0A6E" w14:textId="77777777" w:rsidR="00DB30FB" w:rsidRDefault="00DB30FB">
      <w:r>
        <w:continuationSeparator/>
      </w:r>
    </w:p>
  </w:endnote>
  <w:endnote w:type="continuationNotice" w:id="1">
    <w:p w14:paraId="5B7C7A36" w14:textId="77777777" w:rsidR="00DB30FB" w:rsidRDefault="00DB3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2F5A" w14:textId="6A128E6A" w:rsidR="00E92A13" w:rsidRDefault="00E92A1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5B6C82">
      <w:rPr>
        <w:noProof/>
      </w:rPr>
      <w:t>6</w:t>
    </w:r>
    <w:r>
      <w:rPr>
        <w:noProof/>
      </w:rPr>
      <w:fldChar w:fldCharType="end"/>
    </w:r>
  </w:p>
  <w:p w14:paraId="70EE71B3" w14:textId="77777777" w:rsidR="00E92A13" w:rsidRDefault="00E92A13"/>
  <w:p w14:paraId="068CD059" w14:textId="77777777" w:rsidR="00E92A13" w:rsidRDefault="00E92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5940" w14:textId="6F9A91CE" w:rsidR="00E92A13" w:rsidRDefault="00E92A1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5B6C8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ADA5" w14:textId="77777777" w:rsidR="00DB30FB" w:rsidRDefault="00DB30FB">
      <w:r>
        <w:separator/>
      </w:r>
    </w:p>
  </w:footnote>
  <w:footnote w:type="continuationSeparator" w:id="0">
    <w:p w14:paraId="5DAB65BD" w14:textId="77777777" w:rsidR="00DB30FB" w:rsidRDefault="00DB30FB">
      <w:r>
        <w:continuationSeparator/>
      </w:r>
    </w:p>
  </w:footnote>
  <w:footnote w:type="continuationNotice" w:id="1">
    <w:p w14:paraId="05478E9C" w14:textId="77777777" w:rsidR="00DB30FB" w:rsidRDefault="00DB3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74D8" w14:textId="77777777" w:rsidR="00E92A13" w:rsidRDefault="00E92A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multilevel"/>
    <w:tmpl w:val="A80A3BC0"/>
    <w:lvl w:ilvl="0">
      <w:start w:val="1"/>
      <w:numFmt w:val="decimal"/>
      <w:pStyle w:val="lnek"/>
      <w:lvlText w:val="(%1)"/>
      <w:lvlJc w:val="left"/>
      <w:pPr>
        <w:tabs>
          <w:tab w:val="num" w:pos="0"/>
        </w:tabs>
        <w:ind w:left="1636" w:hanging="360"/>
      </w:pPr>
      <w:rPr>
        <w:b w:val="0"/>
        <w:bCs/>
      </w:rPr>
    </w:lvl>
    <w:lvl w:ilvl="1">
      <w:start w:val="1"/>
      <w:numFmt w:val="decimal"/>
      <w:lvlText w:val="%1.%2."/>
      <w:lvlJc w:val="left"/>
      <w:pPr>
        <w:tabs>
          <w:tab w:val="num" w:pos="850"/>
        </w:tabs>
        <w:ind w:left="850" w:hanging="663"/>
      </w:pPr>
      <w:rPr>
        <w:rFonts w:cs="Segoe UI"/>
        <w:b w:val="0"/>
        <w:bCs/>
        <w:strike w:val="0"/>
        <w:dstrike w:val="0"/>
        <w:kern w:val="22"/>
      </w:rPr>
    </w:lvl>
    <w:lvl w:ilvl="2">
      <w:start w:val="1"/>
      <w:numFmt w:val="decimal"/>
      <w:lvlText w:val="%1.%2.%3."/>
      <w:lvlJc w:val="left"/>
      <w:pPr>
        <w:tabs>
          <w:tab w:val="num" w:pos="850"/>
        </w:tabs>
        <w:ind w:left="850" w:hanging="663"/>
      </w:pPr>
      <w:rPr>
        <w:rFonts w:cs="Segoe UI"/>
        <w:b w:val="0"/>
        <w:bCs w:val="0"/>
      </w:rPr>
    </w:lvl>
    <w:lvl w:ilvl="3">
      <w:start w:val="1"/>
      <w:numFmt w:val="decimal"/>
      <w:lvlText w:val="%4."/>
      <w:lvlJc w:val="left"/>
      <w:pPr>
        <w:tabs>
          <w:tab w:val="num" w:pos="1800"/>
        </w:tabs>
        <w:ind w:left="1800" w:hanging="360"/>
      </w:pPr>
      <w:rPr>
        <w:rFonts w:cs="Segoe UI"/>
        <w:b w:val="0"/>
        <w:bCs w:val="0"/>
      </w:rPr>
    </w:lvl>
    <w:lvl w:ilvl="4">
      <w:start w:val="1"/>
      <w:numFmt w:val="decimal"/>
      <w:lvlText w:val="%5."/>
      <w:lvlJc w:val="left"/>
      <w:pPr>
        <w:tabs>
          <w:tab w:val="num" w:pos="2160"/>
        </w:tabs>
        <w:ind w:left="2160" w:hanging="360"/>
      </w:pPr>
      <w:rPr>
        <w:rFonts w:cs="Segoe UI"/>
        <w:b w:val="0"/>
        <w:bCs w:val="0"/>
      </w:rPr>
    </w:lvl>
    <w:lvl w:ilvl="5">
      <w:start w:val="1"/>
      <w:numFmt w:val="decimal"/>
      <w:lvlText w:val="%6."/>
      <w:lvlJc w:val="left"/>
      <w:pPr>
        <w:tabs>
          <w:tab w:val="num" w:pos="2520"/>
        </w:tabs>
        <w:ind w:left="2520" w:hanging="360"/>
      </w:pPr>
      <w:rPr>
        <w:rFonts w:cs="Segoe UI"/>
        <w:b w:val="0"/>
        <w:bCs w:val="0"/>
      </w:rPr>
    </w:lvl>
    <w:lvl w:ilvl="6">
      <w:start w:val="1"/>
      <w:numFmt w:val="decimal"/>
      <w:lvlText w:val="%7."/>
      <w:lvlJc w:val="left"/>
      <w:pPr>
        <w:tabs>
          <w:tab w:val="num" w:pos="2880"/>
        </w:tabs>
        <w:ind w:left="2880" w:hanging="360"/>
      </w:pPr>
      <w:rPr>
        <w:rFonts w:cs="Segoe UI"/>
        <w:b w:val="0"/>
        <w:bCs w:val="0"/>
      </w:rPr>
    </w:lvl>
    <w:lvl w:ilvl="7">
      <w:start w:val="1"/>
      <w:numFmt w:val="decimal"/>
      <w:lvlText w:val="%8."/>
      <w:lvlJc w:val="left"/>
      <w:pPr>
        <w:tabs>
          <w:tab w:val="num" w:pos="3240"/>
        </w:tabs>
        <w:ind w:left="3240" w:hanging="360"/>
      </w:pPr>
      <w:rPr>
        <w:rFonts w:cs="Segoe UI"/>
        <w:b w:val="0"/>
        <w:bCs w:val="0"/>
      </w:rPr>
    </w:lvl>
    <w:lvl w:ilvl="8">
      <w:start w:val="1"/>
      <w:numFmt w:val="decimal"/>
      <w:lvlText w:val="%9."/>
      <w:lvlJc w:val="left"/>
      <w:pPr>
        <w:tabs>
          <w:tab w:val="num" w:pos="3600"/>
        </w:tabs>
        <w:ind w:left="3600" w:hanging="360"/>
      </w:pPr>
      <w:rPr>
        <w:rFonts w:cs="Segoe UI"/>
        <w:b w:val="0"/>
        <w:bCs w:val="0"/>
      </w:rPr>
    </w:lvl>
  </w:abstractNum>
  <w:abstractNum w:abstractNumId="2" w15:restartNumberingAfterBreak="0">
    <w:nsid w:val="00000004"/>
    <w:multiLevelType w:val="multilevel"/>
    <w:tmpl w:val="00000004"/>
    <w:name w:val="WW8Num4"/>
    <w:lvl w:ilvl="0">
      <w:start w:val="1"/>
      <w:numFmt w:val="upperRoman"/>
      <w:lvlText w:val="%1."/>
      <w:lvlJc w:val="left"/>
      <w:pPr>
        <w:tabs>
          <w:tab w:val="num" w:pos="0"/>
        </w:tabs>
        <w:ind w:left="1146" w:hanging="720"/>
      </w:pPr>
      <w:rPr>
        <w:b/>
        <w:bCs/>
      </w:rPr>
    </w:lvl>
    <w:lvl w:ilvl="1">
      <w:start w:val="1"/>
      <w:numFmt w:val="decimal"/>
      <w:lvlText w:val="%1.%2"/>
      <w:lvlJc w:val="left"/>
      <w:pPr>
        <w:tabs>
          <w:tab w:val="num" w:pos="0"/>
        </w:tabs>
        <w:ind w:left="360" w:hanging="360"/>
      </w:pPr>
      <w:rPr>
        <w:rFonts w:ascii="OpenSymbol" w:hAnsi="OpenSymbol" w:cs="OpenSymbol"/>
      </w:rPr>
    </w:lvl>
    <w:lvl w:ilvl="2">
      <w:start w:val="1"/>
      <w:numFmt w:val="lowerRoman"/>
      <w:lvlText w:val="%3."/>
      <w:lvlJc w:val="right"/>
      <w:pPr>
        <w:tabs>
          <w:tab w:val="num" w:pos="0"/>
        </w:tabs>
        <w:ind w:left="1996" w:hanging="720"/>
      </w:pPr>
      <w:rPr>
        <w:rFonts w:hint="default"/>
        <w:b w:val="0"/>
        <w:sz w:val="22"/>
        <w:szCs w:val="22"/>
      </w:rPr>
    </w:lvl>
    <w:lvl w:ilvl="3">
      <w:start w:val="1"/>
      <w:numFmt w:val="decimal"/>
      <w:lvlText w:val="%1.%2.%3.%4"/>
      <w:lvlJc w:val="left"/>
      <w:pPr>
        <w:tabs>
          <w:tab w:val="num" w:pos="0"/>
        </w:tabs>
        <w:ind w:left="1800" w:hanging="720"/>
      </w:pPr>
      <w:rPr>
        <w:b/>
        <w:bCs/>
      </w:rPr>
    </w:lvl>
    <w:lvl w:ilvl="4">
      <w:start w:val="1"/>
      <w:numFmt w:val="decimal"/>
      <w:lvlText w:val="%1.%2.%3.%4.%5"/>
      <w:lvlJc w:val="left"/>
      <w:pPr>
        <w:tabs>
          <w:tab w:val="num" w:pos="0"/>
        </w:tabs>
        <w:ind w:left="2160" w:hanging="1080"/>
      </w:pPr>
      <w:rPr>
        <w:b/>
        <w:bCs/>
      </w:rPr>
    </w:lvl>
    <w:lvl w:ilvl="5">
      <w:start w:val="1"/>
      <w:numFmt w:val="decimal"/>
      <w:lvlText w:val="%1.%2.%3.%4.%5.%6"/>
      <w:lvlJc w:val="left"/>
      <w:pPr>
        <w:tabs>
          <w:tab w:val="num" w:pos="0"/>
        </w:tabs>
        <w:ind w:left="2160" w:hanging="1080"/>
      </w:pPr>
      <w:rPr>
        <w:b/>
        <w:bCs/>
      </w:rPr>
    </w:lvl>
    <w:lvl w:ilvl="6">
      <w:start w:val="1"/>
      <w:numFmt w:val="decimal"/>
      <w:lvlText w:val="%1.%2.%3.%4.%5.%6.%7"/>
      <w:lvlJc w:val="left"/>
      <w:pPr>
        <w:tabs>
          <w:tab w:val="num" w:pos="0"/>
        </w:tabs>
        <w:ind w:left="2160" w:hanging="1080"/>
      </w:pPr>
      <w:rPr>
        <w:b/>
        <w:bCs/>
      </w:rPr>
    </w:lvl>
    <w:lvl w:ilvl="7">
      <w:start w:val="1"/>
      <w:numFmt w:val="decimal"/>
      <w:lvlText w:val="%1.%2.%3.%4.%5.%6.%7.%8"/>
      <w:lvlJc w:val="left"/>
      <w:pPr>
        <w:tabs>
          <w:tab w:val="num" w:pos="0"/>
        </w:tabs>
        <w:ind w:left="2520" w:hanging="1440"/>
      </w:pPr>
      <w:rPr>
        <w:b/>
        <w:bCs/>
      </w:rPr>
    </w:lvl>
    <w:lvl w:ilvl="8">
      <w:start w:val="1"/>
      <w:numFmt w:val="decimal"/>
      <w:lvlText w:val="%1.%2.%3.%4.%5.%6.%7.%8.%9"/>
      <w:lvlJc w:val="left"/>
      <w:pPr>
        <w:tabs>
          <w:tab w:val="num" w:pos="0"/>
        </w:tabs>
        <w:ind w:left="2520" w:hanging="1440"/>
      </w:pPr>
      <w:rPr>
        <w:b/>
        <w:bC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2520" w:hanging="360"/>
      </w:pPr>
      <w:rPr>
        <w:rFonts w:ascii="Symbol" w:hAnsi="Symbol" w:cs="OpenSymbol"/>
      </w:rPr>
    </w:lvl>
  </w:abstractNum>
  <w:abstractNum w:abstractNumId="5" w15:restartNumberingAfterBreak="0">
    <w:nsid w:val="00000007"/>
    <w:multiLevelType w:val="multilevel"/>
    <w:tmpl w:val="5588C53E"/>
    <w:name w:val="WW8Num7"/>
    <w:lvl w:ilvl="0">
      <w:start w:val="1"/>
      <w:numFmt w:val="upperRoman"/>
      <w:lvlText w:val="%1."/>
      <w:lvlJc w:val="right"/>
      <w:pPr>
        <w:tabs>
          <w:tab w:val="num" w:pos="0"/>
        </w:tabs>
        <w:ind w:left="720" w:hanging="360"/>
      </w:pPr>
      <w:rPr>
        <w:rFonts w:asciiTheme="minorHAnsi" w:hAnsiTheme="minorHAnsi" w:cstheme="minorHAnsi" w:hint="default"/>
      </w:rPr>
    </w:lvl>
    <w:lvl w:ilvl="1">
      <w:start w:val="1"/>
      <w:numFmt w:val="bullet"/>
      <w:lvlText w:val=""/>
      <w:lvlJc w:val="left"/>
      <w:pPr>
        <w:tabs>
          <w:tab w:val="num" w:pos="0"/>
        </w:tabs>
        <w:ind w:left="1440" w:hanging="360"/>
      </w:pPr>
      <w:rPr>
        <w:rFonts w:ascii="Symbol" w:hAnsi="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335" w:hanging="360"/>
      </w:pPr>
      <w:rPr>
        <w:rFonts w:ascii="Wingdings" w:hAnsi="Wingdings" w:cs="Segoe UI"/>
        <w:b/>
        <w:bCs/>
      </w:rPr>
    </w:lvl>
  </w:abstractNum>
  <w:abstractNum w:abstractNumId="7"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ascii="Segoe UI" w:hAnsi="Segoe UI" w:cs="Segoe UI"/>
        <w:b/>
        <w:bCs/>
        <w:sz w:val="22"/>
        <w:szCs w:val="22"/>
      </w:rPr>
    </w:lvl>
    <w:lvl w:ilvl="1">
      <w:start w:val="1"/>
      <w:numFmt w:val="decimal"/>
      <w:lvlText w:val="%2."/>
      <w:lvlJc w:val="left"/>
      <w:pPr>
        <w:tabs>
          <w:tab w:val="num" w:pos="0"/>
        </w:tabs>
        <w:ind w:left="1440" w:hanging="360"/>
      </w:pPr>
      <w:rPr>
        <w:rFonts w:ascii="Segoe UI" w:hAnsi="Segoe UI" w:cs="Segoe UI"/>
        <w:b/>
        <w:bCs/>
        <w:sz w:val="22"/>
        <w:szCs w:val="22"/>
      </w:rPr>
    </w:lvl>
    <w:lvl w:ilvl="2">
      <w:start w:val="1"/>
      <w:numFmt w:val="lowerLetter"/>
      <w:lvlText w:val="%3)"/>
      <w:lvlJc w:val="left"/>
      <w:pPr>
        <w:tabs>
          <w:tab w:val="num" w:pos="0"/>
        </w:tabs>
        <w:ind w:left="2160" w:hanging="180"/>
      </w:pPr>
      <w:rPr>
        <w:rFonts w:ascii="Wingdings" w:hAnsi="Wingdings" w:cs="Wingdings" w:hint="default"/>
      </w:rPr>
    </w:lvl>
    <w:lvl w:ilvl="3">
      <w:start w:val="1"/>
      <w:numFmt w:val="lowerRoman"/>
      <w:lvlText w:val="(%4)"/>
      <w:lvlJc w:val="left"/>
      <w:pPr>
        <w:tabs>
          <w:tab w:val="num" w:pos="0"/>
        </w:tabs>
        <w:ind w:left="3240" w:hanging="720"/>
      </w:pPr>
      <w:rPr>
        <w:rFonts w:ascii="Segoe UI" w:hAnsi="Segoe UI" w:cs="Segoe UI"/>
        <w:b/>
        <w:bCs/>
        <w:sz w:val="22"/>
        <w:szCs w:val="22"/>
      </w:rPr>
    </w:lvl>
    <w:lvl w:ilvl="4">
      <w:start w:val="1"/>
      <w:numFmt w:val="lowerLetter"/>
      <w:lvlText w:val="%5."/>
      <w:lvlJc w:val="left"/>
      <w:pPr>
        <w:tabs>
          <w:tab w:val="num" w:pos="0"/>
        </w:tabs>
        <w:ind w:left="3600" w:hanging="360"/>
      </w:pPr>
    </w:lvl>
    <w:lvl w:ilvl="5">
      <w:start w:val="1"/>
      <w:numFmt w:val="bullet"/>
      <w:lvlText w:val="-"/>
      <w:lvlJc w:val="left"/>
      <w:pPr>
        <w:tabs>
          <w:tab w:val="num" w:pos="0"/>
        </w:tabs>
        <w:ind w:left="4500" w:hanging="360"/>
      </w:pPr>
      <w:rPr>
        <w:rFonts w:ascii="Palatino Linotype" w:hAnsi="Palatino Linotype" w:cs="Tahoma"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Segoe UI"/>
        <w:b/>
        <w:bCs/>
      </w:rPr>
    </w:lvl>
  </w:abstractNum>
  <w:abstractNum w:abstractNumId="9" w15:restartNumberingAfterBreak="0">
    <w:nsid w:val="0000000C"/>
    <w:multiLevelType w:val="singleLevel"/>
    <w:tmpl w:val="0000000C"/>
    <w:name w:val="WW8Num12"/>
    <w:lvl w:ilvl="0">
      <w:start w:val="1"/>
      <w:numFmt w:val="lowerRoman"/>
      <w:lvlText w:val="(%1)"/>
      <w:lvlJc w:val="left"/>
      <w:pPr>
        <w:tabs>
          <w:tab w:val="num" w:pos="0"/>
        </w:tabs>
        <w:ind w:left="3240" w:hanging="720"/>
      </w:pPr>
      <w:rPr>
        <w:rFonts w:ascii="Times New Roman" w:hAnsi="Times New Roman" w:cs="Times New Roman"/>
        <w:b/>
        <w:i w:val="0"/>
        <w:sz w:val="24"/>
        <w:lang w:val="cs-CZ"/>
      </w:r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rPr>
        <w:rFonts w:ascii="Symbol" w:hAnsi="Symbol" w:cs="OpenSymbol"/>
      </w:rPr>
    </w:lvl>
    <w:lvl w:ilvl="1">
      <w:start w:val="1"/>
      <w:numFmt w:val="lowerLetter"/>
      <w:lvlText w:val="%2)"/>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rPr>
        <w:rFonts w:ascii="Symbol" w:hAnsi="Symbol" w:cs="OpenSymbol"/>
      </w:rPr>
    </w:lvl>
    <w:lvl w:ilvl="3">
      <w:start w:val="1"/>
      <w:numFmt w:val="decimal"/>
      <w:lvlText w:val="(%4)"/>
      <w:lvlJc w:val="left"/>
      <w:pPr>
        <w:tabs>
          <w:tab w:val="num" w:pos="1440"/>
        </w:tabs>
        <w:ind w:left="1440" w:hanging="360"/>
      </w:pPr>
      <w:rPr>
        <w:rFonts w:ascii="Symbol" w:hAnsi="Symbol" w:cs="OpenSymbol"/>
      </w:rPr>
    </w:lvl>
    <w:lvl w:ilvl="4">
      <w:start w:val="1"/>
      <w:numFmt w:val="lowerLetter"/>
      <w:lvlText w:val="(%5)"/>
      <w:lvlJc w:val="left"/>
      <w:pPr>
        <w:tabs>
          <w:tab w:val="num" w:pos="1800"/>
        </w:tabs>
        <w:ind w:left="1800" w:hanging="360"/>
      </w:pPr>
      <w:rPr>
        <w:rFonts w:ascii="Symbol" w:hAnsi="Symbol" w:cs="OpenSymbol"/>
      </w:rPr>
    </w:lvl>
    <w:lvl w:ilvl="5">
      <w:start w:val="1"/>
      <w:numFmt w:val="lowerRoman"/>
      <w:lvlText w:val="(%6)"/>
      <w:lvlJc w:val="left"/>
      <w:pPr>
        <w:tabs>
          <w:tab w:val="num" w:pos="2160"/>
        </w:tabs>
        <w:ind w:left="2160" w:hanging="360"/>
      </w:pPr>
      <w:rPr>
        <w:rFonts w:ascii="Symbol" w:hAnsi="Symbol" w:cs="OpenSymbol"/>
      </w:rPr>
    </w:lvl>
    <w:lvl w:ilvl="6">
      <w:start w:val="1"/>
      <w:numFmt w:val="decimal"/>
      <w:lvlText w:val="%7."/>
      <w:lvlJc w:val="left"/>
      <w:pPr>
        <w:tabs>
          <w:tab w:val="num" w:pos="2520"/>
        </w:tabs>
        <w:ind w:left="2520" w:hanging="360"/>
      </w:pPr>
      <w:rPr>
        <w:rFonts w:ascii="Symbol" w:hAnsi="Symbol" w:cs="OpenSymbol"/>
      </w:rPr>
    </w:lvl>
    <w:lvl w:ilvl="7">
      <w:start w:val="1"/>
      <w:numFmt w:val="lowerLetter"/>
      <w:lvlText w:val="%8."/>
      <w:lvlJc w:val="left"/>
      <w:pPr>
        <w:tabs>
          <w:tab w:val="num" w:pos="2880"/>
        </w:tabs>
        <w:ind w:left="2880" w:hanging="360"/>
      </w:pPr>
      <w:rPr>
        <w:rFonts w:ascii="Symbol" w:hAnsi="Symbol" w:cs="OpenSymbol"/>
      </w:rPr>
    </w:lvl>
    <w:lvl w:ilvl="8">
      <w:start w:val="1"/>
      <w:numFmt w:val="lowerRoman"/>
      <w:lvlText w:val="%9."/>
      <w:lvlJc w:val="left"/>
      <w:pPr>
        <w:tabs>
          <w:tab w:val="num" w:pos="3240"/>
        </w:tabs>
        <w:ind w:left="3240" w:hanging="360"/>
      </w:pPr>
      <w:rPr>
        <w:rFonts w:ascii="Symbol" w:hAnsi="Symbol" w:cs="OpenSymbol"/>
      </w:rPr>
    </w:lvl>
  </w:abstractNum>
  <w:abstractNum w:abstractNumId="11" w15:restartNumberingAfterBreak="0">
    <w:nsid w:val="00000011"/>
    <w:multiLevelType w:val="multilevel"/>
    <w:tmpl w:val="00000011"/>
    <w:lvl w:ilvl="0">
      <w:start w:val="1"/>
      <w:numFmt w:val="bullet"/>
      <w:lvlText w:val=""/>
      <w:lvlJc w:val="left"/>
      <w:pPr>
        <w:tabs>
          <w:tab w:val="num" w:pos="1636"/>
        </w:tabs>
        <w:ind w:left="1636" w:hanging="360"/>
      </w:pPr>
      <w:rPr>
        <w:rFonts w:ascii="Symbol" w:hAnsi="Symbol" w:cs="OpenSymbol"/>
      </w:rPr>
    </w:lvl>
    <w:lvl w:ilvl="1">
      <w:start w:val="1"/>
      <w:numFmt w:val="bullet"/>
      <w:lvlText w:val="◦"/>
      <w:lvlJc w:val="left"/>
      <w:pPr>
        <w:tabs>
          <w:tab w:val="num" w:pos="1996"/>
        </w:tabs>
        <w:ind w:left="1996" w:hanging="360"/>
      </w:pPr>
      <w:rPr>
        <w:rFonts w:ascii="OpenSymbol" w:hAnsi="OpenSymbol" w:cs="OpenSymbol"/>
      </w:rPr>
    </w:lvl>
    <w:lvl w:ilvl="2">
      <w:start w:val="1"/>
      <w:numFmt w:val="bullet"/>
      <w:lvlText w:val="▪"/>
      <w:lvlJc w:val="left"/>
      <w:pPr>
        <w:tabs>
          <w:tab w:val="num" w:pos="2356"/>
        </w:tabs>
        <w:ind w:left="2356" w:hanging="360"/>
      </w:pPr>
      <w:rPr>
        <w:rFonts w:ascii="OpenSymbol" w:hAnsi="OpenSymbol" w:cs="OpenSymbol"/>
      </w:rPr>
    </w:lvl>
    <w:lvl w:ilvl="3">
      <w:start w:val="1"/>
      <w:numFmt w:val="bullet"/>
      <w:lvlText w:val=""/>
      <w:lvlJc w:val="left"/>
      <w:pPr>
        <w:tabs>
          <w:tab w:val="num" w:pos="2716"/>
        </w:tabs>
        <w:ind w:left="2716" w:hanging="360"/>
      </w:pPr>
      <w:rPr>
        <w:rFonts w:ascii="Symbol" w:hAnsi="Symbol" w:cs="OpenSymbol"/>
      </w:rPr>
    </w:lvl>
    <w:lvl w:ilvl="4">
      <w:start w:val="1"/>
      <w:numFmt w:val="bullet"/>
      <w:lvlText w:val="◦"/>
      <w:lvlJc w:val="left"/>
      <w:pPr>
        <w:tabs>
          <w:tab w:val="num" w:pos="3076"/>
        </w:tabs>
        <w:ind w:left="3076" w:hanging="360"/>
      </w:pPr>
      <w:rPr>
        <w:rFonts w:ascii="OpenSymbol" w:hAnsi="OpenSymbol" w:cs="OpenSymbol"/>
      </w:rPr>
    </w:lvl>
    <w:lvl w:ilvl="5">
      <w:start w:val="1"/>
      <w:numFmt w:val="bullet"/>
      <w:lvlText w:val="▪"/>
      <w:lvlJc w:val="left"/>
      <w:pPr>
        <w:tabs>
          <w:tab w:val="num" w:pos="3436"/>
        </w:tabs>
        <w:ind w:left="3436" w:hanging="360"/>
      </w:pPr>
      <w:rPr>
        <w:rFonts w:ascii="OpenSymbol" w:hAnsi="OpenSymbol" w:cs="OpenSymbol"/>
      </w:rPr>
    </w:lvl>
    <w:lvl w:ilvl="6">
      <w:start w:val="1"/>
      <w:numFmt w:val="bullet"/>
      <w:lvlText w:val=""/>
      <w:lvlJc w:val="left"/>
      <w:pPr>
        <w:tabs>
          <w:tab w:val="num" w:pos="3796"/>
        </w:tabs>
        <w:ind w:left="3796" w:hanging="360"/>
      </w:pPr>
      <w:rPr>
        <w:rFonts w:ascii="Symbol" w:hAnsi="Symbol" w:cs="OpenSymbol"/>
      </w:rPr>
    </w:lvl>
    <w:lvl w:ilvl="7">
      <w:start w:val="1"/>
      <w:numFmt w:val="bullet"/>
      <w:lvlText w:val="◦"/>
      <w:lvlJc w:val="left"/>
      <w:pPr>
        <w:tabs>
          <w:tab w:val="num" w:pos="4156"/>
        </w:tabs>
        <w:ind w:left="4156" w:hanging="360"/>
      </w:pPr>
      <w:rPr>
        <w:rFonts w:ascii="OpenSymbol" w:hAnsi="OpenSymbol" w:cs="OpenSymbol"/>
      </w:rPr>
    </w:lvl>
    <w:lvl w:ilvl="8">
      <w:start w:val="1"/>
      <w:numFmt w:val="bullet"/>
      <w:lvlText w:val="▪"/>
      <w:lvlJc w:val="left"/>
      <w:pPr>
        <w:tabs>
          <w:tab w:val="num" w:pos="4516"/>
        </w:tabs>
        <w:ind w:left="4516" w:hanging="360"/>
      </w:pPr>
      <w:rPr>
        <w:rFonts w:ascii="OpenSymbol" w:hAnsi="OpenSymbol" w:cs="OpenSymbol"/>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4C5E46"/>
    <w:multiLevelType w:val="hybridMultilevel"/>
    <w:tmpl w:val="BD68B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6A581AB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b w:val="0"/>
      </w:rPr>
    </w:lvl>
    <w:lvl w:ilvl="2">
      <w:start w:val="1"/>
      <w:numFmt w:val="decimal"/>
      <w:pStyle w:val="RLTextlnkuslovan-podbod"/>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9F368F"/>
    <w:multiLevelType w:val="hybridMultilevel"/>
    <w:tmpl w:val="93302E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9" w15:restartNumberingAfterBreak="0">
    <w:nsid w:val="430549BD"/>
    <w:multiLevelType w:val="hybridMultilevel"/>
    <w:tmpl w:val="1E52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8F19CC"/>
    <w:multiLevelType w:val="singleLevel"/>
    <w:tmpl w:val="0000000D"/>
    <w:lvl w:ilvl="0">
      <w:start w:val="1"/>
      <w:numFmt w:val="lowerRoman"/>
      <w:lvlText w:val="(%1)"/>
      <w:lvlJc w:val="left"/>
      <w:pPr>
        <w:tabs>
          <w:tab w:val="num" w:pos="0"/>
        </w:tabs>
        <w:ind w:left="3240" w:hanging="720"/>
      </w:pPr>
      <w:rPr>
        <w:b/>
        <w:bCs/>
      </w:rPr>
    </w:lvl>
  </w:abstractNum>
  <w:abstractNum w:abstractNumId="21"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2"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3" w15:restartNumberingAfterBreak="0">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A416CE"/>
    <w:multiLevelType w:val="hybridMultilevel"/>
    <w:tmpl w:val="01080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6" w15:restartNumberingAfterBreak="0">
    <w:nsid w:val="6AF51668"/>
    <w:multiLevelType w:val="hybridMultilevel"/>
    <w:tmpl w:val="AC884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91D29FE"/>
    <w:multiLevelType w:val="hybridMultilevel"/>
    <w:tmpl w:val="9D684C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12"/>
  </w:num>
  <w:num w:numId="7">
    <w:abstractNumId w:val="21"/>
  </w:num>
  <w:num w:numId="8">
    <w:abstractNumId w:val="23"/>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4"/>
  </w:num>
  <w:num w:numId="15">
    <w:abstractNumId w:val="5"/>
  </w:num>
  <w:num w:numId="16">
    <w:abstractNumId w:val="6"/>
  </w:num>
  <w:num w:numId="17">
    <w:abstractNumId w:val="8"/>
  </w:num>
  <w:num w:numId="18">
    <w:abstractNumId w:val="0"/>
    <w:lvlOverride w:ilvl="0">
      <w:startOverride w:val="1"/>
    </w:lvlOverride>
  </w:num>
  <w:num w:numId="19">
    <w:abstractNumId w:val="0"/>
    <w:lvlOverride w:ilvl="0">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16"/>
  </w:num>
  <w:num w:numId="25">
    <w:abstractNumId w:val="1"/>
  </w:num>
  <w:num w:numId="26">
    <w:abstractNumId w:val="16"/>
  </w:num>
  <w:num w:numId="27">
    <w:abstractNumId w:val="7"/>
  </w:num>
  <w:num w:numId="28">
    <w:abstractNumId w:val="10"/>
  </w:num>
  <w:num w:numId="29">
    <w:abstractNumId w:val="9"/>
  </w:num>
  <w:num w:numId="30">
    <w:abstractNumId w:val="11"/>
  </w:num>
  <w:num w:numId="31">
    <w:abstractNumId w:val="16"/>
  </w:num>
  <w:num w:numId="32">
    <w:abstractNumId w:val="16"/>
  </w:num>
  <w:num w:numId="33">
    <w:abstractNumId w:val="16"/>
  </w:num>
  <w:num w:numId="34">
    <w:abstractNumId w:val="16"/>
  </w:num>
  <w:num w:numId="35">
    <w:abstractNumId w:val="20"/>
  </w:num>
  <w:num w:numId="36">
    <w:abstractNumId w:val="24"/>
  </w:num>
  <w:num w:numId="37">
    <w:abstractNumId w:val="17"/>
  </w:num>
  <w:num w:numId="38">
    <w:abstractNumId w:val="19"/>
  </w:num>
  <w:num w:numId="39">
    <w:abstractNumId w:val="27"/>
  </w:num>
  <w:num w:numId="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483"/>
    <w:rsid w:val="00001F82"/>
    <w:rsid w:val="000023B9"/>
    <w:rsid w:val="00003D5C"/>
    <w:rsid w:val="00005E8A"/>
    <w:rsid w:val="00006609"/>
    <w:rsid w:val="0001038E"/>
    <w:rsid w:val="00010921"/>
    <w:rsid w:val="00010F32"/>
    <w:rsid w:val="00011674"/>
    <w:rsid w:val="00011B37"/>
    <w:rsid w:val="00011E16"/>
    <w:rsid w:val="00012A03"/>
    <w:rsid w:val="000212E7"/>
    <w:rsid w:val="00023AE5"/>
    <w:rsid w:val="00025C22"/>
    <w:rsid w:val="000302F7"/>
    <w:rsid w:val="00032C15"/>
    <w:rsid w:val="000340F7"/>
    <w:rsid w:val="0003617C"/>
    <w:rsid w:val="00042C30"/>
    <w:rsid w:val="0004451B"/>
    <w:rsid w:val="00044830"/>
    <w:rsid w:val="0004489C"/>
    <w:rsid w:val="00046603"/>
    <w:rsid w:val="0004795C"/>
    <w:rsid w:val="00050A85"/>
    <w:rsid w:val="00051AC9"/>
    <w:rsid w:val="0005274A"/>
    <w:rsid w:val="00054043"/>
    <w:rsid w:val="00054E03"/>
    <w:rsid w:val="00055FEF"/>
    <w:rsid w:val="000564C2"/>
    <w:rsid w:val="0006002B"/>
    <w:rsid w:val="0006206F"/>
    <w:rsid w:val="00063460"/>
    <w:rsid w:val="000638A1"/>
    <w:rsid w:val="00063EDC"/>
    <w:rsid w:val="00065633"/>
    <w:rsid w:val="00070D5A"/>
    <w:rsid w:val="00070EF8"/>
    <w:rsid w:val="0007231C"/>
    <w:rsid w:val="00072B64"/>
    <w:rsid w:val="00075F44"/>
    <w:rsid w:val="00076868"/>
    <w:rsid w:val="00077558"/>
    <w:rsid w:val="000809B7"/>
    <w:rsid w:val="00080DB9"/>
    <w:rsid w:val="00081653"/>
    <w:rsid w:val="00082A7F"/>
    <w:rsid w:val="0008419B"/>
    <w:rsid w:val="000841F0"/>
    <w:rsid w:val="0009054B"/>
    <w:rsid w:val="00092A44"/>
    <w:rsid w:val="00092CFA"/>
    <w:rsid w:val="00093F47"/>
    <w:rsid w:val="00094A1C"/>
    <w:rsid w:val="000957DD"/>
    <w:rsid w:val="0009607C"/>
    <w:rsid w:val="000A3F9F"/>
    <w:rsid w:val="000A531B"/>
    <w:rsid w:val="000A6D9A"/>
    <w:rsid w:val="000A7BEF"/>
    <w:rsid w:val="000B03EE"/>
    <w:rsid w:val="000B253D"/>
    <w:rsid w:val="000B36A6"/>
    <w:rsid w:val="000C1787"/>
    <w:rsid w:val="000C1DC8"/>
    <w:rsid w:val="000C2630"/>
    <w:rsid w:val="000C3F5E"/>
    <w:rsid w:val="000C459F"/>
    <w:rsid w:val="000C56BB"/>
    <w:rsid w:val="000C5CDD"/>
    <w:rsid w:val="000D1801"/>
    <w:rsid w:val="000D2473"/>
    <w:rsid w:val="000D301E"/>
    <w:rsid w:val="000D32F3"/>
    <w:rsid w:val="000D3776"/>
    <w:rsid w:val="000D3E56"/>
    <w:rsid w:val="000D5DE2"/>
    <w:rsid w:val="000D6A82"/>
    <w:rsid w:val="000D7333"/>
    <w:rsid w:val="000E1932"/>
    <w:rsid w:val="000E377C"/>
    <w:rsid w:val="000E3C8C"/>
    <w:rsid w:val="000E415A"/>
    <w:rsid w:val="000E4774"/>
    <w:rsid w:val="000E540F"/>
    <w:rsid w:val="000E600B"/>
    <w:rsid w:val="000E6DD5"/>
    <w:rsid w:val="000F015F"/>
    <w:rsid w:val="000F3E19"/>
    <w:rsid w:val="000F77BE"/>
    <w:rsid w:val="000F7E77"/>
    <w:rsid w:val="00100706"/>
    <w:rsid w:val="0010118D"/>
    <w:rsid w:val="00105DAD"/>
    <w:rsid w:val="00107AC6"/>
    <w:rsid w:val="0011094A"/>
    <w:rsid w:val="00110EA8"/>
    <w:rsid w:val="001110D4"/>
    <w:rsid w:val="00113A7E"/>
    <w:rsid w:val="0011528D"/>
    <w:rsid w:val="001155C2"/>
    <w:rsid w:val="0011785E"/>
    <w:rsid w:val="00117B6B"/>
    <w:rsid w:val="00120048"/>
    <w:rsid w:val="00120759"/>
    <w:rsid w:val="00121162"/>
    <w:rsid w:val="00121ECB"/>
    <w:rsid w:val="00122775"/>
    <w:rsid w:val="0012351D"/>
    <w:rsid w:val="00123A14"/>
    <w:rsid w:val="001254C8"/>
    <w:rsid w:val="001276F8"/>
    <w:rsid w:val="00130A5C"/>
    <w:rsid w:val="00131EEC"/>
    <w:rsid w:val="00134206"/>
    <w:rsid w:val="00134B5E"/>
    <w:rsid w:val="00136AF7"/>
    <w:rsid w:val="00136BD2"/>
    <w:rsid w:val="00137533"/>
    <w:rsid w:val="001409CB"/>
    <w:rsid w:val="001418E8"/>
    <w:rsid w:val="00142235"/>
    <w:rsid w:val="001456AE"/>
    <w:rsid w:val="00146A88"/>
    <w:rsid w:val="001472E1"/>
    <w:rsid w:val="00152544"/>
    <w:rsid w:val="00152C4E"/>
    <w:rsid w:val="00152EC2"/>
    <w:rsid w:val="0015581B"/>
    <w:rsid w:val="00156335"/>
    <w:rsid w:val="00157ADB"/>
    <w:rsid w:val="001606EE"/>
    <w:rsid w:val="001624C9"/>
    <w:rsid w:val="00164313"/>
    <w:rsid w:val="0016541A"/>
    <w:rsid w:val="00170258"/>
    <w:rsid w:val="001722B3"/>
    <w:rsid w:val="0017437D"/>
    <w:rsid w:val="00174EF0"/>
    <w:rsid w:val="001753AD"/>
    <w:rsid w:val="001771D0"/>
    <w:rsid w:val="0018020B"/>
    <w:rsid w:val="00182734"/>
    <w:rsid w:val="00183125"/>
    <w:rsid w:val="00190966"/>
    <w:rsid w:val="00191A2C"/>
    <w:rsid w:val="0019207A"/>
    <w:rsid w:val="00192BAA"/>
    <w:rsid w:val="0019449E"/>
    <w:rsid w:val="001960A1"/>
    <w:rsid w:val="00197569"/>
    <w:rsid w:val="001A1E34"/>
    <w:rsid w:val="001A23F3"/>
    <w:rsid w:val="001A3007"/>
    <w:rsid w:val="001A32DB"/>
    <w:rsid w:val="001A52C7"/>
    <w:rsid w:val="001A5638"/>
    <w:rsid w:val="001A5AD9"/>
    <w:rsid w:val="001A5B50"/>
    <w:rsid w:val="001A6039"/>
    <w:rsid w:val="001A642C"/>
    <w:rsid w:val="001A65D4"/>
    <w:rsid w:val="001A67F0"/>
    <w:rsid w:val="001A70C4"/>
    <w:rsid w:val="001A74CC"/>
    <w:rsid w:val="001B06D3"/>
    <w:rsid w:val="001B1D18"/>
    <w:rsid w:val="001B24C1"/>
    <w:rsid w:val="001B2D57"/>
    <w:rsid w:val="001B3064"/>
    <w:rsid w:val="001B3F3F"/>
    <w:rsid w:val="001B4F09"/>
    <w:rsid w:val="001B6FFE"/>
    <w:rsid w:val="001C191D"/>
    <w:rsid w:val="001C2DE7"/>
    <w:rsid w:val="001C4010"/>
    <w:rsid w:val="001C6404"/>
    <w:rsid w:val="001C67E2"/>
    <w:rsid w:val="001D0CE8"/>
    <w:rsid w:val="001D14C9"/>
    <w:rsid w:val="001D34C6"/>
    <w:rsid w:val="001D46D5"/>
    <w:rsid w:val="001D5185"/>
    <w:rsid w:val="001D678A"/>
    <w:rsid w:val="001D7555"/>
    <w:rsid w:val="001D7A39"/>
    <w:rsid w:val="001D7C47"/>
    <w:rsid w:val="001E1C4F"/>
    <w:rsid w:val="001E20A4"/>
    <w:rsid w:val="001E224E"/>
    <w:rsid w:val="001E4289"/>
    <w:rsid w:val="001E42E6"/>
    <w:rsid w:val="001E4C14"/>
    <w:rsid w:val="001E51AB"/>
    <w:rsid w:val="001F0955"/>
    <w:rsid w:val="001F38E8"/>
    <w:rsid w:val="001F4589"/>
    <w:rsid w:val="001F5FDA"/>
    <w:rsid w:val="00200736"/>
    <w:rsid w:val="002022AF"/>
    <w:rsid w:val="00203866"/>
    <w:rsid w:val="00203E83"/>
    <w:rsid w:val="002062BB"/>
    <w:rsid w:val="00211BAA"/>
    <w:rsid w:val="0021216D"/>
    <w:rsid w:val="00212D38"/>
    <w:rsid w:val="002139FD"/>
    <w:rsid w:val="00215542"/>
    <w:rsid w:val="0021554F"/>
    <w:rsid w:val="00215A91"/>
    <w:rsid w:val="00215E5A"/>
    <w:rsid w:val="00215F17"/>
    <w:rsid w:val="002163CE"/>
    <w:rsid w:val="002176B1"/>
    <w:rsid w:val="002178D2"/>
    <w:rsid w:val="00217D03"/>
    <w:rsid w:val="00221E15"/>
    <w:rsid w:val="00224307"/>
    <w:rsid w:val="002246F3"/>
    <w:rsid w:val="0022674B"/>
    <w:rsid w:val="00226E9C"/>
    <w:rsid w:val="00231DDA"/>
    <w:rsid w:val="00236009"/>
    <w:rsid w:val="0023648C"/>
    <w:rsid w:val="002367F2"/>
    <w:rsid w:val="00237A22"/>
    <w:rsid w:val="00242E76"/>
    <w:rsid w:val="002437BD"/>
    <w:rsid w:val="00243D74"/>
    <w:rsid w:val="002474F2"/>
    <w:rsid w:val="002505C1"/>
    <w:rsid w:val="00251896"/>
    <w:rsid w:val="00252959"/>
    <w:rsid w:val="00252D7D"/>
    <w:rsid w:val="0025324D"/>
    <w:rsid w:val="002555C0"/>
    <w:rsid w:val="00256669"/>
    <w:rsid w:val="00260156"/>
    <w:rsid w:val="00260827"/>
    <w:rsid w:val="002619DE"/>
    <w:rsid w:val="00261BF4"/>
    <w:rsid w:val="002622AB"/>
    <w:rsid w:val="00263BA9"/>
    <w:rsid w:val="0026558E"/>
    <w:rsid w:val="00267379"/>
    <w:rsid w:val="002747F3"/>
    <w:rsid w:val="002771D3"/>
    <w:rsid w:val="002800D2"/>
    <w:rsid w:val="0028158D"/>
    <w:rsid w:val="0028251D"/>
    <w:rsid w:val="0028298F"/>
    <w:rsid w:val="0028455E"/>
    <w:rsid w:val="002853C7"/>
    <w:rsid w:val="00287F1E"/>
    <w:rsid w:val="0029029D"/>
    <w:rsid w:val="002916BA"/>
    <w:rsid w:val="00291CA9"/>
    <w:rsid w:val="002923BC"/>
    <w:rsid w:val="0029309D"/>
    <w:rsid w:val="00294516"/>
    <w:rsid w:val="00296842"/>
    <w:rsid w:val="002A2F96"/>
    <w:rsid w:val="002A338A"/>
    <w:rsid w:val="002A6A4D"/>
    <w:rsid w:val="002A71B6"/>
    <w:rsid w:val="002A71F3"/>
    <w:rsid w:val="002B152D"/>
    <w:rsid w:val="002B15C7"/>
    <w:rsid w:val="002B1FE0"/>
    <w:rsid w:val="002B2D9D"/>
    <w:rsid w:val="002B351F"/>
    <w:rsid w:val="002B47B2"/>
    <w:rsid w:val="002B5287"/>
    <w:rsid w:val="002B55A9"/>
    <w:rsid w:val="002C1E41"/>
    <w:rsid w:val="002C3E58"/>
    <w:rsid w:val="002C4E03"/>
    <w:rsid w:val="002C65F9"/>
    <w:rsid w:val="002C70C4"/>
    <w:rsid w:val="002D1B17"/>
    <w:rsid w:val="002D5A8D"/>
    <w:rsid w:val="002E0CC1"/>
    <w:rsid w:val="002E1A6C"/>
    <w:rsid w:val="002E1BD4"/>
    <w:rsid w:val="002E317A"/>
    <w:rsid w:val="002E442A"/>
    <w:rsid w:val="002E4DD7"/>
    <w:rsid w:val="002E52B9"/>
    <w:rsid w:val="002E5E90"/>
    <w:rsid w:val="002E718D"/>
    <w:rsid w:val="002E7E3D"/>
    <w:rsid w:val="002F145F"/>
    <w:rsid w:val="002F16A2"/>
    <w:rsid w:val="002F17F1"/>
    <w:rsid w:val="002F27DC"/>
    <w:rsid w:val="002F4494"/>
    <w:rsid w:val="002F60EC"/>
    <w:rsid w:val="00301EB7"/>
    <w:rsid w:val="00302410"/>
    <w:rsid w:val="0030241C"/>
    <w:rsid w:val="00303B53"/>
    <w:rsid w:val="00304991"/>
    <w:rsid w:val="00306B46"/>
    <w:rsid w:val="003076F9"/>
    <w:rsid w:val="00312603"/>
    <w:rsid w:val="00312715"/>
    <w:rsid w:val="00313183"/>
    <w:rsid w:val="0031440E"/>
    <w:rsid w:val="00316513"/>
    <w:rsid w:val="00316944"/>
    <w:rsid w:val="0032131A"/>
    <w:rsid w:val="00321506"/>
    <w:rsid w:val="00321A3E"/>
    <w:rsid w:val="00322AD7"/>
    <w:rsid w:val="00323C3D"/>
    <w:rsid w:val="00324D2D"/>
    <w:rsid w:val="003256AB"/>
    <w:rsid w:val="00330B2A"/>
    <w:rsid w:val="00331052"/>
    <w:rsid w:val="003318B8"/>
    <w:rsid w:val="00331B48"/>
    <w:rsid w:val="003326E4"/>
    <w:rsid w:val="00333DFE"/>
    <w:rsid w:val="00334B0C"/>
    <w:rsid w:val="00334F92"/>
    <w:rsid w:val="00334FCE"/>
    <w:rsid w:val="003358E6"/>
    <w:rsid w:val="00337AB7"/>
    <w:rsid w:val="00341D39"/>
    <w:rsid w:val="003421BC"/>
    <w:rsid w:val="00342728"/>
    <w:rsid w:val="00344483"/>
    <w:rsid w:val="003462FA"/>
    <w:rsid w:val="00346A96"/>
    <w:rsid w:val="0034720B"/>
    <w:rsid w:val="00350605"/>
    <w:rsid w:val="00351AD3"/>
    <w:rsid w:val="00351E42"/>
    <w:rsid w:val="00353A67"/>
    <w:rsid w:val="00354CD2"/>
    <w:rsid w:val="00355107"/>
    <w:rsid w:val="003575F4"/>
    <w:rsid w:val="003601E9"/>
    <w:rsid w:val="00363EF9"/>
    <w:rsid w:val="00366428"/>
    <w:rsid w:val="00370C14"/>
    <w:rsid w:val="0037138D"/>
    <w:rsid w:val="00371FE9"/>
    <w:rsid w:val="00372318"/>
    <w:rsid w:val="00373F51"/>
    <w:rsid w:val="00375516"/>
    <w:rsid w:val="00375C75"/>
    <w:rsid w:val="0037606C"/>
    <w:rsid w:val="003767FF"/>
    <w:rsid w:val="00376EE5"/>
    <w:rsid w:val="00377197"/>
    <w:rsid w:val="00377396"/>
    <w:rsid w:val="00380097"/>
    <w:rsid w:val="0038057B"/>
    <w:rsid w:val="00380A3E"/>
    <w:rsid w:val="00381C2C"/>
    <w:rsid w:val="00382626"/>
    <w:rsid w:val="0038332B"/>
    <w:rsid w:val="00386BAD"/>
    <w:rsid w:val="00387936"/>
    <w:rsid w:val="00390225"/>
    <w:rsid w:val="00391218"/>
    <w:rsid w:val="00391A73"/>
    <w:rsid w:val="00392777"/>
    <w:rsid w:val="003940B8"/>
    <w:rsid w:val="003944BD"/>
    <w:rsid w:val="003950A1"/>
    <w:rsid w:val="00395375"/>
    <w:rsid w:val="0039545D"/>
    <w:rsid w:val="003960FB"/>
    <w:rsid w:val="00396243"/>
    <w:rsid w:val="0039756D"/>
    <w:rsid w:val="00397D18"/>
    <w:rsid w:val="003A0E9D"/>
    <w:rsid w:val="003A13FD"/>
    <w:rsid w:val="003A1817"/>
    <w:rsid w:val="003A1D52"/>
    <w:rsid w:val="003A3019"/>
    <w:rsid w:val="003A33C6"/>
    <w:rsid w:val="003A646C"/>
    <w:rsid w:val="003A7723"/>
    <w:rsid w:val="003B0BAA"/>
    <w:rsid w:val="003B264D"/>
    <w:rsid w:val="003B4EDE"/>
    <w:rsid w:val="003B6344"/>
    <w:rsid w:val="003B6425"/>
    <w:rsid w:val="003C0960"/>
    <w:rsid w:val="003C1A51"/>
    <w:rsid w:val="003C24D4"/>
    <w:rsid w:val="003C2E67"/>
    <w:rsid w:val="003C3347"/>
    <w:rsid w:val="003C46CB"/>
    <w:rsid w:val="003C4C80"/>
    <w:rsid w:val="003C7C09"/>
    <w:rsid w:val="003D1C02"/>
    <w:rsid w:val="003D4F21"/>
    <w:rsid w:val="003D580B"/>
    <w:rsid w:val="003D74F7"/>
    <w:rsid w:val="003E293D"/>
    <w:rsid w:val="003E3092"/>
    <w:rsid w:val="003E311A"/>
    <w:rsid w:val="003E3302"/>
    <w:rsid w:val="003E3521"/>
    <w:rsid w:val="003E478E"/>
    <w:rsid w:val="003E5502"/>
    <w:rsid w:val="003E55C2"/>
    <w:rsid w:val="003E72A4"/>
    <w:rsid w:val="003F31B9"/>
    <w:rsid w:val="003F4113"/>
    <w:rsid w:val="003F4FF6"/>
    <w:rsid w:val="003F62EC"/>
    <w:rsid w:val="003F6532"/>
    <w:rsid w:val="003F6FC3"/>
    <w:rsid w:val="004003B7"/>
    <w:rsid w:val="0040047C"/>
    <w:rsid w:val="0040092D"/>
    <w:rsid w:val="00402FEC"/>
    <w:rsid w:val="00404FA2"/>
    <w:rsid w:val="00405E1A"/>
    <w:rsid w:val="00405E8D"/>
    <w:rsid w:val="0040600B"/>
    <w:rsid w:val="00406944"/>
    <w:rsid w:val="00411FB0"/>
    <w:rsid w:val="00413E6E"/>
    <w:rsid w:val="00413F55"/>
    <w:rsid w:val="00414FB4"/>
    <w:rsid w:val="004163D0"/>
    <w:rsid w:val="004238CC"/>
    <w:rsid w:val="0042563E"/>
    <w:rsid w:val="00426705"/>
    <w:rsid w:val="0042679D"/>
    <w:rsid w:val="0042685B"/>
    <w:rsid w:val="00433F76"/>
    <w:rsid w:val="00436571"/>
    <w:rsid w:val="00436EFC"/>
    <w:rsid w:val="004377BD"/>
    <w:rsid w:val="00437CE0"/>
    <w:rsid w:val="00437F88"/>
    <w:rsid w:val="004400CB"/>
    <w:rsid w:val="00443242"/>
    <w:rsid w:val="004445AD"/>
    <w:rsid w:val="00445EE4"/>
    <w:rsid w:val="00450269"/>
    <w:rsid w:val="004522C0"/>
    <w:rsid w:val="00452E74"/>
    <w:rsid w:val="00456811"/>
    <w:rsid w:val="004574DD"/>
    <w:rsid w:val="0045752F"/>
    <w:rsid w:val="00461BE7"/>
    <w:rsid w:val="004644F9"/>
    <w:rsid w:val="00466AD1"/>
    <w:rsid w:val="0046705F"/>
    <w:rsid w:val="00467A23"/>
    <w:rsid w:val="00467B55"/>
    <w:rsid w:val="00473C9A"/>
    <w:rsid w:val="004759A2"/>
    <w:rsid w:val="004762C5"/>
    <w:rsid w:val="00480B0F"/>
    <w:rsid w:val="004819B5"/>
    <w:rsid w:val="00483CE5"/>
    <w:rsid w:val="0048562B"/>
    <w:rsid w:val="00485849"/>
    <w:rsid w:val="004867DE"/>
    <w:rsid w:val="00486A36"/>
    <w:rsid w:val="00490285"/>
    <w:rsid w:val="004907E0"/>
    <w:rsid w:val="00490C4F"/>
    <w:rsid w:val="00492FD5"/>
    <w:rsid w:val="0049464D"/>
    <w:rsid w:val="0049697A"/>
    <w:rsid w:val="00496DC3"/>
    <w:rsid w:val="004973BA"/>
    <w:rsid w:val="004A087C"/>
    <w:rsid w:val="004A1BCF"/>
    <w:rsid w:val="004A1C62"/>
    <w:rsid w:val="004A1F37"/>
    <w:rsid w:val="004A2829"/>
    <w:rsid w:val="004A3148"/>
    <w:rsid w:val="004A5877"/>
    <w:rsid w:val="004A745A"/>
    <w:rsid w:val="004B034F"/>
    <w:rsid w:val="004B1DDD"/>
    <w:rsid w:val="004B457B"/>
    <w:rsid w:val="004B5247"/>
    <w:rsid w:val="004B565C"/>
    <w:rsid w:val="004B56DA"/>
    <w:rsid w:val="004B5C6B"/>
    <w:rsid w:val="004B631A"/>
    <w:rsid w:val="004C01F1"/>
    <w:rsid w:val="004C1092"/>
    <w:rsid w:val="004C3C6C"/>
    <w:rsid w:val="004C7FF8"/>
    <w:rsid w:val="004D0ACE"/>
    <w:rsid w:val="004D182E"/>
    <w:rsid w:val="004D3A40"/>
    <w:rsid w:val="004D430B"/>
    <w:rsid w:val="004D4474"/>
    <w:rsid w:val="004D6132"/>
    <w:rsid w:val="004D7416"/>
    <w:rsid w:val="004D7B82"/>
    <w:rsid w:val="004E138D"/>
    <w:rsid w:val="004E2098"/>
    <w:rsid w:val="004E32D0"/>
    <w:rsid w:val="004E40B7"/>
    <w:rsid w:val="004E413D"/>
    <w:rsid w:val="004E6060"/>
    <w:rsid w:val="004E6204"/>
    <w:rsid w:val="004E6455"/>
    <w:rsid w:val="004F092D"/>
    <w:rsid w:val="004F1081"/>
    <w:rsid w:val="004F2584"/>
    <w:rsid w:val="004F29FB"/>
    <w:rsid w:val="004F4443"/>
    <w:rsid w:val="004F4E26"/>
    <w:rsid w:val="004F51D6"/>
    <w:rsid w:val="00500985"/>
    <w:rsid w:val="0050112D"/>
    <w:rsid w:val="00501D31"/>
    <w:rsid w:val="00502E46"/>
    <w:rsid w:val="00503DA5"/>
    <w:rsid w:val="005105E7"/>
    <w:rsid w:val="005159C2"/>
    <w:rsid w:val="00515D2C"/>
    <w:rsid w:val="00516E47"/>
    <w:rsid w:val="00516E8E"/>
    <w:rsid w:val="00517561"/>
    <w:rsid w:val="0051797B"/>
    <w:rsid w:val="00522031"/>
    <w:rsid w:val="00522A9D"/>
    <w:rsid w:val="005251F1"/>
    <w:rsid w:val="00525633"/>
    <w:rsid w:val="00525CED"/>
    <w:rsid w:val="00525DA6"/>
    <w:rsid w:val="00533737"/>
    <w:rsid w:val="00536D87"/>
    <w:rsid w:val="005371A6"/>
    <w:rsid w:val="005410C9"/>
    <w:rsid w:val="00543559"/>
    <w:rsid w:val="0054461C"/>
    <w:rsid w:val="005457DC"/>
    <w:rsid w:val="0054590D"/>
    <w:rsid w:val="00545AC9"/>
    <w:rsid w:val="00546376"/>
    <w:rsid w:val="00547C9B"/>
    <w:rsid w:val="00547EE1"/>
    <w:rsid w:val="005505E6"/>
    <w:rsid w:val="005513F7"/>
    <w:rsid w:val="00552481"/>
    <w:rsid w:val="005529A6"/>
    <w:rsid w:val="00553B30"/>
    <w:rsid w:val="00553FD7"/>
    <w:rsid w:val="00555DE5"/>
    <w:rsid w:val="00556CC7"/>
    <w:rsid w:val="005575F0"/>
    <w:rsid w:val="00562CA9"/>
    <w:rsid w:val="00564007"/>
    <w:rsid w:val="0056523D"/>
    <w:rsid w:val="00565596"/>
    <w:rsid w:val="005656DB"/>
    <w:rsid w:val="0056570A"/>
    <w:rsid w:val="005657BF"/>
    <w:rsid w:val="00565A8D"/>
    <w:rsid w:val="005706B5"/>
    <w:rsid w:val="00571EA3"/>
    <w:rsid w:val="00572CD5"/>
    <w:rsid w:val="00572D3E"/>
    <w:rsid w:val="00572FCC"/>
    <w:rsid w:val="00573136"/>
    <w:rsid w:val="00574F4E"/>
    <w:rsid w:val="0057699A"/>
    <w:rsid w:val="00580C5B"/>
    <w:rsid w:val="00582019"/>
    <w:rsid w:val="00585647"/>
    <w:rsid w:val="005859DF"/>
    <w:rsid w:val="005902D7"/>
    <w:rsid w:val="0059080A"/>
    <w:rsid w:val="00591C11"/>
    <w:rsid w:val="00593729"/>
    <w:rsid w:val="00593CF1"/>
    <w:rsid w:val="005944DE"/>
    <w:rsid w:val="005958D3"/>
    <w:rsid w:val="00596D24"/>
    <w:rsid w:val="005970DD"/>
    <w:rsid w:val="005A3E12"/>
    <w:rsid w:val="005A48F3"/>
    <w:rsid w:val="005A5E6F"/>
    <w:rsid w:val="005B1AB5"/>
    <w:rsid w:val="005B1DD7"/>
    <w:rsid w:val="005B4603"/>
    <w:rsid w:val="005B5A6E"/>
    <w:rsid w:val="005B64F3"/>
    <w:rsid w:val="005B6C82"/>
    <w:rsid w:val="005B7429"/>
    <w:rsid w:val="005C0146"/>
    <w:rsid w:val="005C1A46"/>
    <w:rsid w:val="005C23E7"/>
    <w:rsid w:val="005C24B3"/>
    <w:rsid w:val="005C2538"/>
    <w:rsid w:val="005C3AB9"/>
    <w:rsid w:val="005C3B51"/>
    <w:rsid w:val="005C3FF0"/>
    <w:rsid w:val="005C5BBA"/>
    <w:rsid w:val="005C6B74"/>
    <w:rsid w:val="005C75E6"/>
    <w:rsid w:val="005C7FAC"/>
    <w:rsid w:val="005D1E6E"/>
    <w:rsid w:val="005D1FEE"/>
    <w:rsid w:val="005D2B13"/>
    <w:rsid w:val="005D3BE1"/>
    <w:rsid w:val="005D6389"/>
    <w:rsid w:val="005D6649"/>
    <w:rsid w:val="005D7F8A"/>
    <w:rsid w:val="005E0E43"/>
    <w:rsid w:val="005E1413"/>
    <w:rsid w:val="005E2494"/>
    <w:rsid w:val="005E5790"/>
    <w:rsid w:val="005E6174"/>
    <w:rsid w:val="005E7164"/>
    <w:rsid w:val="005F2527"/>
    <w:rsid w:val="005F2640"/>
    <w:rsid w:val="005F33C6"/>
    <w:rsid w:val="005F3E8C"/>
    <w:rsid w:val="005F549E"/>
    <w:rsid w:val="005F5A27"/>
    <w:rsid w:val="005F6362"/>
    <w:rsid w:val="005F667E"/>
    <w:rsid w:val="005F6A70"/>
    <w:rsid w:val="005F6AA2"/>
    <w:rsid w:val="005F71B8"/>
    <w:rsid w:val="005F76CE"/>
    <w:rsid w:val="005F76F9"/>
    <w:rsid w:val="005F79C5"/>
    <w:rsid w:val="005F7FF8"/>
    <w:rsid w:val="006016F2"/>
    <w:rsid w:val="0060296B"/>
    <w:rsid w:val="00602A7C"/>
    <w:rsid w:val="00604062"/>
    <w:rsid w:val="0060511B"/>
    <w:rsid w:val="00605CCF"/>
    <w:rsid w:val="00607561"/>
    <w:rsid w:val="006118F2"/>
    <w:rsid w:val="0061230F"/>
    <w:rsid w:val="00612C55"/>
    <w:rsid w:val="006154C2"/>
    <w:rsid w:val="006163D2"/>
    <w:rsid w:val="00620BA7"/>
    <w:rsid w:val="00620FBC"/>
    <w:rsid w:val="006221A3"/>
    <w:rsid w:val="006238CF"/>
    <w:rsid w:val="00625C92"/>
    <w:rsid w:val="0062698A"/>
    <w:rsid w:val="00633F0F"/>
    <w:rsid w:val="00635153"/>
    <w:rsid w:val="00635EF7"/>
    <w:rsid w:val="00636611"/>
    <w:rsid w:val="00636814"/>
    <w:rsid w:val="00637542"/>
    <w:rsid w:val="00640FF3"/>
    <w:rsid w:val="006419CF"/>
    <w:rsid w:val="00642BFF"/>
    <w:rsid w:val="00643E95"/>
    <w:rsid w:val="00645E4D"/>
    <w:rsid w:val="006461C8"/>
    <w:rsid w:val="00646765"/>
    <w:rsid w:val="00646CB8"/>
    <w:rsid w:val="00647264"/>
    <w:rsid w:val="00650AFC"/>
    <w:rsid w:val="0065494E"/>
    <w:rsid w:val="006554C2"/>
    <w:rsid w:val="0065698C"/>
    <w:rsid w:val="006570ED"/>
    <w:rsid w:val="006578BF"/>
    <w:rsid w:val="006579C0"/>
    <w:rsid w:val="00661852"/>
    <w:rsid w:val="00662084"/>
    <w:rsid w:val="00665B5C"/>
    <w:rsid w:val="00671D58"/>
    <w:rsid w:val="006731C1"/>
    <w:rsid w:val="006755C4"/>
    <w:rsid w:val="006765DC"/>
    <w:rsid w:val="00676B45"/>
    <w:rsid w:val="006775D2"/>
    <w:rsid w:val="006807F0"/>
    <w:rsid w:val="00680D16"/>
    <w:rsid w:val="00681803"/>
    <w:rsid w:val="00681CD9"/>
    <w:rsid w:val="00682917"/>
    <w:rsid w:val="0068391A"/>
    <w:rsid w:val="00683AA1"/>
    <w:rsid w:val="00683FB1"/>
    <w:rsid w:val="00686968"/>
    <w:rsid w:val="00686EDF"/>
    <w:rsid w:val="0069037D"/>
    <w:rsid w:val="00693B09"/>
    <w:rsid w:val="00693DC3"/>
    <w:rsid w:val="0069569A"/>
    <w:rsid w:val="00695CE8"/>
    <w:rsid w:val="0069618A"/>
    <w:rsid w:val="006969B1"/>
    <w:rsid w:val="006969E9"/>
    <w:rsid w:val="00697F9C"/>
    <w:rsid w:val="006A02B9"/>
    <w:rsid w:val="006A1AE3"/>
    <w:rsid w:val="006A1D7F"/>
    <w:rsid w:val="006A36EE"/>
    <w:rsid w:val="006B014A"/>
    <w:rsid w:val="006B184E"/>
    <w:rsid w:val="006B5635"/>
    <w:rsid w:val="006B59A9"/>
    <w:rsid w:val="006B5C29"/>
    <w:rsid w:val="006C16FE"/>
    <w:rsid w:val="006C3511"/>
    <w:rsid w:val="006C3936"/>
    <w:rsid w:val="006C3CE7"/>
    <w:rsid w:val="006C4480"/>
    <w:rsid w:val="006C4C41"/>
    <w:rsid w:val="006C53BA"/>
    <w:rsid w:val="006D4393"/>
    <w:rsid w:val="006D5095"/>
    <w:rsid w:val="006D514A"/>
    <w:rsid w:val="006D53D8"/>
    <w:rsid w:val="006D5C3E"/>
    <w:rsid w:val="006D7792"/>
    <w:rsid w:val="006E1C71"/>
    <w:rsid w:val="006E2240"/>
    <w:rsid w:val="006E2C73"/>
    <w:rsid w:val="006E3A7B"/>
    <w:rsid w:val="006E40C7"/>
    <w:rsid w:val="006E4770"/>
    <w:rsid w:val="006E4AD3"/>
    <w:rsid w:val="006E723E"/>
    <w:rsid w:val="006E7DFD"/>
    <w:rsid w:val="006F0F76"/>
    <w:rsid w:val="006F162F"/>
    <w:rsid w:val="006F1AEE"/>
    <w:rsid w:val="006F21FF"/>
    <w:rsid w:val="006F2F0D"/>
    <w:rsid w:val="006F32F1"/>
    <w:rsid w:val="006F72E7"/>
    <w:rsid w:val="006F73BE"/>
    <w:rsid w:val="006F759A"/>
    <w:rsid w:val="00700F8C"/>
    <w:rsid w:val="00701E01"/>
    <w:rsid w:val="007030E7"/>
    <w:rsid w:val="007075C5"/>
    <w:rsid w:val="00710864"/>
    <w:rsid w:val="00710B22"/>
    <w:rsid w:val="00712C30"/>
    <w:rsid w:val="0071540B"/>
    <w:rsid w:val="00716FBC"/>
    <w:rsid w:val="007208E4"/>
    <w:rsid w:val="00720E64"/>
    <w:rsid w:val="00722064"/>
    <w:rsid w:val="00723132"/>
    <w:rsid w:val="007231CB"/>
    <w:rsid w:val="00725E82"/>
    <w:rsid w:val="00726639"/>
    <w:rsid w:val="00726F11"/>
    <w:rsid w:val="0072707F"/>
    <w:rsid w:val="00727F05"/>
    <w:rsid w:val="0073116E"/>
    <w:rsid w:val="00731FCF"/>
    <w:rsid w:val="00733257"/>
    <w:rsid w:val="007333B6"/>
    <w:rsid w:val="007334A5"/>
    <w:rsid w:val="00733F5D"/>
    <w:rsid w:val="007344ED"/>
    <w:rsid w:val="00735088"/>
    <w:rsid w:val="00735EB9"/>
    <w:rsid w:val="007364C4"/>
    <w:rsid w:val="00741768"/>
    <w:rsid w:val="0074422D"/>
    <w:rsid w:val="0074771F"/>
    <w:rsid w:val="00747BC3"/>
    <w:rsid w:val="00750209"/>
    <w:rsid w:val="00750B6C"/>
    <w:rsid w:val="00750BF6"/>
    <w:rsid w:val="00751160"/>
    <w:rsid w:val="00752AA7"/>
    <w:rsid w:val="00753240"/>
    <w:rsid w:val="007538F1"/>
    <w:rsid w:val="00753F11"/>
    <w:rsid w:val="00754E9F"/>
    <w:rsid w:val="00756375"/>
    <w:rsid w:val="00756600"/>
    <w:rsid w:val="00756A23"/>
    <w:rsid w:val="00756D43"/>
    <w:rsid w:val="007578B5"/>
    <w:rsid w:val="007619B8"/>
    <w:rsid w:val="00763ACD"/>
    <w:rsid w:val="00766DB9"/>
    <w:rsid w:val="00766DE2"/>
    <w:rsid w:val="00771141"/>
    <w:rsid w:val="00771407"/>
    <w:rsid w:val="00772247"/>
    <w:rsid w:val="00772A77"/>
    <w:rsid w:val="00773CF1"/>
    <w:rsid w:val="00774E11"/>
    <w:rsid w:val="00776423"/>
    <w:rsid w:val="0077797C"/>
    <w:rsid w:val="007800E5"/>
    <w:rsid w:val="00780958"/>
    <w:rsid w:val="00781A2D"/>
    <w:rsid w:val="00781DC6"/>
    <w:rsid w:val="00785733"/>
    <w:rsid w:val="00786ADF"/>
    <w:rsid w:val="00791A06"/>
    <w:rsid w:val="007929D6"/>
    <w:rsid w:val="00792AC4"/>
    <w:rsid w:val="00793354"/>
    <w:rsid w:val="00793FCE"/>
    <w:rsid w:val="007941BC"/>
    <w:rsid w:val="007970B9"/>
    <w:rsid w:val="007A1D31"/>
    <w:rsid w:val="007A293E"/>
    <w:rsid w:val="007A3201"/>
    <w:rsid w:val="007A43D4"/>
    <w:rsid w:val="007A4843"/>
    <w:rsid w:val="007A5AA5"/>
    <w:rsid w:val="007A698A"/>
    <w:rsid w:val="007A6CB9"/>
    <w:rsid w:val="007A6D66"/>
    <w:rsid w:val="007A71DA"/>
    <w:rsid w:val="007B2646"/>
    <w:rsid w:val="007B4C9A"/>
    <w:rsid w:val="007B4E07"/>
    <w:rsid w:val="007B5197"/>
    <w:rsid w:val="007B5BEB"/>
    <w:rsid w:val="007B5F17"/>
    <w:rsid w:val="007C145E"/>
    <w:rsid w:val="007C1BC0"/>
    <w:rsid w:val="007C460A"/>
    <w:rsid w:val="007C663C"/>
    <w:rsid w:val="007C7806"/>
    <w:rsid w:val="007D1398"/>
    <w:rsid w:val="007D2B4E"/>
    <w:rsid w:val="007D2BB3"/>
    <w:rsid w:val="007D4249"/>
    <w:rsid w:val="007D6491"/>
    <w:rsid w:val="007E2EAB"/>
    <w:rsid w:val="007E2F33"/>
    <w:rsid w:val="007E353A"/>
    <w:rsid w:val="007E5715"/>
    <w:rsid w:val="007E58CB"/>
    <w:rsid w:val="007E7B97"/>
    <w:rsid w:val="007E7E54"/>
    <w:rsid w:val="007E7EFC"/>
    <w:rsid w:val="007F0104"/>
    <w:rsid w:val="007F0116"/>
    <w:rsid w:val="007F0CF6"/>
    <w:rsid w:val="007F2238"/>
    <w:rsid w:val="007F2BDF"/>
    <w:rsid w:val="007F40B7"/>
    <w:rsid w:val="00803635"/>
    <w:rsid w:val="00804DA5"/>
    <w:rsid w:val="008057D8"/>
    <w:rsid w:val="008067CB"/>
    <w:rsid w:val="00807327"/>
    <w:rsid w:val="008103D2"/>
    <w:rsid w:val="00811CB4"/>
    <w:rsid w:val="008146B2"/>
    <w:rsid w:val="00816EBA"/>
    <w:rsid w:val="00820632"/>
    <w:rsid w:val="00822EEB"/>
    <w:rsid w:val="0082343D"/>
    <w:rsid w:val="0082350C"/>
    <w:rsid w:val="008247A8"/>
    <w:rsid w:val="008261B7"/>
    <w:rsid w:val="00836A02"/>
    <w:rsid w:val="00837970"/>
    <w:rsid w:val="00837B1E"/>
    <w:rsid w:val="00840066"/>
    <w:rsid w:val="00841322"/>
    <w:rsid w:val="008424C1"/>
    <w:rsid w:val="00842D5A"/>
    <w:rsid w:val="00843B02"/>
    <w:rsid w:val="00843E9F"/>
    <w:rsid w:val="00844527"/>
    <w:rsid w:val="00845ACC"/>
    <w:rsid w:val="008527F4"/>
    <w:rsid w:val="00852C4B"/>
    <w:rsid w:val="008535C1"/>
    <w:rsid w:val="00854EB6"/>
    <w:rsid w:val="00855B3E"/>
    <w:rsid w:val="00857FB6"/>
    <w:rsid w:val="00860086"/>
    <w:rsid w:val="00860A48"/>
    <w:rsid w:val="008611B1"/>
    <w:rsid w:val="00863179"/>
    <w:rsid w:val="00865398"/>
    <w:rsid w:val="00865615"/>
    <w:rsid w:val="00865D86"/>
    <w:rsid w:val="00871EB6"/>
    <w:rsid w:val="0087485D"/>
    <w:rsid w:val="00874D36"/>
    <w:rsid w:val="00874E1B"/>
    <w:rsid w:val="00875B0A"/>
    <w:rsid w:val="00876822"/>
    <w:rsid w:val="008776E5"/>
    <w:rsid w:val="00880D63"/>
    <w:rsid w:val="00882E80"/>
    <w:rsid w:val="008842C8"/>
    <w:rsid w:val="0088445B"/>
    <w:rsid w:val="00884A64"/>
    <w:rsid w:val="008900B6"/>
    <w:rsid w:val="00890CAB"/>
    <w:rsid w:val="00891148"/>
    <w:rsid w:val="00892402"/>
    <w:rsid w:val="00894354"/>
    <w:rsid w:val="0089494E"/>
    <w:rsid w:val="0089712F"/>
    <w:rsid w:val="00897F2A"/>
    <w:rsid w:val="008A1127"/>
    <w:rsid w:val="008A1ABE"/>
    <w:rsid w:val="008A1BBB"/>
    <w:rsid w:val="008A2819"/>
    <w:rsid w:val="008A3A3E"/>
    <w:rsid w:val="008A3BE7"/>
    <w:rsid w:val="008A5301"/>
    <w:rsid w:val="008A6DDC"/>
    <w:rsid w:val="008A7815"/>
    <w:rsid w:val="008A7C1C"/>
    <w:rsid w:val="008B034D"/>
    <w:rsid w:val="008B1128"/>
    <w:rsid w:val="008B37E6"/>
    <w:rsid w:val="008B395E"/>
    <w:rsid w:val="008C033A"/>
    <w:rsid w:val="008C1E11"/>
    <w:rsid w:val="008C2537"/>
    <w:rsid w:val="008C3F56"/>
    <w:rsid w:val="008C4E21"/>
    <w:rsid w:val="008C72BF"/>
    <w:rsid w:val="008D0633"/>
    <w:rsid w:val="008D0FEE"/>
    <w:rsid w:val="008D113E"/>
    <w:rsid w:val="008D21E2"/>
    <w:rsid w:val="008D337F"/>
    <w:rsid w:val="008D39BF"/>
    <w:rsid w:val="008E137F"/>
    <w:rsid w:val="008E1FB9"/>
    <w:rsid w:val="008E3000"/>
    <w:rsid w:val="008E50E1"/>
    <w:rsid w:val="008E59AF"/>
    <w:rsid w:val="008E5ECF"/>
    <w:rsid w:val="008E6E23"/>
    <w:rsid w:val="008E7014"/>
    <w:rsid w:val="008F15ED"/>
    <w:rsid w:val="008F2400"/>
    <w:rsid w:val="008F322B"/>
    <w:rsid w:val="008F36DB"/>
    <w:rsid w:val="008F5A88"/>
    <w:rsid w:val="008F7BC2"/>
    <w:rsid w:val="0090074A"/>
    <w:rsid w:val="00900E2F"/>
    <w:rsid w:val="00901C59"/>
    <w:rsid w:val="00905025"/>
    <w:rsid w:val="00906E01"/>
    <w:rsid w:val="009106F6"/>
    <w:rsid w:val="00910ADF"/>
    <w:rsid w:val="00912534"/>
    <w:rsid w:val="00912573"/>
    <w:rsid w:val="00912A28"/>
    <w:rsid w:val="00912D04"/>
    <w:rsid w:val="0091697A"/>
    <w:rsid w:val="00917938"/>
    <w:rsid w:val="0092171A"/>
    <w:rsid w:val="00921C95"/>
    <w:rsid w:val="00922755"/>
    <w:rsid w:val="009260EF"/>
    <w:rsid w:val="00926DD4"/>
    <w:rsid w:val="009312E3"/>
    <w:rsid w:val="00931FD4"/>
    <w:rsid w:val="009335D8"/>
    <w:rsid w:val="009402DC"/>
    <w:rsid w:val="00940DE0"/>
    <w:rsid w:val="00941AF4"/>
    <w:rsid w:val="009433F5"/>
    <w:rsid w:val="0094351E"/>
    <w:rsid w:val="0094380D"/>
    <w:rsid w:val="00943C7D"/>
    <w:rsid w:val="00944509"/>
    <w:rsid w:val="009461A3"/>
    <w:rsid w:val="00950599"/>
    <w:rsid w:val="00950613"/>
    <w:rsid w:val="00951519"/>
    <w:rsid w:val="00951D8E"/>
    <w:rsid w:val="00953E72"/>
    <w:rsid w:val="009549B5"/>
    <w:rsid w:val="0095505F"/>
    <w:rsid w:val="00961868"/>
    <w:rsid w:val="00961C76"/>
    <w:rsid w:val="00962474"/>
    <w:rsid w:val="00963C36"/>
    <w:rsid w:val="00964C08"/>
    <w:rsid w:val="009663A9"/>
    <w:rsid w:val="00970037"/>
    <w:rsid w:val="0098314C"/>
    <w:rsid w:val="00983306"/>
    <w:rsid w:val="00983A1F"/>
    <w:rsid w:val="00983EB3"/>
    <w:rsid w:val="00984285"/>
    <w:rsid w:val="00990980"/>
    <w:rsid w:val="00990AFE"/>
    <w:rsid w:val="00990C00"/>
    <w:rsid w:val="00993078"/>
    <w:rsid w:val="00993C1D"/>
    <w:rsid w:val="00995060"/>
    <w:rsid w:val="00995AA0"/>
    <w:rsid w:val="00995EF1"/>
    <w:rsid w:val="009969D7"/>
    <w:rsid w:val="009A122F"/>
    <w:rsid w:val="009A470E"/>
    <w:rsid w:val="009A52E5"/>
    <w:rsid w:val="009A55D7"/>
    <w:rsid w:val="009A5619"/>
    <w:rsid w:val="009B7FB2"/>
    <w:rsid w:val="009C0A55"/>
    <w:rsid w:val="009C0FB8"/>
    <w:rsid w:val="009C16EC"/>
    <w:rsid w:val="009C2852"/>
    <w:rsid w:val="009C28F5"/>
    <w:rsid w:val="009C38BF"/>
    <w:rsid w:val="009C7CF2"/>
    <w:rsid w:val="009D251C"/>
    <w:rsid w:val="009D2701"/>
    <w:rsid w:val="009D48C1"/>
    <w:rsid w:val="009D4A7B"/>
    <w:rsid w:val="009D6DB2"/>
    <w:rsid w:val="009D7246"/>
    <w:rsid w:val="009E1FAE"/>
    <w:rsid w:val="009E39ED"/>
    <w:rsid w:val="009E7232"/>
    <w:rsid w:val="009E77A6"/>
    <w:rsid w:val="009E77FE"/>
    <w:rsid w:val="009E7D06"/>
    <w:rsid w:val="009F04AF"/>
    <w:rsid w:val="009F0F87"/>
    <w:rsid w:val="009F1B2C"/>
    <w:rsid w:val="009F1C19"/>
    <w:rsid w:val="009F3C62"/>
    <w:rsid w:val="009F47AF"/>
    <w:rsid w:val="009F49C3"/>
    <w:rsid w:val="009F5C11"/>
    <w:rsid w:val="009F681A"/>
    <w:rsid w:val="009F6E75"/>
    <w:rsid w:val="00A01B3B"/>
    <w:rsid w:val="00A02A0E"/>
    <w:rsid w:val="00A02DFC"/>
    <w:rsid w:val="00A04345"/>
    <w:rsid w:val="00A0522E"/>
    <w:rsid w:val="00A05967"/>
    <w:rsid w:val="00A05B8B"/>
    <w:rsid w:val="00A06E0E"/>
    <w:rsid w:val="00A07BEC"/>
    <w:rsid w:val="00A11250"/>
    <w:rsid w:val="00A118C9"/>
    <w:rsid w:val="00A135CE"/>
    <w:rsid w:val="00A14BB6"/>
    <w:rsid w:val="00A152E3"/>
    <w:rsid w:val="00A1531F"/>
    <w:rsid w:val="00A17A3B"/>
    <w:rsid w:val="00A17C3C"/>
    <w:rsid w:val="00A17F5F"/>
    <w:rsid w:val="00A21C7A"/>
    <w:rsid w:val="00A2336F"/>
    <w:rsid w:val="00A265EA"/>
    <w:rsid w:val="00A26FB8"/>
    <w:rsid w:val="00A27BEF"/>
    <w:rsid w:val="00A306D2"/>
    <w:rsid w:val="00A31C19"/>
    <w:rsid w:val="00A34565"/>
    <w:rsid w:val="00A363BB"/>
    <w:rsid w:val="00A3734F"/>
    <w:rsid w:val="00A41635"/>
    <w:rsid w:val="00A43F0D"/>
    <w:rsid w:val="00A44DEB"/>
    <w:rsid w:val="00A472E5"/>
    <w:rsid w:val="00A47A8A"/>
    <w:rsid w:val="00A50A0A"/>
    <w:rsid w:val="00A511C2"/>
    <w:rsid w:val="00A52831"/>
    <w:rsid w:val="00A52A75"/>
    <w:rsid w:val="00A52EA8"/>
    <w:rsid w:val="00A54001"/>
    <w:rsid w:val="00A56E99"/>
    <w:rsid w:val="00A56F23"/>
    <w:rsid w:val="00A6147E"/>
    <w:rsid w:val="00A61C32"/>
    <w:rsid w:val="00A63696"/>
    <w:rsid w:val="00A63F20"/>
    <w:rsid w:val="00A6517F"/>
    <w:rsid w:val="00A653E7"/>
    <w:rsid w:val="00A66E7F"/>
    <w:rsid w:val="00A67686"/>
    <w:rsid w:val="00A72485"/>
    <w:rsid w:val="00A72DA3"/>
    <w:rsid w:val="00A73836"/>
    <w:rsid w:val="00A7392C"/>
    <w:rsid w:val="00A73C7C"/>
    <w:rsid w:val="00A73D2B"/>
    <w:rsid w:val="00A740AB"/>
    <w:rsid w:val="00A754B4"/>
    <w:rsid w:val="00A75834"/>
    <w:rsid w:val="00A76437"/>
    <w:rsid w:val="00A76A89"/>
    <w:rsid w:val="00A8044F"/>
    <w:rsid w:val="00A8092A"/>
    <w:rsid w:val="00A80B42"/>
    <w:rsid w:val="00A8192A"/>
    <w:rsid w:val="00A81BC4"/>
    <w:rsid w:val="00A8719A"/>
    <w:rsid w:val="00A90DEB"/>
    <w:rsid w:val="00A9184F"/>
    <w:rsid w:val="00A9630E"/>
    <w:rsid w:val="00AA009D"/>
    <w:rsid w:val="00AA0454"/>
    <w:rsid w:val="00AA086C"/>
    <w:rsid w:val="00AA08AB"/>
    <w:rsid w:val="00AA1148"/>
    <w:rsid w:val="00AA364B"/>
    <w:rsid w:val="00AA47F9"/>
    <w:rsid w:val="00AA4C92"/>
    <w:rsid w:val="00AA698B"/>
    <w:rsid w:val="00AA6FED"/>
    <w:rsid w:val="00AB0279"/>
    <w:rsid w:val="00AB18F6"/>
    <w:rsid w:val="00AB26B1"/>
    <w:rsid w:val="00AB41DB"/>
    <w:rsid w:val="00AB5CB5"/>
    <w:rsid w:val="00AB60D0"/>
    <w:rsid w:val="00AB7B6B"/>
    <w:rsid w:val="00AB7BC5"/>
    <w:rsid w:val="00AC108C"/>
    <w:rsid w:val="00AC159A"/>
    <w:rsid w:val="00AC19EC"/>
    <w:rsid w:val="00AC224F"/>
    <w:rsid w:val="00AC4187"/>
    <w:rsid w:val="00AC43A1"/>
    <w:rsid w:val="00AC7009"/>
    <w:rsid w:val="00AD0449"/>
    <w:rsid w:val="00AD0514"/>
    <w:rsid w:val="00AD2B3C"/>
    <w:rsid w:val="00AD37C8"/>
    <w:rsid w:val="00AD3F1E"/>
    <w:rsid w:val="00AD770D"/>
    <w:rsid w:val="00AE05E8"/>
    <w:rsid w:val="00AE063E"/>
    <w:rsid w:val="00AE35C3"/>
    <w:rsid w:val="00AE3F64"/>
    <w:rsid w:val="00AE4DED"/>
    <w:rsid w:val="00AE4E48"/>
    <w:rsid w:val="00AF08EE"/>
    <w:rsid w:val="00AF0F2E"/>
    <w:rsid w:val="00AF0FB0"/>
    <w:rsid w:val="00AF2E29"/>
    <w:rsid w:val="00AF2F74"/>
    <w:rsid w:val="00AF3271"/>
    <w:rsid w:val="00AF369C"/>
    <w:rsid w:val="00AF4204"/>
    <w:rsid w:val="00AF5010"/>
    <w:rsid w:val="00AF5E2C"/>
    <w:rsid w:val="00AF60ED"/>
    <w:rsid w:val="00AF6287"/>
    <w:rsid w:val="00AF687D"/>
    <w:rsid w:val="00AF74A1"/>
    <w:rsid w:val="00B009F1"/>
    <w:rsid w:val="00B01963"/>
    <w:rsid w:val="00B02C5D"/>
    <w:rsid w:val="00B02F36"/>
    <w:rsid w:val="00B03868"/>
    <w:rsid w:val="00B03D62"/>
    <w:rsid w:val="00B044F4"/>
    <w:rsid w:val="00B064CD"/>
    <w:rsid w:val="00B06744"/>
    <w:rsid w:val="00B06D01"/>
    <w:rsid w:val="00B07024"/>
    <w:rsid w:val="00B1121F"/>
    <w:rsid w:val="00B11FF6"/>
    <w:rsid w:val="00B12128"/>
    <w:rsid w:val="00B12BE3"/>
    <w:rsid w:val="00B16AE4"/>
    <w:rsid w:val="00B17331"/>
    <w:rsid w:val="00B215B6"/>
    <w:rsid w:val="00B2285B"/>
    <w:rsid w:val="00B22AC3"/>
    <w:rsid w:val="00B235A0"/>
    <w:rsid w:val="00B23F51"/>
    <w:rsid w:val="00B247E8"/>
    <w:rsid w:val="00B24A62"/>
    <w:rsid w:val="00B26686"/>
    <w:rsid w:val="00B2769D"/>
    <w:rsid w:val="00B2769F"/>
    <w:rsid w:val="00B27F98"/>
    <w:rsid w:val="00B30024"/>
    <w:rsid w:val="00B32AE4"/>
    <w:rsid w:val="00B32D03"/>
    <w:rsid w:val="00B3452A"/>
    <w:rsid w:val="00B3591B"/>
    <w:rsid w:val="00B376B5"/>
    <w:rsid w:val="00B37CDA"/>
    <w:rsid w:val="00B4197B"/>
    <w:rsid w:val="00B46B0C"/>
    <w:rsid w:val="00B4789F"/>
    <w:rsid w:val="00B50411"/>
    <w:rsid w:val="00B50DEB"/>
    <w:rsid w:val="00B5131A"/>
    <w:rsid w:val="00B53367"/>
    <w:rsid w:val="00B53936"/>
    <w:rsid w:val="00B56F4E"/>
    <w:rsid w:val="00B57527"/>
    <w:rsid w:val="00B60133"/>
    <w:rsid w:val="00B60DA2"/>
    <w:rsid w:val="00B612A1"/>
    <w:rsid w:val="00B6136C"/>
    <w:rsid w:val="00B62516"/>
    <w:rsid w:val="00B62B37"/>
    <w:rsid w:val="00B62FBF"/>
    <w:rsid w:val="00B62FC4"/>
    <w:rsid w:val="00B6321E"/>
    <w:rsid w:val="00B633A1"/>
    <w:rsid w:val="00B63626"/>
    <w:rsid w:val="00B65FF1"/>
    <w:rsid w:val="00B666E0"/>
    <w:rsid w:val="00B66A38"/>
    <w:rsid w:val="00B70756"/>
    <w:rsid w:val="00B711ED"/>
    <w:rsid w:val="00B717F5"/>
    <w:rsid w:val="00B71BA6"/>
    <w:rsid w:val="00B734BE"/>
    <w:rsid w:val="00B74796"/>
    <w:rsid w:val="00B7536D"/>
    <w:rsid w:val="00B75EFE"/>
    <w:rsid w:val="00B76A8C"/>
    <w:rsid w:val="00B8219A"/>
    <w:rsid w:val="00B826B1"/>
    <w:rsid w:val="00B830B2"/>
    <w:rsid w:val="00B83F90"/>
    <w:rsid w:val="00B8401B"/>
    <w:rsid w:val="00B85228"/>
    <w:rsid w:val="00B859A1"/>
    <w:rsid w:val="00B86CE5"/>
    <w:rsid w:val="00B87343"/>
    <w:rsid w:val="00B87BF6"/>
    <w:rsid w:val="00B9155A"/>
    <w:rsid w:val="00B9327C"/>
    <w:rsid w:val="00B96100"/>
    <w:rsid w:val="00BA1F6E"/>
    <w:rsid w:val="00BA20F6"/>
    <w:rsid w:val="00BA61F4"/>
    <w:rsid w:val="00BB09F4"/>
    <w:rsid w:val="00BB1FEB"/>
    <w:rsid w:val="00BB3607"/>
    <w:rsid w:val="00BB42BF"/>
    <w:rsid w:val="00BB4584"/>
    <w:rsid w:val="00BB47C9"/>
    <w:rsid w:val="00BB55C1"/>
    <w:rsid w:val="00BB63AA"/>
    <w:rsid w:val="00BB7A8F"/>
    <w:rsid w:val="00BB7CF1"/>
    <w:rsid w:val="00BC059D"/>
    <w:rsid w:val="00BC1D3F"/>
    <w:rsid w:val="00BC248A"/>
    <w:rsid w:val="00BC404C"/>
    <w:rsid w:val="00BC4F89"/>
    <w:rsid w:val="00BC7B28"/>
    <w:rsid w:val="00BD00B1"/>
    <w:rsid w:val="00BD02E4"/>
    <w:rsid w:val="00BD03CE"/>
    <w:rsid w:val="00BD0FD6"/>
    <w:rsid w:val="00BD2652"/>
    <w:rsid w:val="00BD2A3B"/>
    <w:rsid w:val="00BD30E2"/>
    <w:rsid w:val="00BD35E7"/>
    <w:rsid w:val="00BD3D5D"/>
    <w:rsid w:val="00BD4C6A"/>
    <w:rsid w:val="00BD6095"/>
    <w:rsid w:val="00BE2963"/>
    <w:rsid w:val="00BE619D"/>
    <w:rsid w:val="00BE6C4E"/>
    <w:rsid w:val="00C01C9C"/>
    <w:rsid w:val="00C01CDB"/>
    <w:rsid w:val="00C01D84"/>
    <w:rsid w:val="00C0588A"/>
    <w:rsid w:val="00C061A2"/>
    <w:rsid w:val="00C07689"/>
    <w:rsid w:val="00C07764"/>
    <w:rsid w:val="00C07BE9"/>
    <w:rsid w:val="00C07FDA"/>
    <w:rsid w:val="00C11C09"/>
    <w:rsid w:val="00C12AE7"/>
    <w:rsid w:val="00C13040"/>
    <w:rsid w:val="00C13050"/>
    <w:rsid w:val="00C1321C"/>
    <w:rsid w:val="00C13517"/>
    <w:rsid w:val="00C13F86"/>
    <w:rsid w:val="00C144B7"/>
    <w:rsid w:val="00C20CDB"/>
    <w:rsid w:val="00C210C2"/>
    <w:rsid w:val="00C217AD"/>
    <w:rsid w:val="00C224C2"/>
    <w:rsid w:val="00C237BA"/>
    <w:rsid w:val="00C30279"/>
    <w:rsid w:val="00C337F1"/>
    <w:rsid w:val="00C34271"/>
    <w:rsid w:val="00C34318"/>
    <w:rsid w:val="00C365D1"/>
    <w:rsid w:val="00C365E0"/>
    <w:rsid w:val="00C37F2A"/>
    <w:rsid w:val="00C407A6"/>
    <w:rsid w:val="00C42D59"/>
    <w:rsid w:val="00C43359"/>
    <w:rsid w:val="00C44DA3"/>
    <w:rsid w:val="00C44E53"/>
    <w:rsid w:val="00C4503F"/>
    <w:rsid w:val="00C45182"/>
    <w:rsid w:val="00C45641"/>
    <w:rsid w:val="00C45A9F"/>
    <w:rsid w:val="00C47C08"/>
    <w:rsid w:val="00C523CB"/>
    <w:rsid w:val="00C53DD0"/>
    <w:rsid w:val="00C55A48"/>
    <w:rsid w:val="00C55B20"/>
    <w:rsid w:val="00C5794B"/>
    <w:rsid w:val="00C57CED"/>
    <w:rsid w:val="00C602B7"/>
    <w:rsid w:val="00C609C8"/>
    <w:rsid w:val="00C60F97"/>
    <w:rsid w:val="00C6122B"/>
    <w:rsid w:val="00C61318"/>
    <w:rsid w:val="00C705A2"/>
    <w:rsid w:val="00C70BC9"/>
    <w:rsid w:val="00C70D74"/>
    <w:rsid w:val="00C70F7A"/>
    <w:rsid w:val="00C74087"/>
    <w:rsid w:val="00C743CF"/>
    <w:rsid w:val="00C75D17"/>
    <w:rsid w:val="00C7750E"/>
    <w:rsid w:val="00C8052D"/>
    <w:rsid w:val="00C812FD"/>
    <w:rsid w:val="00C82F2E"/>
    <w:rsid w:val="00C83901"/>
    <w:rsid w:val="00C8464B"/>
    <w:rsid w:val="00C84808"/>
    <w:rsid w:val="00C856CD"/>
    <w:rsid w:val="00C85AD8"/>
    <w:rsid w:val="00C8681E"/>
    <w:rsid w:val="00C86F15"/>
    <w:rsid w:val="00C86F56"/>
    <w:rsid w:val="00C91373"/>
    <w:rsid w:val="00C9461D"/>
    <w:rsid w:val="00C95617"/>
    <w:rsid w:val="00C9680C"/>
    <w:rsid w:val="00C96841"/>
    <w:rsid w:val="00CA0121"/>
    <w:rsid w:val="00CA0E0F"/>
    <w:rsid w:val="00CA258C"/>
    <w:rsid w:val="00CA2CBC"/>
    <w:rsid w:val="00CA389D"/>
    <w:rsid w:val="00CA3CD9"/>
    <w:rsid w:val="00CA488D"/>
    <w:rsid w:val="00CA53F7"/>
    <w:rsid w:val="00CA6034"/>
    <w:rsid w:val="00CA7832"/>
    <w:rsid w:val="00CA78C3"/>
    <w:rsid w:val="00CA79D0"/>
    <w:rsid w:val="00CB12DC"/>
    <w:rsid w:val="00CB251F"/>
    <w:rsid w:val="00CB31C2"/>
    <w:rsid w:val="00CB4254"/>
    <w:rsid w:val="00CB57D8"/>
    <w:rsid w:val="00CC2B97"/>
    <w:rsid w:val="00CD16B3"/>
    <w:rsid w:val="00CD1A3D"/>
    <w:rsid w:val="00CD310E"/>
    <w:rsid w:val="00CD6B55"/>
    <w:rsid w:val="00CE0A1D"/>
    <w:rsid w:val="00CE13CD"/>
    <w:rsid w:val="00CE40C0"/>
    <w:rsid w:val="00CE6F7B"/>
    <w:rsid w:val="00CF2492"/>
    <w:rsid w:val="00CF291A"/>
    <w:rsid w:val="00CF4664"/>
    <w:rsid w:val="00CF5AEF"/>
    <w:rsid w:val="00D074BA"/>
    <w:rsid w:val="00D1143F"/>
    <w:rsid w:val="00D116B4"/>
    <w:rsid w:val="00D11D84"/>
    <w:rsid w:val="00D20850"/>
    <w:rsid w:val="00D22150"/>
    <w:rsid w:val="00D2241B"/>
    <w:rsid w:val="00D22CB9"/>
    <w:rsid w:val="00D241C3"/>
    <w:rsid w:val="00D25E0E"/>
    <w:rsid w:val="00D26261"/>
    <w:rsid w:val="00D262F3"/>
    <w:rsid w:val="00D309AF"/>
    <w:rsid w:val="00D32797"/>
    <w:rsid w:val="00D33B87"/>
    <w:rsid w:val="00D35A47"/>
    <w:rsid w:val="00D35D82"/>
    <w:rsid w:val="00D409E7"/>
    <w:rsid w:val="00D416FB"/>
    <w:rsid w:val="00D42BC8"/>
    <w:rsid w:val="00D43B19"/>
    <w:rsid w:val="00D45D99"/>
    <w:rsid w:val="00D463BE"/>
    <w:rsid w:val="00D50041"/>
    <w:rsid w:val="00D509DA"/>
    <w:rsid w:val="00D515E5"/>
    <w:rsid w:val="00D51FBC"/>
    <w:rsid w:val="00D54A7C"/>
    <w:rsid w:val="00D5512E"/>
    <w:rsid w:val="00D56644"/>
    <w:rsid w:val="00D60C0B"/>
    <w:rsid w:val="00D6128B"/>
    <w:rsid w:val="00D61E6A"/>
    <w:rsid w:val="00D626FE"/>
    <w:rsid w:val="00D6426E"/>
    <w:rsid w:val="00D648E4"/>
    <w:rsid w:val="00D67BCF"/>
    <w:rsid w:val="00D70978"/>
    <w:rsid w:val="00D72B8C"/>
    <w:rsid w:val="00D73CC6"/>
    <w:rsid w:val="00D74117"/>
    <w:rsid w:val="00D77BB4"/>
    <w:rsid w:val="00D805A6"/>
    <w:rsid w:val="00D80DA9"/>
    <w:rsid w:val="00D810EF"/>
    <w:rsid w:val="00D81D94"/>
    <w:rsid w:val="00D81D98"/>
    <w:rsid w:val="00D8298E"/>
    <w:rsid w:val="00D83B86"/>
    <w:rsid w:val="00D83CB5"/>
    <w:rsid w:val="00D84314"/>
    <w:rsid w:val="00D85278"/>
    <w:rsid w:val="00D86143"/>
    <w:rsid w:val="00D86AB5"/>
    <w:rsid w:val="00D872EC"/>
    <w:rsid w:val="00D910CD"/>
    <w:rsid w:val="00D92B10"/>
    <w:rsid w:val="00D947E0"/>
    <w:rsid w:val="00D956E4"/>
    <w:rsid w:val="00D97C3A"/>
    <w:rsid w:val="00DA2811"/>
    <w:rsid w:val="00DA3436"/>
    <w:rsid w:val="00DA3545"/>
    <w:rsid w:val="00DA3987"/>
    <w:rsid w:val="00DA4E13"/>
    <w:rsid w:val="00DA5A32"/>
    <w:rsid w:val="00DA6521"/>
    <w:rsid w:val="00DA779D"/>
    <w:rsid w:val="00DA785E"/>
    <w:rsid w:val="00DA78D4"/>
    <w:rsid w:val="00DA7FDF"/>
    <w:rsid w:val="00DB16FA"/>
    <w:rsid w:val="00DB1701"/>
    <w:rsid w:val="00DB2187"/>
    <w:rsid w:val="00DB231B"/>
    <w:rsid w:val="00DB30FB"/>
    <w:rsid w:val="00DB6168"/>
    <w:rsid w:val="00DC0253"/>
    <w:rsid w:val="00DC0303"/>
    <w:rsid w:val="00DC25EA"/>
    <w:rsid w:val="00DC2BEF"/>
    <w:rsid w:val="00DC3879"/>
    <w:rsid w:val="00DC3BC8"/>
    <w:rsid w:val="00DC4B77"/>
    <w:rsid w:val="00DC50BA"/>
    <w:rsid w:val="00DC64D9"/>
    <w:rsid w:val="00DC7343"/>
    <w:rsid w:val="00DC7591"/>
    <w:rsid w:val="00DD130D"/>
    <w:rsid w:val="00DD31C1"/>
    <w:rsid w:val="00DD3D38"/>
    <w:rsid w:val="00DD5103"/>
    <w:rsid w:val="00DD516E"/>
    <w:rsid w:val="00DD796E"/>
    <w:rsid w:val="00DE030B"/>
    <w:rsid w:val="00DE30FE"/>
    <w:rsid w:val="00DE4F6C"/>
    <w:rsid w:val="00DE662B"/>
    <w:rsid w:val="00DE6BD3"/>
    <w:rsid w:val="00E02222"/>
    <w:rsid w:val="00E11D28"/>
    <w:rsid w:val="00E13568"/>
    <w:rsid w:val="00E156E9"/>
    <w:rsid w:val="00E16173"/>
    <w:rsid w:val="00E21976"/>
    <w:rsid w:val="00E21A26"/>
    <w:rsid w:val="00E229ED"/>
    <w:rsid w:val="00E24722"/>
    <w:rsid w:val="00E26068"/>
    <w:rsid w:val="00E26199"/>
    <w:rsid w:val="00E269E3"/>
    <w:rsid w:val="00E30E54"/>
    <w:rsid w:val="00E33E3D"/>
    <w:rsid w:val="00E34DDF"/>
    <w:rsid w:val="00E34EF3"/>
    <w:rsid w:val="00E35489"/>
    <w:rsid w:val="00E369C2"/>
    <w:rsid w:val="00E3771A"/>
    <w:rsid w:val="00E37EE7"/>
    <w:rsid w:val="00E40FE8"/>
    <w:rsid w:val="00E41E95"/>
    <w:rsid w:val="00E42441"/>
    <w:rsid w:val="00E43F5C"/>
    <w:rsid w:val="00E4480D"/>
    <w:rsid w:val="00E4551D"/>
    <w:rsid w:val="00E45ADE"/>
    <w:rsid w:val="00E46DC1"/>
    <w:rsid w:val="00E51457"/>
    <w:rsid w:val="00E5393D"/>
    <w:rsid w:val="00E54157"/>
    <w:rsid w:val="00E54382"/>
    <w:rsid w:val="00E554E5"/>
    <w:rsid w:val="00E56AC0"/>
    <w:rsid w:val="00E56EEA"/>
    <w:rsid w:val="00E5763E"/>
    <w:rsid w:val="00E57BBC"/>
    <w:rsid w:val="00E604B9"/>
    <w:rsid w:val="00E6308B"/>
    <w:rsid w:val="00E63920"/>
    <w:rsid w:val="00E64210"/>
    <w:rsid w:val="00E71050"/>
    <w:rsid w:val="00E72BB3"/>
    <w:rsid w:val="00E743A1"/>
    <w:rsid w:val="00E748D5"/>
    <w:rsid w:val="00E748E4"/>
    <w:rsid w:val="00E75520"/>
    <w:rsid w:val="00E76963"/>
    <w:rsid w:val="00E80C0C"/>
    <w:rsid w:val="00E8514C"/>
    <w:rsid w:val="00E851D5"/>
    <w:rsid w:val="00E90339"/>
    <w:rsid w:val="00E91029"/>
    <w:rsid w:val="00E91095"/>
    <w:rsid w:val="00E92A13"/>
    <w:rsid w:val="00E92F18"/>
    <w:rsid w:val="00E931EA"/>
    <w:rsid w:val="00E9341B"/>
    <w:rsid w:val="00E95D8C"/>
    <w:rsid w:val="00E970FB"/>
    <w:rsid w:val="00E972CB"/>
    <w:rsid w:val="00EA0614"/>
    <w:rsid w:val="00EA0E46"/>
    <w:rsid w:val="00EA1B0E"/>
    <w:rsid w:val="00EA1C2C"/>
    <w:rsid w:val="00EA2215"/>
    <w:rsid w:val="00EA3F2E"/>
    <w:rsid w:val="00EA5C0C"/>
    <w:rsid w:val="00EB2859"/>
    <w:rsid w:val="00EB4FA1"/>
    <w:rsid w:val="00EB5795"/>
    <w:rsid w:val="00EB6657"/>
    <w:rsid w:val="00EB7ABB"/>
    <w:rsid w:val="00EC1516"/>
    <w:rsid w:val="00EC1CA2"/>
    <w:rsid w:val="00EC245F"/>
    <w:rsid w:val="00EC2A53"/>
    <w:rsid w:val="00EC2C42"/>
    <w:rsid w:val="00EC664E"/>
    <w:rsid w:val="00ED1032"/>
    <w:rsid w:val="00ED1BE7"/>
    <w:rsid w:val="00ED31B8"/>
    <w:rsid w:val="00ED3357"/>
    <w:rsid w:val="00ED3C0A"/>
    <w:rsid w:val="00ED5BB9"/>
    <w:rsid w:val="00ED5CAE"/>
    <w:rsid w:val="00EE2495"/>
    <w:rsid w:val="00EE2BE4"/>
    <w:rsid w:val="00EE38D8"/>
    <w:rsid w:val="00EE423F"/>
    <w:rsid w:val="00EE4BEE"/>
    <w:rsid w:val="00EE4ECF"/>
    <w:rsid w:val="00EE587B"/>
    <w:rsid w:val="00EE6A45"/>
    <w:rsid w:val="00EE6B58"/>
    <w:rsid w:val="00EE70F2"/>
    <w:rsid w:val="00EF0750"/>
    <w:rsid w:val="00EF1391"/>
    <w:rsid w:val="00EF262A"/>
    <w:rsid w:val="00EF4F7E"/>
    <w:rsid w:val="00F021AC"/>
    <w:rsid w:val="00F025B2"/>
    <w:rsid w:val="00F0587B"/>
    <w:rsid w:val="00F07121"/>
    <w:rsid w:val="00F0742F"/>
    <w:rsid w:val="00F075C0"/>
    <w:rsid w:val="00F102AE"/>
    <w:rsid w:val="00F11289"/>
    <w:rsid w:val="00F115A5"/>
    <w:rsid w:val="00F13661"/>
    <w:rsid w:val="00F13E3D"/>
    <w:rsid w:val="00F14B57"/>
    <w:rsid w:val="00F14D91"/>
    <w:rsid w:val="00F1619E"/>
    <w:rsid w:val="00F21055"/>
    <w:rsid w:val="00F2138F"/>
    <w:rsid w:val="00F223A3"/>
    <w:rsid w:val="00F22589"/>
    <w:rsid w:val="00F225C9"/>
    <w:rsid w:val="00F227B7"/>
    <w:rsid w:val="00F22EC2"/>
    <w:rsid w:val="00F23367"/>
    <w:rsid w:val="00F237F4"/>
    <w:rsid w:val="00F25613"/>
    <w:rsid w:val="00F25BA8"/>
    <w:rsid w:val="00F27584"/>
    <w:rsid w:val="00F278A2"/>
    <w:rsid w:val="00F30A1E"/>
    <w:rsid w:val="00F32247"/>
    <w:rsid w:val="00F35C5B"/>
    <w:rsid w:val="00F36F2E"/>
    <w:rsid w:val="00F37845"/>
    <w:rsid w:val="00F41078"/>
    <w:rsid w:val="00F445C9"/>
    <w:rsid w:val="00F44CB0"/>
    <w:rsid w:val="00F44CCB"/>
    <w:rsid w:val="00F476C6"/>
    <w:rsid w:val="00F4770A"/>
    <w:rsid w:val="00F4781E"/>
    <w:rsid w:val="00F50B9C"/>
    <w:rsid w:val="00F53939"/>
    <w:rsid w:val="00F56B26"/>
    <w:rsid w:val="00F57500"/>
    <w:rsid w:val="00F60B6F"/>
    <w:rsid w:val="00F610B4"/>
    <w:rsid w:val="00F619E7"/>
    <w:rsid w:val="00F6288B"/>
    <w:rsid w:val="00F62C09"/>
    <w:rsid w:val="00F62EBA"/>
    <w:rsid w:val="00F6329F"/>
    <w:rsid w:val="00F7145B"/>
    <w:rsid w:val="00F721B8"/>
    <w:rsid w:val="00F72EE7"/>
    <w:rsid w:val="00F754DD"/>
    <w:rsid w:val="00F80298"/>
    <w:rsid w:val="00F828E5"/>
    <w:rsid w:val="00F866E1"/>
    <w:rsid w:val="00F867E7"/>
    <w:rsid w:val="00F870A9"/>
    <w:rsid w:val="00F90019"/>
    <w:rsid w:val="00F904C6"/>
    <w:rsid w:val="00F90D97"/>
    <w:rsid w:val="00F91139"/>
    <w:rsid w:val="00F91B74"/>
    <w:rsid w:val="00F91E41"/>
    <w:rsid w:val="00F92F99"/>
    <w:rsid w:val="00F93765"/>
    <w:rsid w:val="00F96BA0"/>
    <w:rsid w:val="00FA041B"/>
    <w:rsid w:val="00FA19AC"/>
    <w:rsid w:val="00FA1FFA"/>
    <w:rsid w:val="00FA2261"/>
    <w:rsid w:val="00FA449E"/>
    <w:rsid w:val="00FA519A"/>
    <w:rsid w:val="00FA702C"/>
    <w:rsid w:val="00FA73E3"/>
    <w:rsid w:val="00FB1A89"/>
    <w:rsid w:val="00FB2990"/>
    <w:rsid w:val="00FB3817"/>
    <w:rsid w:val="00FC163A"/>
    <w:rsid w:val="00FC1A64"/>
    <w:rsid w:val="00FC3422"/>
    <w:rsid w:val="00FC5548"/>
    <w:rsid w:val="00FC57DD"/>
    <w:rsid w:val="00FC62CF"/>
    <w:rsid w:val="00FC6E16"/>
    <w:rsid w:val="00FC7BE5"/>
    <w:rsid w:val="00FD0960"/>
    <w:rsid w:val="00FD24FD"/>
    <w:rsid w:val="00FD4FC0"/>
    <w:rsid w:val="00FD5244"/>
    <w:rsid w:val="00FD656D"/>
    <w:rsid w:val="00FD76C5"/>
    <w:rsid w:val="00FD7998"/>
    <w:rsid w:val="00FE0A35"/>
    <w:rsid w:val="00FE12B6"/>
    <w:rsid w:val="00FE5361"/>
    <w:rsid w:val="00FE578F"/>
    <w:rsid w:val="00FF05A9"/>
    <w:rsid w:val="00FF3EC9"/>
    <w:rsid w:val="00FF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3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8F322B"/>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A8092A"/>
    <w:pPr>
      <w:spacing w:before="240" w:after="60" w:line="276" w:lineRule="auto"/>
      <w:outlineLvl w:val="4"/>
    </w:pPr>
    <w:rPr>
      <w:b/>
      <w:bCs/>
      <w:i/>
      <w:iCs/>
      <w:sz w:val="26"/>
      <w:szCs w:val="26"/>
    </w:rPr>
  </w:style>
  <w:style w:type="paragraph" w:styleId="Nadpis6">
    <w:name w:val="heading 6"/>
    <w:basedOn w:val="Normln"/>
    <w:next w:val="Normln"/>
    <w:link w:val="Nadpis6Char"/>
    <w:uiPriority w:val="9"/>
    <w:semiHidden/>
    <w:unhideWhenUsed/>
    <w:qFormat/>
    <w:rsid w:val="00A8092A"/>
    <w:pPr>
      <w:spacing w:before="240" w:after="60" w:line="276" w:lineRule="auto"/>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900E2F"/>
    <w:pPr>
      <w:numPr>
        <w:ilvl w:val="1"/>
        <w:numId w:val="1"/>
      </w:numPr>
      <w:tabs>
        <w:tab w:val="clear" w:pos="2297"/>
        <w:tab w:val="num" w:pos="1474"/>
      </w:tabs>
      <w:ind w:left="1474"/>
      <w:jc w:val="both"/>
    </w:pPr>
  </w:style>
  <w:style w:type="character" w:customStyle="1" w:styleId="RLTextlnkuslovanChar">
    <w:name w:val="RL Text článku číslovaný Char"/>
    <w:link w:val="RLTextlnkuslovan"/>
    <w:rsid w:val="00900E2F"/>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rsid w:val="00094A1C"/>
    <w:rPr>
      <w:color w:val="0000FF"/>
      <w:u w:val="single"/>
    </w:rPr>
  </w:style>
  <w:style w:type="paragraph" w:styleId="Nzev">
    <w:name w:val="Title"/>
    <w:basedOn w:val="Normln"/>
    <w:link w:val="NzevChar"/>
    <w:uiPriority w:val="10"/>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link w:val="Nadpis4"/>
    <w:uiPriority w:val="9"/>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tabs>
        <w:tab w:val="clear" w:pos="851"/>
      </w:tabs>
      <w:ind w:left="0"/>
    </w:pPr>
  </w:style>
  <w:style w:type="character" w:customStyle="1" w:styleId="Nadpis2Char">
    <w:name w:val="Nadpis 2 Char"/>
    <w:link w:val="Nadpis2"/>
    <w:semiHidden/>
    <w:rsid w:val="00CB12DC"/>
    <w:rPr>
      <w:rFonts w:ascii="Cambria" w:eastAsia="Times New Roman" w:hAnsi="Cambria" w:cs="Times New Roman"/>
      <w:b/>
      <w:bCs/>
      <w:i/>
      <w:iCs/>
      <w:sz w:val="28"/>
      <w:szCs w:val="28"/>
    </w:rPr>
  </w:style>
  <w:style w:type="character" w:customStyle="1" w:styleId="Nadpis3Char">
    <w:name w:val="Nadpis 3 Char"/>
    <w:link w:val="Nadpis3"/>
    <w:semiHidden/>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Default">
    <w:name w:val="Default"/>
    <w:rsid w:val="003D74F7"/>
    <w:pPr>
      <w:autoSpaceDE w:val="0"/>
      <w:autoSpaceDN w:val="0"/>
      <w:adjustRightInd w:val="0"/>
    </w:pPr>
    <w:rPr>
      <w:rFonts w:ascii="Arial" w:hAnsi="Arial" w:cs="Arial"/>
      <w:color w:val="000000"/>
      <w:sz w:val="24"/>
      <w:szCs w:val="24"/>
    </w:rPr>
  </w:style>
  <w:style w:type="character" w:styleId="Siln">
    <w:name w:val="Strong"/>
    <w:uiPriority w:val="22"/>
    <w:qFormat/>
    <w:rsid w:val="00A8044F"/>
    <w:rPr>
      <w:b/>
      <w:bCs/>
    </w:rPr>
  </w:style>
  <w:style w:type="character" w:customStyle="1" w:styleId="Zvraznn1">
    <w:name w:val="Zvýraznění1"/>
    <w:uiPriority w:val="20"/>
    <w:qFormat/>
    <w:rsid w:val="00A04345"/>
    <w:rPr>
      <w:i/>
      <w:iCs/>
    </w:rPr>
  </w:style>
  <w:style w:type="paragraph" w:customStyle="1" w:styleId="Zadvacdokumentace">
    <w:name w:val="Zadávací dokumentace"/>
    <w:basedOn w:val="Nzev"/>
    <w:link w:val="ZadvacdokumentaceChar"/>
    <w:rsid w:val="00A56E99"/>
    <w:pPr>
      <w:spacing w:before="600" w:after="120" w:line="320" w:lineRule="atLeast"/>
      <w:outlineLvl w:val="9"/>
    </w:pPr>
    <w:rPr>
      <w:rFonts w:asciiTheme="majorHAnsi" w:hAnsiTheme="majorHAnsi" w:cstheme="minorHAnsi"/>
      <w:spacing w:val="-10"/>
    </w:rPr>
  </w:style>
  <w:style w:type="character" w:customStyle="1" w:styleId="ZadvacdokumentaceChar">
    <w:name w:val="Zadávací dokumentace Char"/>
    <w:basedOn w:val="Standardnpsmoodstavce"/>
    <w:link w:val="Zadvacdokumentace"/>
    <w:rsid w:val="00A56E99"/>
    <w:rPr>
      <w:rFonts w:asciiTheme="majorHAnsi" w:hAnsiTheme="majorHAnsi" w:cstheme="minorHAnsi"/>
      <w:b/>
      <w:bCs/>
      <w:spacing w:val="-10"/>
      <w:kern w:val="28"/>
      <w:sz w:val="32"/>
      <w:szCs w:val="32"/>
    </w:rPr>
  </w:style>
  <w:style w:type="paragraph" w:customStyle="1" w:styleId="NormalJustified">
    <w:name w:val="Normal (Justified)"/>
    <w:basedOn w:val="Normln"/>
    <w:rsid w:val="008E7014"/>
    <w:pPr>
      <w:widowControl w:val="0"/>
      <w:spacing w:after="0" w:line="240" w:lineRule="auto"/>
      <w:jc w:val="both"/>
    </w:pPr>
    <w:rPr>
      <w:kern w:val="28"/>
      <w:sz w:val="24"/>
    </w:rPr>
  </w:style>
  <w:style w:type="character" w:customStyle="1" w:styleId="Nadpis5Char">
    <w:name w:val="Nadpis 5 Char"/>
    <w:basedOn w:val="Standardnpsmoodstavce"/>
    <w:link w:val="Nadpis5"/>
    <w:uiPriority w:val="9"/>
    <w:semiHidden/>
    <w:rsid w:val="00A8092A"/>
    <w:rPr>
      <w:rFonts w:ascii="Calibri" w:hAnsi="Calibri"/>
      <w:b/>
      <w:bCs/>
      <w:i/>
      <w:iCs/>
      <w:sz w:val="26"/>
      <w:szCs w:val="26"/>
    </w:rPr>
  </w:style>
  <w:style w:type="character" w:customStyle="1" w:styleId="Nadpis6Char">
    <w:name w:val="Nadpis 6 Char"/>
    <w:basedOn w:val="Standardnpsmoodstavce"/>
    <w:link w:val="Nadpis6"/>
    <w:uiPriority w:val="9"/>
    <w:semiHidden/>
    <w:rsid w:val="00A8092A"/>
    <w:rPr>
      <w:rFonts w:ascii="Calibri" w:hAnsi="Calibri"/>
      <w:b/>
      <w:bCs/>
      <w:sz w:val="22"/>
      <w:szCs w:val="22"/>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locked/>
    <w:rsid w:val="00A8092A"/>
    <w:rPr>
      <w:rFonts w:ascii="Arial" w:hAnsi="Arial" w:cs="Arial"/>
      <w:b/>
      <w:bCs/>
      <w:kern w:val="32"/>
      <w:sz w:val="32"/>
      <w:szCs w:val="32"/>
    </w:rPr>
  </w:style>
  <w:style w:type="paragraph" w:styleId="Bezmezer">
    <w:name w:val="No Spacing"/>
    <w:uiPriority w:val="1"/>
    <w:qFormat/>
    <w:rsid w:val="00A8092A"/>
    <w:rPr>
      <w:rFonts w:ascii="Calibri" w:hAnsi="Calibri"/>
      <w:sz w:val="22"/>
      <w:szCs w:val="22"/>
    </w:rPr>
  </w:style>
  <w:style w:type="character" w:customStyle="1" w:styleId="NzevChar">
    <w:name w:val="Název Char"/>
    <w:basedOn w:val="Standardnpsmoodstavce"/>
    <w:link w:val="Nzev"/>
    <w:uiPriority w:val="10"/>
    <w:locked/>
    <w:rsid w:val="00A8092A"/>
    <w:rPr>
      <w:rFonts w:ascii="Arial" w:hAnsi="Arial" w:cs="Arial"/>
      <w:b/>
      <w:bCs/>
      <w:kern w:val="28"/>
      <w:sz w:val="32"/>
      <w:szCs w:val="32"/>
    </w:rPr>
  </w:style>
  <w:style w:type="paragraph" w:styleId="Zkladntextodsazen">
    <w:name w:val="Body Text Indent"/>
    <w:basedOn w:val="Normln"/>
    <w:link w:val="ZkladntextodsazenChar"/>
    <w:uiPriority w:val="99"/>
    <w:unhideWhenUsed/>
    <w:rsid w:val="00A8092A"/>
    <w:pPr>
      <w:spacing w:after="0" w:line="240" w:lineRule="auto"/>
      <w:ind w:left="283"/>
      <w:jc w:val="both"/>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A8092A"/>
    <w:rPr>
      <w:rFonts w:ascii="Verdana" w:hAnsi="Verdana"/>
    </w:rPr>
  </w:style>
  <w:style w:type="paragraph" w:styleId="Zkladntext2">
    <w:name w:val="Body Text 2"/>
    <w:basedOn w:val="Normln"/>
    <w:link w:val="Zkladntext2Char"/>
    <w:uiPriority w:val="99"/>
    <w:unhideWhenUsed/>
    <w:rsid w:val="00A8092A"/>
    <w:pPr>
      <w:spacing w:after="0" w:line="240" w:lineRule="auto"/>
    </w:pPr>
    <w:rPr>
      <w:rFonts w:ascii="Times New Roman" w:hAnsi="Times New Roman"/>
      <w:sz w:val="24"/>
      <w:szCs w:val="20"/>
    </w:rPr>
  </w:style>
  <w:style w:type="character" w:customStyle="1" w:styleId="Zkladntext2Char">
    <w:name w:val="Základní text 2 Char"/>
    <w:basedOn w:val="Standardnpsmoodstavce"/>
    <w:link w:val="Zkladntext2"/>
    <w:uiPriority w:val="99"/>
    <w:rsid w:val="00A8092A"/>
    <w:rPr>
      <w:sz w:val="24"/>
    </w:rPr>
  </w:style>
  <w:style w:type="paragraph" w:styleId="Zkladntext3">
    <w:name w:val="Body Text 3"/>
    <w:basedOn w:val="Normln"/>
    <w:link w:val="Zkladntext3Char"/>
    <w:uiPriority w:val="99"/>
    <w:unhideWhenUsed/>
    <w:rsid w:val="00A8092A"/>
    <w:pPr>
      <w:spacing w:after="0" w:line="240" w:lineRule="auto"/>
      <w:jc w:val="both"/>
    </w:pPr>
    <w:rPr>
      <w:rFonts w:ascii="Times New Roman" w:hAnsi="Times New Roman"/>
      <w:sz w:val="24"/>
      <w:szCs w:val="20"/>
    </w:rPr>
  </w:style>
  <w:style w:type="character" w:customStyle="1" w:styleId="Zkladntext3Char">
    <w:name w:val="Základní text 3 Char"/>
    <w:basedOn w:val="Standardnpsmoodstavce"/>
    <w:link w:val="Zkladntext3"/>
    <w:uiPriority w:val="99"/>
    <w:rsid w:val="00A8092A"/>
    <w:rPr>
      <w:sz w:val="24"/>
    </w:rPr>
  </w:style>
  <w:style w:type="paragraph" w:styleId="Zkladntextodsazen2">
    <w:name w:val="Body Text Indent 2"/>
    <w:basedOn w:val="Normln"/>
    <w:link w:val="Zkladntextodsazen2Char"/>
    <w:uiPriority w:val="99"/>
    <w:unhideWhenUsed/>
    <w:rsid w:val="00A8092A"/>
    <w:pPr>
      <w:spacing w:after="0" w:line="240" w:lineRule="auto"/>
      <w:ind w:left="284" w:hanging="284"/>
    </w:pPr>
    <w:rPr>
      <w:rFonts w:ascii="Times New Roman" w:hAnsi="Times New Roman"/>
      <w:sz w:val="20"/>
      <w:szCs w:val="20"/>
    </w:rPr>
  </w:style>
  <w:style w:type="character" w:customStyle="1" w:styleId="Zkladntextodsazen2Char">
    <w:name w:val="Základní text odsazený 2 Char"/>
    <w:basedOn w:val="Standardnpsmoodstavce"/>
    <w:link w:val="Zkladntextodsazen2"/>
    <w:uiPriority w:val="99"/>
    <w:rsid w:val="00A8092A"/>
  </w:style>
  <w:style w:type="paragraph" w:styleId="Zkladntextodsazen3">
    <w:name w:val="Body Text Indent 3"/>
    <w:basedOn w:val="Normln"/>
    <w:link w:val="Zkladntextodsazen3Char"/>
    <w:uiPriority w:val="99"/>
    <w:unhideWhenUsed/>
    <w:rsid w:val="00A8092A"/>
    <w:pPr>
      <w:spacing w:after="0" w:line="240" w:lineRule="auto"/>
      <w:ind w:left="360"/>
      <w:jc w:val="both"/>
    </w:pPr>
    <w:rPr>
      <w:rFonts w:ascii="Verdana" w:hAnsi="Verdana"/>
      <w:sz w:val="20"/>
      <w:szCs w:val="20"/>
    </w:rPr>
  </w:style>
  <w:style w:type="character" w:customStyle="1" w:styleId="Zkladntextodsazen3Char">
    <w:name w:val="Základní text odsazený 3 Char"/>
    <w:basedOn w:val="Standardnpsmoodstavce"/>
    <w:link w:val="Zkladntextodsazen3"/>
    <w:uiPriority w:val="99"/>
    <w:rsid w:val="00A8092A"/>
    <w:rPr>
      <w:rFonts w:ascii="Verdana" w:hAnsi="Verdana"/>
    </w:rPr>
  </w:style>
  <w:style w:type="paragraph" w:customStyle="1" w:styleId="Stylpravidel">
    <w:name w:val="Styl pravidel"/>
    <w:basedOn w:val="Normln"/>
    <w:rsid w:val="00A8092A"/>
    <w:pPr>
      <w:spacing w:before="240" w:after="0" w:line="360" w:lineRule="auto"/>
      <w:jc w:val="both"/>
    </w:pPr>
    <w:rPr>
      <w:rFonts w:ascii="Verdana" w:hAnsi="Verdana"/>
      <w:sz w:val="20"/>
      <w:szCs w:val="20"/>
    </w:rPr>
  </w:style>
  <w:style w:type="paragraph" w:customStyle="1" w:styleId="Petr">
    <w:name w:val="Petr"/>
    <w:basedOn w:val="Normln"/>
    <w:rsid w:val="00A8092A"/>
    <w:pPr>
      <w:spacing w:after="0" w:line="240" w:lineRule="auto"/>
      <w:jc w:val="both"/>
    </w:pPr>
    <w:rPr>
      <w:rFonts w:ascii="Verdana" w:hAnsi="Verdana"/>
      <w:sz w:val="20"/>
      <w:szCs w:val="20"/>
    </w:rPr>
  </w:style>
  <w:style w:type="paragraph" w:customStyle="1" w:styleId="Styl1">
    <w:name w:val="Styl1"/>
    <w:basedOn w:val="Normln"/>
    <w:rsid w:val="00A8092A"/>
    <w:pPr>
      <w:spacing w:after="0" w:line="240" w:lineRule="auto"/>
    </w:pPr>
    <w:rPr>
      <w:rFonts w:ascii="Verdana" w:hAnsi="Verdana"/>
      <w:sz w:val="20"/>
      <w:szCs w:val="20"/>
    </w:rPr>
  </w:style>
  <w:style w:type="character" w:customStyle="1" w:styleId="ZhlavChar">
    <w:name w:val="Záhlaví Char"/>
    <w:basedOn w:val="Standardnpsmoodstavce"/>
    <w:link w:val="Zhlav"/>
    <w:uiPriority w:val="99"/>
    <w:locked/>
    <w:rsid w:val="00A8092A"/>
    <w:rPr>
      <w:rFonts w:ascii="Calibri" w:hAnsi="Calibri"/>
      <w:b/>
      <w:sz w:val="16"/>
      <w:szCs w:val="24"/>
    </w:rPr>
  </w:style>
  <w:style w:type="character" w:customStyle="1" w:styleId="ZpatChar">
    <w:name w:val="Zápatí Char"/>
    <w:basedOn w:val="Standardnpsmoodstavce"/>
    <w:link w:val="Zpat"/>
    <w:uiPriority w:val="99"/>
    <w:locked/>
    <w:rsid w:val="00A8092A"/>
    <w:rPr>
      <w:rFonts w:ascii="Calibri" w:hAnsi="Calibri"/>
      <w:color w:val="808080"/>
      <w:sz w:val="16"/>
      <w:szCs w:val="24"/>
    </w:rPr>
  </w:style>
  <w:style w:type="paragraph" w:customStyle="1" w:styleId="Standard">
    <w:name w:val="Standard"/>
    <w:rsid w:val="00A8092A"/>
    <w:pPr>
      <w:suppressAutoHyphens/>
      <w:autoSpaceDN w:val="0"/>
      <w:spacing w:after="200" w:line="276" w:lineRule="auto"/>
      <w:textAlignment w:val="baseline"/>
    </w:pPr>
    <w:rPr>
      <w:rFonts w:eastAsia="Arial Unicode MS"/>
      <w:kern w:val="3"/>
      <w:sz w:val="22"/>
      <w:szCs w:val="22"/>
      <w:lang w:eastAsia="zh-CN" w:bidi="hi-IN"/>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A8092A"/>
    <w:rPr>
      <w:rFonts w:ascii="Calibri" w:hAnsi="Calibri"/>
      <w:sz w:val="22"/>
      <w:szCs w:val="24"/>
    </w:rPr>
  </w:style>
  <w:style w:type="paragraph" w:customStyle="1" w:styleId="Styl2">
    <w:name w:val="Styl2"/>
    <w:basedOn w:val="Odstavecseseznamem"/>
    <w:qFormat/>
    <w:rsid w:val="00A8092A"/>
    <w:pPr>
      <w:tabs>
        <w:tab w:val="left" w:pos="284"/>
      </w:tabs>
      <w:spacing w:before="120" w:after="0" w:line="276" w:lineRule="auto"/>
      <w:ind w:left="1561" w:hanging="284"/>
      <w:jc w:val="both"/>
    </w:pPr>
    <w:rPr>
      <w:rFonts w:asciiTheme="minorHAnsi" w:eastAsia="Calibri" w:hAnsiTheme="minorHAnsi"/>
      <w:szCs w:val="22"/>
      <w:lang w:eastAsia="en-US" w:bidi="en-US"/>
    </w:rPr>
  </w:style>
  <w:style w:type="numbering" w:customStyle="1" w:styleId="slovnodstavc1">
    <w:name w:val="Číslování odstavců1"/>
    <w:uiPriority w:val="99"/>
    <w:rsid w:val="00A8092A"/>
    <w:pPr>
      <w:numPr>
        <w:numId w:val="8"/>
      </w:numPr>
    </w:pPr>
  </w:style>
  <w:style w:type="character" w:customStyle="1" w:styleId="neplatne1">
    <w:name w:val="neplatne1"/>
    <w:basedOn w:val="Standardnpsmoodstavce"/>
    <w:rsid w:val="00A8092A"/>
  </w:style>
  <w:style w:type="paragraph" w:customStyle="1" w:styleId="Nadpis31">
    <w:name w:val="Nadpis 31"/>
    <w:basedOn w:val="Normln"/>
    <w:uiPriority w:val="1"/>
    <w:qFormat/>
    <w:rsid w:val="00A8092A"/>
    <w:pPr>
      <w:widowControl w:val="0"/>
      <w:spacing w:after="0" w:line="240" w:lineRule="auto"/>
      <w:outlineLvl w:val="3"/>
    </w:pPr>
    <w:rPr>
      <w:rFonts w:ascii="Times New Roman" w:hAnsi="Times New Roman" w:cstheme="minorBidi"/>
      <w:b/>
      <w:bCs/>
      <w:szCs w:val="22"/>
      <w:lang w:val="en-US" w:eastAsia="en-US"/>
    </w:rPr>
  </w:style>
  <w:style w:type="character" w:customStyle="1" w:styleId="PedmtkomenteChar">
    <w:name w:val="Předmět komentáře Char"/>
    <w:basedOn w:val="TextkomenteChar"/>
    <w:link w:val="Pedmtkomente"/>
    <w:uiPriority w:val="99"/>
    <w:semiHidden/>
    <w:rsid w:val="00A8092A"/>
    <w:rPr>
      <w:rFonts w:ascii="Calibri" w:hAnsi="Calibri"/>
      <w:b/>
      <w:bCs/>
    </w:rPr>
  </w:style>
  <w:style w:type="character" w:customStyle="1" w:styleId="TextbublinyChar">
    <w:name w:val="Text bubliny Char"/>
    <w:basedOn w:val="Standardnpsmoodstavce"/>
    <w:link w:val="Textbubliny"/>
    <w:uiPriority w:val="99"/>
    <w:semiHidden/>
    <w:rsid w:val="00A8092A"/>
    <w:rPr>
      <w:rFonts w:ascii="Tahoma" w:hAnsi="Tahoma" w:cs="Tahoma"/>
      <w:sz w:val="16"/>
      <w:szCs w:val="16"/>
    </w:rPr>
  </w:style>
  <w:style w:type="paragraph" w:styleId="Textpoznpodarou">
    <w:name w:val="footnote text"/>
    <w:basedOn w:val="Normln"/>
    <w:link w:val="TextpoznpodarouChar"/>
    <w:rsid w:val="00AD0514"/>
    <w:pPr>
      <w:spacing w:after="0" w:line="240" w:lineRule="auto"/>
    </w:pPr>
    <w:rPr>
      <w:sz w:val="20"/>
      <w:szCs w:val="20"/>
    </w:rPr>
  </w:style>
  <w:style w:type="character" w:customStyle="1" w:styleId="TextpoznpodarouChar">
    <w:name w:val="Text pozn. pod čarou Char"/>
    <w:basedOn w:val="Standardnpsmoodstavce"/>
    <w:link w:val="Textpoznpodarou"/>
    <w:rsid w:val="00AD0514"/>
    <w:rPr>
      <w:rFonts w:ascii="Calibri" w:hAnsi="Calibri"/>
    </w:rPr>
  </w:style>
  <w:style w:type="character" w:styleId="Znakapoznpodarou">
    <w:name w:val="footnote reference"/>
    <w:basedOn w:val="Standardnpsmoodstavce"/>
    <w:rsid w:val="00AD0514"/>
    <w:rPr>
      <w:vertAlign w:val="superscript"/>
    </w:rPr>
  </w:style>
  <w:style w:type="character" w:customStyle="1" w:styleId="h1a5">
    <w:name w:val="h1a5"/>
    <w:basedOn w:val="Standardnpsmoodstavce"/>
    <w:rsid w:val="00C365D1"/>
    <w:rPr>
      <w:rFonts w:ascii="Arial" w:hAnsi="Arial" w:cs="Arial" w:hint="default"/>
      <w:i/>
      <w:iCs/>
      <w:vanish w:val="0"/>
      <w:webHidden w:val="0"/>
      <w:sz w:val="26"/>
      <w:szCs w:val="26"/>
      <w:specVanish w:val="0"/>
    </w:rPr>
  </w:style>
  <w:style w:type="paragraph" w:customStyle="1" w:styleId="RLTextlnkuslovan-podbod">
    <w:name w:val="RL Text článku číslovaný - podbod"/>
    <w:basedOn w:val="RLTextlnkuslovan"/>
    <w:link w:val="RLTextlnkuslovan-podbodChar"/>
    <w:qFormat/>
    <w:rsid w:val="00396243"/>
    <w:pPr>
      <w:numPr>
        <w:ilvl w:val="2"/>
      </w:numPr>
    </w:pPr>
  </w:style>
  <w:style w:type="character" w:customStyle="1" w:styleId="RLTextlnkuslovan-podbodChar">
    <w:name w:val="RL Text článku číslovaný - podbod Char"/>
    <w:basedOn w:val="RLTextlnkuslovanChar"/>
    <w:link w:val="RLTextlnkuslovan-podbod"/>
    <w:rsid w:val="00396243"/>
    <w:rPr>
      <w:rFonts w:ascii="Calibri" w:hAnsi="Calibri"/>
      <w:sz w:val="22"/>
      <w:szCs w:val="24"/>
    </w:rPr>
  </w:style>
  <w:style w:type="paragraph" w:customStyle="1" w:styleId="lnek">
    <w:name w:val="Článek"/>
    <w:basedOn w:val="Normln"/>
    <w:next w:val="Normln"/>
    <w:rsid w:val="005F7FF8"/>
    <w:pPr>
      <w:widowControl w:val="0"/>
      <w:numPr>
        <w:numId w:val="25"/>
      </w:numPr>
      <w:suppressAutoHyphens/>
      <w:spacing w:after="0" w:line="240" w:lineRule="auto"/>
      <w:jc w:val="center"/>
    </w:pPr>
    <w:rPr>
      <w:rFonts w:ascii="Times New Roman" w:eastAsia="DejaVu Sans" w:hAnsi="Times New Roman" w:cs="DejaVu Sans"/>
      <w:b/>
      <w:kern w:val="1"/>
      <w:sz w:val="24"/>
      <w:szCs w:val="20"/>
      <w:lang w:eastAsia="hi-IN" w:bidi="hi-IN"/>
    </w:rPr>
  </w:style>
  <w:style w:type="character" w:customStyle="1" w:styleId="Nevyeenzmnka1">
    <w:name w:val="Nevyřešená zmínka1"/>
    <w:basedOn w:val="Standardnpsmoodstavce"/>
    <w:uiPriority w:val="99"/>
    <w:semiHidden/>
    <w:unhideWhenUsed/>
    <w:rsid w:val="00FA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4015">
      <w:bodyDiv w:val="1"/>
      <w:marLeft w:val="0"/>
      <w:marRight w:val="0"/>
      <w:marTop w:val="0"/>
      <w:marBottom w:val="0"/>
      <w:divBdr>
        <w:top w:val="none" w:sz="0" w:space="0" w:color="auto"/>
        <w:left w:val="none" w:sz="0" w:space="0" w:color="auto"/>
        <w:bottom w:val="none" w:sz="0" w:space="0" w:color="auto"/>
        <w:right w:val="none" w:sz="0" w:space="0" w:color="auto"/>
      </w:divBdr>
    </w:div>
    <w:div w:id="91709882">
      <w:bodyDiv w:val="1"/>
      <w:marLeft w:val="0"/>
      <w:marRight w:val="0"/>
      <w:marTop w:val="0"/>
      <w:marBottom w:val="0"/>
      <w:divBdr>
        <w:top w:val="none" w:sz="0" w:space="0" w:color="auto"/>
        <w:left w:val="none" w:sz="0" w:space="0" w:color="auto"/>
        <w:bottom w:val="none" w:sz="0" w:space="0" w:color="auto"/>
        <w:right w:val="none" w:sz="0" w:space="0" w:color="auto"/>
      </w:divBdr>
    </w:div>
    <w:div w:id="195628243">
      <w:bodyDiv w:val="1"/>
      <w:marLeft w:val="0"/>
      <w:marRight w:val="0"/>
      <w:marTop w:val="0"/>
      <w:marBottom w:val="0"/>
      <w:divBdr>
        <w:top w:val="none" w:sz="0" w:space="0" w:color="auto"/>
        <w:left w:val="none" w:sz="0" w:space="0" w:color="auto"/>
        <w:bottom w:val="none" w:sz="0" w:space="0" w:color="auto"/>
        <w:right w:val="none" w:sz="0" w:space="0" w:color="auto"/>
      </w:divBdr>
    </w:div>
    <w:div w:id="247662544">
      <w:bodyDiv w:val="1"/>
      <w:marLeft w:val="0"/>
      <w:marRight w:val="0"/>
      <w:marTop w:val="0"/>
      <w:marBottom w:val="0"/>
      <w:divBdr>
        <w:top w:val="none" w:sz="0" w:space="0" w:color="auto"/>
        <w:left w:val="none" w:sz="0" w:space="0" w:color="auto"/>
        <w:bottom w:val="none" w:sz="0" w:space="0" w:color="auto"/>
        <w:right w:val="none" w:sz="0" w:space="0" w:color="auto"/>
      </w:divBdr>
    </w:div>
    <w:div w:id="334309850">
      <w:bodyDiv w:val="1"/>
      <w:marLeft w:val="0"/>
      <w:marRight w:val="0"/>
      <w:marTop w:val="0"/>
      <w:marBottom w:val="0"/>
      <w:divBdr>
        <w:top w:val="none" w:sz="0" w:space="0" w:color="auto"/>
        <w:left w:val="none" w:sz="0" w:space="0" w:color="auto"/>
        <w:bottom w:val="none" w:sz="0" w:space="0" w:color="auto"/>
        <w:right w:val="none" w:sz="0" w:space="0" w:color="auto"/>
      </w:divBdr>
    </w:div>
    <w:div w:id="346295830">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399909153">
      <w:bodyDiv w:val="1"/>
      <w:marLeft w:val="0"/>
      <w:marRight w:val="0"/>
      <w:marTop w:val="0"/>
      <w:marBottom w:val="0"/>
      <w:divBdr>
        <w:top w:val="none" w:sz="0" w:space="0" w:color="auto"/>
        <w:left w:val="none" w:sz="0" w:space="0" w:color="auto"/>
        <w:bottom w:val="none" w:sz="0" w:space="0" w:color="auto"/>
        <w:right w:val="none" w:sz="0" w:space="0" w:color="auto"/>
      </w:divBdr>
    </w:div>
    <w:div w:id="563493786">
      <w:bodyDiv w:val="1"/>
      <w:marLeft w:val="0"/>
      <w:marRight w:val="0"/>
      <w:marTop w:val="0"/>
      <w:marBottom w:val="0"/>
      <w:divBdr>
        <w:top w:val="none" w:sz="0" w:space="0" w:color="auto"/>
        <w:left w:val="none" w:sz="0" w:space="0" w:color="auto"/>
        <w:bottom w:val="none" w:sz="0" w:space="0" w:color="auto"/>
        <w:right w:val="none" w:sz="0" w:space="0" w:color="auto"/>
      </w:divBdr>
      <w:divsChild>
        <w:div w:id="1426070613">
          <w:marLeft w:val="0"/>
          <w:marRight w:val="0"/>
          <w:marTop w:val="0"/>
          <w:marBottom w:val="0"/>
          <w:divBdr>
            <w:top w:val="none" w:sz="0" w:space="0" w:color="auto"/>
            <w:left w:val="none" w:sz="0" w:space="0" w:color="auto"/>
            <w:bottom w:val="none" w:sz="0" w:space="0" w:color="auto"/>
            <w:right w:val="none" w:sz="0" w:space="0" w:color="auto"/>
          </w:divBdr>
        </w:div>
      </w:divsChild>
    </w:div>
    <w:div w:id="67056724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687483598">
      <w:bodyDiv w:val="1"/>
      <w:marLeft w:val="0"/>
      <w:marRight w:val="0"/>
      <w:marTop w:val="0"/>
      <w:marBottom w:val="0"/>
      <w:divBdr>
        <w:top w:val="none" w:sz="0" w:space="0" w:color="auto"/>
        <w:left w:val="none" w:sz="0" w:space="0" w:color="auto"/>
        <w:bottom w:val="none" w:sz="0" w:space="0" w:color="auto"/>
        <w:right w:val="none" w:sz="0" w:space="0" w:color="auto"/>
      </w:divBdr>
    </w:div>
    <w:div w:id="748383520">
      <w:bodyDiv w:val="1"/>
      <w:marLeft w:val="0"/>
      <w:marRight w:val="0"/>
      <w:marTop w:val="0"/>
      <w:marBottom w:val="0"/>
      <w:divBdr>
        <w:top w:val="none" w:sz="0" w:space="0" w:color="auto"/>
        <w:left w:val="none" w:sz="0" w:space="0" w:color="auto"/>
        <w:bottom w:val="none" w:sz="0" w:space="0" w:color="auto"/>
        <w:right w:val="none" w:sz="0" w:space="0" w:color="auto"/>
      </w:divBdr>
    </w:div>
    <w:div w:id="787436422">
      <w:bodyDiv w:val="1"/>
      <w:marLeft w:val="0"/>
      <w:marRight w:val="0"/>
      <w:marTop w:val="0"/>
      <w:marBottom w:val="0"/>
      <w:divBdr>
        <w:top w:val="none" w:sz="0" w:space="0" w:color="auto"/>
        <w:left w:val="none" w:sz="0" w:space="0" w:color="auto"/>
        <w:bottom w:val="none" w:sz="0" w:space="0" w:color="auto"/>
        <w:right w:val="none" w:sz="0" w:space="0" w:color="auto"/>
      </w:divBdr>
    </w:div>
    <w:div w:id="83357078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88644">
      <w:bodyDiv w:val="1"/>
      <w:marLeft w:val="0"/>
      <w:marRight w:val="0"/>
      <w:marTop w:val="0"/>
      <w:marBottom w:val="0"/>
      <w:divBdr>
        <w:top w:val="none" w:sz="0" w:space="0" w:color="auto"/>
        <w:left w:val="none" w:sz="0" w:space="0" w:color="auto"/>
        <w:bottom w:val="none" w:sz="0" w:space="0" w:color="auto"/>
        <w:right w:val="none" w:sz="0" w:space="0" w:color="auto"/>
      </w:divBdr>
    </w:div>
    <w:div w:id="989940449">
      <w:bodyDiv w:val="1"/>
      <w:marLeft w:val="0"/>
      <w:marRight w:val="0"/>
      <w:marTop w:val="0"/>
      <w:marBottom w:val="0"/>
      <w:divBdr>
        <w:top w:val="none" w:sz="0" w:space="0" w:color="auto"/>
        <w:left w:val="none" w:sz="0" w:space="0" w:color="auto"/>
        <w:bottom w:val="none" w:sz="0" w:space="0" w:color="auto"/>
        <w:right w:val="none" w:sz="0" w:space="0" w:color="auto"/>
      </w:divBdr>
    </w:div>
    <w:div w:id="1098794021">
      <w:bodyDiv w:val="1"/>
      <w:marLeft w:val="0"/>
      <w:marRight w:val="0"/>
      <w:marTop w:val="0"/>
      <w:marBottom w:val="0"/>
      <w:divBdr>
        <w:top w:val="none" w:sz="0" w:space="0" w:color="auto"/>
        <w:left w:val="none" w:sz="0" w:space="0" w:color="auto"/>
        <w:bottom w:val="none" w:sz="0" w:space="0" w:color="auto"/>
        <w:right w:val="none" w:sz="0" w:space="0" w:color="auto"/>
      </w:divBdr>
    </w:div>
    <w:div w:id="1183013781">
      <w:bodyDiv w:val="1"/>
      <w:marLeft w:val="0"/>
      <w:marRight w:val="0"/>
      <w:marTop w:val="0"/>
      <w:marBottom w:val="0"/>
      <w:divBdr>
        <w:top w:val="none" w:sz="0" w:space="0" w:color="auto"/>
        <w:left w:val="none" w:sz="0" w:space="0" w:color="auto"/>
        <w:bottom w:val="none" w:sz="0" w:space="0" w:color="auto"/>
        <w:right w:val="none" w:sz="0" w:space="0" w:color="auto"/>
      </w:divBdr>
    </w:div>
    <w:div w:id="1188056861">
      <w:bodyDiv w:val="1"/>
      <w:marLeft w:val="0"/>
      <w:marRight w:val="0"/>
      <w:marTop w:val="0"/>
      <w:marBottom w:val="0"/>
      <w:divBdr>
        <w:top w:val="none" w:sz="0" w:space="0" w:color="auto"/>
        <w:left w:val="none" w:sz="0" w:space="0" w:color="auto"/>
        <w:bottom w:val="none" w:sz="0" w:space="0" w:color="auto"/>
        <w:right w:val="none" w:sz="0" w:space="0" w:color="auto"/>
      </w:divBdr>
    </w:div>
    <w:div w:id="1254899927">
      <w:bodyDiv w:val="1"/>
      <w:marLeft w:val="0"/>
      <w:marRight w:val="0"/>
      <w:marTop w:val="0"/>
      <w:marBottom w:val="0"/>
      <w:divBdr>
        <w:top w:val="none" w:sz="0" w:space="0" w:color="auto"/>
        <w:left w:val="none" w:sz="0" w:space="0" w:color="auto"/>
        <w:bottom w:val="none" w:sz="0" w:space="0" w:color="auto"/>
        <w:right w:val="none" w:sz="0" w:space="0" w:color="auto"/>
      </w:divBdr>
    </w:div>
    <w:div w:id="1268191777">
      <w:bodyDiv w:val="1"/>
      <w:marLeft w:val="0"/>
      <w:marRight w:val="0"/>
      <w:marTop w:val="0"/>
      <w:marBottom w:val="0"/>
      <w:divBdr>
        <w:top w:val="none" w:sz="0" w:space="0" w:color="auto"/>
        <w:left w:val="none" w:sz="0" w:space="0" w:color="auto"/>
        <w:bottom w:val="none" w:sz="0" w:space="0" w:color="auto"/>
        <w:right w:val="none" w:sz="0" w:space="0" w:color="auto"/>
      </w:divBdr>
    </w:div>
    <w:div w:id="1291519106">
      <w:bodyDiv w:val="1"/>
      <w:marLeft w:val="0"/>
      <w:marRight w:val="0"/>
      <w:marTop w:val="0"/>
      <w:marBottom w:val="0"/>
      <w:divBdr>
        <w:top w:val="none" w:sz="0" w:space="0" w:color="auto"/>
        <w:left w:val="none" w:sz="0" w:space="0" w:color="auto"/>
        <w:bottom w:val="none" w:sz="0" w:space="0" w:color="auto"/>
        <w:right w:val="none" w:sz="0" w:space="0" w:color="auto"/>
      </w:divBdr>
    </w:div>
    <w:div w:id="1316101798">
      <w:bodyDiv w:val="1"/>
      <w:marLeft w:val="0"/>
      <w:marRight w:val="0"/>
      <w:marTop w:val="0"/>
      <w:marBottom w:val="0"/>
      <w:divBdr>
        <w:top w:val="none" w:sz="0" w:space="0" w:color="auto"/>
        <w:left w:val="none" w:sz="0" w:space="0" w:color="auto"/>
        <w:bottom w:val="none" w:sz="0" w:space="0" w:color="auto"/>
        <w:right w:val="none" w:sz="0" w:space="0" w:color="auto"/>
      </w:divBdr>
    </w:div>
    <w:div w:id="1422683529">
      <w:bodyDiv w:val="1"/>
      <w:marLeft w:val="0"/>
      <w:marRight w:val="0"/>
      <w:marTop w:val="0"/>
      <w:marBottom w:val="0"/>
      <w:divBdr>
        <w:top w:val="none" w:sz="0" w:space="0" w:color="auto"/>
        <w:left w:val="none" w:sz="0" w:space="0" w:color="auto"/>
        <w:bottom w:val="none" w:sz="0" w:space="0" w:color="auto"/>
        <w:right w:val="none" w:sz="0" w:space="0" w:color="auto"/>
      </w:divBdr>
    </w:div>
    <w:div w:id="1513568534">
      <w:bodyDiv w:val="1"/>
      <w:marLeft w:val="0"/>
      <w:marRight w:val="0"/>
      <w:marTop w:val="0"/>
      <w:marBottom w:val="0"/>
      <w:divBdr>
        <w:top w:val="none" w:sz="0" w:space="0" w:color="auto"/>
        <w:left w:val="none" w:sz="0" w:space="0" w:color="auto"/>
        <w:bottom w:val="none" w:sz="0" w:space="0" w:color="auto"/>
        <w:right w:val="none" w:sz="0" w:space="0" w:color="auto"/>
      </w:divBdr>
    </w:div>
    <w:div w:id="1694502133">
      <w:bodyDiv w:val="1"/>
      <w:marLeft w:val="0"/>
      <w:marRight w:val="0"/>
      <w:marTop w:val="0"/>
      <w:marBottom w:val="0"/>
      <w:divBdr>
        <w:top w:val="none" w:sz="0" w:space="0" w:color="auto"/>
        <w:left w:val="none" w:sz="0" w:space="0" w:color="auto"/>
        <w:bottom w:val="none" w:sz="0" w:space="0" w:color="auto"/>
        <w:right w:val="none" w:sz="0" w:space="0" w:color="auto"/>
      </w:divBdr>
    </w:div>
    <w:div w:id="1699889133">
      <w:bodyDiv w:val="1"/>
      <w:marLeft w:val="0"/>
      <w:marRight w:val="0"/>
      <w:marTop w:val="0"/>
      <w:marBottom w:val="0"/>
      <w:divBdr>
        <w:top w:val="none" w:sz="0" w:space="0" w:color="auto"/>
        <w:left w:val="none" w:sz="0" w:space="0" w:color="auto"/>
        <w:bottom w:val="none" w:sz="0" w:space="0" w:color="auto"/>
        <w:right w:val="none" w:sz="0" w:space="0" w:color="auto"/>
      </w:divBdr>
    </w:div>
    <w:div w:id="1868786277">
      <w:bodyDiv w:val="1"/>
      <w:marLeft w:val="0"/>
      <w:marRight w:val="0"/>
      <w:marTop w:val="0"/>
      <w:marBottom w:val="0"/>
      <w:divBdr>
        <w:top w:val="none" w:sz="0" w:space="0" w:color="auto"/>
        <w:left w:val="none" w:sz="0" w:space="0" w:color="auto"/>
        <w:bottom w:val="none" w:sz="0" w:space="0" w:color="auto"/>
        <w:right w:val="none" w:sz="0" w:space="0" w:color="auto"/>
      </w:divBdr>
    </w:div>
    <w:div w:id="1880437204">
      <w:bodyDiv w:val="1"/>
      <w:marLeft w:val="0"/>
      <w:marRight w:val="0"/>
      <w:marTop w:val="0"/>
      <w:marBottom w:val="0"/>
      <w:divBdr>
        <w:top w:val="none" w:sz="0" w:space="0" w:color="auto"/>
        <w:left w:val="none" w:sz="0" w:space="0" w:color="auto"/>
        <w:bottom w:val="none" w:sz="0" w:space="0" w:color="auto"/>
        <w:right w:val="none" w:sz="0" w:space="0" w:color="auto"/>
      </w:divBdr>
    </w:div>
    <w:div w:id="1934584335">
      <w:bodyDiv w:val="1"/>
      <w:marLeft w:val="0"/>
      <w:marRight w:val="0"/>
      <w:marTop w:val="0"/>
      <w:marBottom w:val="0"/>
      <w:divBdr>
        <w:top w:val="none" w:sz="0" w:space="0" w:color="auto"/>
        <w:left w:val="none" w:sz="0" w:space="0" w:color="auto"/>
        <w:bottom w:val="none" w:sz="0" w:space="0" w:color="auto"/>
        <w:right w:val="none" w:sz="0" w:space="0" w:color="auto"/>
      </w:divBdr>
    </w:div>
    <w:div w:id="1946381331">
      <w:bodyDiv w:val="1"/>
      <w:marLeft w:val="0"/>
      <w:marRight w:val="0"/>
      <w:marTop w:val="0"/>
      <w:marBottom w:val="0"/>
      <w:divBdr>
        <w:top w:val="none" w:sz="0" w:space="0" w:color="auto"/>
        <w:left w:val="none" w:sz="0" w:space="0" w:color="auto"/>
        <w:bottom w:val="none" w:sz="0" w:space="0" w:color="auto"/>
        <w:right w:val="none" w:sz="0" w:space="0" w:color="auto"/>
      </w:divBdr>
    </w:div>
    <w:div w:id="2018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ra.asseco-ce.com/secure/Dashboard.jspa"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013-6EF4-4413-B311-191045ED5EA1}">
  <ds:schemaRefs>
    <ds:schemaRef ds:uri="http://schemas.microsoft.com/office/2006/metadata/longProperties"/>
  </ds:schemaRefs>
</ds:datastoreItem>
</file>

<file path=customXml/itemProps2.xml><?xml version="1.0" encoding="utf-8"?>
<ds:datastoreItem xmlns:ds="http://schemas.openxmlformats.org/officeDocument/2006/customXml" ds:itemID="{EF873C45-A5DA-4FDB-90B9-67CDDDEE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9167</Words>
  <Characters>54088</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63129</CharactersWithSpaces>
  <SharedDoc>false</SharedDoc>
  <HLinks>
    <vt:vector size="186" baseType="variant">
      <vt:variant>
        <vt:i4>3866743</vt:i4>
      </vt:variant>
      <vt:variant>
        <vt:i4>413</vt:i4>
      </vt:variant>
      <vt:variant>
        <vt:i4>0</vt:i4>
      </vt:variant>
      <vt:variant>
        <vt:i4>5</vt:i4>
      </vt:variant>
      <vt:variant>
        <vt:lpwstr/>
      </vt:variant>
      <vt:variant>
        <vt:lpwstr>Annex01</vt:lpwstr>
      </vt:variant>
      <vt:variant>
        <vt:i4>2490472</vt:i4>
      </vt:variant>
      <vt:variant>
        <vt:i4>410</vt:i4>
      </vt:variant>
      <vt:variant>
        <vt:i4>0</vt:i4>
      </vt:variant>
      <vt:variant>
        <vt:i4>5</vt:i4>
      </vt:variant>
      <vt:variant>
        <vt:lpwstr/>
      </vt:variant>
      <vt:variant>
        <vt:lpwstr>ListAnnex01</vt:lpwstr>
      </vt:variant>
      <vt:variant>
        <vt:i4>4653088</vt:i4>
      </vt:variant>
      <vt:variant>
        <vt:i4>359</vt:i4>
      </vt:variant>
      <vt:variant>
        <vt:i4>0</vt:i4>
      </vt:variant>
      <vt:variant>
        <vt:i4>5</vt:i4>
      </vt:variant>
      <vt:variant>
        <vt:lpwstr>mailto:renata.komikova@mze.cz</vt:lpwstr>
      </vt:variant>
      <vt:variant>
        <vt:lpwstr/>
      </vt:variant>
      <vt:variant>
        <vt:i4>3801207</vt:i4>
      </vt:variant>
      <vt:variant>
        <vt:i4>293</vt:i4>
      </vt:variant>
      <vt:variant>
        <vt:i4>0</vt:i4>
      </vt:variant>
      <vt:variant>
        <vt:i4>5</vt:i4>
      </vt:variant>
      <vt:variant>
        <vt:lpwstr/>
      </vt:variant>
      <vt:variant>
        <vt:lpwstr>Annex10</vt:lpwstr>
      </vt:variant>
      <vt:variant>
        <vt:i4>3866743</vt:i4>
      </vt:variant>
      <vt:variant>
        <vt:i4>290</vt:i4>
      </vt:variant>
      <vt:variant>
        <vt:i4>0</vt:i4>
      </vt:variant>
      <vt:variant>
        <vt:i4>5</vt:i4>
      </vt:variant>
      <vt:variant>
        <vt:lpwstr/>
      </vt:variant>
      <vt:variant>
        <vt:lpwstr>Annex09</vt:lpwstr>
      </vt:variant>
      <vt:variant>
        <vt:i4>2556008</vt:i4>
      </vt:variant>
      <vt:variant>
        <vt:i4>287</vt:i4>
      </vt:variant>
      <vt:variant>
        <vt:i4>0</vt:i4>
      </vt:variant>
      <vt:variant>
        <vt:i4>5</vt:i4>
      </vt:variant>
      <vt:variant>
        <vt:lpwstr/>
      </vt:variant>
      <vt:variant>
        <vt:lpwstr>ListAnnex10</vt:lpwstr>
      </vt:variant>
      <vt:variant>
        <vt:i4>3801207</vt:i4>
      </vt:variant>
      <vt:variant>
        <vt:i4>284</vt:i4>
      </vt:variant>
      <vt:variant>
        <vt:i4>0</vt:i4>
      </vt:variant>
      <vt:variant>
        <vt:i4>5</vt:i4>
      </vt:variant>
      <vt:variant>
        <vt:lpwstr/>
      </vt:variant>
      <vt:variant>
        <vt:lpwstr>Annex10</vt:lpwstr>
      </vt:variant>
      <vt:variant>
        <vt:i4>3866743</vt:i4>
      </vt:variant>
      <vt:variant>
        <vt:i4>281</vt:i4>
      </vt:variant>
      <vt:variant>
        <vt:i4>0</vt:i4>
      </vt:variant>
      <vt:variant>
        <vt:i4>5</vt:i4>
      </vt:variant>
      <vt:variant>
        <vt:lpwstr/>
      </vt:variant>
      <vt:variant>
        <vt:lpwstr>Annex09</vt:lpwstr>
      </vt:variant>
      <vt:variant>
        <vt:i4>3866743</vt:i4>
      </vt:variant>
      <vt:variant>
        <vt:i4>278</vt:i4>
      </vt:variant>
      <vt:variant>
        <vt:i4>0</vt:i4>
      </vt:variant>
      <vt:variant>
        <vt:i4>5</vt:i4>
      </vt:variant>
      <vt:variant>
        <vt:lpwstr/>
      </vt:variant>
      <vt:variant>
        <vt:lpwstr>Annex05</vt:lpwstr>
      </vt:variant>
      <vt:variant>
        <vt:i4>3866743</vt:i4>
      </vt:variant>
      <vt:variant>
        <vt:i4>275</vt:i4>
      </vt:variant>
      <vt:variant>
        <vt:i4>0</vt:i4>
      </vt:variant>
      <vt:variant>
        <vt:i4>5</vt:i4>
      </vt:variant>
      <vt:variant>
        <vt:lpwstr/>
      </vt:variant>
      <vt:variant>
        <vt:lpwstr>Annex05</vt:lpwstr>
      </vt:variant>
      <vt:variant>
        <vt:i4>3866743</vt:i4>
      </vt:variant>
      <vt:variant>
        <vt:i4>272</vt:i4>
      </vt:variant>
      <vt:variant>
        <vt:i4>0</vt:i4>
      </vt:variant>
      <vt:variant>
        <vt:i4>5</vt:i4>
      </vt:variant>
      <vt:variant>
        <vt:lpwstr/>
      </vt:variant>
      <vt:variant>
        <vt:lpwstr>Annex03</vt:lpwstr>
      </vt:variant>
      <vt:variant>
        <vt:i4>3866743</vt:i4>
      </vt:variant>
      <vt:variant>
        <vt:i4>269</vt:i4>
      </vt:variant>
      <vt:variant>
        <vt:i4>0</vt:i4>
      </vt:variant>
      <vt:variant>
        <vt:i4>5</vt:i4>
      </vt:variant>
      <vt:variant>
        <vt:lpwstr/>
      </vt:variant>
      <vt:variant>
        <vt:lpwstr>Annex02</vt:lpwstr>
      </vt:variant>
      <vt:variant>
        <vt:i4>3866743</vt:i4>
      </vt:variant>
      <vt:variant>
        <vt:i4>266</vt:i4>
      </vt:variant>
      <vt:variant>
        <vt:i4>0</vt:i4>
      </vt:variant>
      <vt:variant>
        <vt:i4>5</vt:i4>
      </vt:variant>
      <vt:variant>
        <vt:lpwstr/>
      </vt:variant>
      <vt:variant>
        <vt:lpwstr>Annex01</vt:lpwstr>
      </vt:variant>
      <vt:variant>
        <vt:i4>3866743</vt:i4>
      </vt:variant>
      <vt:variant>
        <vt:i4>215</vt:i4>
      </vt:variant>
      <vt:variant>
        <vt:i4>0</vt:i4>
      </vt:variant>
      <vt:variant>
        <vt:i4>5</vt:i4>
      </vt:variant>
      <vt:variant>
        <vt:lpwstr/>
      </vt:variant>
      <vt:variant>
        <vt:lpwstr>Annex08</vt:lpwstr>
      </vt:variant>
      <vt:variant>
        <vt:i4>3866743</vt:i4>
      </vt:variant>
      <vt:variant>
        <vt:i4>212</vt:i4>
      </vt:variant>
      <vt:variant>
        <vt:i4>0</vt:i4>
      </vt:variant>
      <vt:variant>
        <vt:i4>5</vt:i4>
      </vt:variant>
      <vt:variant>
        <vt:lpwstr/>
      </vt:variant>
      <vt:variant>
        <vt:lpwstr>Annex08</vt:lpwstr>
      </vt:variant>
      <vt:variant>
        <vt:i4>2556008</vt:i4>
      </vt:variant>
      <vt:variant>
        <vt:i4>194</vt:i4>
      </vt:variant>
      <vt:variant>
        <vt:i4>0</vt:i4>
      </vt:variant>
      <vt:variant>
        <vt:i4>5</vt:i4>
      </vt:variant>
      <vt:variant>
        <vt:lpwstr/>
      </vt:variant>
      <vt:variant>
        <vt:lpwstr>ListAnnex11</vt:lpwstr>
      </vt:variant>
      <vt:variant>
        <vt:i4>2490472</vt:i4>
      </vt:variant>
      <vt:variant>
        <vt:i4>155</vt:i4>
      </vt:variant>
      <vt:variant>
        <vt:i4>0</vt:i4>
      </vt:variant>
      <vt:variant>
        <vt:i4>5</vt:i4>
      </vt:variant>
      <vt:variant>
        <vt:lpwstr/>
      </vt:variant>
      <vt:variant>
        <vt:lpwstr>ListAnnex05</vt:lpwstr>
      </vt:variant>
      <vt:variant>
        <vt:i4>3866743</vt:i4>
      </vt:variant>
      <vt:variant>
        <vt:i4>137</vt:i4>
      </vt:variant>
      <vt:variant>
        <vt:i4>0</vt:i4>
      </vt:variant>
      <vt:variant>
        <vt:i4>5</vt:i4>
      </vt:variant>
      <vt:variant>
        <vt:lpwstr/>
      </vt:variant>
      <vt:variant>
        <vt:lpwstr>Annex04</vt:lpwstr>
      </vt:variant>
      <vt:variant>
        <vt:i4>3866743</vt:i4>
      </vt:variant>
      <vt:variant>
        <vt:i4>99</vt:i4>
      </vt:variant>
      <vt:variant>
        <vt:i4>0</vt:i4>
      </vt:variant>
      <vt:variant>
        <vt:i4>5</vt:i4>
      </vt:variant>
      <vt:variant>
        <vt:lpwstr/>
      </vt:variant>
      <vt:variant>
        <vt:lpwstr>Annex05</vt:lpwstr>
      </vt:variant>
      <vt:variant>
        <vt:i4>3801207</vt:i4>
      </vt:variant>
      <vt:variant>
        <vt:i4>96</vt:i4>
      </vt:variant>
      <vt:variant>
        <vt:i4>0</vt:i4>
      </vt:variant>
      <vt:variant>
        <vt:i4>5</vt:i4>
      </vt:variant>
      <vt:variant>
        <vt:lpwstr/>
      </vt:variant>
      <vt:variant>
        <vt:lpwstr>Annex11</vt:lpwstr>
      </vt:variant>
      <vt:variant>
        <vt:i4>3866743</vt:i4>
      </vt:variant>
      <vt:variant>
        <vt:i4>90</vt:i4>
      </vt:variant>
      <vt:variant>
        <vt:i4>0</vt:i4>
      </vt:variant>
      <vt:variant>
        <vt:i4>5</vt:i4>
      </vt:variant>
      <vt:variant>
        <vt:lpwstr/>
      </vt:variant>
      <vt:variant>
        <vt:lpwstr>Annex06</vt:lpwstr>
      </vt:variant>
      <vt:variant>
        <vt:i4>3866743</vt:i4>
      </vt:variant>
      <vt:variant>
        <vt:i4>66</vt:i4>
      </vt:variant>
      <vt:variant>
        <vt:i4>0</vt:i4>
      </vt:variant>
      <vt:variant>
        <vt:i4>5</vt:i4>
      </vt:variant>
      <vt:variant>
        <vt:lpwstr/>
      </vt:variant>
      <vt:variant>
        <vt:lpwstr>Annex09</vt:lpwstr>
      </vt:variant>
      <vt:variant>
        <vt:i4>3866743</vt:i4>
      </vt:variant>
      <vt:variant>
        <vt:i4>57</vt:i4>
      </vt:variant>
      <vt:variant>
        <vt:i4>0</vt:i4>
      </vt:variant>
      <vt:variant>
        <vt:i4>5</vt:i4>
      </vt:variant>
      <vt:variant>
        <vt:lpwstr/>
      </vt:variant>
      <vt:variant>
        <vt:lpwstr>Annex04</vt:lpwstr>
      </vt:variant>
      <vt:variant>
        <vt:i4>3866743</vt:i4>
      </vt:variant>
      <vt:variant>
        <vt:i4>54</vt:i4>
      </vt:variant>
      <vt:variant>
        <vt:i4>0</vt:i4>
      </vt:variant>
      <vt:variant>
        <vt:i4>5</vt:i4>
      </vt:variant>
      <vt:variant>
        <vt:lpwstr/>
      </vt:variant>
      <vt:variant>
        <vt:lpwstr>Annex04</vt:lpwstr>
      </vt:variant>
      <vt:variant>
        <vt:i4>3866743</vt:i4>
      </vt:variant>
      <vt:variant>
        <vt:i4>51</vt:i4>
      </vt:variant>
      <vt:variant>
        <vt:i4>0</vt:i4>
      </vt:variant>
      <vt:variant>
        <vt:i4>5</vt:i4>
      </vt:variant>
      <vt:variant>
        <vt:lpwstr/>
      </vt:variant>
      <vt:variant>
        <vt:lpwstr>Annex04</vt:lpwstr>
      </vt:variant>
      <vt:variant>
        <vt:i4>3866743</vt:i4>
      </vt:variant>
      <vt:variant>
        <vt:i4>48</vt:i4>
      </vt:variant>
      <vt:variant>
        <vt:i4>0</vt:i4>
      </vt:variant>
      <vt:variant>
        <vt:i4>5</vt:i4>
      </vt:variant>
      <vt:variant>
        <vt:lpwstr/>
      </vt:variant>
      <vt:variant>
        <vt:lpwstr>Annex03</vt:lpwstr>
      </vt:variant>
      <vt:variant>
        <vt:i4>3866743</vt:i4>
      </vt:variant>
      <vt:variant>
        <vt:i4>45</vt:i4>
      </vt:variant>
      <vt:variant>
        <vt:i4>0</vt:i4>
      </vt:variant>
      <vt:variant>
        <vt:i4>5</vt:i4>
      </vt:variant>
      <vt:variant>
        <vt:lpwstr/>
      </vt:variant>
      <vt:variant>
        <vt:lpwstr>Annex04</vt:lpwstr>
      </vt:variant>
      <vt:variant>
        <vt:i4>3866743</vt:i4>
      </vt:variant>
      <vt:variant>
        <vt:i4>42</vt:i4>
      </vt:variant>
      <vt:variant>
        <vt:i4>0</vt:i4>
      </vt:variant>
      <vt:variant>
        <vt:i4>5</vt:i4>
      </vt:variant>
      <vt:variant>
        <vt:lpwstr/>
      </vt:variant>
      <vt:variant>
        <vt:lpwstr>Annex04</vt:lpwstr>
      </vt:variant>
      <vt:variant>
        <vt:i4>3866743</vt:i4>
      </vt:variant>
      <vt:variant>
        <vt:i4>39</vt:i4>
      </vt:variant>
      <vt:variant>
        <vt:i4>0</vt:i4>
      </vt:variant>
      <vt:variant>
        <vt:i4>5</vt:i4>
      </vt:variant>
      <vt:variant>
        <vt:lpwstr/>
      </vt:variant>
      <vt:variant>
        <vt:lpwstr>Annex03</vt:lpwstr>
      </vt:variant>
      <vt:variant>
        <vt:i4>3866743</vt:i4>
      </vt:variant>
      <vt:variant>
        <vt:i4>36</vt:i4>
      </vt:variant>
      <vt:variant>
        <vt:i4>0</vt:i4>
      </vt:variant>
      <vt:variant>
        <vt:i4>5</vt:i4>
      </vt:variant>
      <vt:variant>
        <vt:lpwstr/>
      </vt:variant>
      <vt:variant>
        <vt:lpwstr>Annex02</vt:lpwstr>
      </vt:variant>
      <vt:variant>
        <vt:i4>3866743</vt:i4>
      </vt:variant>
      <vt:variant>
        <vt:i4>30</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2020-06-22T11:14:00Z</dcterms:created>
  <dcterms:modified xsi:type="dcterms:W3CDTF">2020-06-22T11:14:00Z</dcterms:modified>
</cp:coreProperties>
</file>