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500" w:lineRule="exact"/>
        <w:ind w:left="2120" w:right="0" w:firstLine="0"/>
      </w:pPr>
      <w:bookmarkStart w:id="0" w:name="bookmark0"/>
      <w:r>
        <w:rPr>
          <w:rStyle w:val="CharStyle15"/>
          <w:b/>
          <w:bCs/>
        </w:rPr>
        <w:t>kupní smlouva</w:t>
      </w:r>
      <w:bookmarkEnd w:id="0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681" w:line="210" w:lineRule="exact"/>
        <w:ind w:left="1340" w:right="0" w:firstLine="0"/>
      </w:pPr>
      <w:r>
        <w:rPr>
          <w:rStyle w:val="CharStyle18"/>
          <w:b w:val="0"/>
          <w:bCs w:val="0"/>
        </w:rPr>
        <w:t>(§ 2079 a násl. zák. č. 89/2012 Sb., obě. zákoníku - dále jen „OZ")</w:t>
      </w:r>
    </w:p>
    <w:p>
      <w:pPr>
        <w:pStyle w:val="Style7"/>
        <w:tabs>
          <w:tab w:leader="none" w:pos="24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6.15pt;margin-top:-7.45pt;width:93.1pt;height:33.1pt;z-index:-125829376;mso-wrap-distance-left:118.3pt;mso-wrap-distance-right:42.pt;mso-wrap-distance-bottom:67.2pt;mso-position-horizontal-relative:margin" wrapcoords="12087 0 21600 0 21600 7128 7500 7128 7500 16636 16404 18908 16404 21600 169 21600 169 6719 12087 6719 12087 4081 0 4081 0 2014 12087 2014 12087 0">
            <v:imagedata r:id="rId5" r:href="rId6"/>
            <w10:wrap type="square" side="right" anchorx="margin"/>
          </v:shape>
        </w:pict>
      </w:r>
      <w:r>
        <w:pict>
          <v:shape id="_x0000_s1027" type="#_x0000_t75" style="position:absolute;margin-left:-2.15pt;margin-top:1.9pt;width:110.9pt;height:9.6pt;z-index:-125829375;mso-wrap-distance-left:5.pt;mso-wrap-distance-top:9.35pt;mso-wrap-distance-right:142.8pt;mso-wrap-distance-bottom:81.35pt;mso-position-horizontal-relative:margin" wrapcoords="12087 0 21600 0 21600 7128 7500 7128 7500 16636 16404 18908 16404 21600 169 21600 169 6719 12087 6719 12087 4081 0 4081 0 2014 12087 2014 12087 0">
            <v:imagedata r:id="rId7" r:href="rId8"/>
            <w10:wrap type="square" side="r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0.5pt;margin-top:22.95pt;width:71.75pt;height:49.2pt;z-index:-125829374;mso-wrap-distance-left:5.pt;mso-wrap-distance-top:30.4pt;mso-wrap-distance-right:180.pt;mso-wrap-distance-bottom:20.7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5"/>
                    </w:rPr>
                    <w:t xml:space="preserve">Prodávající: </w:t>
                  </w:r>
                  <w:r>
                    <w:rPr>
                      <w:rStyle w:val="CharStyle6"/>
                      <w:lang w:val="es-ES" w:eastAsia="es-ES" w:bidi="es-ES"/>
                    </w:rPr>
                    <w:t xml:space="preserve">COLAS </w:t>
                  </w:r>
                  <w:r>
                    <w:rPr>
                      <w:rStyle w:val="CharStyle6"/>
                    </w:rPr>
                    <w:t>CZ, a.s Rubeška 215/1 190 00 Praha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-0.5pt;margin-top:80.4pt;width:158.9pt;height:14.25pt;z-index:-125829373;mso-wrap-distance-left:5.pt;mso-wrap-distance-top:87.85pt;mso-wrap-distance-right:92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100:26177005 DIČ: CZ26177005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20"/>
        </w:rPr>
        <w:t>č. smlouvy kupujícího:</w:t>
        <w:tab/>
      </w:r>
      <w:r>
        <w:rPr>
          <w:rStyle w:val="CharStyle21"/>
        </w:rPr>
        <w:t>'ZMK-bo-lfl</w:t>
      </w:r>
      <w:r>
        <w:rPr>
          <w:rStyle w:val="CharStyle22"/>
        </w:rPr>
        <w:t xml:space="preserve"> - 2-oZo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both"/>
        <w:spacing w:before="0" w:after="0" w:line="230" w:lineRule="exact"/>
        <w:ind w:left="0" w:right="0" w:firstLine="0"/>
      </w:pPr>
      <w:bookmarkStart w:id="1" w:name="bookmark1"/>
      <w:r>
        <w:rPr>
          <w:rStyle w:val="CharStyle25"/>
          <w:b/>
          <w:bCs/>
        </w:rPr>
        <w:t>KUPUJÍCÍ: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1560" w:firstLine="0"/>
      </w:pPr>
      <w:r>
        <w:rPr>
          <w:rStyle w:val="CharStyle27"/>
        </w:rPr>
        <w:t>Krajská správa a údržba silnic Vysočiny příspěvková organizace Kosovská 1122/16 58601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pict>
          <v:shape id="_x0000_s1030" type="#_x0000_t202" style="position:absolute;margin-left:-1.2pt;margin-top:21.3pt;width:61.2pt;height:13.25pt;z-index:-125829372;mso-wrap-distance-left:5.pt;mso-wrap-distance-right:40.1pt;mso-wrap-distance-bottom:66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Zastoupený: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100.1pt;margin-top:33.05pt;width:108.7pt;height:12.85pt;z-index:-125829371;mso-wrap-distance-left:5.pt;mso-wrap-distance-right:5.pt;mso-wrap-distance-bottom:55.3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</w:rPr>
                    <w:t>ředitelem závodu LOMY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250.55pt;margin-top:19.7pt;width:155.75pt;height:14.5pt;z-index:-125829370;mso-wrap-distance-left:95.2pt;mso-wrap-distance-right:111.85pt;mso-wrap-distance-bottom:10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IČO:00090450 DIČ: CZ00090450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249.85pt;margin-top:43.1pt;width:215.75pt;height:37.15pt;z-index:-125829369;mso-wrap-distance-left:5.pt;mso-wrap-distance-right:52.5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6"/>
                    </w:rPr>
                    <w:t>Zastoupený: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Ing. Radovanem Necldem, ředitelem organizace </w:t>
                  </w:r>
                  <w:r>
                    <w:rPr>
                      <w:rStyle w:val="CharStyle10"/>
                    </w:rPr>
                    <w:t>ve věcech technických: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00.95pt;margin-top:78.9pt;width:156.25pt;height:24.4pt;z-index:-125829368;mso-wrap-distance-left:100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9" w:line="200" w:lineRule="exact"/>
                    <w:ind w:left="100" w:right="0" w:firstLine="0"/>
                  </w:pPr>
                  <w:r>
                    <w:rPr>
                      <w:rStyle w:val="CharStyle9"/>
                    </w:rPr>
                    <w:t>' »rdinátorem MTZ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</w:rPr>
                    <w:t>/edoucím CM V. Meziříčí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27"/>
        </w:rPr>
        <w:t>Krajská správa a údržba silnic Vysočiny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12" w:line="210" w:lineRule="exact"/>
        <w:ind w:left="0" w:right="0" w:firstLine="0"/>
      </w:pPr>
      <w:bookmarkStart w:id="2" w:name="bookmark2"/>
      <w:r>
        <w:rPr>
          <w:rStyle w:val="CharStyle25"/>
          <w:b/>
          <w:bCs/>
        </w:rPr>
        <w:t xml:space="preserve">PŘEDMĚT SMLOUVY: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Akce: D1A III/3923 Hr. Okr. TR/ZR - Vaneč JÚ: 50004 ; 40016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pict>
          <v:shape id="_x0000_s1035" type="#_x0000_t202" style="position:absolute;margin-left:5.5pt;margin-top:22.75pt;width:62.65pt;height:12.85pt;z-index:-125829367;mso-wrap-distance-left:5.5pt;mso-wrap-distance-right:60.7pt;mso-wrap-distance-bottom:1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Název frakce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128.9pt;margin-top:22.5pt;width:44.65pt;height:12.85pt;z-index:-125829366;mso-wrap-distance-left:5.pt;mso-wrap-distance-right:57.35pt;mso-wrap-distance-bottom:1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Množství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230.9pt;margin-top:22.25pt;width:249.6pt;height:12.85pt;z-index:-125829365;mso-wrap-distance-left:5.pt;mso-wrap-distance-right:37.7pt;mso-wrap-distance-bottom:0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Jednotková cena bez DPH Cena celkem bez DPH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5.5pt;margin-top:36.15pt;width:49.7pt;height:12.85pt;z-index:-125829364;mso-wrap-distance-left:5.5pt;mso-wrap-distance-right:73.9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</w:rPr>
                    <w:t>PDK 32/63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129.1pt;margin-top:35.95pt;width:26.65pt;height:12.85pt;z-index:-125829363;mso-wrap-distance-left:5.pt;mso-wrap-distance-right:75.1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</w:rPr>
                    <w:t>1950t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margin-left:230.9pt;margin-top:35.7pt;width:243.35pt;height:13.pt;z-index:-125829362;mso-wrap-distance-left:5.pt;mso-wrap-distance-right:43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underscore" w:pos="275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1"/>
                    </w:rPr>
                    <w:t>210,-Kč/t bez dopravy</w:t>
                  </w:r>
                  <w:r>
                    <w:rPr>
                      <w:rStyle w:val="CharStyle6"/>
                    </w:rPr>
                    <w:tab/>
                    <w:t xml:space="preserve"> </w:t>
                  </w:r>
                  <w:r>
                    <w:rPr>
                      <w:rStyle w:val="CharStyle12"/>
                    </w:rPr>
                    <w:t>409 500,-Kč bez DPH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20"/>
        </w:rPr>
        <w:t>(dále také jako „zboží")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198" w:line="210" w:lineRule="exact"/>
        <w:ind w:left="18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TERMÍN DODÁVKY: do 31. 12. 2020</w:t>
      </w:r>
      <w:bookmarkEnd w:id="3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03" w:line="210" w:lineRule="exact"/>
        <w:ind w:left="180" w:right="0" w:firstLine="0"/>
      </w:pPr>
      <w:r>
        <w:rPr>
          <w:rStyle w:val="CharStyle28"/>
          <w:b/>
          <w:bCs/>
        </w:rPr>
        <w:t xml:space="preserve">Místo plnění dodávky: </w:t>
      </w:r>
      <w:r>
        <w:rPr>
          <w:rStyle w:val="CharStyle18"/>
          <w:b w:val="0"/>
          <w:bCs w:val="0"/>
        </w:rPr>
        <w:t>COLAS CZ, a.s. Lom Vícenice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Způsob dopravy: </w:t>
      </w:r>
      <w:r>
        <w:rPr>
          <w:rStyle w:val="CharStyle31"/>
          <w:b w:val="0"/>
          <w:bCs w:val="0"/>
        </w:rPr>
        <w:t>Vlastní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672" w:lineRule="exact"/>
        <w:ind w:left="180" w:right="2760" w:firstLine="0"/>
      </w:pPr>
      <w:r>
        <w:rPr>
          <w:rStyle w:val="CharStyle28"/>
          <w:b/>
          <w:bCs/>
        </w:rPr>
        <w:t xml:space="preserve">Odběratel: </w:t>
      </w:r>
      <w:r>
        <w:rPr>
          <w:rStyle w:val="CharStyle18"/>
          <w:b w:val="0"/>
          <w:bCs w:val="0"/>
        </w:rPr>
        <w:t xml:space="preserve">CM Velké Meziříčí; CM Náměšť nad Oslavou </w:t>
      </w:r>
      <w:r>
        <w:rPr>
          <w:rStyle w:val="CharStyle28"/>
          <w:b/>
          <w:bCs/>
        </w:rPr>
        <w:t>Platební podmínky: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236" w:line="250" w:lineRule="exact"/>
        <w:ind w:left="180" w:right="440" w:firstLine="0"/>
      </w:pPr>
      <w:r>
        <w:rPr>
          <w:rStyle w:val="CharStyle18"/>
          <w:b w:val="0"/>
          <w:bCs w:val="0"/>
        </w:rPr>
        <w:t xml:space="preserve"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</w:t>
      </w:r>
      <w:r>
        <w:rPr>
          <w:rStyle w:val="CharStyle32"/>
          <w:b w:val="0"/>
          <w:bCs w:val="0"/>
        </w:rPr>
        <w:t>%</w:t>
      </w:r>
      <w:r>
        <w:rPr>
          <w:rStyle w:val="CharStyle18"/>
          <w:b w:val="0"/>
          <w:bCs w:val="0"/>
        </w:rPr>
        <w:t xml:space="preserve"> za každý pracovní den prodlení z ceny zboží, s jejímž dodáním je v prodlení.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180" w:right="440" w:firstLine="0"/>
      </w:pPr>
      <w:r>
        <w:rPr>
          <w:rStyle w:val="CharStyle18"/>
          <w:b w:val="0"/>
          <w:bCs w:val="0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161" w:line="210" w:lineRule="exact"/>
        <w:ind w:left="180" w:right="0" w:firstLine="0"/>
      </w:pPr>
      <w:r>
        <w:rPr>
          <w:rStyle w:val="CharStyle18"/>
          <w:b w:val="0"/>
          <w:bCs w:val="0"/>
        </w:rPr>
        <w:t>Zboží přechází do vlastnictví kupujícího až po jeho zaplacení prodávajícímu.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both"/>
        <w:spacing w:before="0" w:after="0" w:line="250" w:lineRule="exact"/>
        <w:ind w:left="18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Další ujednání:</w:t>
      </w:r>
      <w:bookmarkEnd w:id="4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36" w:line="250" w:lineRule="exact"/>
        <w:ind w:left="180" w:right="440" w:firstLine="0"/>
      </w:pPr>
      <w:r>
        <w:rPr>
          <w:rStyle w:val="CharStyle18"/>
          <w:b w:val="0"/>
          <w:bCs w:val="0"/>
        </w:rPr>
        <w:t>Prodávající poskytuje kupujícímu záruku za jakost zboží. Obě smluvní strany se v případě reklamace zavazují sepsat reklamační zápis. Prodávající je povinen o reklamaci rozhodnout do 30 - ti dnů ode dne sepsání reklamačního zápisu.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180" w:right="0" w:firstLine="0"/>
      </w:pPr>
      <w:r>
        <w:rPr>
          <w:rStyle w:val="CharStyle18"/>
          <w:b w:val="0"/>
          <w:bCs w:val="0"/>
        </w:rPr>
        <w:t>Kupující je oprávněn uveřejnit celý obsah smlouvy, včetně identifikačních údajů prodávajícího.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180" w:right="44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335" w:left="977" w:right="561" w:bottom="1360" w:header="0" w:footer="3" w:gutter="0"/>
          <w:rtlGutter w:val="0"/>
          <w:cols w:space="720"/>
          <w:noEndnote/>
          <w:docGrid w:linePitch="360"/>
        </w:sectPr>
      </w:pPr>
      <w:r>
        <w:rPr>
          <w:rStyle w:val="CharStyle18"/>
          <w:b w:val="0"/>
          <w:bCs w:val="0"/>
        </w:rPr>
        <w:t>Tato smlouvaje vyhotovena ve 2 stejnopisech. Každá smluvní strana obdrží vyhotovení (kupující 1x, prodávající 1x). Změny a dodatky lze činit pouze písemně s podpisy oprávněných osob. Tato smlouva nabývá platnosti dnem podpisu oběma smluvními stranami a účinnosti dnem uveřejnění v informačním systému veřejné správy - Registru smluv. Účastníci se dohodli, že zákonnou povinnost dle § 5 odst. 2 zákona č. 340/2015 Sb., v platném znění (zákon o registru smluv) splní kupující.</w:t>
      </w:r>
    </w:p>
    <w:p>
      <w:pPr>
        <w:widowControl w:val="0"/>
        <w:spacing w:line="360" w:lineRule="exact"/>
      </w:pPr>
      <w:r>
        <w:pict>
          <v:shape id="_x0000_s1041" type="#_x0000_t202" style="position:absolute;margin-left:0.7pt;margin-top:0.1pt;width:488.9pt;height:39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>Prodávající a kupující shodně prohlašují, že si smlouvy přečetli, že smlouva byla uzavřena jako projev svobodné vůle, bez nátlaku a oběma stranám jsou zřejmá jejich práva a povinnosti z této smlouvy vyplývající.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0.5pt;margin-top:89.05pt;width:151.45pt;height:14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tabs>
                      <w:tab w:leader="none" w:pos="168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>V Praze dne:</w:t>
                    <w:tab/>
                  </w:r>
                  <w:r>
                    <w:rPr>
                      <w:rStyle w:val="CharStyle34"/>
                      <w:lang w:val="de-DE" w:eastAsia="de-DE" w:bidi="de-DE"/>
                      <w:b w:val="0"/>
                      <w:bCs w:val="0"/>
                    </w:rPr>
                    <w:t xml:space="preserve">fl Q </w:t>
                  </w:r>
                  <w:r>
                    <w:rPr>
                      <w:rStyle w:val="CharStyle34"/>
                      <w:b w:val="0"/>
                      <w:bCs w:val="0"/>
                    </w:rPr>
                    <w:t>Ofí 7Í17Í1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12.pt;margin-top:84.7pt;width:160.55pt;height:16.3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 xml:space="preserve">V Jihlavě dne: </w:t>
                  </w:r>
                  <w:r>
                    <w:rPr>
                      <w:rStyle w:val="CharStyle35"/>
                      <w:b w:val="0"/>
                      <w:bCs w:val="0"/>
                    </w:rPr>
                    <w:t xml:space="preserve">Z </w:t>
                  </w:r>
                  <w:r>
                    <w:rPr>
                      <w:rStyle w:val="CharStyle36"/>
                      <w:b w:val="0"/>
                      <w:bCs w:val="0"/>
                    </w:rPr>
                    <w:t>Z</w:t>
                  </w:r>
                  <w:r>
                    <w:rPr>
                      <w:rStyle w:val="CharStyle35"/>
                      <w:b w:val="0"/>
                      <w:bCs w:val="0"/>
                    </w:rPr>
                    <w:t xml:space="preserve"> . &lt;ž&gt; • ¿o </w:t>
                  </w:r>
                  <w:r>
                    <w:rPr>
                      <w:rStyle w:val="CharStyle37"/>
                      <w:b w:val="0"/>
                      <w:bCs w:val="0"/>
                    </w:rPr>
                    <w:t>20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03.2pt;margin-top:179.2pt;width:7.2pt;height:9.6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\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5.e-002pt;margin-top:190.85pt;width:82.3pt;height:54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509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>za prodávajícího ředitel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24.25pt;margin-top:200.7pt;width:102.pt;height:40.8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>za kupujícího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>Ing. Radovan Necid,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34"/>
                      <w:b w:val="0"/>
                      <w:bCs w:val="0"/>
                    </w:rPr>
                    <w:t>ředitel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1034" w:left="1267" w:right="842" w:bottom="103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">
    <w:name w:val="Základní text (4) + 10,5 pt,Tučné Exact"/>
    <w:basedOn w:val="CharStyle26"/>
    <w:rPr>
      <w:b/>
      <w:bCs/>
      <w:sz w:val="21"/>
      <w:szCs w:val="21"/>
    </w:rPr>
  </w:style>
  <w:style w:type="character" w:customStyle="1" w:styleId="CharStyle6">
    <w:name w:val="Základní text (4) + Tučné Exact"/>
    <w:basedOn w:val="CharStyle26"/>
    <w:rPr>
      <w:b/>
      <w:bCs/>
    </w:rPr>
  </w:style>
  <w:style w:type="character" w:customStyle="1" w:styleId="CharStyle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9">
    <w:name w:val="Základní text (2) + 10 pt Exact"/>
    <w:basedOn w:val="CharStyle19"/>
    <w:rPr>
      <w:sz w:val="20"/>
      <w:szCs w:val="20"/>
    </w:rPr>
  </w:style>
  <w:style w:type="character" w:customStyle="1" w:styleId="CharStyle10">
    <w:name w:val="Základní text (2) + 10 pt,Tučné Exact"/>
    <w:basedOn w:val="CharStyle19"/>
    <w:rPr>
      <w:b/>
      <w:bCs/>
      <w:sz w:val="20"/>
      <w:szCs w:val="20"/>
    </w:rPr>
  </w:style>
  <w:style w:type="character" w:customStyle="1" w:styleId="CharStyle11">
    <w:name w:val="Základní text (4) Exact"/>
    <w:basedOn w:val="CharStyle26"/>
    <w:rPr>
      <w:u w:val="single"/>
    </w:rPr>
  </w:style>
  <w:style w:type="character" w:customStyle="1" w:styleId="CharStyle12">
    <w:name w:val="Základní text (4) + Tučné Exact"/>
    <w:basedOn w:val="CharStyle26"/>
    <w:rPr>
      <w:b/>
      <w:bCs/>
      <w:u w:val="single"/>
    </w:rPr>
  </w:style>
  <w:style w:type="character" w:customStyle="1" w:styleId="CharStyle14">
    <w:name w:val="Nadpis #1_"/>
    <w:basedOn w:val="DefaultParagraphFont"/>
    <w:link w:val="Style13"/>
    <w:rPr>
      <w:b/>
      <w:bCs/>
      <w:i w:val="0"/>
      <w:iCs w:val="0"/>
      <w:u w:val="none"/>
      <w:strike w:val="0"/>
      <w:smallCaps w:val="0"/>
      <w:sz w:val="50"/>
      <w:szCs w:val="50"/>
      <w:rFonts w:ascii="Arial" w:eastAsia="Arial" w:hAnsi="Arial" w:cs="Arial"/>
      <w:spacing w:val="110"/>
    </w:rPr>
  </w:style>
  <w:style w:type="character" w:customStyle="1" w:styleId="CharStyle15">
    <w:name w:val="Nadpis #1 + Malá písmena"/>
    <w:basedOn w:val="CharStyle14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17">
    <w:name w:val="Základní text (3)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3) + 10,5 pt,Ne tučné"/>
    <w:basedOn w:val="CharStyle1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9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0">
    <w:name w:val="Základní text (2) + 10 pt"/>
    <w:basedOn w:val="CharStyle19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1">
    <w:name w:val="Základní text (2) + 13 pt,Kurzíva,Řádkování 2 pt"/>
    <w:basedOn w:val="CharStyle19"/>
    <w:rPr>
      <w:lang w:val="cs-CZ" w:eastAsia="cs-CZ" w:bidi="cs-CZ"/>
      <w:i/>
      <w:iCs/>
      <w:sz w:val="26"/>
      <w:szCs w:val="26"/>
      <w:w w:val="100"/>
      <w:spacing w:val="40"/>
      <w:color w:val="000000"/>
      <w:position w:val="0"/>
    </w:rPr>
  </w:style>
  <w:style w:type="character" w:customStyle="1" w:styleId="CharStyle22">
    <w:name w:val="Základní text (2) + 10 pt"/>
    <w:basedOn w:val="CharStyle19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4">
    <w:name w:val="Nadpis #2_"/>
    <w:basedOn w:val="DefaultParagraphFont"/>
    <w:link w:val="Style23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5">
    <w:name w:val="Nadpis #2 + Řádkování 3 pt"/>
    <w:basedOn w:val="CharStyle24"/>
    <w:rPr>
      <w:lang w:val="cs-CZ" w:eastAsia="cs-CZ" w:bidi="cs-CZ"/>
      <w:w w:val="100"/>
      <w:spacing w:val="70"/>
      <w:color w:val="000000"/>
      <w:position w:val="0"/>
    </w:rPr>
  </w:style>
  <w:style w:type="character" w:customStyle="1" w:styleId="CharStyle26">
    <w:name w:val="Základní text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7">
    <w:name w:val="Základní text (4) + Tučné"/>
    <w:basedOn w:val="CharStyle2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Základní text (3) + 10,5 pt"/>
    <w:basedOn w:val="CharStyle17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30">
    <w:name w:val="Základní text (5)_"/>
    <w:basedOn w:val="DefaultParagraphFont"/>
    <w:link w:val="Style29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1">
    <w:name w:val="Základní text (5) + Ne tučné"/>
    <w:basedOn w:val="CharStyle3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2">
    <w:name w:val="Základní text (3) + Lucida Sans Unicode,10,5 pt,Ne tučné,Kurzíva"/>
    <w:basedOn w:val="CharStyle17"/>
    <w:rPr>
      <w:lang w:val="cs-CZ" w:eastAsia="cs-CZ" w:bidi="cs-CZ"/>
      <w:b/>
      <w:bCs/>
      <w:i/>
      <w:iCs/>
      <w:sz w:val="21"/>
      <w:szCs w:val="21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33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4">
    <w:name w:val="Základní text (3) + 10,5 pt,Ne tučné Exact"/>
    <w:basedOn w:val="CharStyle1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35">
    <w:name w:val="Základní text (3) + 10,5 pt,Ne tučné Exact"/>
    <w:basedOn w:val="CharStyle1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36">
    <w:name w:val="Základní text (3) + Lucida Sans Unicode,10,5 pt,Ne tučné,Kurzíva Exact"/>
    <w:basedOn w:val="CharStyle17"/>
    <w:rPr>
      <w:lang w:val="cs-CZ" w:eastAsia="cs-CZ" w:bidi="cs-CZ"/>
      <w:b/>
      <w:bCs/>
      <w:i/>
      <w:iCs/>
      <w:sz w:val="21"/>
      <w:szCs w:val="21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37">
    <w:name w:val="Základní text (3) + Constantia,12 pt,Ne tučné,Řádkování -1 pt Exact"/>
    <w:basedOn w:val="CharStyle17"/>
    <w:rPr>
      <w:lang w:val="cs-CZ" w:eastAsia="cs-CZ" w:bidi="cs-CZ"/>
      <w:b/>
      <w:bCs/>
      <w:sz w:val="24"/>
      <w:szCs w:val="24"/>
      <w:rFonts w:ascii="Constantia" w:eastAsia="Constantia" w:hAnsi="Constantia" w:cs="Constantia"/>
      <w:w w:val="100"/>
      <w:spacing w:val="-20"/>
      <w:color w:val="000000"/>
      <w:position w:val="0"/>
    </w:rPr>
  </w:style>
  <w:style w:type="character" w:customStyle="1" w:styleId="CharStyle39">
    <w:name w:val="Základní text (6) Exact"/>
    <w:basedOn w:val="DefaultParagraphFont"/>
    <w:link w:val="Style38"/>
    <w:rPr>
      <w:b/>
      <w:bCs/>
      <w:i w:val="0"/>
      <w:iCs w:val="0"/>
      <w:u w:val="none"/>
      <w:strike w:val="0"/>
      <w:smallCaps w:val="0"/>
      <w:sz w:val="14"/>
      <w:szCs w:val="14"/>
      <w:rFonts w:ascii="Century Schoolbook" w:eastAsia="Century Schoolbook" w:hAnsi="Century Schoolbook" w:cs="Century Schoolbook"/>
    </w:rPr>
  </w:style>
  <w:style w:type="character" w:customStyle="1" w:styleId="CharStyle40">
    <w:name w:val="Základní text (6) Exact"/>
    <w:basedOn w:val="CharStyle39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2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7">
    <w:name w:val="Základní text (2)"/>
    <w:basedOn w:val="Normal"/>
    <w:link w:val="CharStyle19"/>
    <w:pPr>
      <w:widowControl w:val="0"/>
      <w:shd w:val="clear" w:color="auto" w:fill="FFFFFF"/>
      <w:jc w:val="center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50"/>
      <w:szCs w:val="50"/>
      <w:rFonts w:ascii="Arial" w:eastAsia="Arial" w:hAnsi="Arial" w:cs="Arial"/>
      <w:spacing w:val="110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line="23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9">
    <w:name w:val="Základní text (5)"/>
    <w:basedOn w:val="Normal"/>
    <w:link w:val="CharStyle30"/>
    <w:pPr>
      <w:widowControl w:val="0"/>
      <w:shd w:val="clear" w:color="auto" w:fill="FFFFFF"/>
      <w:jc w:val="both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38">
    <w:name w:val="Základní text (6)"/>
    <w:basedOn w:val="Normal"/>
    <w:link w:val="CharStyle3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Century Schoolbook" w:eastAsia="Century Schoolbook" w:hAnsi="Century Schoolbook" w:cs="Century Schoolbook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