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422AD" w14:textId="09E6F5C6" w:rsidR="00EF6252" w:rsidRDefault="00EF6252" w:rsidP="009B687D">
      <w:pPr>
        <w:pStyle w:val="Zkladntext"/>
        <w:tabs>
          <w:tab w:val="left" w:pos="4253"/>
          <w:tab w:val="right" w:pos="10206"/>
        </w:tabs>
        <w:spacing w:line="240" w:lineRule="auto"/>
      </w:pPr>
      <w:r>
        <w:tab/>
      </w:r>
      <w:r w:rsidRPr="007C77E9">
        <w:object w:dxaOrig="1725" w:dyaOrig="855" w14:anchorId="0C6A1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2.75pt" o:ole="" fillcolor="window">
            <v:imagedata r:id="rId10" o:title=""/>
          </v:shape>
          <o:OLEObject Type="Embed" ProgID="602Photo.Image" ShapeID="_x0000_i1025" DrawAspect="Content" ObjectID="_1547358978" r:id="rId11">
            <o:FieldCodes>\s</o:FieldCodes>
          </o:OLEObject>
        </w:object>
      </w:r>
      <w:r w:rsidR="009B687D">
        <w:tab/>
      </w:r>
      <w:r>
        <w:rPr>
          <w:noProof/>
          <w:lang w:eastAsia="cs-CZ"/>
        </w:rPr>
        <w:drawing>
          <wp:inline distT="0" distB="0" distL="0" distR="0" wp14:anchorId="12BE9A7F" wp14:editId="62B1D8EE">
            <wp:extent cx="2343150" cy="409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FD04A" w14:textId="2F3297F4" w:rsidR="00EF6252" w:rsidRDefault="00EF6252" w:rsidP="00EF6252">
      <w:pPr>
        <w:pStyle w:val="Zkladntext"/>
        <w:tabs>
          <w:tab w:val="right" w:pos="9923"/>
        </w:tabs>
        <w:spacing w:line="240" w:lineRule="auto"/>
        <w:rPr>
          <w:noProof/>
          <w:lang w:eastAsia="cs-CZ"/>
        </w:rPr>
      </w:pPr>
    </w:p>
    <w:p w14:paraId="437B113A" w14:textId="7858466F" w:rsidR="00AA7A1F" w:rsidRDefault="00AA7A1F" w:rsidP="00AA7A1F">
      <w:pPr>
        <w:pStyle w:val="sml"/>
        <w:spacing w:before="0"/>
        <w:rPr>
          <w:b/>
          <w:sz w:val="20"/>
          <w:lang w:eastAsia="zh-CN"/>
        </w:rPr>
      </w:pPr>
      <w:r w:rsidRPr="00D071E4">
        <w:rPr>
          <w:b/>
          <w:sz w:val="20"/>
          <w:lang w:eastAsia="zh-CN"/>
        </w:rPr>
        <w:t>ZVB/83/10/100039/2016</w:t>
      </w:r>
    </w:p>
    <w:p w14:paraId="5F94CD04" w14:textId="77777777" w:rsidR="00EF6252" w:rsidRPr="00D071E4" w:rsidRDefault="00EF6252" w:rsidP="00AA7A1F">
      <w:pPr>
        <w:pStyle w:val="sml"/>
        <w:spacing w:before="0"/>
        <w:rPr>
          <w:b/>
          <w:szCs w:val="24"/>
          <w:lang w:eastAsia="zh-CN"/>
        </w:rPr>
      </w:pPr>
    </w:p>
    <w:p w14:paraId="6350BF53" w14:textId="6B8CAB2D" w:rsidR="00A60107" w:rsidRDefault="00EF6252" w:rsidP="00EF6252">
      <w:pPr>
        <w:pStyle w:val="Nzev"/>
        <w:tabs>
          <w:tab w:val="right" w:pos="9923"/>
        </w:tabs>
        <w:spacing w:line="240" w:lineRule="auto"/>
        <w:rPr>
          <w:b w:val="0"/>
          <w:sz w:val="20"/>
        </w:rPr>
      </w:pPr>
      <w:r>
        <w:rPr>
          <w:b w:val="0"/>
          <w:sz w:val="20"/>
        </w:rPr>
        <w:tab/>
      </w:r>
      <w:r w:rsidR="001743FF">
        <w:rPr>
          <w:b w:val="0"/>
          <w:sz w:val="20"/>
        </w:rPr>
        <w:t xml:space="preserve">Stejnopis </w:t>
      </w:r>
      <w:proofErr w:type="gramStart"/>
      <w:r w:rsidR="001743FF">
        <w:rPr>
          <w:b w:val="0"/>
          <w:sz w:val="20"/>
        </w:rPr>
        <w:t>č. .........</w:t>
      </w:r>
      <w:proofErr w:type="gramEnd"/>
    </w:p>
    <w:p w14:paraId="510DEAFD" w14:textId="77777777" w:rsidR="00E67B97" w:rsidRPr="007C77E9" w:rsidRDefault="00E67B97" w:rsidP="00EF6252">
      <w:pPr>
        <w:pStyle w:val="Nzev"/>
        <w:spacing w:line="240" w:lineRule="auto"/>
        <w:ind w:firstLine="0"/>
        <w:jc w:val="left"/>
        <w:rPr>
          <w:b w:val="0"/>
          <w:sz w:val="24"/>
          <w:szCs w:val="24"/>
        </w:rPr>
      </w:pPr>
    </w:p>
    <w:p w14:paraId="1DFCDF3A" w14:textId="77777777" w:rsidR="00782E63" w:rsidRPr="000219BF" w:rsidRDefault="00782E63" w:rsidP="00A60107">
      <w:pPr>
        <w:pStyle w:val="Nadpis2"/>
        <w:spacing w:after="120"/>
        <w:ind w:hanging="1440"/>
        <w:jc w:val="center"/>
        <w:rPr>
          <w:sz w:val="44"/>
          <w:szCs w:val="44"/>
        </w:rPr>
      </w:pPr>
      <w:r w:rsidRPr="000219BF">
        <w:rPr>
          <w:sz w:val="44"/>
          <w:szCs w:val="44"/>
        </w:rPr>
        <w:t xml:space="preserve">Smlouva o zřízení </w:t>
      </w:r>
      <w:r w:rsidR="00F00ABF" w:rsidRPr="000219BF">
        <w:rPr>
          <w:sz w:val="44"/>
          <w:szCs w:val="44"/>
        </w:rPr>
        <w:t>služebnosti</w:t>
      </w:r>
    </w:p>
    <w:p w14:paraId="090C7C74" w14:textId="77777777" w:rsidR="00A60107" w:rsidRPr="000219BF" w:rsidRDefault="00A60107" w:rsidP="00F3533E">
      <w:pPr>
        <w:jc w:val="center"/>
        <w:rPr>
          <w:b/>
          <w:sz w:val="24"/>
          <w:szCs w:val="24"/>
          <w:lang w:val="cs-CZ"/>
        </w:rPr>
      </w:pPr>
      <w:r w:rsidRPr="000219BF">
        <w:rPr>
          <w:sz w:val="24"/>
          <w:szCs w:val="24"/>
          <w:lang w:val="cs-CZ"/>
        </w:rPr>
        <w:t xml:space="preserve">č. smlouvy povinného: </w:t>
      </w:r>
      <w:r w:rsidR="001154F2">
        <w:rPr>
          <w:b/>
          <w:sz w:val="24"/>
          <w:szCs w:val="24"/>
          <w:lang w:val="cs-CZ"/>
        </w:rPr>
        <w:t>960</w:t>
      </w:r>
      <w:r w:rsidR="003F6DB9">
        <w:rPr>
          <w:b/>
          <w:sz w:val="24"/>
          <w:szCs w:val="24"/>
          <w:lang w:val="cs-CZ"/>
        </w:rPr>
        <w:t>/2016</w:t>
      </w:r>
      <w:r w:rsidRPr="000219BF">
        <w:rPr>
          <w:b/>
          <w:sz w:val="24"/>
          <w:szCs w:val="24"/>
          <w:lang w:val="cs-CZ"/>
        </w:rPr>
        <w:t>-SML</w:t>
      </w:r>
    </w:p>
    <w:p w14:paraId="3F0F3373" w14:textId="5B6E88B6" w:rsidR="00A60107" w:rsidRDefault="00A60107" w:rsidP="00F3533E">
      <w:pPr>
        <w:pBdr>
          <w:bottom w:val="single" w:sz="4" w:space="1" w:color="auto"/>
        </w:pBdr>
        <w:spacing w:after="120"/>
        <w:jc w:val="center"/>
        <w:rPr>
          <w:b/>
          <w:sz w:val="24"/>
          <w:szCs w:val="24"/>
          <w:lang w:val="cs-CZ"/>
        </w:rPr>
      </w:pPr>
      <w:r w:rsidRPr="000219BF">
        <w:rPr>
          <w:sz w:val="24"/>
          <w:szCs w:val="24"/>
          <w:lang w:val="cs-CZ"/>
        </w:rPr>
        <w:t xml:space="preserve">č. smlouvy oprávněného: </w:t>
      </w:r>
      <w:r w:rsidR="009D1126">
        <w:rPr>
          <w:sz w:val="24"/>
          <w:szCs w:val="24"/>
          <w:lang w:val="cs-CZ"/>
        </w:rPr>
        <w:t>0283/B5000/16/RS</w:t>
      </w:r>
    </w:p>
    <w:p w14:paraId="45359D4A" w14:textId="366FC26E" w:rsidR="004F7946" w:rsidRPr="000219BF" w:rsidRDefault="001743FF" w:rsidP="001743FF">
      <w:pPr>
        <w:pBdr>
          <w:bottom w:val="single" w:sz="4" w:space="1" w:color="auto"/>
        </w:pBdr>
        <w:jc w:val="center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„Rekonstrukce </w:t>
      </w:r>
      <w:r w:rsidR="001154F2">
        <w:rPr>
          <w:b/>
          <w:sz w:val="24"/>
          <w:szCs w:val="24"/>
          <w:lang w:val="cs-CZ"/>
        </w:rPr>
        <w:t>Radlické výpusti, Praha 5</w:t>
      </w:r>
      <w:r>
        <w:rPr>
          <w:b/>
          <w:sz w:val="24"/>
          <w:szCs w:val="24"/>
          <w:lang w:val="cs-CZ"/>
        </w:rPr>
        <w:t>“</w:t>
      </w:r>
    </w:p>
    <w:p w14:paraId="34E009E8" w14:textId="77777777" w:rsidR="007C77E9" w:rsidRDefault="007C77E9" w:rsidP="009C04D8">
      <w:pPr>
        <w:rPr>
          <w:sz w:val="24"/>
          <w:lang w:val="cs-CZ"/>
        </w:rPr>
      </w:pPr>
      <w:r w:rsidRPr="007C77E9">
        <w:rPr>
          <w:sz w:val="24"/>
          <w:lang w:val="cs-CZ"/>
        </w:rPr>
        <w:t>Smluvní strany:</w:t>
      </w:r>
    </w:p>
    <w:p w14:paraId="11E8E3F3" w14:textId="77777777" w:rsidR="00E67B97" w:rsidRPr="007C77E9" w:rsidRDefault="00E67B97" w:rsidP="009C04D8">
      <w:pPr>
        <w:rPr>
          <w:sz w:val="24"/>
          <w:lang w:val="cs-CZ"/>
        </w:rPr>
      </w:pPr>
    </w:p>
    <w:p w14:paraId="2E7D8C83" w14:textId="77777777" w:rsidR="007C77E9" w:rsidRPr="007C77E9" w:rsidRDefault="007C77E9" w:rsidP="009C04D8">
      <w:pPr>
        <w:rPr>
          <w:sz w:val="24"/>
          <w:lang w:val="cs-CZ"/>
        </w:rPr>
      </w:pPr>
    </w:p>
    <w:p w14:paraId="21845003" w14:textId="77777777" w:rsidR="00782E63" w:rsidRPr="007C77E9" w:rsidRDefault="00782E63" w:rsidP="009C04D8">
      <w:pPr>
        <w:rPr>
          <w:color w:val="000000"/>
          <w:sz w:val="24"/>
          <w:lang w:val="cs-CZ"/>
        </w:rPr>
      </w:pPr>
      <w:r w:rsidRPr="007C77E9">
        <w:rPr>
          <w:b/>
          <w:color w:val="000000"/>
          <w:sz w:val="24"/>
          <w:lang w:val="cs-CZ"/>
        </w:rPr>
        <w:t>Povodí Vltavy, státní podnik</w:t>
      </w:r>
    </w:p>
    <w:p w14:paraId="6BFE556F" w14:textId="77777777" w:rsidR="00782E63" w:rsidRPr="007C77E9" w:rsidRDefault="00782E63" w:rsidP="009C04D8">
      <w:pPr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>sídlo:</w:t>
      </w:r>
      <w:r w:rsidR="00C54FE4" w:rsidRPr="007C77E9">
        <w:rPr>
          <w:color w:val="000000"/>
          <w:sz w:val="24"/>
          <w:lang w:val="cs-CZ"/>
        </w:rPr>
        <w:t xml:space="preserve"> </w:t>
      </w:r>
      <w:r w:rsidR="00F00ABF">
        <w:rPr>
          <w:color w:val="000000"/>
          <w:sz w:val="24"/>
          <w:lang w:val="cs-CZ"/>
        </w:rPr>
        <w:t xml:space="preserve">Praha 5, </w:t>
      </w:r>
      <w:r w:rsidRPr="007C77E9">
        <w:rPr>
          <w:color w:val="000000"/>
          <w:sz w:val="24"/>
          <w:lang w:val="cs-CZ"/>
        </w:rPr>
        <w:t>Holečkova 8,</w:t>
      </w:r>
      <w:r w:rsidR="00C54FE4" w:rsidRPr="007C77E9">
        <w:rPr>
          <w:color w:val="000000"/>
          <w:sz w:val="24"/>
          <w:lang w:val="cs-CZ"/>
        </w:rPr>
        <w:t xml:space="preserve"> </w:t>
      </w:r>
      <w:r w:rsidR="009B20BD" w:rsidRPr="007C77E9">
        <w:rPr>
          <w:color w:val="000000"/>
          <w:sz w:val="24"/>
          <w:lang w:val="cs-CZ"/>
        </w:rPr>
        <w:t>PSČ 150 24</w:t>
      </w:r>
    </w:p>
    <w:p w14:paraId="17207511" w14:textId="77777777" w:rsidR="005E41F3" w:rsidRDefault="00782E63" w:rsidP="009C04D8">
      <w:pPr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>IČ</w:t>
      </w:r>
      <w:r w:rsidR="00F00ABF">
        <w:rPr>
          <w:color w:val="000000"/>
          <w:sz w:val="24"/>
          <w:lang w:val="cs-CZ"/>
        </w:rPr>
        <w:t>O</w:t>
      </w:r>
      <w:r w:rsidR="005E41F3">
        <w:rPr>
          <w:color w:val="000000"/>
          <w:sz w:val="24"/>
          <w:lang w:val="cs-CZ"/>
        </w:rPr>
        <w:t>: 70889953</w:t>
      </w:r>
    </w:p>
    <w:p w14:paraId="5337DCD3" w14:textId="77777777" w:rsidR="00782E63" w:rsidRPr="007C77E9" w:rsidRDefault="00782E63" w:rsidP="009C04D8">
      <w:pPr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>DIČ: CZ70889953</w:t>
      </w:r>
    </w:p>
    <w:p w14:paraId="211F67B7" w14:textId="77777777" w:rsidR="00782E63" w:rsidRPr="007C77E9" w:rsidRDefault="00782E63" w:rsidP="009C04D8">
      <w:pPr>
        <w:pStyle w:val="Zkladntext3"/>
        <w:spacing w:before="0" w:line="240" w:lineRule="auto"/>
        <w:rPr>
          <w:i w:val="0"/>
        </w:rPr>
      </w:pPr>
      <w:r w:rsidRPr="007C77E9">
        <w:rPr>
          <w:i w:val="0"/>
        </w:rPr>
        <w:t>z</w:t>
      </w:r>
      <w:r w:rsidR="00F00ABF">
        <w:rPr>
          <w:i w:val="0"/>
        </w:rPr>
        <w:t>ápis</w:t>
      </w:r>
      <w:r w:rsidRPr="007C77E9">
        <w:rPr>
          <w:i w:val="0"/>
        </w:rPr>
        <w:t xml:space="preserve"> v obchodním rejstříku</w:t>
      </w:r>
      <w:r w:rsidR="00F00ABF">
        <w:rPr>
          <w:i w:val="0"/>
        </w:rPr>
        <w:t>: Městský</w:t>
      </w:r>
      <w:r w:rsidRPr="007C77E9">
        <w:rPr>
          <w:i w:val="0"/>
        </w:rPr>
        <w:t xml:space="preserve"> soud v Praze, oddíl A, vložka 43594</w:t>
      </w:r>
    </w:p>
    <w:p w14:paraId="4CDAA1E2" w14:textId="77777777" w:rsidR="00426033" w:rsidRDefault="0001761B" w:rsidP="00426033">
      <w:pPr>
        <w:rPr>
          <w:b/>
          <w:bCs/>
          <w:color w:val="000000"/>
          <w:sz w:val="24"/>
          <w:lang w:val="cs-CZ"/>
        </w:rPr>
      </w:pPr>
      <w:r>
        <w:rPr>
          <w:b/>
          <w:color w:val="000000"/>
          <w:sz w:val="24"/>
          <w:lang w:val="cs-CZ"/>
        </w:rPr>
        <w:t>statutární orgán</w:t>
      </w:r>
      <w:r w:rsidR="00426033">
        <w:rPr>
          <w:b/>
          <w:color w:val="000000"/>
          <w:sz w:val="24"/>
          <w:lang w:val="cs-CZ"/>
        </w:rPr>
        <w:t>: RNDr. Petr Kubala</w:t>
      </w:r>
      <w:r w:rsidR="00426033">
        <w:rPr>
          <w:b/>
          <w:bCs/>
          <w:color w:val="000000"/>
          <w:sz w:val="24"/>
          <w:lang w:val="cs-CZ"/>
        </w:rPr>
        <w:t>, generální ředitel</w:t>
      </w:r>
    </w:p>
    <w:p w14:paraId="4BF81AC8" w14:textId="78D196BE" w:rsidR="00C54FE4" w:rsidRPr="00F00ABF" w:rsidRDefault="004D738E" w:rsidP="009C04D8">
      <w:pPr>
        <w:jc w:val="both"/>
        <w:rPr>
          <w:i/>
          <w:color w:val="000000"/>
          <w:sz w:val="24"/>
          <w:lang w:val="cs-CZ"/>
        </w:rPr>
      </w:pPr>
      <w:r w:rsidRPr="00F00ABF">
        <w:rPr>
          <w:i/>
          <w:color w:val="000000"/>
          <w:sz w:val="24"/>
          <w:lang w:val="cs-CZ"/>
        </w:rPr>
        <w:t xml:space="preserve"> </w:t>
      </w:r>
      <w:r w:rsidR="00C54FE4" w:rsidRPr="00F00ABF">
        <w:rPr>
          <w:i/>
          <w:color w:val="000000"/>
          <w:sz w:val="24"/>
          <w:lang w:val="cs-CZ"/>
        </w:rPr>
        <w:t>(dále jen „povinný“)</w:t>
      </w:r>
    </w:p>
    <w:p w14:paraId="08283883" w14:textId="77777777" w:rsidR="00FF770C" w:rsidRPr="007C77E9" w:rsidRDefault="00FF770C" w:rsidP="009C04D8">
      <w:pPr>
        <w:jc w:val="both"/>
        <w:rPr>
          <w:b/>
          <w:color w:val="000000"/>
          <w:sz w:val="24"/>
          <w:lang w:val="cs-CZ"/>
        </w:rPr>
      </w:pPr>
    </w:p>
    <w:p w14:paraId="0A0CA281" w14:textId="77777777" w:rsidR="00782E63" w:rsidRPr="007C77E9" w:rsidRDefault="00782E63" w:rsidP="009C04D8">
      <w:pPr>
        <w:jc w:val="both"/>
        <w:rPr>
          <w:bCs/>
          <w:color w:val="000000"/>
          <w:sz w:val="24"/>
          <w:lang w:val="cs-CZ"/>
        </w:rPr>
      </w:pPr>
      <w:r w:rsidRPr="007C77E9">
        <w:rPr>
          <w:bCs/>
          <w:color w:val="000000"/>
          <w:sz w:val="24"/>
          <w:lang w:val="cs-CZ"/>
        </w:rPr>
        <w:t>a</w:t>
      </w:r>
    </w:p>
    <w:p w14:paraId="21C2E916" w14:textId="77777777" w:rsidR="00FF770C" w:rsidRPr="007C77E9" w:rsidRDefault="00FF770C" w:rsidP="009C04D8">
      <w:pPr>
        <w:rPr>
          <w:sz w:val="24"/>
          <w:lang w:val="cs-CZ"/>
        </w:rPr>
      </w:pPr>
    </w:p>
    <w:p w14:paraId="4D74A9A3" w14:textId="77777777" w:rsidR="007C520C" w:rsidRDefault="007C520C" w:rsidP="007C520C">
      <w:pPr>
        <w:ind w:right="29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H</w:t>
      </w:r>
      <w:r w:rsidR="00530651">
        <w:rPr>
          <w:b/>
          <w:sz w:val="24"/>
          <w:szCs w:val="24"/>
          <w:lang w:val="cs-CZ"/>
        </w:rPr>
        <w:t>lavní město Praha</w:t>
      </w:r>
    </w:p>
    <w:p w14:paraId="0F9CB858" w14:textId="77777777" w:rsidR="007C520C" w:rsidRDefault="007C520C" w:rsidP="007C520C">
      <w:pPr>
        <w:ind w:right="29"/>
        <w:rPr>
          <w:sz w:val="24"/>
          <w:szCs w:val="24"/>
          <w:lang w:val="cs-CZ"/>
        </w:rPr>
      </w:pPr>
      <w:r w:rsidRPr="00C15D11">
        <w:rPr>
          <w:sz w:val="24"/>
          <w:szCs w:val="24"/>
          <w:lang w:val="cs-CZ"/>
        </w:rPr>
        <w:t>se sídlem: Praha 1</w:t>
      </w:r>
      <w:r w:rsidR="00256B26">
        <w:rPr>
          <w:sz w:val="24"/>
          <w:szCs w:val="24"/>
          <w:lang w:val="cs-CZ"/>
        </w:rPr>
        <w:t xml:space="preserve"> – Staré Město</w:t>
      </w:r>
      <w:r w:rsidRPr="00C15D11">
        <w:rPr>
          <w:sz w:val="24"/>
          <w:szCs w:val="24"/>
          <w:lang w:val="cs-CZ"/>
        </w:rPr>
        <w:t>, Mariánské náměstí 2</w:t>
      </w:r>
      <w:r>
        <w:rPr>
          <w:sz w:val="24"/>
          <w:szCs w:val="24"/>
          <w:lang w:val="cs-CZ"/>
        </w:rPr>
        <w:t>/2</w:t>
      </w:r>
      <w:r w:rsidRPr="00C15D11">
        <w:rPr>
          <w:sz w:val="24"/>
          <w:szCs w:val="24"/>
          <w:lang w:val="cs-CZ"/>
        </w:rPr>
        <w:t>, PSČ 110 01</w:t>
      </w:r>
    </w:p>
    <w:p w14:paraId="0A58D18D" w14:textId="77777777" w:rsidR="007C520C" w:rsidRDefault="007C520C" w:rsidP="007C520C">
      <w:pPr>
        <w:spacing w:after="120"/>
        <w:ind w:right="2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IČO: 00064581, DIČ: CZ00064581</w:t>
      </w:r>
    </w:p>
    <w:p w14:paraId="0C6BCFF0" w14:textId="77777777" w:rsidR="007C520C" w:rsidRPr="00C15D11" w:rsidRDefault="007C520C" w:rsidP="007C520C">
      <w:pPr>
        <w:spacing w:after="120"/>
        <w:ind w:right="2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zastoupené na základě plné moci ze dne </w:t>
      </w:r>
      <w:r w:rsidR="007C34A4">
        <w:rPr>
          <w:sz w:val="24"/>
          <w:szCs w:val="24"/>
          <w:lang w:val="cs-CZ"/>
        </w:rPr>
        <w:t>31</w:t>
      </w:r>
      <w:r>
        <w:rPr>
          <w:sz w:val="24"/>
          <w:szCs w:val="24"/>
          <w:lang w:val="cs-CZ"/>
        </w:rPr>
        <w:t xml:space="preserve">. </w:t>
      </w:r>
      <w:r w:rsidR="007C34A4">
        <w:rPr>
          <w:sz w:val="24"/>
          <w:szCs w:val="24"/>
          <w:lang w:val="cs-CZ"/>
        </w:rPr>
        <w:t>8</w:t>
      </w:r>
      <w:r>
        <w:rPr>
          <w:sz w:val="24"/>
          <w:szCs w:val="24"/>
          <w:lang w:val="cs-CZ"/>
        </w:rPr>
        <w:t>. 2006:</w:t>
      </w:r>
    </w:p>
    <w:p w14:paraId="1F14E921" w14:textId="77777777" w:rsidR="007C520C" w:rsidRPr="008D1F4F" w:rsidRDefault="007C520C" w:rsidP="007C520C">
      <w:pPr>
        <w:ind w:right="29"/>
        <w:rPr>
          <w:b/>
          <w:sz w:val="24"/>
          <w:szCs w:val="24"/>
          <w:lang w:val="cs-CZ"/>
        </w:rPr>
      </w:pPr>
      <w:r w:rsidRPr="008D1F4F">
        <w:rPr>
          <w:b/>
          <w:sz w:val="24"/>
          <w:szCs w:val="24"/>
          <w:lang w:val="cs-CZ"/>
        </w:rPr>
        <w:t>Pražsk</w:t>
      </w:r>
      <w:r>
        <w:rPr>
          <w:b/>
          <w:sz w:val="24"/>
          <w:szCs w:val="24"/>
          <w:lang w:val="cs-CZ"/>
        </w:rPr>
        <w:t>á</w:t>
      </w:r>
      <w:r w:rsidRPr="008D1F4F">
        <w:rPr>
          <w:b/>
          <w:sz w:val="24"/>
          <w:szCs w:val="24"/>
          <w:lang w:val="cs-CZ"/>
        </w:rPr>
        <w:t xml:space="preserve"> vodohospodářsk</w:t>
      </w:r>
      <w:r>
        <w:rPr>
          <w:b/>
          <w:sz w:val="24"/>
          <w:szCs w:val="24"/>
          <w:lang w:val="cs-CZ"/>
        </w:rPr>
        <w:t>á</w:t>
      </w:r>
      <w:r w:rsidRPr="008D1F4F">
        <w:rPr>
          <w:b/>
          <w:sz w:val="24"/>
          <w:szCs w:val="24"/>
          <w:lang w:val="cs-CZ"/>
        </w:rPr>
        <w:t xml:space="preserve"> společnost a.s.</w:t>
      </w:r>
    </w:p>
    <w:p w14:paraId="004060A6" w14:textId="77777777" w:rsidR="007C520C" w:rsidRPr="008D1F4F" w:rsidRDefault="007C520C" w:rsidP="007C520C">
      <w:pPr>
        <w:ind w:right="29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 </w:t>
      </w:r>
      <w:r w:rsidRPr="008D1F4F">
        <w:rPr>
          <w:sz w:val="24"/>
          <w:szCs w:val="24"/>
          <w:lang w:val="cs-CZ"/>
        </w:rPr>
        <w:t>sídl</w:t>
      </w:r>
      <w:r>
        <w:rPr>
          <w:sz w:val="24"/>
          <w:szCs w:val="24"/>
          <w:lang w:val="cs-CZ"/>
        </w:rPr>
        <w:t>em</w:t>
      </w:r>
      <w:r w:rsidRPr="008D1F4F">
        <w:rPr>
          <w:sz w:val="24"/>
          <w:szCs w:val="24"/>
          <w:lang w:val="cs-CZ"/>
        </w:rPr>
        <w:t xml:space="preserve">: Žatecká 110/2, </w:t>
      </w:r>
      <w:r>
        <w:rPr>
          <w:sz w:val="24"/>
          <w:szCs w:val="24"/>
          <w:lang w:val="cs-CZ"/>
        </w:rPr>
        <w:t xml:space="preserve">Praha 1 – Staré Město, </w:t>
      </w:r>
      <w:r w:rsidRPr="008D1F4F">
        <w:rPr>
          <w:sz w:val="24"/>
          <w:szCs w:val="24"/>
          <w:lang w:val="cs-CZ"/>
        </w:rPr>
        <w:t>PSČ 110 00</w:t>
      </w:r>
    </w:p>
    <w:p w14:paraId="40C8629F" w14:textId="77777777" w:rsidR="007C520C" w:rsidRPr="008D1F4F" w:rsidRDefault="007C520C" w:rsidP="007C520C">
      <w:pPr>
        <w:ind w:right="29"/>
        <w:rPr>
          <w:sz w:val="24"/>
          <w:szCs w:val="24"/>
          <w:lang w:val="cs-CZ"/>
        </w:rPr>
      </w:pPr>
      <w:r w:rsidRPr="008D1F4F">
        <w:rPr>
          <w:sz w:val="24"/>
          <w:szCs w:val="24"/>
          <w:lang w:val="cs-CZ"/>
        </w:rPr>
        <w:t>IČO: 25656112, DIČ: CZ25656112 (plátce DPH)</w:t>
      </w:r>
    </w:p>
    <w:p w14:paraId="627C4EF2" w14:textId="77777777" w:rsidR="007C520C" w:rsidRPr="008D1F4F" w:rsidRDefault="007C520C" w:rsidP="007C520C">
      <w:pPr>
        <w:ind w:right="119"/>
        <w:jc w:val="both"/>
        <w:rPr>
          <w:sz w:val="24"/>
          <w:szCs w:val="24"/>
          <w:lang w:val="cs-CZ"/>
        </w:rPr>
      </w:pPr>
      <w:r w:rsidRPr="008D1F4F">
        <w:rPr>
          <w:sz w:val="24"/>
          <w:szCs w:val="24"/>
          <w:lang w:val="cs-CZ"/>
        </w:rPr>
        <w:t>zápis v obchodním rejstříku:</w:t>
      </w:r>
      <w:r>
        <w:rPr>
          <w:sz w:val="24"/>
          <w:szCs w:val="24"/>
          <w:lang w:val="cs-CZ"/>
        </w:rPr>
        <w:t xml:space="preserve"> </w:t>
      </w:r>
      <w:r w:rsidRPr="008D1F4F">
        <w:rPr>
          <w:sz w:val="24"/>
          <w:szCs w:val="24"/>
          <w:lang w:val="cs-CZ"/>
        </w:rPr>
        <w:t>Městský soud v Praze, oddíl B, vložka 5290</w:t>
      </w:r>
    </w:p>
    <w:p w14:paraId="55ED7254" w14:textId="77777777" w:rsidR="007C520C" w:rsidRDefault="007C520C" w:rsidP="007C520C">
      <w:pPr>
        <w:ind w:right="-396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zastoupená: Ing. Petrem Žejdlíkem, MBA</w:t>
      </w:r>
      <w:r w:rsidRPr="008D1F4F">
        <w:rPr>
          <w:b/>
          <w:sz w:val="24"/>
          <w:szCs w:val="24"/>
          <w:lang w:val="cs-CZ"/>
        </w:rPr>
        <w:t>,</w:t>
      </w:r>
      <w:r>
        <w:rPr>
          <w:b/>
          <w:sz w:val="24"/>
          <w:szCs w:val="24"/>
          <w:lang w:val="cs-CZ"/>
        </w:rPr>
        <w:t xml:space="preserve"> předsedou představenstva,</w:t>
      </w:r>
    </w:p>
    <w:p w14:paraId="1147E73F" w14:textId="77777777" w:rsidR="007C520C" w:rsidRPr="00580D68" w:rsidRDefault="007C520C" w:rsidP="007C520C">
      <w:pPr>
        <w:ind w:right="-396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 základě plné moci </w:t>
      </w:r>
      <w:r w:rsidRPr="00C77044">
        <w:rPr>
          <w:sz w:val="24"/>
          <w:szCs w:val="24"/>
          <w:lang w:val="cs-CZ"/>
        </w:rPr>
        <w:t xml:space="preserve">ze </w:t>
      </w:r>
      <w:r w:rsidRPr="00580D68">
        <w:rPr>
          <w:sz w:val="24"/>
          <w:szCs w:val="24"/>
          <w:lang w:val="cs-CZ"/>
        </w:rPr>
        <w:t>dne 15.</w:t>
      </w:r>
      <w:r>
        <w:rPr>
          <w:sz w:val="24"/>
          <w:szCs w:val="24"/>
          <w:lang w:val="cs-CZ"/>
        </w:rPr>
        <w:t xml:space="preserve"> </w:t>
      </w:r>
      <w:r w:rsidRPr="00580D68">
        <w:rPr>
          <w:sz w:val="24"/>
          <w:szCs w:val="24"/>
          <w:lang w:val="cs-CZ"/>
        </w:rPr>
        <w:t>7.</w:t>
      </w:r>
      <w:r>
        <w:rPr>
          <w:sz w:val="24"/>
          <w:szCs w:val="24"/>
          <w:lang w:val="cs-CZ"/>
        </w:rPr>
        <w:t xml:space="preserve"> </w:t>
      </w:r>
      <w:r w:rsidRPr="00580D68">
        <w:rPr>
          <w:sz w:val="24"/>
          <w:szCs w:val="24"/>
          <w:lang w:val="cs-CZ"/>
        </w:rPr>
        <w:t>2014</w:t>
      </w:r>
      <w:r w:rsidR="00EA2978">
        <w:rPr>
          <w:sz w:val="24"/>
          <w:szCs w:val="24"/>
          <w:lang w:val="cs-CZ"/>
        </w:rPr>
        <w:t xml:space="preserve">, </w:t>
      </w:r>
      <w:r w:rsidR="00EA2978" w:rsidRPr="00B8045A">
        <w:rPr>
          <w:sz w:val="24"/>
          <w:szCs w:val="24"/>
          <w:lang w:val="cs-CZ"/>
        </w:rPr>
        <w:t>udělené na základě pověření ze dne 16.</w:t>
      </w:r>
      <w:r w:rsidR="00B8045A">
        <w:rPr>
          <w:sz w:val="24"/>
          <w:szCs w:val="24"/>
          <w:lang w:val="cs-CZ"/>
        </w:rPr>
        <w:t xml:space="preserve"> </w:t>
      </w:r>
      <w:r w:rsidR="00EA2978" w:rsidRPr="00B8045A">
        <w:rPr>
          <w:sz w:val="24"/>
          <w:szCs w:val="24"/>
          <w:lang w:val="cs-CZ"/>
        </w:rPr>
        <w:t>6.</w:t>
      </w:r>
      <w:r w:rsidR="00B8045A">
        <w:rPr>
          <w:sz w:val="24"/>
          <w:szCs w:val="24"/>
          <w:lang w:val="cs-CZ"/>
        </w:rPr>
        <w:t xml:space="preserve"> </w:t>
      </w:r>
      <w:r w:rsidR="00EA2978" w:rsidRPr="00B8045A">
        <w:rPr>
          <w:sz w:val="24"/>
          <w:szCs w:val="24"/>
          <w:lang w:val="cs-CZ"/>
        </w:rPr>
        <w:t>2014</w:t>
      </w:r>
    </w:p>
    <w:p w14:paraId="3BA85285" w14:textId="1B90E518" w:rsidR="0026257D" w:rsidRPr="00F00ABF" w:rsidRDefault="004D738E" w:rsidP="007C520C">
      <w:pPr>
        <w:rPr>
          <w:i/>
          <w:sz w:val="24"/>
          <w:lang w:val="cs-CZ"/>
        </w:rPr>
      </w:pPr>
      <w:bookmarkStart w:id="0" w:name="_GoBack"/>
      <w:bookmarkEnd w:id="0"/>
      <w:r w:rsidRPr="00F00ABF">
        <w:rPr>
          <w:i/>
          <w:sz w:val="24"/>
          <w:lang w:val="cs-CZ"/>
        </w:rPr>
        <w:t xml:space="preserve"> </w:t>
      </w:r>
      <w:r w:rsidR="0026257D" w:rsidRPr="00F00ABF">
        <w:rPr>
          <w:i/>
          <w:sz w:val="24"/>
          <w:lang w:val="cs-CZ"/>
        </w:rPr>
        <w:t>(</w:t>
      </w:r>
      <w:r w:rsidR="0026257D" w:rsidRPr="00F00ABF">
        <w:rPr>
          <w:bCs/>
          <w:i/>
          <w:sz w:val="24"/>
          <w:lang w:val="cs-CZ"/>
        </w:rPr>
        <w:t>dále jen „oprávněný“</w:t>
      </w:r>
      <w:r w:rsidR="0026257D" w:rsidRPr="00F00ABF">
        <w:rPr>
          <w:i/>
          <w:sz w:val="24"/>
          <w:lang w:val="cs-CZ"/>
        </w:rPr>
        <w:t>)</w:t>
      </w:r>
    </w:p>
    <w:p w14:paraId="43727A41" w14:textId="77777777" w:rsidR="001743FF" w:rsidRDefault="001743FF" w:rsidP="009C04D8">
      <w:pPr>
        <w:rPr>
          <w:bCs/>
          <w:iCs/>
          <w:sz w:val="24"/>
          <w:lang w:val="cs-CZ"/>
        </w:rPr>
      </w:pPr>
    </w:p>
    <w:p w14:paraId="19C8E376" w14:textId="77777777" w:rsidR="002F7346" w:rsidRDefault="002F7346" w:rsidP="009C04D8">
      <w:pPr>
        <w:rPr>
          <w:bCs/>
          <w:iCs/>
          <w:sz w:val="24"/>
          <w:lang w:val="cs-CZ"/>
        </w:rPr>
      </w:pPr>
    </w:p>
    <w:p w14:paraId="4ACAE328" w14:textId="77777777" w:rsidR="00776CDD" w:rsidRDefault="00776CDD" w:rsidP="00776CDD">
      <w:pPr>
        <w:jc w:val="center"/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 xml:space="preserve">uzavírají </w:t>
      </w:r>
      <w:r>
        <w:rPr>
          <w:color w:val="000000"/>
          <w:sz w:val="24"/>
          <w:lang w:val="cs-CZ"/>
        </w:rPr>
        <w:t xml:space="preserve">níže uvedeného dne, měsíce a roku </w:t>
      </w:r>
    </w:p>
    <w:p w14:paraId="67F8A097" w14:textId="77777777" w:rsidR="00324832" w:rsidRDefault="00776CDD" w:rsidP="00BA6B04">
      <w:pPr>
        <w:jc w:val="center"/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 xml:space="preserve">v souladu s ustanovením § </w:t>
      </w:r>
      <w:smartTag w:uri="urn:schemas-microsoft-com:office:smarttags" w:element="metricconverter">
        <w:smartTagPr>
          <w:attr w:name="ProductID" w:val="1257 a"/>
        </w:smartTagPr>
        <w:r w:rsidRPr="007C77E9">
          <w:rPr>
            <w:color w:val="000000"/>
            <w:sz w:val="24"/>
            <w:lang w:val="cs-CZ"/>
          </w:rPr>
          <w:t>1</w:t>
        </w:r>
        <w:r w:rsidR="00F00ABF">
          <w:rPr>
            <w:color w:val="000000"/>
            <w:sz w:val="24"/>
            <w:lang w:val="cs-CZ"/>
          </w:rPr>
          <w:t>2</w:t>
        </w:r>
        <w:r w:rsidRPr="007C77E9">
          <w:rPr>
            <w:color w:val="000000"/>
            <w:sz w:val="24"/>
            <w:lang w:val="cs-CZ"/>
          </w:rPr>
          <w:t>5</w:t>
        </w:r>
        <w:r w:rsidR="00F00ABF">
          <w:rPr>
            <w:color w:val="000000"/>
            <w:sz w:val="24"/>
            <w:lang w:val="cs-CZ"/>
          </w:rPr>
          <w:t>7</w:t>
        </w:r>
        <w:r w:rsidRPr="007C77E9">
          <w:rPr>
            <w:color w:val="000000"/>
            <w:sz w:val="24"/>
            <w:lang w:val="cs-CZ"/>
          </w:rPr>
          <w:t xml:space="preserve"> a</w:t>
        </w:r>
      </w:smartTag>
      <w:r w:rsidR="00F00ABF">
        <w:rPr>
          <w:color w:val="000000"/>
          <w:sz w:val="24"/>
          <w:lang w:val="cs-CZ"/>
        </w:rPr>
        <w:t xml:space="preserve"> následujících zákona č. 89/2012</w:t>
      </w:r>
      <w:r w:rsidRPr="007C77E9">
        <w:rPr>
          <w:color w:val="000000"/>
          <w:sz w:val="24"/>
          <w:lang w:val="cs-CZ"/>
        </w:rPr>
        <w:t xml:space="preserve"> Sb., občanský zákoník</w:t>
      </w:r>
    </w:p>
    <w:p w14:paraId="647965B2" w14:textId="7882D9B0" w:rsidR="00776CDD" w:rsidRPr="007C77E9" w:rsidRDefault="00324832" w:rsidP="00BA6B04">
      <w:pPr>
        <w:jc w:val="center"/>
        <w:rPr>
          <w:color w:val="000000"/>
          <w:sz w:val="24"/>
          <w:lang w:val="cs-CZ"/>
        </w:rPr>
      </w:pPr>
      <w:r w:rsidRPr="00EF6252">
        <w:rPr>
          <w:color w:val="000000"/>
          <w:sz w:val="24"/>
          <w:lang w:val="cs-CZ"/>
        </w:rPr>
        <w:t>(dále jen „občanský zákoník“)</w:t>
      </w:r>
    </w:p>
    <w:p w14:paraId="203F5AA6" w14:textId="77777777" w:rsidR="00256B26" w:rsidRDefault="00776CDD" w:rsidP="00776CDD">
      <w:pPr>
        <w:jc w:val="center"/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 xml:space="preserve">tuto smlouvu o zřízení </w:t>
      </w:r>
      <w:r w:rsidR="00F00ABF">
        <w:rPr>
          <w:color w:val="000000"/>
          <w:sz w:val="24"/>
          <w:lang w:val="cs-CZ"/>
        </w:rPr>
        <w:t>služebnosti</w:t>
      </w:r>
    </w:p>
    <w:p w14:paraId="398544E2" w14:textId="77777777" w:rsidR="00776CDD" w:rsidRDefault="00256B26" w:rsidP="00776CDD">
      <w:pPr>
        <w:jc w:val="center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>(dále jen „smlouva“)</w:t>
      </w:r>
    </w:p>
    <w:p w14:paraId="42ABA68D" w14:textId="77777777" w:rsidR="00E67B97" w:rsidRDefault="00E67B97" w:rsidP="00EF6252">
      <w:pPr>
        <w:spacing w:after="120"/>
        <w:rPr>
          <w:b/>
          <w:bCs/>
          <w:iCs/>
          <w:sz w:val="24"/>
          <w:lang w:val="cs-CZ"/>
        </w:rPr>
      </w:pPr>
    </w:p>
    <w:p w14:paraId="4E214C48" w14:textId="77777777" w:rsidR="00782E63" w:rsidRDefault="00782E63" w:rsidP="009C04D8">
      <w:pPr>
        <w:spacing w:after="120"/>
        <w:jc w:val="center"/>
        <w:rPr>
          <w:b/>
          <w:bCs/>
          <w:iCs/>
          <w:sz w:val="24"/>
          <w:lang w:val="cs-CZ"/>
        </w:rPr>
      </w:pPr>
      <w:r w:rsidRPr="007C77E9">
        <w:rPr>
          <w:b/>
          <w:bCs/>
          <w:iCs/>
          <w:sz w:val="24"/>
          <w:lang w:val="cs-CZ"/>
        </w:rPr>
        <w:t>Článek I.</w:t>
      </w:r>
    </w:p>
    <w:p w14:paraId="6E7856EC" w14:textId="77777777" w:rsidR="00436F6D" w:rsidRPr="007C77E9" w:rsidRDefault="00776CDD" w:rsidP="00296B5C">
      <w:pPr>
        <w:numPr>
          <w:ilvl w:val="0"/>
          <w:numId w:val="45"/>
        </w:numPr>
        <w:tabs>
          <w:tab w:val="clear" w:pos="1440"/>
          <w:tab w:val="num" w:pos="1134"/>
        </w:tabs>
        <w:spacing w:after="120"/>
        <w:ind w:left="0" w:firstLine="709"/>
        <w:jc w:val="both"/>
        <w:rPr>
          <w:color w:val="000000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Česká republika je vlastníkem a p</w:t>
      </w:r>
      <w:r w:rsidR="00436F6D" w:rsidRPr="009D1A38">
        <w:rPr>
          <w:sz w:val="24"/>
          <w:szCs w:val="24"/>
          <w:lang w:val="cs-CZ"/>
        </w:rPr>
        <w:t xml:space="preserve">ovinný </w:t>
      </w:r>
      <w:r w:rsidR="00436F6D" w:rsidRPr="00956217">
        <w:rPr>
          <w:sz w:val="24"/>
          <w:szCs w:val="24"/>
          <w:lang w:val="cs-CZ"/>
        </w:rPr>
        <w:t xml:space="preserve">má </w:t>
      </w:r>
      <w:r w:rsidR="003E77F1">
        <w:rPr>
          <w:color w:val="000000"/>
          <w:sz w:val="24"/>
          <w:szCs w:val="24"/>
          <w:lang w:val="cs-CZ"/>
        </w:rPr>
        <w:t>na základě</w:t>
      </w:r>
      <w:r w:rsidR="008313E2" w:rsidRPr="00956217">
        <w:rPr>
          <w:color w:val="000000"/>
          <w:sz w:val="24"/>
          <w:szCs w:val="24"/>
          <w:lang w:val="cs-CZ"/>
        </w:rPr>
        <w:t xml:space="preserve"> </w:t>
      </w:r>
      <w:r w:rsidR="00652BB0">
        <w:rPr>
          <w:color w:val="000000"/>
          <w:sz w:val="24"/>
          <w:szCs w:val="24"/>
          <w:lang w:val="cs-CZ"/>
        </w:rPr>
        <w:t>zákona č. 305/2000 Sb., o </w:t>
      </w:r>
      <w:r w:rsidR="00934339">
        <w:rPr>
          <w:color w:val="000000"/>
          <w:sz w:val="24"/>
          <w:szCs w:val="24"/>
          <w:lang w:val="cs-CZ"/>
        </w:rPr>
        <w:t xml:space="preserve">povodích a </w:t>
      </w:r>
      <w:r w:rsidR="008313E2" w:rsidRPr="00956217">
        <w:rPr>
          <w:color w:val="000000"/>
          <w:sz w:val="24"/>
          <w:szCs w:val="24"/>
          <w:lang w:val="cs-CZ"/>
        </w:rPr>
        <w:t xml:space="preserve">zákona </w:t>
      </w:r>
      <w:r w:rsidR="008313E2" w:rsidRPr="00956217">
        <w:rPr>
          <w:sz w:val="24"/>
          <w:szCs w:val="24"/>
          <w:lang w:val="cs-CZ"/>
        </w:rPr>
        <w:t>č. </w:t>
      </w:r>
      <w:r w:rsidR="00296B5C">
        <w:rPr>
          <w:sz w:val="24"/>
          <w:szCs w:val="24"/>
          <w:lang w:val="cs-CZ"/>
        </w:rPr>
        <w:t>77/1997 Sb.</w:t>
      </w:r>
      <w:r>
        <w:rPr>
          <w:sz w:val="24"/>
          <w:szCs w:val="24"/>
          <w:lang w:val="cs-CZ"/>
        </w:rPr>
        <w:t xml:space="preserve">, </w:t>
      </w:r>
      <w:r w:rsidR="00956217">
        <w:rPr>
          <w:sz w:val="24"/>
          <w:szCs w:val="24"/>
          <w:lang w:val="cs-CZ"/>
        </w:rPr>
        <w:t>o </w:t>
      </w:r>
      <w:r w:rsidR="00436F6D">
        <w:rPr>
          <w:sz w:val="24"/>
          <w:szCs w:val="24"/>
          <w:lang w:val="cs-CZ"/>
        </w:rPr>
        <w:t>státním podniku</w:t>
      </w:r>
      <w:r w:rsidR="00436F6D" w:rsidRPr="009D1A38">
        <w:rPr>
          <w:sz w:val="24"/>
          <w:szCs w:val="24"/>
          <w:lang w:val="cs-CZ"/>
        </w:rPr>
        <w:t>, ve znění pozdějších pře</w:t>
      </w:r>
      <w:r w:rsidR="00956217">
        <w:rPr>
          <w:sz w:val="24"/>
          <w:szCs w:val="24"/>
          <w:lang w:val="cs-CZ"/>
        </w:rPr>
        <w:t>dpisů,</w:t>
      </w:r>
      <w:r w:rsidR="00436F6D">
        <w:rPr>
          <w:sz w:val="24"/>
          <w:szCs w:val="24"/>
          <w:lang w:val="cs-CZ"/>
        </w:rPr>
        <w:t xml:space="preserve"> právo hospodařit s pozemk</w:t>
      </w:r>
      <w:r w:rsidR="001154F2">
        <w:rPr>
          <w:sz w:val="24"/>
          <w:szCs w:val="24"/>
          <w:lang w:val="cs-CZ"/>
        </w:rPr>
        <w:t>y</w:t>
      </w:r>
      <w:r w:rsidR="00436F6D">
        <w:rPr>
          <w:sz w:val="24"/>
          <w:szCs w:val="24"/>
          <w:lang w:val="cs-CZ"/>
        </w:rPr>
        <w:t xml:space="preserve"> </w:t>
      </w:r>
      <w:r w:rsidR="00436F6D" w:rsidRPr="009B52BD">
        <w:rPr>
          <w:b/>
          <w:sz w:val="24"/>
          <w:szCs w:val="24"/>
          <w:lang w:val="cs-CZ"/>
        </w:rPr>
        <w:t xml:space="preserve">parc. č. </w:t>
      </w:r>
      <w:r w:rsidR="001154F2">
        <w:rPr>
          <w:b/>
          <w:sz w:val="24"/>
          <w:szCs w:val="24"/>
          <w:lang w:val="cs-CZ"/>
        </w:rPr>
        <w:t>5042/1</w:t>
      </w:r>
      <w:r w:rsidR="00436F6D">
        <w:rPr>
          <w:sz w:val="24"/>
          <w:szCs w:val="24"/>
          <w:lang w:val="cs-CZ"/>
        </w:rPr>
        <w:t xml:space="preserve">, druh pozemku </w:t>
      </w:r>
      <w:r w:rsidR="00A60107">
        <w:rPr>
          <w:sz w:val="24"/>
          <w:szCs w:val="24"/>
          <w:lang w:val="cs-CZ"/>
        </w:rPr>
        <w:t>ostatní</w:t>
      </w:r>
      <w:r w:rsidR="00436F6D">
        <w:rPr>
          <w:sz w:val="24"/>
          <w:szCs w:val="24"/>
          <w:lang w:val="cs-CZ"/>
        </w:rPr>
        <w:t xml:space="preserve"> plocha, </w:t>
      </w:r>
      <w:r w:rsidR="001154F2" w:rsidRPr="009B52BD">
        <w:rPr>
          <w:b/>
          <w:sz w:val="24"/>
          <w:szCs w:val="24"/>
          <w:lang w:val="cs-CZ"/>
        </w:rPr>
        <w:t xml:space="preserve">parc. č. </w:t>
      </w:r>
      <w:r w:rsidR="001154F2">
        <w:rPr>
          <w:b/>
          <w:sz w:val="24"/>
          <w:szCs w:val="24"/>
          <w:lang w:val="cs-CZ"/>
        </w:rPr>
        <w:t>561</w:t>
      </w:r>
      <w:r w:rsidR="001154F2">
        <w:rPr>
          <w:sz w:val="24"/>
          <w:szCs w:val="24"/>
          <w:lang w:val="cs-CZ"/>
        </w:rPr>
        <w:t>, druh pozemku ostatní plocha, a</w:t>
      </w:r>
      <w:r w:rsidR="002F7346">
        <w:rPr>
          <w:sz w:val="24"/>
          <w:szCs w:val="24"/>
          <w:lang w:val="cs-CZ"/>
        </w:rPr>
        <w:t> </w:t>
      </w:r>
      <w:r w:rsidR="001154F2" w:rsidRPr="009B52BD">
        <w:rPr>
          <w:b/>
          <w:sz w:val="24"/>
          <w:szCs w:val="24"/>
          <w:lang w:val="cs-CZ"/>
        </w:rPr>
        <w:t xml:space="preserve">parc. č. </w:t>
      </w:r>
      <w:r w:rsidR="001154F2">
        <w:rPr>
          <w:b/>
          <w:sz w:val="24"/>
          <w:szCs w:val="24"/>
          <w:lang w:val="cs-CZ"/>
        </w:rPr>
        <w:t>5077/1</w:t>
      </w:r>
      <w:r w:rsidR="001154F2">
        <w:rPr>
          <w:sz w:val="24"/>
          <w:szCs w:val="24"/>
          <w:lang w:val="cs-CZ"/>
        </w:rPr>
        <w:t xml:space="preserve">, druh pozemku vodní plocha, </w:t>
      </w:r>
      <w:r w:rsidR="006053D8">
        <w:rPr>
          <w:sz w:val="24"/>
          <w:szCs w:val="24"/>
          <w:lang w:val="cs-CZ"/>
        </w:rPr>
        <w:t>zapsaným</w:t>
      </w:r>
      <w:r w:rsidR="001154F2">
        <w:rPr>
          <w:sz w:val="24"/>
          <w:szCs w:val="24"/>
          <w:lang w:val="cs-CZ"/>
        </w:rPr>
        <w:t>i</w:t>
      </w:r>
      <w:r w:rsidR="00296B5C">
        <w:rPr>
          <w:sz w:val="24"/>
          <w:szCs w:val="24"/>
          <w:lang w:val="cs-CZ"/>
        </w:rPr>
        <w:t xml:space="preserve"> </w:t>
      </w:r>
      <w:r w:rsidR="006053D8">
        <w:rPr>
          <w:sz w:val="24"/>
          <w:szCs w:val="24"/>
          <w:lang w:val="cs-CZ"/>
        </w:rPr>
        <w:t xml:space="preserve">ve veřejném seznamu – katastru nemovitostí </w:t>
      </w:r>
      <w:r w:rsidR="00440F2D">
        <w:rPr>
          <w:sz w:val="24"/>
          <w:szCs w:val="24"/>
          <w:lang w:val="cs-CZ"/>
        </w:rPr>
        <w:t xml:space="preserve">(dále jen „veřejný seznam“) </w:t>
      </w:r>
      <w:r w:rsidR="006053D8">
        <w:rPr>
          <w:sz w:val="24"/>
          <w:szCs w:val="24"/>
          <w:lang w:val="cs-CZ"/>
        </w:rPr>
        <w:t xml:space="preserve">vedeném </w:t>
      </w:r>
      <w:r w:rsidR="00296B5C">
        <w:rPr>
          <w:sz w:val="24"/>
          <w:szCs w:val="24"/>
          <w:lang w:val="cs-CZ"/>
        </w:rPr>
        <w:t>Katastrální</w:t>
      </w:r>
      <w:r w:rsidR="006053D8">
        <w:rPr>
          <w:sz w:val="24"/>
          <w:szCs w:val="24"/>
          <w:lang w:val="cs-CZ"/>
        </w:rPr>
        <w:t>m</w:t>
      </w:r>
      <w:r w:rsidR="00296B5C">
        <w:rPr>
          <w:sz w:val="24"/>
          <w:szCs w:val="24"/>
          <w:lang w:val="cs-CZ"/>
        </w:rPr>
        <w:t xml:space="preserve"> úřad</w:t>
      </w:r>
      <w:r w:rsidR="006053D8">
        <w:rPr>
          <w:sz w:val="24"/>
          <w:szCs w:val="24"/>
          <w:lang w:val="cs-CZ"/>
        </w:rPr>
        <w:t>em</w:t>
      </w:r>
      <w:r w:rsidR="00296B5C">
        <w:rPr>
          <w:sz w:val="24"/>
          <w:szCs w:val="24"/>
          <w:lang w:val="cs-CZ"/>
        </w:rPr>
        <w:t xml:space="preserve"> pro </w:t>
      </w:r>
      <w:r w:rsidR="00F3533E">
        <w:rPr>
          <w:sz w:val="24"/>
          <w:szCs w:val="24"/>
          <w:lang w:val="cs-CZ"/>
        </w:rPr>
        <w:t>h</w:t>
      </w:r>
      <w:r w:rsidR="00A60107">
        <w:rPr>
          <w:sz w:val="24"/>
          <w:szCs w:val="24"/>
          <w:lang w:val="cs-CZ"/>
        </w:rPr>
        <w:t>lavní město Prahu</w:t>
      </w:r>
      <w:r w:rsidR="00296B5C">
        <w:rPr>
          <w:sz w:val="24"/>
          <w:szCs w:val="24"/>
          <w:lang w:val="cs-CZ"/>
        </w:rPr>
        <w:t xml:space="preserve">, Katastrální pracoviště Praha (dále jen „příslušný katastrální </w:t>
      </w:r>
      <w:r w:rsidR="00652BB0">
        <w:rPr>
          <w:sz w:val="24"/>
          <w:szCs w:val="24"/>
          <w:lang w:val="cs-CZ"/>
        </w:rPr>
        <w:t>úřad”), na listu vlastnictví č. </w:t>
      </w:r>
      <w:r w:rsidR="001154F2">
        <w:rPr>
          <w:sz w:val="24"/>
          <w:szCs w:val="24"/>
          <w:lang w:val="cs-CZ"/>
        </w:rPr>
        <w:t>528</w:t>
      </w:r>
      <w:r w:rsidR="00296B5C">
        <w:rPr>
          <w:sz w:val="24"/>
          <w:szCs w:val="24"/>
          <w:lang w:val="cs-CZ"/>
        </w:rPr>
        <w:t>, pro</w:t>
      </w:r>
      <w:r w:rsidR="00436F6D">
        <w:rPr>
          <w:sz w:val="24"/>
          <w:szCs w:val="24"/>
          <w:lang w:val="cs-CZ"/>
        </w:rPr>
        <w:t xml:space="preserve"> katastrální území </w:t>
      </w:r>
      <w:r w:rsidR="001154F2">
        <w:rPr>
          <w:b/>
          <w:sz w:val="24"/>
          <w:szCs w:val="24"/>
          <w:lang w:val="cs-CZ"/>
        </w:rPr>
        <w:t>Smíchov</w:t>
      </w:r>
      <w:r w:rsidR="00F3533E">
        <w:rPr>
          <w:sz w:val="24"/>
          <w:szCs w:val="24"/>
          <w:lang w:val="cs-CZ"/>
        </w:rPr>
        <w:t xml:space="preserve">, </w:t>
      </w:r>
      <w:r w:rsidR="00296B5C">
        <w:rPr>
          <w:sz w:val="24"/>
          <w:szCs w:val="24"/>
          <w:lang w:val="cs-CZ"/>
        </w:rPr>
        <w:t xml:space="preserve">obec </w:t>
      </w:r>
      <w:r w:rsidR="00A60107">
        <w:rPr>
          <w:sz w:val="24"/>
          <w:szCs w:val="24"/>
          <w:lang w:val="cs-CZ"/>
        </w:rPr>
        <w:t>Praha</w:t>
      </w:r>
      <w:r w:rsidR="00296B5C">
        <w:rPr>
          <w:sz w:val="24"/>
          <w:szCs w:val="24"/>
          <w:lang w:val="cs-CZ"/>
        </w:rPr>
        <w:t xml:space="preserve"> </w:t>
      </w:r>
      <w:r w:rsidR="00436F6D">
        <w:rPr>
          <w:sz w:val="24"/>
          <w:szCs w:val="24"/>
          <w:lang w:val="cs-CZ"/>
        </w:rPr>
        <w:t>(</w:t>
      </w:r>
      <w:r w:rsidR="00956217">
        <w:rPr>
          <w:sz w:val="24"/>
          <w:szCs w:val="24"/>
          <w:lang w:val="cs-CZ"/>
        </w:rPr>
        <w:t>dále jen „pozem</w:t>
      </w:r>
      <w:r w:rsidR="001154F2">
        <w:rPr>
          <w:sz w:val="24"/>
          <w:szCs w:val="24"/>
          <w:lang w:val="cs-CZ"/>
        </w:rPr>
        <w:t>ky</w:t>
      </w:r>
      <w:r w:rsidR="00956217">
        <w:rPr>
          <w:sz w:val="24"/>
          <w:szCs w:val="24"/>
          <w:lang w:val="cs-CZ"/>
        </w:rPr>
        <w:t xml:space="preserve"> povinného”).</w:t>
      </w:r>
    </w:p>
    <w:p w14:paraId="19AB83BD" w14:textId="77777777" w:rsidR="00436F6D" w:rsidRPr="002F7346" w:rsidRDefault="00436F6D" w:rsidP="002F7346">
      <w:pPr>
        <w:numPr>
          <w:ilvl w:val="0"/>
          <w:numId w:val="45"/>
        </w:numPr>
        <w:tabs>
          <w:tab w:val="clear" w:pos="1440"/>
          <w:tab w:val="num" w:pos="1134"/>
        </w:tabs>
        <w:spacing w:after="120"/>
        <w:ind w:left="0" w:firstLine="709"/>
        <w:jc w:val="both"/>
        <w:rPr>
          <w:iCs/>
          <w:sz w:val="24"/>
          <w:lang w:val="cs-CZ"/>
        </w:rPr>
      </w:pPr>
      <w:r w:rsidRPr="00B53F34">
        <w:rPr>
          <w:iCs/>
          <w:sz w:val="24"/>
          <w:lang w:val="cs-CZ"/>
        </w:rPr>
        <w:t>Povinný je oprávněn zřizovat věcná břemena</w:t>
      </w:r>
      <w:r w:rsidR="00296B5C">
        <w:rPr>
          <w:iCs/>
          <w:sz w:val="24"/>
          <w:lang w:val="cs-CZ"/>
        </w:rPr>
        <w:t xml:space="preserve"> - služebnosti</w:t>
      </w:r>
      <w:r w:rsidRPr="00B53F34">
        <w:rPr>
          <w:iCs/>
          <w:sz w:val="24"/>
          <w:lang w:val="cs-CZ"/>
        </w:rPr>
        <w:t xml:space="preserve"> na základě obecného souhlasu, vydaného Ministerstvem zemědělství podle platného Statutu </w:t>
      </w:r>
      <w:r w:rsidR="00440F2D">
        <w:rPr>
          <w:iCs/>
          <w:sz w:val="24"/>
          <w:lang w:val="cs-CZ"/>
        </w:rPr>
        <w:t>povinného</w:t>
      </w:r>
      <w:r w:rsidRPr="00B53F34">
        <w:rPr>
          <w:iCs/>
          <w:sz w:val="24"/>
          <w:lang w:val="cs-CZ"/>
        </w:rPr>
        <w:t xml:space="preserve">. </w:t>
      </w:r>
    </w:p>
    <w:p w14:paraId="63E9A1A1" w14:textId="77777777" w:rsidR="00436F6D" w:rsidRPr="001154F2" w:rsidRDefault="00436F6D" w:rsidP="00EF6252">
      <w:pPr>
        <w:numPr>
          <w:ilvl w:val="0"/>
          <w:numId w:val="45"/>
        </w:numPr>
        <w:tabs>
          <w:tab w:val="clear" w:pos="1440"/>
          <w:tab w:val="num" w:pos="1134"/>
        </w:tabs>
        <w:ind w:left="0" w:firstLine="709"/>
        <w:jc w:val="both"/>
        <w:rPr>
          <w:bCs/>
          <w:iCs/>
          <w:sz w:val="24"/>
          <w:lang w:val="cs-CZ"/>
        </w:rPr>
      </w:pPr>
      <w:r w:rsidRPr="001154F2">
        <w:rPr>
          <w:iCs/>
          <w:sz w:val="24"/>
          <w:lang w:val="cs-CZ"/>
        </w:rPr>
        <w:t xml:space="preserve">Oprávněný je vlastníkem stavby </w:t>
      </w:r>
      <w:r w:rsidR="001743FF" w:rsidRPr="001154F2">
        <w:rPr>
          <w:iCs/>
          <w:sz w:val="24"/>
          <w:lang w:val="cs-CZ"/>
        </w:rPr>
        <w:t xml:space="preserve">„Rekonstrukce </w:t>
      </w:r>
      <w:r w:rsidR="001154F2" w:rsidRPr="001154F2">
        <w:rPr>
          <w:iCs/>
          <w:sz w:val="24"/>
          <w:lang w:val="cs-CZ"/>
        </w:rPr>
        <w:t>Radlické výpusti, Praha 5“ v katastrál</w:t>
      </w:r>
      <w:r w:rsidRPr="001154F2">
        <w:rPr>
          <w:iCs/>
          <w:sz w:val="24"/>
          <w:lang w:val="cs-CZ"/>
        </w:rPr>
        <w:t>ní</w:t>
      </w:r>
      <w:r w:rsidR="00956217" w:rsidRPr="001154F2">
        <w:rPr>
          <w:iCs/>
          <w:sz w:val="24"/>
          <w:lang w:val="cs-CZ"/>
        </w:rPr>
        <w:t>m</w:t>
      </w:r>
      <w:r w:rsidRPr="001154F2">
        <w:rPr>
          <w:iCs/>
          <w:sz w:val="24"/>
          <w:lang w:val="cs-CZ"/>
        </w:rPr>
        <w:t xml:space="preserve"> území </w:t>
      </w:r>
      <w:r w:rsidR="001154F2" w:rsidRPr="001154F2">
        <w:rPr>
          <w:iCs/>
          <w:sz w:val="24"/>
          <w:lang w:val="cs-CZ"/>
        </w:rPr>
        <w:t>Smíchov</w:t>
      </w:r>
      <w:r w:rsidRPr="001154F2">
        <w:rPr>
          <w:iCs/>
          <w:sz w:val="24"/>
          <w:lang w:val="cs-CZ"/>
        </w:rPr>
        <w:t xml:space="preserve"> (dále jen „Stavba“). </w:t>
      </w:r>
      <w:r w:rsidR="002B5C26" w:rsidRPr="001154F2">
        <w:rPr>
          <w:iCs/>
          <w:sz w:val="24"/>
          <w:lang w:val="cs-CZ"/>
        </w:rPr>
        <w:t xml:space="preserve">Kolaudační </w:t>
      </w:r>
      <w:r w:rsidR="001154F2" w:rsidRPr="001154F2">
        <w:rPr>
          <w:iCs/>
          <w:sz w:val="24"/>
          <w:lang w:val="cs-CZ"/>
        </w:rPr>
        <w:t>souhlas</w:t>
      </w:r>
      <w:r w:rsidR="002B5C26" w:rsidRPr="001154F2">
        <w:rPr>
          <w:iCs/>
          <w:sz w:val="24"/>
          <w:lang w:val="cs-CZ"/>
        </w:rPr>
        <w:t xml:space="preserve"> vydal</w:t>
      </w:r>
      <w:r w:rsidR="001154F2" w:rsidRPr="001154F2">
        <w:rPr>
          <w:iCs/>
          <w:sz w:val="24"/>
          <w:lang w:val="cs-CZ"/>
        </w:rPr>
        <w:t>a</w:t>
      </w:r>
      <w:r w:rsidR="002B5C26" w:rsidRPr="001154F2">
        <w:rPr>
          <w:iCs/>
          <w:sz w:val="24"/>
          <w:lang w:val="cs-CZ"/>
        </w:rPr>
        <w:t xml:space="preserve"> </w:t>
      </w:r>
      <w:r w:rsidR="00A56887" w:rsidRPr="001154F2">
        <w:rPr>
          <w:iCs/>
          <w:sz w:val="24"/>
          <w:lang w:val="cs-CZ"/>
        </w:rPr>
        <w:t>dne 1</w:t>
      </w:r>
      <w:r w:rsidR="001154F2" w:rsidRPr="001154F2">
        <w:rPr>
          <w:iCs/>
          <w:sz w:val="24"/>
          <w:lang w:val="cs-CZ"/>
        </w:rPr>
        <w:t>4. 4. 2016</w:t>
      </w:r>
      <w:r w:rsidR="00A56887" w:rsidRPr="001154F2">
        <w:rPr>
          <w:iCs/>
          <w:sz w:val="24"/>
          <w:lang w:val="cs-CZ"/>
        </w:rPr>
        <w:t xml:space="preserve"> </w:t>
      </w:r>
      <w:r w:rsidR="002B5C26" w:rsidRPr="001154F2">
        <w:rPr>
          <w:iCs/>
          <w:sz w:val="24"/>
          <w:lang w:val="cs-CZ"/>
        </w:rPr>
        <w:t>Městská část Praha</w:t>
      </w:r>
      <w:r w:rsidR="001154F2" w:rsidRPr="001154F2">
        <w:rPr>
          <w:iCs/>
          <w:sz w:val="24"/>
          <w:lang w:val="cs-CZ"/>
        </w:rPr>
        <w:t xml:space="preserve"> 5</w:t>
      </w:r>
      <w:r w:rsidR="002B5C26" w:rsidRPr="001154F2">
        <w:rPr>
          <w:iCs/>
          <w:sz w:val="24"/>
          <w:lang w:val="cs-CZ"/>
        </w:rPr>
        <w:t>, Úřad městské části</w:t>
      </w:r>
      <w:r w:rsidR="001154F2" w:rsidRPr="001154F2">
        <w:rPr>
          <w:iCs/>
          <w:sz w:val="24"/>
          <w:lang w:val="cs-CZ"/>
        </w:rPr>
        <w:t xml:space="preserve"> Praha 5</w:t>
      </w:r>
      <w:r w:rsidR="002B5C26" w:rsidRPr="001154F2">
        <w:rPr>
          <w:iCs/>
          <w:sz w:val="24"/>
          <w:lang w:val="cs-CZ"/>
        </w:rPr>
        <w:t xml:space="preserve">, odbor </w:t>
      </w:r>
      <w:r w:rsidR="001154F2" w:rsidRPr="001154F2">
        <w:rPr>
          <w:iCs/>
          <w:sz w:val="24"/>
          <w:lang w:val="cs-CZ"/>
        </w:rPr>
        <w:t>ochrany životního prostředí,</w:t>
      </w:r>
      <w:r w:rsidR="00F3533E" w:rsidRPr="001154F2">
        <w:rPr>
          <w:iCs/>
          <w:sz w:val="24"/>
          <w:lang w:val="cs-CZ"/>
        </w:rPr>
        <w:t xml:space="preserve"> pod čj. </w:t>
      </w:r>
      <w:r w:rsidR="001154F2" w:rsidRPr="001154F2">
        <w:rPr>
          <w:iCs/>
          <w:sz w:val="24"/>
          <w:lang w:val="cs-CZ"/>
        </w:rPr>
        <w:t>MC05 21066/2016/OŽP/</w:t>
      </w:r>
      <w:proofErr w:type="spellStart"/>
      <w:r w:rsidR="001154F2" w:rsidRPr="001154F2">
        <w:rPr>
          <w:iCs/>
          <w:sz w:val="24"/>
          <w:lang w:val="cs-CZ"/>
        </w:rPr>
        <w:t>Hav</w:t>
      </w:r>
      <w:proofErr w:type="spellEnd"/>
      <w:r w:rsidR="001154F2" w:rsidRPr="001154F2">
        <w:rPr>
          <w:iCs/>
          <w:sz w:val="24"/>
          <w:lang w:val="cs-CZ"/>
        </w:rPr>
        <w:t xml:space="preserve">, </w:t>
      </w:r>
      <w:proofErr w:type="spellStart"/>
      <w:r w:rsidR="001154F2" w:rsidRPr="001154F2">
        <w:rPr>
          <w:iCs/>
          <w:sz w:val="24"/>
          <w:lang w:val="cs-CZ"/>
        </w:rPr>
        <w:t>Sp</w:t>
      </w:r>
      <w:proofErr w:type="spellEnd"/>
      <w:r w:rsidR="001154F2" w:rsidRPr="001154F2">
        <w:rPr>
          <w:iCs/>
          <w:sz w:val="24"/>
          <w:lang w:val="cs-CZ"/>
        </w:rPr>
        <w:t>. zn.: MC05-S 1412/2016/OŽP/OVH.</w:t>
      </w:r>
    </w:p>
    <w:p w14:paraId="657D9185" w14:textId="77777777" w:rsidR="00EF6252" w:rsidRDefault="00EF6252" w:rsidP="00EF6252">
      <w:pPr>
        <w:tabs>
          <w:tab w:val="left" w:pos="1134"/>
        </w:tabs>
        <w:ind w:left="709"/>
        <w:jc w:val="both"/>
        <w:rPr>
          <w:bCs/>
          <w:iCs/>
          <w:sz w:val="24"/>
          <w:lang w:val="cs-CZ"/>
        </w:rPr>
      </w:pPr>
    </w:p>
    <w:p w14:paraId="7C6F6439" w14:textId="77777777" w:rsidR="009B687D" w:rsidRDefault="009B687D" w:rsidP="00EF6252">
      <w:pPr>
        <w:tabs>
          <w:tab w:val="left" w:pos="1134"/>
        </w:tabs>
        <w:ind w:left="709"/>
        <w:jc w:val="both"/>
        <w:rPr>
          <w:bCs/>
          <w:iCs/>
          <w:sz w:val="24"/>
          <w:lang w:val="cs-CZ"/>
        </w:rPr>
      </w:pPr>
    </w:p>
    <w:p w14:paraId="25EED9FF" w14:textId="77777777" w:rsidR="009B687D" w:rsidRPr="001154F2" w:rsidRDefault="009B687D" w:rsidP="00EF6252">
      <w:pPr>
        <w:tabs>
          <w:tab w:val="left" w:pos="1134"/>
        </w:tabs>
        <w:ind w:left="709"/>
        <w:jc w:val="both"/>
        <w:rPr>
          <w:bCs/>
          <w:iCs/>
          <w:sz w:val="24"/>
          <w:lang w:val="cs-CZ"/>
        </w:rPr>
      </w:pPr>
    </w:p>
    <w:p w14:paraId="05E195CC" w14:textId="77777777" w:rsidR="00782E63" w:rsidRPr="00316D9A" w:rsidRDefault="00782E63" w:rsidP="009C04D8">
      <w:pPr>
        <w:spacing w:after="120"/>
        <w:ind w:left="3600" w:hanging="3600"/>
        <w:jc w:val="center"/>
        <w:rPr>
          <w:iCs/>
          <w:sz w:val="24"/>
          <w:lang w:val="cs-CZ"/>
        </w:rPr>
      </w:pPr>
      <w:r w:rsidRPr="00316D9A">
        <w:rPr>
          <w:b/>
          <w:bCs/>
          <w:iCs/>
          <w:sz w:val="24"/>
          <w:lang w:val="cs-CZ"/>
        </w:rPr>
        <w:t>Článek II.</w:t>
      </w:r>
    </w:p>
    <w:p w14:paraId="3A3C7173" w14:textId="77777777" w:rsidR="00F33A5A" w:rsidRPr="00776CDD" w:rsidRDefault="005E0867" w:rsidP="00A8544F">
      <w:pPr>
        <w:numPr>
          <w:ilvl w:val="0"/>
          <w:numId w:val="41"/>
        </w:numPr>
        <w:tabs>
          <w:tab w:val="clear" w:pos="1080"/>
          <w:tab w:val="num" w:pos="1134"/>
        </w:tabs>
        <w:spacing w:after="120"/>
        <w:ind w:left="0" w:firstLine="720"/>
        <w:jc w:val="both"/>
        <w:rPr>
          <w:lang w:val="cs-CZ"/>
        </w:rPr>
      </w:pPr>
      <w:r>
        <w:rPr>
          <w:iCs/>
          <w:color w:val="000000"/>
          <w:sz w:val="24"/>
          <w:lang w:val="cs-CZ"/>
        </w:rPr>
        <w:t xml:space="preserve">Povinný zřizuje ve prospěch oprávněného právo </w:t>
      </w:r>
      <w:r w:rsidR="008E708D">
        <w:rPr>
          <w:iCs/>
          <w:color w:val="000000"/>
          <w:sz w:val="24"/>
          <w:lang w:val="cs-CZ"/>
        </w:rPr>
        <w:t>služebnosti</w:t>
      </w:r>
      <w:r>
        <w:rPr>
          <w:iCs/>
          <w:color w:val="000000"/>
          <w:sz w:val="24"/>
          <w:lang w:val="cs-CZ"/>
        </w:rPr>
        <w:t xml:space="preserve">, které se zapisuje do </w:t>
      </w:r>
      <w:r w:rsidR="008E708D">
        <w:rPr>
          <w:iCs/>
          <w:color w:val="000000"/>
          <w:sz w:val="24"/>
          <w:lang w:val="cs-CZ"/>
        </w:rPr>
        <w:t>veřejného seznamu</w:t>
      </w:r>
      <w:r>
        <w:rPr>
          <w:iCs/>
          <w:color w:val="000000"/>
          <w:sz w:val="24"/>
          <w:lang w:val="cs-CZ"/>
        </w:rPr>
        <w:t xml:space="preserve"> </w:t>
      </w:r>
      <w:r w:rsidR="008E708D">
        <w:rPr>
          <w:iCs/>
          <w:color w:val="000000"/>
          <w:sz w:val="24"/>
          <w:lang w:val="cs-CZ"/>
        </w:rPr>
        <w:t>vedeného příslušným katastrálním úřadem</w:t>
      </w:r>
      <w:r>
        <w:rPr>
          <w:iCs/>
          <w:color w:val="000000"/>
          <w:sz w:val="24"/>
          <w:lang w:val="cs-CZ"/>
        </w:rPr>
        <w:t>, podle kterého strpí, aby na pozem</w:t>
      </w:r>
      <w:r w:rsidR="001154F2">
        <w:rPr>
          <w:iCs/>
          <w:color w:val="000000"/>
          <w:sz w:val="24"/>
          <w:lang w:val="cs-CZ"/>
        </w:rPr>
        <w:t>cích</w:t>
      </w:r>
      <w:r>
        <w:rPr>
          <w:iCs/>
          <w:color w:val="000000"/>
          <w:sz w:val="24"/>
          <w:lang w:val="cs-CZ"/>
        </w:rPr>
        <w:t xml:space="preserve"> povinného byl</w:t>
      </w:r>
      <w:r w:rsidR="00776CDD">
        <w:rPr>
          <w:iCs/>
          <w:color w:val="000000"/>
          <w:sz w:val="24"/>
          <w:lang w:val="cs-CZ"/>
        </w:rPr>
        <w:t>a</w:t>
      </w:r>
      <w:r w:rsidR="00F771D6">
        <w:rPr>
          <w:iCs/>
          <w:color w:val="000000"/>
          <w:sz w:val="24"/>
          <w:lang w:val="cs-CZ"/>
        </w:rPr>
        <w:t xml:space="preserve"> umístěn</w:t>
      </w:r>
      <w:r w:rsidR="00776CDD">
        <w:rPr>
          <w:iCs/>
          <w:color w:val="000000"/>
          <w:sz w:val="24"/>
          <w:lang w:val="cs-CZ"/>
        </w:rPr>
        <w:t>a</w:t>
      </w:r>
      <w:r w:rsidR="00F771D6">
        <w:rPr>
          <w:iCs/>
          <w:color w:val="000000"/>
          <w:sz w:val="24"/>
          <w:lang w:val="cs-CZ"/>
        </w:rPr>
        <w:t xml:space="preserve"> </w:t>
      </w:r>
      <w:r w:rsidR="00776CDD">
        <w:rPr>
          <w:iCs/>
          <w:color w:val="000000"/>
          <w:sz w:val="24"/>
          <w:lang w:val="cs-CZ"/>
        </w:rPr>
        <w:t xml:space="preserve">stavba </w:t>
      </w:r>
      <w:r w:rsidR="001154F2">
        <w:rPr>
          <w:iCs/>
          <w:color w:val="000000"/>
          <w:sz w:val="24"/>
          <w:lang w:val="cs-CZ"/>
        </w:rPr>
        <w:t xml:space="preserve">potrubí </w:t>
      </w:r>
      <w:r w:rsidR="002B5C26">
        <w:rPr>
          <w:iCs/>
          <w:color w:val="000000"/>
          <w:sz w:val="24"/>
          <w:lang w:val="cs-CZ"/>
        </w:rPr>
        <w:t xml:space="preserve">dešťové kanalizace </w:t>
      </w:r>
      <w:r w:rsidR="001154F2">
        <w:rPr>
          <w:iCs/>
          <w:color w:val="000000"/>
          <w:sz w:val="24"/>
          <w:lang w:val="cs-CZ"/>
        </w:rPr>
        <w:t>a výústního objektu</w:t>
      </w:r>
      <w:r w:rsidR="002B5C26">
        <w:rPr>
          <w:iCs/>
          <w:color w:val="000000"/>
          <w:sz w:val="24"/>
          <w:lang w:val="cs-CZ"/>
        </w:rPr>
        <w:t xml:space="preserve"> (</w:t>
      </w:r>
      <w:r w:rsidR="001D6AD6">
        <w:rPr>
          <w:iCs/>
          <w:color w:val="000000"/>
          <w:sz w:val="24"/>
          <w:lang w:val="cs-CZ"/>
        </w:rPr>
        <w:t xml:space="preserve">dále </w:t>
      </w:r>
      <w:r w:rsidR="00776CDD">
        <w:rPr>
          <w:iCs/>
          <w:color w:val="000000"/>
          <w:sz w:val="24"/>
          <w:lang w:val="cs-CZ"/>
        </w:rPr>
        <w:t>též</w:t>
      </w:r>
      <w:r w:rsidR="001D6AD6">
        <w:rPr>
          <w:iCs/>
          <w:color w:val="000000"/>
          <w:sz w:val="24"/>
          <w:lang w:val="cs-CZ"/>
        </w:rPr>
        <w:t xml:space="preserve"> „stavb</w:t>
      </w:r>
      <w:r w:rsidR="00776CDD">
        <w:rPr>
          <w:iCs/>
          <w:color w:val="000000"/>
          <w:sz w:val="24"/>
          <w:lang w:val="cs-CZ"/>
        </w:rPr>
        <w:t>a</w:t>
      </w:r>
      <w:r w:rsidR="001D6AD6">
        <w:rPr>
          <w:iCs/>
          <w:color w:val="000000"/>
          <w:sz w:val="24"/>
          <w:lang w:val="cs-CZ"/>
        </w:rPr>
        <w:t>“)</w:t>
      </w:r>
      <w:r w:rsidR="00776CDD">
        <w:rPr>
          <w:iCs/>
          <w:color w:val="000000"/>
          <w:sz w:val="24"/>
          <w:lang w:val="cs-CZ"/>
        </w:rPr>
        <w:t>,</w:t>
      </w:r>
      <w:r w:rsidR="00BE7917">
        <w:rPr>
          <w:iCs/>
          <w:color w:val="000000"/>
          <w:sz w:val="24"/>
          <w:lang w:val="cs-CZ"/>
        </w:rPr>
        <w:t xml:space="preserve"> </w:t>
      </w:r>
      <w:r w:rsidR="00BE7917" w:rsidRPr="002A025A">
        <w:rPr>
          <w:iCs/>
          <w:sz w:val="24"/>
          <w:lang w:val="cs-CZ"/>
        </w:rPr>
        <w:t>vybudovaná</w:t>
      </w:r>
      <w:r w:rsidR="00BC1E6A">
        <w:rPr>
          <w:iCs/>
          <w:color w:val="000000"/>
          <w:sz w:val="24"/>
          <w:lang w:val="cs-CZ"/>
        </w:rPr>
        <w:t xml:space="preserve"> </w:t>
      </w:r>
      <w:r>
        <w:rPr>
          <w:iCs/>
          <w:color w:val="000000"/>
          <w:sz w:val="24"/>
          <w:lang w:val="cs-CZ"/>
        </w:rPr>
        <w:t xml:space="preserve">v rámci </w:t>
      </w:r>
      <w:r w:rsidR="008E3851">
        <w:rPr>
          <w:iCs/>
          <w:color w:val="000000"/>
          <w:sz w:val="24"/>
          <w:lang w:val="cs-CZ"/>
        </w:rPr>
        <w:t>Stavby</w:t>
      </w:r>
      <w:r w:rsidR="008E708D">
        <w:rPr>
          <w:iCs/>
          <w:color w:val="000000"/>
          <w:sz w:val="24"/>
          <w:lang w:val="cs-CZ"/>
        </w:rPr>
        <w:t xml:space="preserve"> (dále jen „služebnost“)</w:t>
      </w:r>
      <w:r>
        <w:rPr>
          <w:iCs/>
          <w:color w:val="000000"/>
          <w:sz w:val="24"/>
          <w:lang w:val="cs-CZ"/>
        </w:rPr>
        <w:t>. Povinný umožní oprávněnému v nezbytném rozsa</w:t>
      </w:r>
      <w:r w:rsidR="00B8045A">
        <w:rPr>
          <w:iCs/>
          <w:color w:val="000000"/>
          <w:sz w:val="24"/>
          <w:lang w:val="cs-CZ"/>
        </w:rPr>
        <w:t>hu přístup a </w:t>
      </w:r>
      <w:r w:rsidR="004467B4">
        <w:rPr>
          <w:iCs/>
          <w:color w:val="000000"/>
          <w:sz w:val="24"/>
          <w:lang w:val="cs-CZ"/>
        </w:rPr>
        <w:t>příjezd na pozem</w:t>
      </w:r>
      <w:r w:rsidR="001154F2">
        <w:rPr>
          <w:iCs/>
          <w:color w:val="000000"/>
          <w:sz w:val="24"/>
          <w:lang w:val="cs-CZ"/>
        </w:rPr>
        <w:t>ky</w:t>
      </w:r>
      <w:r>
        <w:rPr>
          <w:iCs/>
          <w:color w:val="000000"/>
          <w:sz w:val="24"/>
          <w:lang w:val="cs-CZ"/>
        </w:rPr>
        <w:t xml:space="preserve"> povinného za účelem zajišťování provozu, bě</w:t>
      </w:r>
      <w:r w:rsidR="00B8045A">
        <w:rPr>
          <w:iCs/>
          <w:color w:val="000000"/>
          <w:sz w:val="24"/>
          <w:lang w:val="cs-CZ"/>
        </w:rPr>
        <w:t>žné údržby a stavebních úprav a </w:t>
      </w:r>
      <w:r>
        <w:rPr>
          <w:iCs/>
          <w:color w:val="000000"/>
          <w:sz w:val="24"/>
          <w:lang w:val="cs-CZ"/>
        </w:rPr>
        <w:t xml:space="preserve">oprav </w:t>
      </w:r>
      <w:r w:rsidR="004467B4">
        <w:rPr>
          <w:iCs/>
          <w:color w:val="000000"/>
          <w:sz w:val="24"/>
          <w:lang w:val="cs-CZ"/>
        </w:rPr>
        <w:t>t</w:t>
      </w:r>
      <w:r w:rsidR="00776CDD">
        <w:rPr>
          <w:iCs/>
          <w:color w:val="000000"/>
          <w:sz w:val="24"/>
          <w:lang w:val="cs-CZ"/>
        </w:rPr>
        <w:t>éto</w:t>
      </w:r>
      <w:r w:rsidR="004467B4">
        <w:rPr>
          <w:iCs/>
          <w:color w:val="000000"/>
          <w:sz w:val="24"/>
          <w:lang w:val="cs-CZ"/>
        </w:rPr>
        <w:t xml:space="preserve"> stav</w:t>
      </w:r>
      <w:r w:rsidR="00776CDD">
        <w:rPr>
          <w:iCs/>
          <w:color w:val="000000"/>
          <w:sz w:val="24"/>
          <w:lang w:val="cs-CZ"/>
        </w:rPr>
        <w:t>by</w:t>
      </w:r>
      <w:r w:rsidR="004467B4">
        <w:rPr>
          <w:iCs/>
          <w:color w:val="000000"/>
          <w:sz w:val="24"/>
          <w:lang w:val="cs-CZ"/>
        </w:rPr>
        <w:t>.</w:t>
      </w:r>
    </w:p>
    <w:p w14:paraId="3BD9276A" w14:textId="77777777" w:rsidR="004E5341" w:rsidRPr="005E41F3" w:rsidRDefault="004E5341" w:rsidP="00A8544F">
      <w:pPr>
        <w:numPr>
          <w:ilvl w:val="0"/>
          <w:numId w:val="9"/>
        </w:numPr>
        <w:tabs>
          <w:tab w:val="clear" w:pos="1080"/>
          <w:tab w:val="left" w:pos="1134"/>
        </w:tabs>
        <w:spacing w:after="120"/>
        <w:ind w:left="0" w:firstLine="720"/>
        <w:jc w:val="both"/>
        <w:rPr>
          <w:iCs/>
          <w:sz w:val="24"/>
          <w:szCs w:val="24"/>
          <w:lang w:val="cs-CZ"/>
        </w:rPr>
      </w:pPr>
      <w:r w:rsidRPr="004E5341">
        <w:rPr>
          <w:sz w:val="24"/>
          <w:szCs w:val="24"/>
          <w:lang w:val="cs-CZ"/>
        </w:rPr>
        <w:t xml:space="preserve">Služebnost je vyznačena v geometrickém plánu č. </w:t>
      </w:r>
      <w:r w:rsidR="005E41F3">
        <w:rPr>
          <w:sz w:val="24"/>
          <w:szCs w:val="24"/>
          <w:lang w:val="cs-CZ"/>
        </w:rPr>
        <w:t>4193-165/2016,</w:t>
      </w:r>
      <w:r w:rsidRPr="002F7346">
        <w:rPr>
          <w:sz w:val="24"/>
          <w:szCs w:val="24"/>
          <w:lang w:val="cs-CZ"/>
        </w:rPr>
        <w:t xml:space="preserve"> </w:t>
      </w:r>
      <w:r w:rsidRPr="004E5341">
        <w:rPr>
          <w:sz w:val="24"/>
          <w:szCs w:val="24"/>
          <w:lang w:val="cs-CZ"/>
        </w:rPr>
        <w:t xml:space="preserve">který </w:t>
      </w:r>
      <w:r>
        <w:rPr>
          <w:sz w:val="24"/>
          <w:szCs w:val="24"/>
          <w:lang w:val="cs-CZ"/>
        </w:rPr>
        <w:t xml:space="preserve">vyhotovila </w:t>
      </w:r>
      <w:r w:rsidR="00440F2D">
        <w:rPr>
          <w:sz w:val="24"/>
          <w:szCs w:val="24"/>
          <w:lang w:val="cs-CZ"/>
        </w:rPr>
        <w:t xml:space="preserve">společnost </w:t>
      </w:r>
      <w:r w:rsidR="005E41F3" w:rsidRPr="005E41F3">
        <w:rPr>
          <w:sz w:val="24"/>
          <w:szCs w:val="24"/>
          <w:lang w:val="cs-CZ"/>
        </w:rPr>
        <w:t>AZIMUT CZ s.r.o., Hrdlořezská 31/21, 190 00 Praha 9,</w:t>
      </w:r>
      <w:r w:rsidR="00B84EDD" w:rsidRPr="005E41F3">
        <w:rPr>
          <w:sz w:val="24"/>
          <w:szCs w:val="24"/>
          <w:lang w:val="cs-CZ"/>
        </w:rPr>
        <w:t xml:space="preserve"> </w:t>
      </w:r>
      <w:r w:rsidRPr="005E41F3">
        <w:rPr>
          <w:sz w:val="24"/>
          <w:szCs w:val="24"/>
          <w:lang w:val="cs-CZ"/>
        </w:rPr>
        <w:t xml:space="preserve">a schválil příslušný katastrální úřad dne </w:t>
      </w:r>
      <w:r w:rsidR="005E41F3" w:rsidRPr="005E41F3">
        <w:rPr>
          <w:sz w:val="24"/>
          <w:szCs w:val="24"/>
          <w:lang w:val="cs-CZ"/>
        </w:rPr>
        <w:t>18. 7. 2016</w:t>
      </w:r>
      <w:r w:rsidRPr="005E41F3">
        <w:rPr>
          <w:sz w:val="24"/>
          <w:szCs w:val="24"/>
          <w:lang w:val="cs-CZ"/>
        </w:rPr>
        <w:t xml:space="preserve">, </w:t>
      </w:r>
      <w:r w:rsidR="005E41F3" w:rsidRPr="005E41F3">
        <w:rPr>
          <w:sz w:val="24"/>
          <w:szCs w:val="24"/>
          <w:lang w:val="cs-CZ"/>
        </w:rPr>
        <w:t>pod č. 2660/2016-101</w:t>
      </w:r>
      <w:r w:rsidRPr="005E41F3">
        <w:rPr>
          <w:sz w:val="24"/>
          <w:szCs w:val="24"/>
          <w:lang w:val="cs-CZ"/>
        </w:rPr>
        <w:t>. Tento geometrický plán je jako příloha nedílnou součástí této smlouvy.</w:t>
      </w:r>
    </w:p>
    <w:p w14:paraId="14C9D0CC" w14:textId="77777777" w:rsidR="00F33A5A" w:rsidRPr="00B53F34" w:rsidRDefault="008E708D" w:rsidP="00A8544F">
      <w:pPr>
        <w:numPr>
          <w:ilvl w:val="0"/>
          <w:numId w:val="9"/>
        </w:numPr>
        <w:tabs>
          <w:tab w:val="clear" w:pos="1080"/>
          <w:tab w:val="left" w:pos="1134"/>
        </w:tabs>
        <w:spacing w:after="120"/>
        <w:ind w:left="0" w:firstLine="720"/>
        <w:jc w:val="both"/>
        <w:rPr>
          <w:iCs/>
          <w:sz w:val="24"/>
          <w:lang w:val="cs-CZ"/>
        </w:rPr>
      </w:pPr>
      <w:r>
        <w:rPr>
          <w:color w:val="000000"/>
          <w:sz w:val="24"/>
          <w:szCs w:val="24"/>
          <w:lang w:val="cs-CZ"/>
        </w:rPr>
        <w:t>Oprávněný právo služebnosti, včetně všech z toho vyplývajících práv a povinností dle této smlouvy i obe</w:t>
      </w:r>
      <w:r w:rsidR="008701AB">
        <w:rPr>
          <w:color w:val="000000"/>
          <w:sz w:val="24"/>
          <w:szCs w:val="24"/>
          <w:lang w:val="cs-CZ"/>
        </w:rPr>
        <w:t>cně závazných právních předpisů</w:t>
      </w:r>
      <w:r>
        <w:rPr>
          <w:color w:val="000000"/>
          <w:sz w:val="24"/>
          <w:szCs w:val="24"/>
          <w:lang w:val="cs-CZ"/>
        </w:rPr>
        <w:t xml:space="preserve"> přijímá a povinný je povinen výkon práva služebnosti strpět.</w:t>
      </w:r>
      <w:r w:rsidR="00F33A5A" w:rsidRPr="00B53F34">
        <w:rPr>
          <w:sz w:val="24"/>
          <w:lang w:val="cs-CZ"/>
        </w:rPr>
        <w:t xml:space="preserve"> </w:t>
      </w:r>
    </w:p>
    <w:p w14:paraId="1D5BD9EF" w14:textId="77777777" w:rsidR="00F33A5A" w:rsidRDefault="00F33A5A" w:rsidP="004E5341">
      <w:pPr>
        <w:pStyle w:val="Zkladntextodsazen3"/>
        <w:numPr>
          <w:ilvl w:val="0"/>
          <w:numId w:val="9"/>
        </w:numPr>
        <w:tabs>
          <w:tab w:val="left" w:pos="1134"/>
        </w:tabs>
        <w:spacing w:before="0" w:after="120" w:line="240" w:lineRule="auto"/>
        <w:ind w:left="0" w:firstLine="720"/>
        <w:jc w:val="both"/>
        <w:rPr>
          <w:i w:val="0"/>
          <w:color w:val="auto"/>
        </w:rPr>
      </w:pPr>
      <w:r w:rsidRPr="00B53F34">
        <w:rPr>
          <w:i w:val="0"/>
          <w:color w:val="auto"/>
        </w:rPr>
        <w:t xml:space="preserve">Smluvní strany se dále dohodly na níže uvedených právech a povinnostech nezapisovaných do </w:t>
      </w:r>
      <w:r w:rsidR="008E708D">
        <w:rPr>
          <w:i w:val="0"/>
          <w:color w:val="auto"/>
        </w:rPr>
        <w:t>veřejného seznamu</w:t>
      </w:r>
      <w:r w:rsidRPr="00B53F34">
        <w:rPr>
          <w:i w:val="0"/>
          <w:color w:val="auto"/>
        </w:rPr>
        <w:t xml:space="preserve"> takto:</w:t>
      </w:r>
    </w:p>
    <w:p w14:paraId="67C465A9" w14:textId="77777777" w:rsidR="00BA34E7" w:rsidRPr="00405CE7" w:rsidRDefault="004E5341" w:rsidP="004E5341">
      <w:pPr>
        <w:pStyle w:val="Zkladntextodsazen3"/>
        <w:tabs>
          <w:tab w:val="left" w:pos="1134"/>
        </w:tabs>
        <w:spacing w:before="120" w:after="120" w:line="240" w:lineRule="auto"/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4.1.</w:t>
      </w:r>
      <w:r>
        <w:rPr>
          <w:i w:val="0"/>
          <w:szCs w:val="24"/>
        </w:rPr>
        <w:tab/>
      </w:r>
      <w:r w:rsidR="00BA34E7" w:rsidRPr="00405CE7">
        <w:rPr>
          <w:i w:val="0"/>
          <w:szCs w:val="24"/>
        </w:rPr>
        <w:t>Oprávněný se zavazuje, že bude dodržovat ustanovení zákona č. 254/2001 Sb., o vodách</w:t>
      </w:r>
      <w:r w:rsidR="00652BB0">
        <w:rPr>
          <w:i w:val="0"/>
          <w:szCs w:val="24"/>
        </w:rPr>
        <w:t xml:space="preserve"> a </w:t>
      </w:r>
      <w:r w:rsidR="002D012F">
        <w:rPr>
          <w:i w:val="0"/>
          <w:szCs w:val="24"/>
        </w:rPr>
        <w:t>o změně některých zákonů (vodní zákon)</w:t>
      </w:r>
      <w:r w:rsidR="00BA34E7" w:rsidRPr="00405CE7">
        <w:rPr>
          <w:i w:val="0"/>
          <w:szCs w:val="24"/>
        </w:rPr>
        <w:t>, ve znění pozdějších předpisů.</w:t>
      </w:r>
    </w:p>
    <w:p w14:paraId="747CFB4E" w14:textId="77777777" w:rsidR="00BA34E7" w:rsidRPr="00405CE7" w:rsidRDefault="004E5341" w:rsidP="00BA34E7">
      <w:pPr>
        <w:pStyle w:val="Zkladntextodsazen3"/>
        <w:tabs>
          <w:tab w:val="left" w:pos="1134"/>
        </w:tabs>
        <w:spacing w:before="0" w:after="120" w:line="240" w:lineRule="auto"/>
        <w:jc w:val="both"/>
        <w:rPr>
          <w:i w:val="0"/>
          <w:szCs w:val="24"/>
        </w:rPr>
      </w:pPr>
      <w:r>
        <w:rPr>
          <w:i w:val="0"/>
          <w:szCs w:val="24"/>
        </w:rPr>
        <w:t>4</w:t>
      </w:r>
      <w:r w:rsidR="00BA34E7" w:rsidRPr="00405CE7">
        <w:rPr>
          <w:i w:val="0"/>
          <w:szCs w:val="24"/>
        </w:rPr>
        <w:t>.2.</w:t>
      </w:r>
      <w:r w:rsidR="00BA34E7" w:rsidRPr="00405CE7">
        <w:rPr>
          <w:i w:val="0"/>
          <w:szCs w:val="24"/>
        </w:rPr>
        <w:tab/>
      </w:r>
      <w:r w:rsidR="00BA34E7" w:rsidRPr="00405CE7">
        <w:rPr>
          <w:i w:val="0"/>
          <w:color w:val="auto"/>
        </w:rPr>
        <w:t>Smluvní strany tímto sjednávají, že oprávněn</w:t>
      </w:r>
      <w:r w:rsidR="00BA34E7">
        <w:rPr>
          <w:i w:val="0"/>
          <w:color w:val="auto"/>
        </w:rPr>
        <w:t>ý</w:t>
      </w:r>
      <w:r w:rsidR="00BA34E7" w:rsidRPr="00405CE7">
        <w:rPr>
          <w:i w:val="0"/>
          <w:color w:val="auto"/>
        </w:rPr>
        <w:t xml:space="preserve"> pones</w:t>
      </w:r>
      <w:r w:rsidR="00BA34E7">
        <w:rPr>
          <w:i w:val="0"/>
          <w:color w:val="auto"/>
        </w:rPr>
        <w:t>e</w:t>
      </w:r>
      <w:r w:rsidR="00BA34E7" w:rsidRPr="00405CE7">
        <w:rPr>
          <w:i w:val="0"/>
          <w:color w:val="auto"/>
        </w:rPr>
        <w:t xml:space="preserve"> veškeré náklady s</w:t>
      </w:r>
      <w:r w:rsidR="0059273D">
        <w:rPr>
          <w:i w:val="0"/>
          <w:color w:val="auto"/>
        </w:rPr>
        <w:t>ouvisející s údržbou, opravami</w:t>
      </w:r>
      <w:r w:rsidR="008E708D">
        <w:rPr>
          <w:i w:val="0"/>
          <w:color w:val="auto"/>
        </w:rPr>
        <w:t>,</w:t>
      </w:r>
      <w:r w:rsidR="0059273D">
        <w:rPr>
          <w:i w:val="0"/>
          <w:color w:val="auto"/>
        </w:rPr>
        <w:t xml:space="preserve"> </w:t>
      </w:r>
      <w:r w:rsidR="00BA34E7" w:rsidRPr="00405CE7">
        <w:rPr>
          <w:i w:val="0"/>
          <w:color w:val="auto"/>
        </w:rPr>
        <w:t xml:space="preserve">řádným užíváním </w:t>
      </w:r>
      <w:r w:rsidR="001D6AD6">
        <w:rPr>
          <w:i w:val="0"/>
          <w:color w:val="auto"/>
        </w:rPr>
        <w:t>stav</w:t>
      </w:r>
      <w:r w:rsidR="0059273D">
        <w:rPr>
          <w:i w:val="0"/>
          <w:color w:val="auto"/>
        </w:rPr>
        <w:t>by</w:t>
      </w:r>
      <w:r w:rsidR="008E708D">
        <w:rPr>
          <w:i w:val="0"/>
          <w:color w:val="auto"/>
        </w:rPr>
        <w:t xml:space="preserve"> a s případnou, povinným předem písemně odsouhlasenou, změnou stavby a současně se zavazuje </w:t>
      </w:r>
      <w:r w:rsidR="002228DD">
        <w:rPr>
          <w:i w:val="0"/>
          <w:color w:val="auto"/>
        </w:rPr>
        <w:t>provozovat</w:t>
      </w:r>
      <w:r w:rsidR="00BA34E7" w:rsidRPr="00405CE7">
        <w:rPr>
          <w:i w:val="0"/>
          <w:color w:val="auto"/>
        </w:rPr>
        <w:t xml:space="preserve"> </w:t>
      </w:r>
      <w:r w:rsidR="001D6AD6">
        <w:rPr>
          <w:i w:val="0"/>
          <w:color w:val="auto"/>
        </w:rPr>
        <w:t>t</w:t>
      </w:r>
      <w:r w:rsidR="00776CDD">
        <w:rPr>
          <w:i w:val="0"/>
          <w:color w:val="auto"/>
        </w:rPr>
        <w:t>u</w:t>
      </w:r>
      <w:r w:rsidR="001D6AD6">
        <w:rPr>
          <w:i w:val="0"/>
          <w:color w:val="auto"/>
        </w:rPr>
        <w:t>to stavb</w:t>
      </w:r>
      <w:r w:rsidR="00776CDD">
        <w:rPr>
          <w:i w:val="0"/>
          <w:color w:val="auto"/>
        </w:rPr>
        <w:t>u</w:t>
      </w:r>
      <w:r w:rsidR="002228DD">
        <w:rPr>
          <w:i w:val="0"/>
          <w:color w:val="auto"/>
        </w:rPr>
        <w:t xml:space="preserve"> na pozem</w:t>
      </w:r>
      <w:r w:rsidR="001154F2">
        <w:rPr>
          <w:i w:val="0"/>
          <w:color w:val="auto"/>
        </w:rPr>
        <w:t>cích</w:t>
      </w:r>
      <w:r w:rsidR="002228DD">
        <w:rPr>
          <w:i w:val="0"/>
          <w:color w:val="auto"/>
        </w:rPr>
        <w:t xml:space="preserve"> povinného v plném rozsahu při dodržování </w:t>
      </w:r>
      <w:r w:rsidR="00370481">
        <w:rPr>
          <w:i w:val="0"/>
          <w:color w:val="auto"/>
        </w:rPr>
        <w:t>bezpečnostních, hygienických a dalších právních předpisů</w:t>
      </w:r>
      <w:r w:rsidR="0059273D">
        <w:rPr>
          <w:i w:val="0"/>
          <w:color w:val="auto"/>
        </w:rPr>
        <w:t xml:space="preserve"> </w:t>
      </w:r>
      <w:r w:rsidR="0059273D" w:rsidRPr="007A20EA">
        <w:rPr>
          <w:i w:val="0"/>
          <w:color w:val="auto"/>
        </w:rPr>
        <w:t>a při výkonu svých oprávnění co nejvíce šetřit práva povinného</w:t>
      </w:r>
      <w:r w:rsidR="0059273D">
        <w:rPr>
          <w:i w:val="0"/>
          <w:color w:val="auto"/>
        </w:rPr>
        <w:t>.</w:t>
      </w:r>
    </w:p>
    <w:p w14:paraId="79C1C349" w14:textId="77777777" w:rsidR="00BA34E7" w:rsidRDefault="004E5341" w:rsidP="00BA34E7">
      <w:pPr>
        <w:pStyle w:val="Zkladntextodsazen3"/>
        <w:tabs>
          <w:tab w:val="left" w:pos="1134"/>
        </w:tabs>
        <w:spacing w:before="0" w:after="120" w:line="240" w:lineRule="auto"/>
        <w:ind w:firstLine="709"/>
        <w:jc w:val="both"/>
        <w:rPr>
          <w:i w:val="0"/>
          <w:color w:val="auto"/>
        </w:rPr>
      </w:pPr>
      <w:r>
        <w:rPr>
          <w:i w:val="0"/>
          <w:color w:val="auto"/>
        </w:rPr>
        <w:t>4</w:t>
      </w:r>
      <w:r w:rsidR="00BA34E7" w:rsidRPr="00B53F34">
        <w:rPr>
          <w:i w:val="0"/>
          <w:color w:val="auto"/>
        </w:rPr>
        <w:t>.3.</w:t>
      </w:r>
      <w:r w:rsidR="00BA34E7" w:rsidRPr="00B53F34">
        <w:rPr>
          <w:i w:val="0"/>
          <w:color w:val="auto"/>
        </w:rPr>
        <w:tab/>
        <w:t>Oprávněný je povinen na výzvu povinného bez zbytečného odkladu na vlastní náklady provést veškerá opatření tak, aby</w:t>
      </w:r>
      <w:r w:rsidR="00BA0E1E">
        <w:rPr>
          <w:i w:val="0"/>
          <w:color w:val="auto"/>
        </w:rPr>
        <w:t xml:space="preserve"> při případných úpravách pozemk</w:t>
      </w:r>
      <w:r w:rsidR="001154F2">
        <w:rPr>
          <w:i w:val="0"/>
          <w:color w:val="auto"/>
        </w:rPr>
        <w:t>ů</w:t>
      </w:r>
      <w:r w:rsidR="00BA0E1E">
        <w:rPr>
          <w:i w:val="0"/>
          <w:color w:val="auto"/>
        </w:rPr>
        <w:t xml:space="preserve"> povinného zatížen</w:t>
      </w:r>
      <w:r w:rsidR="001154F2">
        <w:rPr>
          <w:i w:val="0"/>
          <w:color w:val="auto"/>
        </w:rPr>
        <w:t>ých</w:t>
      </w:r>
      <w:r w:rsidR="008E708D">
        <w:rPr>
          <w:i w:val="0"/>
          <w:color w:val="auto"/>
        </w:rPr>
        <w:t xml:space="preserve"> služebností </w:t>
      </w:r>
      <w:r w:rsidR="00BA34E7" w:rsidRPr="00B53F34">
        <w:rPr>
          <w:i w:val="0"/>
          <w:color w:val="auto"/>
        </w:rPr>
        <w:t xml:space="preserve">nemohla vzniknout oprávněnému, povinnému nebo třetí osobě škoda. Pokud tak oprávněný neučiní, neodpovídá povinný za vzniklou škodu. Stejně tak povinný neodpovídá za škodu, která by mohla </w:t>
      </w:r>
      <w:r w:rsidR="00BA34E7" w:rsidRPr="00435765">
        <w:rPr>
          <w:i w:val="0"/>
          <w:color w:val="auto"/>
        </w:rPr>
        <w:lastRenderedPageBreak/>
        <w:t>vzniknout v důsledku vyšší moci, zejména odchodem velkých vod, ledových ker nebo vznikem jiné</w:t>
      </w:r>
      <w:r w:rsidR="00BA34E7" w:rsidRPr="00B53F34">
        <w:rPr>
          <w:i w:val="0"/>
          <w:color w:val="auto"/>
        </w:rPr>
        <w:t xml:space="preserve"> živelné nebo přírodní události.</w:t>
      </w:r>
    </w:p>
    <w:p w14:paraId="196DD3B7" w14:textId="77777777" w:rsidR="008E708D" w:rsidRPr="00BA34E7" w:rsidRDefault="004E5341" w:rsidP="00BA34E7">
      <w:pPr>
        <w:pStyle w:val="Zkladntextodsazen3"/>
        <w:tabs>
          <w:tab w:val="left" w:pos="1134"/>
        </w:tabs>
        <w:spacing w:before="0" w:after="120" w:line="240" w:lineRule="auto"/>
        <w:ind w:firstLine="709"/>
        <w:jc w:val="both"/>
        <w:rPr>
          <w:i w:val="0"/>
          <w:color w:val="auto"/>
        </w:rPr>
      </w:pPr>
      <w:r>
        <w:rPr>
          <w:i w:val="0"/>
          <w:color w:val="auto"/>
        </w:rPr>
        <w:t>4</w:t>
      </w:r>
      <w:r w:rsidR="008E708D">
        <w:rPr>
          <w:i w:val="0"/>
          <w:color w:val="auto"/>
        </w:rPr>
        <w:t>.4.</w:t>
      </w:r>
      <w:r w:rsidR="008E708D">
        <w:rPr>
          <w:i w:val="0"/>
          <w:color w:val="auto"/>
        </w:rPr>
        <w:tab/>
      </w:r>
      <w:r w:rsidR="008E708D">
        <w:rPr>
          <w:i w:val="0"/>
        </w:rPr>
        <w:t xml:space="preserve">Oprávněný se zavazuje, </w:t>
      </w:r>
      <w:r w:rsidR="008E708D">
        <w:rPr>
          <w:i w:val="0"/>
          <w:color w:val="auto"/>
        </w:rPr>
        <w:t>že při provozování stavby bude co nejvíce šetřit práva povinného a vstup na pozem</w:t>
      </w:r>
      <w:r w:rsidR="001154F2">
        <w:rPr>
          <w:i w:val="0"/>
          <w:color w:val="auto"/>
        </w:rPr>
        <w:t>ky</w:t>
      </w:r>
      <w:r w:rsidR="008E708D">
        <w:rPr>
          <w:i w:val="0"/>
          <w:color w:val="auto"/>
        </w:rPr>
        <w:t xml:space="preserve"> povinného mu předem </w:t>
      </w:r>
      <w:r w:rsidR="002D012F">
        <w:rPr>
          <w:i w:val="0"/>
          <w:color w:val="auto"/>
        </w:rPr>
        <w:t xml:space="preserve">písemně </w:t>
      </w:r>
      <w:r w:rsidR="008E708D">
        <w:rPr>
          <w:i w:val="0"/>
          <w:color w:val="auto"/>
        </w:rPr>
        <w:t>oznámí. Vždy po skončení prací uvede pozem</w:t>
      </w:r>
      <w:r w:rsidR="001154F2">
        <w:rPr>
          <w:i w:val="0"/>
          <w:color w:val="auto"/>
        </w:rPr>
        <w:t>ky</w:t>
      </w:r>
      <w:r w:rsidR="008E708D">
        <w:rPr>
          <w:i w:val="0"/>
          <w:color w:val="auto"/>
        </w:rPr>
        <w:t xml:space="preserve"> povinného na vlastní náklady do předchozího stavu.</w:t>
      </w:r>
    </w:p>
    <w:p w14:paraId="255FC143" w14:textId="77777777" w:rsidR="001D6AD6" w:rsidRPr="001154F2" w:rsidRDefault="004E5341" w:rsidP="00EF6252">
      <w:pPr>
        <w:pStyle w:val="Zkladntextodsazen3"/>
        <w:tabs>
          <w:tab w:val="left" w:pos="1134"/>
        </w:tabs>
        <w:spacing w:before="0" w:line="240" w:lineRule="auto"/>
        <w:ind w:firstLine="709"/>
        <w:jc w:val="both"/>
        <w:rPr>
          <w:color w:val="auto"/>
          <w:szCs w:val="24"/>
        </w:rPr>
      </w:pPr>
      <w:r w:rsidRPr="001154F2">
        <w:rPr>
          <w:i w:val="0"/>
          <w:color w:val="auto"/>
          <w:szCs w:val="24"/>
        </w:rPr>
        <w:t>4</w:t>
      </w:r>
      <w:r w:rsidR="001D6AD6" w:rsidRPr="001154F2">
        <w:rPr>
          <w:i w:val="0"/>
          <w:color w:val="auto"/>
          <w:szCs w:val="24"/>
        </w:rPr>
        <w:t>.</w:t>
      </w:r>
      <w:r w:rsidR="008E708D" w:rsidRPr="001154F2">
        <w:rPr>
          <w:i w:val="0"/>
          <w:color w:val="auto"/>
          <w:szCs w:val="24"/>
        </w:rPr>
        <w:t>5</w:t>
      </w:r>
      <w:r w:rsidR="001D6AD6" w:rsidRPr="001154F2">
        <w:rPr>
          <w:i w:val="0"/>
          <w:color w:val="auto"/>
          <w:szCs w:val="24"/>
        </w:rPr>
        <w:t>.</w:t>
      </w:r>
      <w:r w:rsidR="001D6AD6" w:rsidRPr="001154F2">
        <w:rPr>
          <w:i w:val="0"/>
          <w:color w:val="auto"/>
          <w:szCs w:val="24"/>
        </w:rPr>
        <w:tab/>
        <w:t>Op</w:t>
      </w:r>
      <w:r w:rsidR="003E77F1" w:rsidRPr="001154F2">
        <w:rPr>
          <w:i w:val="0"/>
          <w:color w:val="auto"/>
          <w:szCs w:val="24"/>
        </w:rPr>
        <w:t>rávněný se zavazuje po skončení</w:t>
      </w:r>
      <w:r w:rsidR="001D6AD6" w:rsidRPr="001154F2">
        <w:rPr>
          <w:i w:val="0"/>
          <w:color w:val="auto"/>
          <w:szCs w:val="24"/>
        </w:rPr>
        <w:t xml:space="preserve"> životnosti stav</w:t>
      </w:r>
      <w:r w:rsidR="003E77F1" w:rsidRPr="001154F2">
        <w:rPr>
          <w:i w:val="0"/>
          <w:color w:val="auto"/>
          <w:szCs w:val="24"/>
        </w:rPr>
        <w:t>by</w:t>
      </w:r>
      <w:r w:rsidR="001D6AD6" w:rsidRPr="001154F2">
        <w:rPr>
          <w:i w:val="0"/>
          <w:color w:val="auto"/>
          <w:szCs w:val="24"/>
        </w:rPr>
        <w:t xml:space="preserve"> na vlastní náklady </w:t>
      </w:r>
      <w:r w:rsidR="00FC4A95" w:rsidRPr="001154F2">
        <w:rPr>
          <w:i w:val="0"/>
          <w:color w:val="auto"/>
          <w:szCs w:val="24"/>
        </w:rPr>
        <w:t>stavbu odstranit a </w:t>
      </w:r>
      <w:r w:rsidR="003E77F1" w:rsidRPr="001154F2">
        <w:rPr>
          <w:i w:val="0"/>
          <w:color w:val="auto"/>
          <w:szCs w:val="24"/>
        </w:rPr>
        <w:t>uvést pozemk</w:t>
      </w:r>
      <w:r w:rsidR="002845B1">
        <w:rPr>
          <w:i w:val="0"/>
          <w:color w:val="auto"/>
          <w:szCs w:val="24"/>
        </w:rPr>
        <w:t>y</w:t>
      </w:r>
      <w:r w:rsidR="003E77F1" w:rsidRPr="001154F2">
        <w:rPr>
          <w:i w:val="0"/>
          <w:color w:val="auto"/>
          <w:szCs w:val="24"/>
        </w:rPr>
        <w:t xml:space="preserve"> povinného </w:t>
      </w:r>
      <w:r w:rsidR="001D6AD6" w:rsidRPr="001154F2">
        <w:rPr>
          <w:i w:val="0"/>
          <w:color w:val="auto"/>
          <w:szCs w:val="24"/>
        </w:rPr>
        <w:t xml:space="preserve">do původního stavu, jakož i poskytnout povinnému potřebnou součinnost při výmazu </w:t>
      </w:r>
      <w:r w:rsidR="008E708D" w:rsidRPr="001154F2">
        <w:rPr>
          <w:i w:val="0"/>
          <w:color w:val="auto"/>
          <w:szCs w:val="24"/>
        </w:rPr>
        <w:t>služebnosti z veřejného seznamu</w:t>
      </w:r>
      <w:r w:rsidR="001D6AD6" w:rsidRPr="001154F2">
        <w:rPr>
          <w:i w:val="0"/>
          <w:color w:val="auto"/>
          <w:szCs w:val="24"/>
        </w:rPr>
        <w:t>. Pro případ, že tak</w:t>
      </w:r>
      <w:r w:rsidR="008E708D" w:rsidRPr="001154F2">
        <w:rPr>
          <w:i w:val="0"/>
          <w:color w:val="auto"/>
          <w:szCs w:val="24"/>
        </w:rPr>
        <w:t xml:space="preserve"> oprávněný neučiní ani do 30 dnů</w:t>
      </w:r>
      <w:r w:rsidR="001D6AD6" w:rsidRPr="001154F2">
        <w:rPr>
          <w:i w:val="0"/>
          <w:color w:val="auto"/>
          <w:szCs w:val="24"/>
        </w:rPr>
        <w:t xml:space="preserve"> od</w:t>
      </w:r>
      <w:r w:rsidR="003A4802" w:rsidRPr="001154F2">
        <w:rPr>
          <w:i w:val="0"/>
          <w:color w:val="auto"/>
          <w:szCs w:val="24"/>
        </w:rPr>
        <w:t> </w:t>
      </w:r>
      <w:r w:rsidR="001D6AD6" w:rsidRPr="001154F2">
        <w:rPr>
          <w:i w:val="0"/>
          <w:color w:val="auto"/>
          <w:szCs w:val="24"/>
        </w:rPr>
        <w:t>doručení písemné výzvy povinného, smluvní strany sjednávají smluvní pokutu ve výši 5</w:t>
      </w:r>
      <w:r w:rsidR="00D25A81">
        <w:rPr>
          <w:i w:val="0"/>
          <w:color w:val="auto"/>
          <w:szCs w:val="24"/>
        </w:rPr>
        <w:t> </w:t>
      </w:r>
      <w:r w:rsidR="001D6AD6" w:rsidRPr="001154F2">
        <w:rPr>
          <w:i w:val="0"/>
          <w:color w:val="auto"/>
          <w:szCs w:val="24"/>
        </w:rPr>
        <w:t>000 Kč za</w:t>
      </w:r>
      <w:r w:rsidR="003A4802" w:rsidRPr="001154F2">
        <w:rPr>
          <w:i w:val="0"/>
          <w:color w:val="auto"/>
          <w:szCs w:val="24"/>
        </w:rPr>
        <w:t> </w:t>
      </w:r>
      <w:r w:rsidR="001D6AD6" w:rsidRPr="001154F2">
        <w:rPr>
          <w:i w:val="0"/>
          <w:color w:val="auto"/>
          <w:szCs w:val="24"/>
        </w:rPr>
        <w:t>každý měsíc prodlení oprávněného se splněním tohoto závazku, která je splatná do dvou týdnů od</w:t>
      </w:r>
      <w:r w:rsidR="003A4802" w:rsidRPr="001154F2">
        <w:rPr>
          <w:i w:val="0"/>
          <w:color w:val="auto"/>
          <w:szCs w:val="24"/>
        </w:rPr>
        <w:t xml:space="preserve"> doručení </w:t>
      </w:r>
      <w:r w:rsidR="001D6AD6" w:rsidRPr="001154F2">
        <w:rPr>
          <w:i w:val="0"/>
          <w:color w:val="auto"/>
          <w:szCs w:val="24"/>
        </w:rPr>
        <w:t>vyúčtování</w:t>
      </w:r>
      <w:r w:rsidR="003A4802" w:rsidRPr="001154F2">
        <w:rPr>
          <w:i w:val="0"/>
          <w:color w:val="auto"/>
          <w:szCs w:val="24"/>
        </w:rPr>
        <w:t xml:space="preserve"> smluvní pokuty oprávněnému</w:t>
      </w:r>
      <w:r w:rsidR="001D6AD6" w:rsidRPr="001154F2">
        <w:rPr>
          <w:i w:val="0"/>
          <w:color w:val="auto"/>
          <w:szCs w:val="24"/>
        </w:rPr>
        <w:t>.</w:t>
      </w:r>
    </w:p>
    <w:p w14:paraId="65860081" w14:textId="77777777" w:rsidR="000219BF" w:rsidRDefault="000219BF" w:rsidP="00EF6252">
      <w:pPr>
        <w:rPr>
          <w:color w:val="000000"/>
          <w:sz w:val="24"/>
          <w:lang w:val="cs-CZ"/>
        </w:rPr>
      </w:pPr>
    </w:p>
    <w:p w14:paraId="4AE5D456" w14:textId="77777777" w:rsidR="00EF6252" w:rsidRDefault="00EF6252" w:rsidP="00EF6252">
      <w:pPr>
        <w:rPr>
          <w:color w:val="000000"/>
          <w:sz w:val="24"/>
          <w:lang w:val="cs-CZ"/>
        </w:rPr>
      </w:pPr>
    </w:p>
    <w:p w14:paraId="572DCC26" w14:textId="77777777" w:rsidR="009B687D" w:rsidRDefault="009B687D" w:rsidP="00EF6252">
      <w:pPr>
        <w:rPr>
          <w:color w:val="000000"/>
          <w:sz w:val="24"/>
          <w:lang w:val="cs-CZ"/>
        </w:rPr>
      </w:pPr>
    </w:p>
    <w:p w14:paraId="60CE348C" w14:textId="77777777" w:rsidR="00782E63" w:rsidRPr="007C77E9" w:rsidRDefault="00782E63" w:rsidP="009C04D8">
      <w:pPr>
        <w:spacing w:after="120"/>
        <w:jc w:val="center"/>
        <w:rPr>
          <w:b/>
          <w:color w:val="000000"/>
          <w:sz w:val="24"/>
          <w:lang w:val="cs-CZ"/>
        </w:rPr>
      </w:pPr>
      <w:r w:rsidRPr="007C77E9">
        <w:rPr>
          <w:b/>
          <w:color w:val="000000"/>
          <w:sz w:val="24"/>
          <w:lang w:val="cs-CZ"/>
        </w:rPr>
        <w:t>Článek III.</w:t>
      </w:r>
    </w:p>
    <w:p w14:paraId="61C2B6F9" w14:textId="77777777" w:rsidR="00D046EC" w:rsidRPr="004467B4" w:rsidRDefault="001154F2" w:rsidP="002A025A">
      <w:pPr>
        <w:numPr>
          <w:ilvl w:val="0"/>
          <w:numId w:val="49"/>
        </w:numPr>
        <w:tabs>
          <w:tab w:val="left" w:pos="1134"/>
        </w:tabs>
        <w:spacing w:after="120"/>
        <w:ind w:left="6" w:firstLine="703"/>
        <w:jc w:val="both"/>
        <w:rPr>
          <w:color w:val="000000"/>
          <w:sz w:val="24"/>
          <w:lang w:val="cs-CZ"/>
        </w:rPr>
      </w:pPr>
      <w:r>
        <w:rPr>
          <w:color w:val="000000"/>
          <w:sz w:val="24"/>
          <w:lang w:val="cs-CZ"/>
        </w:rPr>
        <w:t xml:space="preserve">Služebnost podle této smlouvy se zřizuje na dobu životnosti stavby, tj. na dobu, po kterou je schopna plnit svoji funkci jako celek, </w:t>
      </w:r>
      <w:r>
        <w:rPr>
          <w:bCs/>
          <w:sz w:val="24"/>
          <w:szCs w:val="24"/>
          <w:lang w:val="cs-CZ"/>
        </w:rPr>
        <w:t>v rozsahu vymezeném geometrickým plánem dle Čl. II. odst. 2. této smlouvy a za podmínek dále specifikovaných v této smlouvě</w:t>
      </w:r>
      <w:r w:rsidR="00D046EC">
        <w:rPr>
          <w:color w:val="000000"/>
          <w:sz w:val="24"/>
          <w:lang w:val="cs-CZ"/>
        </w:rPr>
        <w:t>.</w:t>
      </w:r>
      <w:r w:rsidR="004467B4">
        <w:rPr>
          <w:color w:val="000000"/>
          <w:sz w:val="24"/>
          <w:lang w:val="cs-CZ"/>
        </w:rPr>
        <w:t xml:space="preserve"> </w:t>
      </w:r>
    </w:p>
    <w:p w14:paraId="05F25FAD" w14:textId="77777777" w:rsidR="002A025A" w:rsidRPr="00400558" w:rsidRDefault="002A025A" w:rsidP="002A025A">
      <w:pPr>
        <w:numPr>
          <w:ilvl w:val="0"/>
          <w:numId w:val="49"/>
        </w:numPr>
        <w:tabs>
          <w:tab w:val="left" w:pos="1134"/>
        </w:tabs>
        <w:spacing w:after="120"/>
        <w:ind w:left="6" w:firstLine="703"/>
        <w:jc w:val="both"/>
        <w:rPr>
          <w:color w:val="000000"/>
          <w:sz w:val="24"/>
          <w:lang w:val="cs-CZ"/>
        </w:rPr>
      </w:pPr>
      <w:r w:rsidRPr="00400558">
        <w:rPr>
          <w:color w:val="000000"/>
          <w:sz w:val="24"/>
          <w:lang w:val="cs-CZ"/>
        </w:rPr>
        <w:t>Podle § 16b zákona č. 151/1997 Sb., o oceňování majetku a o změně některých zákonů (zákon o oceňování majetku), ve znění pozdějších předpisů</w:t>
      </w:r>
      <w:r w:rsidR="00140049">
        <w:rPr>
          <w:color w:val="000000"/>
          <w:sz w:val="24"/>
          <w:lang w:val="cs-CZ"/>
        </w:rPr>
        <w:t xml:space="preserve"> (dále jen „zákon č. 151/1997 Sb.“)</w:t>
      </w:r>
      <w:r w:rsidRPr="00400558">
        <w:rPr>
          <w:color w:val="000000"/>
          <w:sz w:val="24"/>
          <w:lang w:val="cs-CZ"/>
        </w:rPr>
        <w:t>, se</w:t>
      </w:r>
      <w:r w:rsidR="00D25A81">
        <w:rPr>
          <w:color w:val="000000"/>
          <w:sz w:val="24"/>
          <w:lang w:val="cs-CZ"/>
        </w:rPr>
        <w:t> </w:t>
      </w:r>
      <w:r w:rsidRPr="00400558">
        <w:rPr>
          <w:color w:val="000000"/>
          <w:sz w:val="24"/>
          <w:lang w:val="cs-CZ"/>
        </w:rPr>
        <w:t xml:space="preserve">služebnost oceňuje částkou ve výši </w:t>
      </w:r>
      <w:r w:rsidR="00400558" w:rsidRPr="00400558">
        <w:rPr>
          <w:color w:val="000000"/>
          <w:sz w:val="24"/>
          <w:lang w:val="cs-CZ"/>
        </w:rPr>
        <w:t>122 880</w:t>
      </w:r>
      <w:r w:rsidRPr="00400558">
        <w:rPr>
          <w:color w:val="000000"/>
          <w:sz w:val="24"/>
          <w:lang w:val="cs-CZ"/>
        </w:rPr>
        <w:t xml:space="preserve"> Kč bez DPH (výměra služebnosti v m</w:t>
      </w:r>
      <w:r w:rsidRPr="00400558">
        <w:rPr>
          <w:color w:val="000000"/>
          <w:sz w:val="24"/>
          <w:vertAlign w:val="superscript"/>
          <w:lang w:val="cs-CZ"/>
        </w:rPr>
        <w:t xml:space="preserve">2 </w:t>
      </w:r>
      <w:r w:rsidRPr="00400558">
        <w:rPr>
          <w:color w:val="000000"/>
          <w:sz w:val="24"/>
          <w:lang w:val="cs-CZ"/>
        </w:rPr>
        <w:t xml:space="preserve">= </w:t>
      </w:r>
      <w:r w:rsidR="00400558" w:rsidRPr="00400558">
        <w:rPr>
          <w:color w:val="000000"/>
          <w:sz w:val="24"/>
          <w:lang w:val="cs-CZ"/>
        </w:rPr>
        <w:t>204,8</w:t>
      </w:r>
      <w:r w:rsidRPr="00400558">
        <w:rPr>
          <w:color w:val="000000"/>
          <w:sz w:val="24"/>
          <w:lang w:val="cs-CZ"/>
        </w:rPr>
        <w:t xml:space="preserve"> m</w:t>
      </w:r>
      <w:r w:rsidRPr="00400558">
        <w:rPr>
          <w:color w:val="000000"/>
          <w:sz w:val="24"/>
          <w:vertAlign w:val="superscript"/>
          <w:lang w:val="cs-CZ"/>
        </w:rPr>
        <w:t>2</w:t>
      </w:r>
      <w:r w:rsidRPr="00400558">
        <w:rPr>
          <w:color w:val="000000"/>
          <w:sz w:val="24"/>
          <w:lang w:val="cs-CZ"/>
        </w:rPr>
        <w:t xml:space="preserve"> (</w:t>
      </w:r>
      <w:r w:rsidR="00400558" w:rsidRPr="00400558">
        <w:rPr>
          <w:color w:val="000000"/>
          <w:sz w:val="24"/>
          <w:lang w:val="cs-CZ"/>
        </w:rPr>
        <w:t>178,7</w:t>
      </w:r>
      <w:r w:rsidRPr="00400558">
        <w:rPr>
          <w:color w:val="000000"/>
          <w:sz w:val="24"/>
          <w:lang w:val="cs-CZ"/>
        </w:rPr>
        <w:t xml:space="preserve"> + </w:t>
      </w:r>
      <w:r w:rsidR="00400558" w:rsidRPr="00400558">
        <w:rPr>
          <w:color w:val="000000"/>
          <w:sz w:val="24"/>
          <w:lang w:val="cs-CZ"/>
        </w:rPr>
        <w:t>16,0</w:t>
      </w:r>
      <w:r w:rsidRPr="00400558">
        <w:rPr>
          <w:color w:val="000000"/>
          <w:sz w:val="24"/>
          <w:lang w:val="cs-CZ"/>
        </w:rPr>
        <w:t xml:space="preserve"> + </w:t>
      </w:r>
      <w:r w:rsidR="00400558" w:rsidRPr="00400558">
        <w:rPr>
          <w:color w:val="000000"/>
          <w:sz w:val="24"/>
          <w:lang w:val="cs-CZ"/>
        </w:rPr>
        <w:t>10,1</w:t>
      </w:r>
      <w:r w:rsidRPr="00400558">
        <w:rPr>
          <w:color w:val="000000"/>
          <w:sz w:val="24"/>
          <w:lang w:val="cs-CZ"/>
        </w:rPr>
        <w:t>) x cena dle platného cenového výměru MF ČR = 120 Kč/m</w:t>
      </w:r>
      <w:r w:rsidRPr="00400558">
        <w:rPr>
          <w:color w:val="000000"/>
          <w:sz w:val="24"/>
          <w:vertAlign w:val="superscript"/>
          <w:lang w:val="cs-CZ"/>
        </w:rPr>
        <w:t>2</w:t>
      </w:r>
      <w:r w:rsidRPr="00400558">
        <w:rPr>
          <w:color w:val="000000"/>
          <w:sz w:val="24"/>
          <w:lang w:val="cs-CZ"/>
        </w:rPr>
        <w:t>/rok x 5 let). Výměra byla stanovena na základě geometrického plánu, dle Čl. II. odst. 2. této smlouvy.</w:t>
      </w:r>
    </w:p>
    <w:p w14:paraId="3E4D34EF" w14:textId="77777777" w:rsidR="007C34EA" w:rsidRPr="007C77E9" w:rsidRDefault="002A025A" w:rsidP="002A025A">
      <w:pPr>
        <w:numPr>
          <w:ilvl w:val="0"/>
          <w:numId w:val="49"/>
        </w:numPr>
        <w:tabs>
          <w:tab w:val="left" w:pos="1134"/>
        </w:tabs>
        <w:spacing w:after="120"/>
        <w:ind w:left="6" w:firstLine="703"/>
        <w:jc w:val="both"/>
        <w:rPr>
          <w:color w:val="000000"/>
          <w:sz w:val="24"/>
          <w:lang w:val="cs-CZ"/>
        </w:rPr>
      </w:pPr>
      <w:r w:rsidRPr="00400558">
        <w:rPr>
          <w:color w:val="000000"/>
          <w:sz w:val="24"/>
          <w:szCs w:val="24"/>
          <w:lang w:val="cs-CZ"/>
        </w:rPr>
        <w:t xml:space="preserve">Smluvní strany se dohodly, že služebnost se zřizuje za jednorázovou úplatu </w:t>
      </w:r>
      <w:r w:rsidRPr="00400558">
        <w:rPr>
          <w:color w:val="000000"/>
          <w:sz w:val="24"/>
          <w:lang w:val="cs-CZ"/>
        </w:rPr>
        <w:t>ve výši stanovené dle odst. 2. tohoto článku</w:t>
      </w:r>
      <w:r w:rsidR="002845B1">
        <w:rPr>
          <w:color w:val="000000"/>
          <w:sz w:val="24"/>
          <w:lang w:val="cs-CZ"/>
        </w:rPr>
        <w:t xml:space="preserve"> smlouvy</w:t>
      </w:r>
      <w:r w:rsidRPr="00400558">
        <w:rPr>
          <w:color w:val="000000"/>
          <w:sz w:val="24"/>
          <w:lang w:val="cs-CZ"/>
        </w:rPr>
        <w:t xml:space="preserve">, tj. </w:t>
      </w:r>
      <w:r w:rsidR="00400558" w:rsidRPr="00400558">
        <w:rPr>
          <w:color w:val="000000"/>
          <w:sz w:val="24"/>
          <w:lang w:val="cs-CZ"/>
        </w:rPr>
        <w:t>122 880</w:t>
      </w:r>
      <w:r w:rsidRPr="00400558">
        <w:rPr>
          <w:color w:val="000000"/>
          <w:sz w:val="24"/>
          <w:lang w:val="cs-CZ"/>
        </w:rPr>
        <w:t xml:space="preserve"> Kč (slovy: </w:t>
      </w:r>
      <w:proofErr w:type="spellStart"/>
      <w:r w:rsidR="00400558" w:rsidRPr="00400558">
        <w:rPr>
          <w:color w:val="000000"/>
          <w:sz w:val="24"/>
          <w:lang w:val="cs-CZ"/>
        </w:rPr>
        <w:t>jednostodvacetdvatisíce</w:t>
      </w:r>
      <w:r w:rsidR="00D25A81">
        <w:rPr>
          <w:color w:val="000000"/>
          <w:sz w:val="24"/>
          <w:lang w:val="cs-CZ"/>
        </w:rPr>
        <w:t>-</w:t>
      </w:r>
      <w:r w:rsidR="00400558" w:rsidRPr="00400558">
        <w:rPr>
          <w:color w:val="000000"/>
          <w:sz w:val="24"/>
          <w:lang w:val="cs-CZ"/>
        </w:rPr>
        <w:t>osmsetosmdesát</w:t>
      </w:r>
      <w:proofErr w:type="spellEnd"/>
      <w:r w:rsidR="00400558">
        <w:rPr>
          <w:color w:val="000000"/>
          <w:sz w:val="24"/>
          <w:lang w:val="cs-CZ"/>
        </w:rPr>
        <w:t xml:space="preserve"> </w:t>
      </w:r>
      <w:r>
        <w:rPr>
          <w:color w:val="000000"/>
          <w:sz w:val="24"/>
          <w:lang w:val="cs-CZ"/>
        </w:rPr>
        <w:t xml:space="preserve">korun českých) podle </w:t>
      </w:r>
      <w:r w:rsidR="006601E9">
        <w:rPr>
          <w:sz w:val="24"/>
          <w:szCs w:val="24"/>
          <w:lang w:val="cs-CZ"/>
        </w:rPr>
        <w:t>§ </w:t>
      </w:r>
      <w:r w:rsidRPr="00F56A85">
        <w:rPr>
          <w:sz w:val="24"/>
          <w:szCs w:val="24"/>
          <w:lang w:val="cs-CZ"/>
        </w:rPr>
        <w:t>16b</w:t>
      </w:r>
      <w:r w:rsidRPr="000D0561">
        <w:rPr>
          <w:sz w:val="24"/>
          <w:szCs w:val="24"/>
          <w:lang w:val="cs-CZ"/>
        </w:rPr>
        <w:t xml:space="preserve"> </w:t>
      </w:r>
      <w:r w:rsidRPr="00F56A85">
        <w:rPr>
          <w:sz w:val="24"/>
          <w:szCs w:val="24"/>
          <w:lang w:val="cs-CZ"/>
        </w:rPr>
        <w:t>zákona č. 151/1997 Sb</w:t>
      </w:r>
      <w:r w:rsidR="002D012F" w:rsidRPr="00A04EC0">
        <w:rPr>
          <w:sz w:val="24"/>
          <w:szCs w:val="24"/>
          <w:lang w:val="cs-CZ"/>
        </w:rPr>
        <w:t>.</w:t>
      </w:r>
      <w:r w:rsidR="007C34EA">
        <w:rPr>
          <w:color w:val="000000"/>
          <w:sz w:val="24"/>
          <w:lang w:val="cs-CZ"/>
        </w:rPr>
        <w:t xml:space="preserve"> K uved</w:t>
      </w:r>
      <w:r w:rsidR="0059273D">
        <w:rPr>
          <w:color w:val="000000"/>
          <w:sz w:val="24"/>
          <w:lang w:val="cs-CZ"/>
        </w:rPr>
        <w:t xml:space="preserve">ené ceně </w:t>
      </w:r>
      <w:r w:rsidR="007C34EA">
        <w:rPr>
          <w:color w:val="000000"/>
          <w:sz w:val="24"/>
          <w:lang w:val="cs-CZ"/>
        </w:rPr>
        <w:t xml:space="preserve">bude účtována </w:t>
      </w:r>
      <w:r w:rsidR="002D012F">
        <w:rPr>
          <w:color w:val="000000"/>
          <w:sz w:val="24"/>
          <w:lang w:val="cs-CZ"/>
        </w:rPr>
        <w:t>daň z přidané hodnoty</w:t>
      </w:r>
      <w:r w:rsidR="007C34EA">
        <w:rPr>
          <w:color w:val="000000"/>
          <w:sz w:val="24"/>
          <w:lang w:val="cs-CZ"/>
        </w:rPr>
        <w:t xml:space="preserve"> podle zákona č. 235/2004 Sb., o dani z přidané hodnoty, ve znění pozdějších předpisů. </w:t>
      </w:r>
      <w:r w:rsidR="001D6AD6">
        <w:rPr>
          <w:color w:val="000000"/>
          <w:sz w:val="24"/>
          <w:lang w:val="cs-CZ"/>
        </w:rPr>
        <w:t xml:space="preserve">Fakturu – daňový doklad na zaplacení ceny vystaví povinný </w:t>
      </w:r>
      <w:r w:rsidR="008E708D">
        <w:rPr>
          <w:color w:val="000000"/>
          <w:sz w:val="24"/>
          <w:lang w:val="cs-CZ"/>
        </w:rPr>
        <w:t>poté, co mu oprávněný doručí kopii</w:t>
      </w:r>
      <w:r w:rsidR="001D6AD6">
        <w:rPr>
          <w:color w:val="000000"/>
          <w:sz w:val="24"/>
          <w:lang w:val="cs-CZ"/>
        </w:rPr>
        <w:t xml:space="preserve"> návrhu na vklad </w:t>
      </w:r>
      <w:r w:rsidR="008E708D">
        <w:rPr>
          <w:color w:val="000000"/>
          <w:sz w:val="24"/>
          <w:lang w:val="cs-CZ"/>
        </w:rPr>
        <w:t>služebnosti do veřejného seznamu</w:t>
      </w:r>
      <w:r w:rsidR="001D6AD6">
        <w:rPr>
          <w:color w:val="000000"/>
          <w:sz w:val="24"/>
          <w:lang w:val="cs-CZ"/>
        </w:rPr>
        <w:t xml:space="preserve"> s vyznačeným dnem převzetí příslušným katastrálním úřadem nebo kopi</w:t>
      </w:r>
      <w:r w:rsidR="004643AF">
        <w:rPr>
          <w:color w:val="000000"/>
          <w:sz w:val="24"/>
          <w:lang w:val="cs-CZ"/>
        </w:rPr>
        <w:t>i</w:t>
      </w:r>
      <w:r w:rsidR="001D6AD6">
        <w:rPr>
          <w:color w:val="000000"/>
          <w:sz w:val="24"/>
          <w:lang w:val="cs-CZ"/>
        </w:rPr>
        <w:t xml:space="preserve"> dodejky </w:t>
      </w:r>
      <w:r w:rsidR="001D6AD6" w:rsidRPr="007C520C">
        <w:rPr>
          <w:color w:val="000000"/>
          <w:sz w:val="24"/>
          <w:lang w:val="cs-CZ"/>
        </w:rPr>
        <w:t>při doručování prostřednictvím</w:t>
      </w:r>
      <w:r w:rsidR="008E708D" w:rsidRPr="007C520C">
        <w:rPr>
          <w:color w:val="000000"/>
          <w:sz w:val="24"/>
          <w:lang w:val="cs-CZ"/>
        </w:rPr>
        <w:t xml:space="preserve"> držitele</w:t>
      </w:r>
      <w:r w:rsidR="001D6AD6" w:rsidRPr="007C520C">
        <w:rPr>
          <w:color w:val="000000"/>
          <w:sz w:val="24"/>
          <w:lang w:val="cs-CZ"/>
        </w:rPr>
        <w:t xml:space="preserve"> pošt</w:t>
      </w:r>
      <w:r w:rsidR="008E708D" w:rsidRPr="007C520C">
        <w:rPr>
          <w:color w:val="000000"/>
          <w:sz w:val="24"/>
          <w:lang w:val="cs-CZ"/>
        </w:rPr>
        <w:t>ovní licence</w:t>
      </w:r>
      <w:r w:rsidR="000219BF" w:rsidRPr="007C520C">
        <w:rPr>
          <w:color w:val="000000"/>
          <w:sz w:val="24"/>
          <w:lang w:val="cs-CZ"/>
        </w:rPr>
        <w:t xml:space="preserve">. </w:t>
      </w:r>
      <w:r w:rsidRPr="007C520C">
        <w:rPr>
          <w:color w:val="000000"/>
          <w:sz w:val="24"/>
          <w:u w:val="single"/>
          <w:lang w:val="cs-CZ"/>
        </w:rPr>
        <w:t>Povinný vystaví fakturu na jméno a adresu oprávněného</w:t>
      </w:r>
      <w:r w:rsidR="00140049">
        <w:rPr>
          <w:color w:val="000000"/>
          <w:sz w:val="24"/>
          <w:u w:val="single"/>
          <w:lang w:val="cs-CZ"/>
        </w:rPr>
        <w:t>, jak jsou uvedeny v záhlaví smlouvy</w:t>
      </w:r>
      <w:r w:rsidRPr="007C520C">
        <w:rPr>
          <w:color w:val="000000"/>
          <w:sz w:val="24"/>
          <w:u w:val="single"/>
          <w:lang w:val="cs-CZ"/>
        </w:rPr>
        <w:t>, ale poslána bude na</w:t>
      </w:r>
      <w:r w:rsidR="005E41F3" w:rsidRPr="007C520C">
        <w:rPr>
          <w:color w:val="000000"/>
          <w:sz w:val="24"/>
          <w:u w:val="single"/>
          <w:lang w:val="cs-CZ"/>
        </w:rPr>
        <w:t>:</w:t>
      </w:r>
      <w:r w:rsidRPr="007C520C">
        <w:rPr>
          <w:color w:val="000000"/>
          <w:sz w:val="24"/>
          <w:u w:val="single"/>
          <w:lang w:val="cs-CZ"/>
        </w:rPr>
        <w:t xml:space="preserve"> Pražská vodohospodářská společnost a.s., Žatecká 110/2, Praha 1, PSČ 110 00</w:t>
      </w:r>
      <w:r w:rsidR="000219BF" w:rsidRPr="007C520C">
        <w:rPr>
          <w:color w:val="000000"/>
          <w:sz w:val="24"/>
          <w:lang w:val="cs-CZ"/>
        </w:rPr>
        <w:t xml:space="preserve">. </w:t>
      </w:r>
      <w:r w:rsidR="000219BF" w:rsidRPr="007C520C">
        <w:rPr>
          <w:color w:val="000000"/>
          <w:sz w:val="24"/>
          <w:szCs w:val="24"/>
          <w:lang w:val="cs-CZ"/>
        </w:rPr>
        <w:t xml:space="preserve">Splatnost faktury se sjednává ve lhůtě </w:t>
      </w:r>
      <w:r w:rsidR="00C45AFD" w:rsidRPr="007C520C">
        <w:rPr>
          <w:color w:val="000000"/>
          <w:sz w:val="24"/>
          <w:szCs w:val="24"/>
          <w:lang w:val="cs-CZ"/>
        </w:rPr>
        <w:t xml:space="preserve">do </w:t>
      </w:r>
      <w:r w:rsidRPr="007C520C">
        <w:rPr>
          <w:color w:val="000000"/>
          <w:sz w:val="24"/>
          <w:szCs w:val="24"/>
          <w:lang w:val="cs-CZ"/>
        </w:rPr>
        <w:t>21</w:t>
      </w:r>
      <w:r w:rsidR="00C45AFD" w:rsidRPr="007C520C">
        <w:rPr>
          <w:color w:val="000000"/>
          <w:sz w:val="24"/>
          <w:szCs w:val="24"/>
          <w:lang w:val="cs-CZ"/>
        </w:rPr>
        <w:t xml:space="preserve"> kalendářních</w:t>
      </w:r>
      <w:r w:rsidR="000219BF" w:rsidRPr="007C520C">
        <w:rPr>
          <w:color w:val="000000"/>
          <w:sz w:val="24"/>
          <w:szCs w:val="24"/>
          <w:lang w:val="cs-CZ"/>
        </w:rPr>
        <w:t xml:space="preserve"> dnů od</w:t>
      </w:r>
      <w:r w:rsidR="000C54C1" w:rsidRPr="007C520C">
        <w:rPr>
          <w:color w:val="000000"/>
          <w:sz w:val="24"/>
          <w:szCs w:val="24"/>
          <w:lang w:val="cs-CZ"/>
        </w:rPr>
        <w:t xml:space="preserve">e dne </w:t>
      </w:r>
      <w:r w:rsidRPr="007C520C">
        <w:rPr>
          <w:color w:val="000000"/>
          <w:sz w:val="24"/>
          <w:szCs w:val="24"/>
          <w:lang w:val="cs-CZ"/>
        </w:rPr>
        <w:t>vystavení</w:t>
      </w:r>
      <w:r w:rsidR="00C45AFD" w:rsidRPr="007C520C">
        <w:rPr>
          <w:color w:val="000000"/>
          <w:sz w:val="24"/>
          <w:szCs w:val="24"/>
          <w:lang w:val="cs-CZ"/>
        </w:rPr>
        <w:t xml:space="preserve"> </w:t>
      </w:r>
      <w:r w:rsidR="000C54C1" w:rsidRPr="007C520C">
        <w:rPr>
          <w:color w:val="000000"/>
          <w:sz w:val="24"/>
          <w:szCs w:val="24"/>
          <w:lang w:val="cs-CZ"/>
        </w:rPr>
        <w:t xml:space="preserve">faktury </w:t>
      </w:r>
      <w:r w:rsidRPr="007C520C">
        <w:rPr>
          <w:color w:val="000000"/>
          <w:sz w:val="24"/>
          <w:szCs w:val="24"/>
          <w:lang w:val="cs-CZ"/>
        </w:rPr>
        <w:t>povinným</w:t>
      </w:r>
      <w:r w:rsidR="003837F5" w:rsidRPr="007C520C">
        <w:rPr>
          <w:color w:val="000000"/>
          <w:sz w:val="24"/>
          <w:szCs w:val="24"/>
          <w:lang w:val="cs-CZ"/>
        </w:rPr>
        <w:t>.</w:t>
      </w:r>
      <w:r w:rsidR="00B86300" w:rsidRPr="007C520C">
        <w:rPr>
          <w:color w:val="000000"/>
          <w:sz w:val="24"/>
          <w:lang w:val="cs-CZ"/>
        </w:rPr>
        <w:t xml:space="preserve"> </w:t>
      </w:r>
      <w:r w:rsidR="001D6AD6" w:rsidRPr="007C520C">
        <w:rPr>
          <w:color w:val="000000"/>
          <w:sz w:val="24"/>
          <w:szCs w:val="24"/>
          <w:lang w:val="cs-CZ"/>
        </w:rPr>
        <w:t>Dnem uskutečnění zdanitelného</w:t>
      </w:r>
      <w:r w:rsidR="001D6AD6" w:rsidRPr="000F553B">
        <w:rPr>
          <w:color w:val="000000"/>
          <w:sz w:val="24"/>
          <w:szCs w:val="24"/>
          <w:lang w:val="cs-CZ"/>
        </w:rPr>
        <w:t xml:space="preserve"> plnění je den </w:t>
      </w:r>
      <w:r w:rsidR="001D6AD6">
        <w:rPr>
          <w:color w:val="000000"/>
          <w:sz w:val="24"/>
          <w:szCs w:val="24"/>
          <w:lang w:val="cs-CZ"/>
        </w:rPr>
        <w:t xml:space="preserve">převzetí návrhu na vklad </w:t>
      </w:r>
      <w:r w:rsidR="008E708D">
        <w:rPr>
          <w:color w:val="000000"/>
          <w:sz w:val="24"/>
          <w:szCs w:val="24"/>
          <w:lang w:val="cs-CZ"/>
        </w:rPr>
        <w:t>služebnosti do veřejného seznamu</w:t>
      </w:r>
      <w:r w:rsidR="001D6AD6">
        <w:rPr>
          <w:color w:val="000000"/>
          <w:sz w:val="24"/>
          <w:szCs w:val="24"/>
          <w:lang w:val="cs-CZ"/>
        </w:rPr>
        <w:t xml:space="preserve"> příslušným katastrálním úřadem</w:t>
      </w:r>
      <w:r w:rsidR="001D6AD6" w:rsidRPr="000F553B">
        <w:rPr>
          <w:color w:val="000000"/>
          <w:sz w:val="24"/>
          <w:szCs w:val="24"/>
          <w:lang w:val="cs-CZ"/>
        </w:rPr>
        <w:t xml:space="preserve">. </w:t>
      </w:r>
    </w:p>
    <w:p w14:paraId="32F47A6F" w14:textId="77777777" w:rsidR="007C34EA" w:rsidRPr="007C77E9" w:rsidRDefault="007C34EA" w:rsidP="00EF6252">
      <w:pPr>
        <w:numPr>
          <w:ilvl w:val="0"/>
          <w:numId w:val="49"/>
        </w:numPr>
        <w:tabs>
          <w:tab w:val="left" w:pos="1134"/>
        </w:tabs>
        <w:ind w:left="6" w:firstLine="703"/>
        <w:jc w:val="both"/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>Pro případ prodlení se zaplacením úhrady s</w:t>
      </w:r>
      <w:r w:rsidR="00E9193A">
        <w:rPr>
          <w:color w:val="000000"/>
          <w:sz w:val="24"/>
          <w:lang w:val="cs-CZ"/>
        </w:rPr>
        <w:t>e oprávněný zavazuje uhradit povinnému</w:t>
      </w:r>
      <w:r w:rsidRPr="007C77E9">
        <w:rPr>
          <w:color w:val="000000"/>
          <w:sz w:val="24"/>
          <w:lang w:val="cs-CZ"/>
        </w:rPr>
        <w:t xml:space="preserve"> </w:t>
      </w:r>
      <w:r w:rsidR="00006D13">
        <w:rPr>
          <w:color w:val="000000"/>
          <w:sz w:val="24"/>
          <w:lang w:val="cs-CZ"/>
        </w:rPr>
        <w:t xml:space="preserve">jednorázovou </w:t>
      </w:r>
      <w:r w:rsidRPr="007C77E9">
        <w:rPr>
          <w:color w:val="000000"/>
          <w:sz w:val="24"/>
          <w:lang w:val="cs-CZ"/>
        </w:rPr>
        <w:t>smluvní pokutu ve výši 10</w:t>
      </w:r>
      <w:r>
        <w:rPr>
          <w:color w:val="000000"/>
          <w:sz w:val="24"/>
          <w:lang w:val="cs-CZ"/>
        </w:rPr>
        <w:t xml:space="preserve"> </w:t>
      </w:r>
      <w:r w:rsidRPr="007C77E9">
        <w:rPr>
          <w:color w:val="000000"/>
          <w:sz w:val="24"/>
          <w:lang w:val="cs-CZ"/>
        </w:rPr>
        <w:t xml:space="preserve">% </w:t>
      </w:r>
      <w:r w:rsidR="0059273D">
        <w:rPr>
          <w:color w:val="000000"/>
          <w:sz w:val="24"/>
          <w:lang w:val="cs-CZ"/>
        </w:rPr>
        <w:t xml:space="preserve">z </w:t>
      </w:r>
      <w:r w:rsidRPr="007C77E9">
        <w:rPr>
          <w:color w:val="000000"/>
          <w:sz w:val="24"/>
          <w:lang w:val="cs-CZ"/>
        </w:rPr>
        <w:t>dlužné částky</w:t>
      </w:r>
      <w:r w:rsidR="00F73A47">
        <w:rPr>
          <w:color w:val="000000"/>
          <w:sz w:val="24"/>
          <w:lang w:val="cs-CZ"/>
        </w:rPr>
        <w:t xml:space="preserve"> na základě výzvy povinného a v termínu stanoveném povinným v této výzvě</w:t>
      </w:r>
      <w:r w:rsidR="00652BB0">
        <w:rPr>
          <w:color w:val="000000"/>
          <w:sz w:val="24"/>
          <w:lang w:val="cs-CZ"/>
        </w:rPr>
        <w:t>.</w:t>
      </w:r>
    </w:p>
    <w:p w14:paraId="6809C458" w14:textId="77777777" w:rsidR="005C3E37" w:rsidRDefault="005C3E37" w:rsidP="00EF6252">
      <w:pPr>
        <w:jc w:val="center"/>
        <w:rPr>
          <w:b/>
          <w:color w:val="000000"/>
          <w:sz w:val="24"/>
          <w:lang w:val="cs-CZ"/>
        </w:rPr>
      </w:pPr>
    </w:p>
    <w:p w14:paraId="2B102882" w14:textId="77777777" w:rsidR="009B687D" w:rsidRDefault="009B687D" w:rsidP="00EF6252">
      <w:pPr>
        <w:jc w:val="center"/>
        <w:rPr>
          <w:b/>
          <w:color w:val="000000"/>
          <w:sz w:val="24"/>
          <w:lang w:val="cs-CZ"/>
        </w:rPr>
      </w:pPr>
    </w:p>
    <w:p w14:paraId="12FDB6B5" w14:textId="77777777" w:rsidR="009B687D" w:rsidRDefault="009B687D" w:rsidP="00EF6252">
      <w:pPr>
        <w:jc w:val="center"/>
        <w:rPr>
          <w:b/>
          <w:color w:val="000000"/>
          <w:sz w:val="24"/>
          <w:lang w:val="cs-CZ"/>
        </w:rPr>
      </w:pPr>
    </w:p>
    <w:p w14:paraId="2A56FC9F" w14:textId="77777777" w:rsidR="009B687D" w:rsidRDefault="009B687D" w:rsidP="00EF6252">
      <w:pPr>
        <w:jc w:val="center"/>
        <w:rPr>
          <w:b/>
          <w:color w:val="000000"/>
          <w:sz w:val="24"/>
          <w:lang w:val="cs-CZ"/>
        </w:rPr>
      </w:pPr>
    </w:p>
    <w:p w14:paraId="66262272" w14:textId="77777777" w:rsidR="009B687D" w:rsidRDefault="009B687D" w:rsidP="00EF6252">
      <w:pPr>
        <w:jc w:val="center"/>
        <w:rPr>
          <w:b/>
          <w:color w:val="000000"/>
          <w:sz w:val="24"/>
          <w:lang w:val="cs-CZ"/>
        </w:rPr>
      </w:pPr>
    </w:p>
    <w:p w14:paraId="60046294" w14:textId="77777777" w:rsidR="009B687D" w:rsidRDefault="009B687D" w:rsidP="00EF6252">
      <w:pPr>
        <w:jc w:val="center"/>
        <w:rPr>
          <w:b/>
          <w:color w:val="000000"/>
          <w:sz w:val="24"/>
          <w:lang w:val="cs-CZ"/>
        </w:rPr>
      </w:pPr>
    </w:p>
    <w:p w14:paraId="59BE63DF" w14:textId="77777777" w:rsidR="00782E63" w:rsidRPr="007C77E9" w:rsidRDefault="00782E63" w:rsidP="009C04D8">
      <w:pPr>
        <w:spacing w:after="120"/>
        <w:jc w:val="center"/>
        <w:rPr>
          <w:b/>
          <w:color w:val="000000"/>
          <w:sz w:val="24"/>
          <w:lang w:val="cs-CZ"/>
        </w:rPr>
      </w:pPr>
      <w:r w:rsidRPr="007C77E9">
        <w:rPr>
          <w:b/>
          <w:color w:val="000000"/>
          <w:sz w:val="24"/>
          <w:lang w:val="cs-CZ"/>
        </w:rPr>
        <w:t xml:space="preserve">Článek </w:t>
      </w:r>
      <w:r w:rsidR="00037A9C">
        <w:rPr>
          <w:b/>
          <w:color w:val="000000"/>
          <w:sz w:val="24"/>
          <w:lang w:val="cs-CZ"/>
        </w:rPr>
        <w:t>I</w:t>
      </w:r>
      <w:r w:rsidRPr="007C77E9">
        <w:rPr>
          <w:b/>
          <w:color w:val="000000"/>
          <w:sz w:val="24"/>
          <w:lang w:val="cs-CZ"/>
        </w:rPr>
        <w:t>V.</w:t>
      </w:r>
    </w:p>
    <w:p w14:paraId="20114D04" w14:textId="3F8768FD" w:rsidR="00B23B0C" w:rsidRPr="00EF6252" w:rsidRDefault="00C47953" w:rsidP="00B23B0C">
      <w:pPr>
        <w:numPr>
          <w:ilvl w:val="0"/>
          <w:numId w:val="12"/>
        </w:numPr>
        <w:tabs>
          <w:tab w:val="clear" w:pos="1080"/>
          <w:tab w:val="num" w:pos="1134"/>
        </w:tabs>
        <w:spacing w:after="120"/>
        <w:ind w:left="0" w:firstLine="720"/>
        <w:jc w:val="both"/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lastRenderedPageBreak/>
        <w:t xml:space="preserve">Oprávněný </w:t>
      </w:r>
      <w:r w:rsidR="007C77E9">
        <w:rPr>
          <w:color w:val="000000"/>
          <w:sz w:val="24"/>
          <w:lang w:val="cs-CZ"/>
        </w:rPr>
        <w:t>se zavazuje</w:t>
      </w:r>
      <w:r w:rsidRPr="007C77E9">
        <w:rPr>
          <w:color w:val="000000"/>
          <w:sz w:val="24"/>
          <w:lang w:val="cs-CZ"/>
        </w:rPr>
        <w:t xml:space="preserve">, že po podpisu smlouvy smluvními stranami podá bez zbytečného odkladu osobně, nebo doporučeným dopisem s dodejkou, návrh na </w:t>
      </w:r>
      <w:r w:rsidR="004E5341">
        <w:rPr>
          <w:color w:val="000000"/>
          <w:sz w:val="24"/>
          <w:lang w:val="cs-CZ"/>
        </w:rPr>
        <w:t xml:space="preserve">vklad </w:t>
      </w:r>
      <w:r w:rsidR="004E5341" w:rsidRPr="00AD706B">
        <w:rPr>
          <w:color w:val="000000"/>
          <w:sz w:val="24"/>
          <w:szCs w:val="24"/>
          <w:lang w:val="cs-CZ"/>
        </w:rPr>
        <w:t>služebnosti do veřejného seznamu</w:t>
      </w:r>
      <w:r w:rsidRPr="007C77E9">
        <w:rPr>
          <w:color w:val="000000"/>
          <w:sz w:val="24"/>
          <w:lang w:val="cs-CZ"/>
        </w:rPr>
        <w:t xml:space="preserve"> </w:t>
      </w:r>
      <w:r w:rsidR="004E5341">
        <w:rPr>
          <w:color w:val="000000"/>
          <w:sz w:val="24"/>
          <w:lang w:val="cs-CZ"/>
        </w:rPr>
        <w:t xml:space="preserve">u </w:t>
      </w:r>
      <w:r w:rsidRPr="007C77E9">
        <w:rPr>
          <w:color w:val="000000"/>
          <w:sz w:val="24"/>
          <w:lang w:val="cs-CZ"/>
        </w:rPr>
        <w:t>příslušné</w:t>
      </w:r>
      <w:r w:rsidR="004E5341">
        <w:rPr>
          <w:color w:val="000000"/>
          <w:sz w:val="24"/>
          <w:lang w:val="cs-CZ"/>
        </w:rPr>
        <w:t>ho</w:t>
      </w:r>
      <w:r w:rsidRPr="007C77E9">
        <w:rPr>
          <w:color w:val="000000"/>
          <w:sz w:val="24"/>
          <w:lang w:val="cs-CZ"/>
        </w:rPr>
        <w:t xml:space="preserve"> katastrální</w:t>
      </w:r>
      <w:r w:rsidR="004E5341">
        <w:rPr>
          <w:color w:val="000000"/>
          <w:sz w:val="24"/>
          <w:lang w:val="cs-CZ"/>
        </w:rPr>
        <w:t>ho</w:t>
      </w:r>
      <w:r w:rsidRPr="007C77E9">
        <w:rPr>
          <w:color w:val="000000"/>
          <w:sz w:val="24"/>
          <w:lang w:val="cs-CZ"/>
        </w:rPr>
        <w:t xml:space="preserve"> úřadu v souladu se zákonem č. </w:t>
      </w:r>
      <w:r w:rsidR="004E5341">
        <w:rPr>
          <w:color w:val="000000"/>
          <w:sz w:val="24"/>
          <w:lang w:val="cs-CZ"/>
        </w:rPr>
        <w:t>256/2013</w:t>
      </w:r>
      <w:r w:rsidRPr="007C77E9">
        <w:rPr>
          <w:color w:val="000000"/>
          <w:sz w:val="24"/>
          <w:lang w:val="cs-CZ"/>
        </w:rPr>
        <w:t xml:space="preserve"> Sb., </w:t>
      </w:r>
      <w:r w:rsidR="004E5341">
        <w:rPr>
          <w:color w:val="000000"/>
          <w:sz w:val="24"/>
          <w:szCs w:val="24"/>
          <w:lang w:val="cs-CZ"/>
        </w:rPr>
        <w:t>o katastru nemovitostí (</w:t>
      </w:r>
      <w:r w:rsidR="004E5341" w:rsidRPr="00AD706B">
        <w:rPr>
          <w:color w:val="000000"/>
          <w:sz w:val="24"/>
          <w:szCs w:val="24"/>
          <w:lang w:val="cs-CZ"/>
        </w:rPr>
        <w:t>kat</w:t>
      </w:r>
      <w:r w:rsidR="004E5341">
        <w:rPr>
          <w:color w:val="000000"/>
          <w:sz w:val="24"/>
          <w:szCs w:val="24"/>
          <w:lang w:val="cs-CZ"/>
        </w:rPr>
        <w:t>astrální</w:t>
      </w:r>
      <w:r w:rsidR="004E5341" w:rsidRPr="00AD706B">
        <w:rPr>
          <w:color w:val="000000"/>
          <w:sz w:val="24"/>
          <w:szCs w:val="24"/>
          <w:lang w:val="cs-CZ"/>
        </w:rPr>
        <w:t xml:space="preserve"> </w:t>
      </w:r>
      <w:r w:rsidR="004E5341">
        <w:rPr>
          <w:color w:val="000000"/>
          <w:sz w:val="24"/>
          <w:szCs w:val="24"/>
          <w:lang w:val="cs-CZ"/>
        </w:rPr>
        <w:t>zákon)</w:t>
      </w:r>
      <w:r w:rsidR="007A23C0">
        <w:rPr>
          <w:color w:val="000000"/>
          <w:sz w:val="24"/>
          <w:szCs w:val="24"/>
          <w:lang w:val="cs-CZ"/>
        </w:rPr>
        <w:t>, ve znění pozdějších předpisů</w:t>
      </w:r>
      <w:r w:rsidR="004E5341">
        <w:rPr>
          <w:color w:val="000000"/>
          <w:sz w:val="24"/>
          <w:szCs w:val="24"/>
          <w:lang w:val="cs-CZ"/>
        </w:rPr>
        <w:t>.</w:t>
      </w:r>
    </w:p>
    <w:p w14:paraId="52C46001" w14:textId="77777777" w:rsidR="00782E63" w:rsidRPr="000219BF" w:rsidRDefault="00C47953" w:rsidP="00A8544F">
      <w:pPr>
        <w:numPr>
          <w:ilvl w:val="0"/>
          <w:numId w:val="12"/>
        </w:numPr>
        <w:tabs>
          <w:tab w:val="clear" w:pos="1080"/>
          <w:tab w:val="num" w:pos="1134"/>
        </w:tabs>
        <w:spacing w:after="120"/>
        <w:ind w:left="0" w:firstLine="720"/>
        <w:jc w:val="both"/>
        <w:rPr>
          <w:color w:val="000000"/>
          <w:sz w:val="24"/>
          <w:lang w:val="cs-CZ"/>
        </w:rPr>
      </w:pPr>
      <w:r w:rsidRPr="007C77E9">
        <w:rPr>
          <w:color w:val="000000"/>
          <w:sz w:val="24"/>
          <w:lang w:val="cs-CZ"/>
        </w:rPr>
        <w:t>Oprávněný je povinen předložit povinnému kopii návr</w:t>
      </w:r>
      <w:r w:rsidR="007332D7" w:rsidRPr="007C77E9">
        <w:rPr>
          <w:color w:val="000000"/>
          <w:sz w:val="24"/>
          <w:lang w:val="cs-CZ"/>
        </w:rPr>
        <w:t xml:space="preserve">hu na vklad </w:t>
      </w:r>
      <w:r w:rsidR="004E5341" w:rsidRPr="00AD706B">
        <w:rPr>
          <w:color w:val="000000"/>
          <w:sz w:val="24"/>
          <w:szCs w:val="24"/>
          <w:lang w:val="cs-CZ"/>
        </w:rPr>
        <w:t>služebnosti do</w:t>
      </w:r>
      <w:r w:rsidR="003A4802">
        <w:rPr>
          <w:color w:val="000000"/>
          <w:sz w:val="24"/>
          <w:szCs w:val="24"/>
          <w:lang w:val="cs-CZ"/>
        </w:rPr>
        <w:t> </w:t>
      </w:r>
      <w:r w:rsidR="004E5341" w:rsidRPr="00AD706B">
        <w:rPr>
          <w:color w:val="000000"/>
          <w:sz w:val="24"/>
          <w:szCs w:val="24"/>
          <w:lang w:val="cs-CZ"/>
        </w:rPr>
        <w:t>veřejného seznamu</w:t>
      </w:r>
      <w:r w:rsidR="004E5341" w:rsidRPr="007C77E9">
        <w:rPr>
          <w:color w:val="000000"/>
          <w:sz w:val="24"/>
          <w:lang w:val="cs-CZ"/>
        </w:rPr>
        <w:t xml:space="preserve"> </w:t>
      </w:r>
      <w:r w:rsidRPr="007C77E9">
        <w:rPr>
          <w:color w:val="000000"/>
          <w:sz w:val="24"/>
          <w:lang w:val="cs-CZ"/>
        </w:rPr>
        <w:t xml:space="preserve">s vyznačením dne převzetí příslušným katastrálním úřadem, </w:t>
      </w:r>
      <w:r w:rsidRPr="007C77E9">
        <w:rPr>
          <w:sz w:val="24"/>
          <w:lang w:val="cs-CZ"/>
        </w:rPr>
        <w:t xml:space="preserve">nebo kopii dodejky při doručování prostřednictvím </w:t>
      </w:r>
      <w:r w:rsidR="004E5341">
        <w:rPr>
          <w:color w:val="000000"/>
          <w:sz w:val="24"/>
          <w:szCs w:val="24"/>
          <w:lang w:val="cs-CZ"/>
        </w:rPr>
        <w:t>držitele poštovní licence</w:t>
      </w:r>
      <w:r w:rsidRPr="007C77E9">
        <w:rPr>
          <w:sz w:val="24"/>
          <w:lang w:val="cs-CZ"/>
        </w:rPr>
        <w:t xml:space="preserve">, </w:t>
      </w:r>
      <w:r w:rsidRPr="002F7346">
        <w:rPr>
          <w:sz w:val="24"/>
          <w:u w:val="single"/>
          <w:lang w:val="cs-CZ"/>
        </w:rPr>
        <w:t>a to ve lhůtě 5 pracovních dnů (ode dne podání návrhu nebo doručení dodejky)</w:t>
      </w:r>
      <w:r w:rsidR="00A03A7A" w:rsidRPr="002F7346">
        <w:rPr>
          <w:sz w:val="24"/>
          <w:u w:val="single"/>
          <w:lang w:val="cs-CZ"/>
        </w:rPr>
        <w:t xml:space="preserve"> zasláním na adresu</w:t>
      </w:r>
      <w:r w:rsidR="003E77F1" w:rsidRPr="002F7346">
        <w:rPr>
          <w:sz w:val="24"/>
          <w:u w:val="single"/>
          <w:lang w:val="cs-CZ"/>
        </w:rPr>
        <w:t>:</w:t>
      </w:r>
      <w:r w:rsidR="00A03A7A" w:rsidRPr="002F7346">
        <w:rPr>
          <w:sz w:val="24"/>
          <w:u w:val="single"/>
          <w:lang w:val="cs-CZ"/>
        </w:rPr>
        <w:t xml:space="preserve"> Povodí Vltavy, státní podnik, závod Dolní Vltava, Grafická 36, 150 21 Praha 5</w:t>
      </w:r>
      <w:r w:rsidRPr="002F7346">
        <w:rPr>
          <w:sz w:val="24"/>
          <w:u w:val="single"/>
          <w:lang w:val="cs-CZ"/>
        </w:rPr>
        <w:t>.</w:t>
      </w:r>
    </w:p>
    <w:p w14:paraId="52A3E020" w14:textId="77777777" w:rsidR="00782E63" w:rsidRDefault="00C47953" w:rsidP="00A8544F">
      <w:pPr>
        <w:pStyle w:val="Zkladntextodsazen3"/>
        <w:numPr>
          <w:ilvl w:val="0"/>
          <w:numId w:val="12"/>
        </w:numPr>
        <w:tabs>
          <w:tab w:val="clear" w:pos="1080"/>
          <w:tab w:val="num" w:pos="1134"/>
        </w:tabs>
        <w:spacing w:before="0" w:after="120" w:line="240" w:lineRule="auto"/>
        <w:ind w:left="0" w:firstLine="720"/>
        <w:jc w:val="both"/>
        <w:rPr>
          <w:i w:val="0"/>
        </w:rPr>
      </w:pPr>
      <w:r w:rsidRPr="007C77E9">
        <w:rPr>
          <w:i w:val="0"/>
        </w:rPr>
        <w:t xml:space="preserve">Oprávněný se podpisem této smlouvy zavazuje, že uhradí správní poplatek za vklad práva </w:t>
      </w:r>
      <w:r w:rsidR="004E5341" w:rsidRPr="00AD706B">
        <w:rPr>
          <w:i w:val="0"/>
          <w:szCs w:val="24"/>
        </w:rPr>
        <w:t>služebnosti do veřejného seznamu u příslušného katastrál</w:t>
      </w:r>
      <w:r w:rsidR="004E5341">
        <w:rPr>
          <w:i w:val="0"/>
          <w:szCs w:val="24"/>
        </w:rPr>
        <w:t>ního úřadu</w:t>
      </w:r>
      <w:r w:rsidRPr="007C77E9">
        <w:rPr>
          <w:i w:val="0"/>
        </w:rPr>
        <w:t xml:space="preserve">, který je splatný při podání návrhu na vklad </w:t>
      </w:r>
      <w:r w:rsidR="004E5341">
        <w:rPr>
          <w:i w:val="0"/>
        </w:rPr>
        <w:t xml:space="preserve">práva </w:t>
      </w:r>
      <w:r w:rsidR="004E5341" w:rsidRPr="00AD706B">
        <w:rPr>
          <w:i w:val="0"/>
          <w:szCs w:val="24"/>
        </w:rPr>
        <w:t>služebnosti do veřejného seznamu u příslušného katastrál</w:t>
      </w:r>
      <w:r w:rsidR="004E5341">
        <w:rPr>
          <w:i w:val="0"/>
          <w:szCs w:val="24"/>
        </w:rPr>
        <w:t>ního úřadu</w:t>
      </w:r>
      <w:r w:rsidR="004E5341">
        <w:rPr>
          <w:i w:val="0"/>
        </w:rPr>
        <w:t>.</w:t>
      </w:r>
      <w:r w:rsidR="009B52BD">
        <w:rPr>
          <w:i w:val="0"/>
        </w:rPr>
        <w:t xml:space="preserve"> Náklady na</w:t>
      </w:r>
      <w:r w:rsidR="00D25A81">
        <w:rPr>
          <w:i w:val="0"/>
        </w:rPr>
        <w:t> </w:t>
      </w:r>
      <w:r w:rsidR="009B52BD">
        <w:rPr>
          <w:i w:val="0"/>
        </w:rPr>
        <w:t>vyhotovení geometrického plánu pro účely zápisu služebnosti již uhradil oprávněný.</w:t>
      </w:r>
    </w:p>
    <w:p w14:paraId="73DA1CB0" w14:textId="77777777" w:rsidR="00782E63" w:rsidRPr="007C77E9" w:rsidRDefault="002B5D1C" w:rsidP="00A8544F">
      <w:pPr>
        <w:pStyle w:val="Zkladntextodsazen3"/>
        <w:tabs>
          <w:tab w:val="left" w:pos="1134"/>
        </w:tabs>
        <w:spacing w:before="0" w:after="120" w:line="240" w:lineRule="auto"/>
        <w:jc w:val="both"/>
        <w:rPr>
          <w:i w:val="0"/>
        </w:rPr>
      </w:pPr>
      <w:r w:rsidRPr="007C77E9">
        <w:rPr>
          <w:i w:val="0"/>
        </w:rPr>
        <w:t>4.</w:t>
      </w:r>
      <w:r w:rsidRPr="007C77E9">
        <w:rPr>
          <w:i w:val="0"/>
        </w:rPr>
        <w:tab/>
      </w:r>
      <w:r w:rsidR="00C47953" w:rsidRPr="007C77E9">
        <w:rPr>
          <w:i w:val="0"/>
        </w:rPr>
        <w:t xml:space="preserve">Povinný podpisem této smlouvy zmocňuje oprávněného k podání návrhu na vklad práva </w:t>
      </w:r>
      <w:r w:rsidR="004E5341" w:rsidRPr="00AD706B">
        <w:rPr>
          <w:i w:val="0"/>
          <w:szCs w:val="24"/>
        </w:rPr>
        <w:t>služebnosti do veřejného seznamu u příslušného katastrál</w:t>
      </w:r>
      <w:r w:rsidR="004E5341">
        <w:rPr>
          <w:i w:val="0"/>
          <w:szCs w:val="24"/>
        </w:rPr>
        <w:t>ního úřadu</w:t>
      </w:r>
      <w:r w:rsidR="004E5341" w:rsidRPr="007C77E9">
        <w:rPr>
          <w:i w:val="0"/>
        </w:rPr>
        <w:t xml:space="preserve"> </w:t>
      </w:r>
      <w:r w:rsidR="00C47953" w:rsidRPr="007C77E9">
        <w:rPr>
          <w:i w:val="0"/>
        </w:rPr>
        <w:t>a oprávněný toto zmocnění dnem podpisu této smlouvy přijímá</w:t>
      </w:r>
      <w:r w:rsidR="00782E63" w:rsidRPr="007C77E9">
        <w:rPr>
          <w:i w:val="0"/>
        </w:rPr>
        <w:t>.</w:t>
      </w:r>
    </w:p>
    <w:p w14:paraId="118B8FD0" w14:textId="77777777" w:rsidR="00FF770C" w:rsidRPr="007C77E9" w:rsidRDefault="00C47953" w:rsidP="00EF6252">
      <w:pPr>
        <w:pStyle w:val="Zkladntextodsazen3"/>
        <w:numPr>
          <w:ilvl w:val="0"/>
          <w:numId w:val="17"/>
        </w:numPr>
        <w:tabs>
          <w:tab w:val="clear" w:pos="1080"/>
          <w:tab w:val="num" w:pos="1134"/>
        </w:tabs>
        <w:spacing w:before="0" w:line="240" w:lineRule="auto"/>
        <w:ind w:left="0" w:firstLine="720"/>
        <w:jc w:val="both"/>
        <w:rPr>
          <w:i w:val="0"/>
        </w:rPr>
      </w:pPr>
      <w:r w:rsidRPr="007C77E9">
        <w:rPr>
          <w:i w:val="0"/>
        </w:rPr>
        <w:t>Práva a povinnosti z</w:t>
      </w:r>
      <w:r w:rsidR="004E5341">
        <w:rPr>
          <w:i w:val="0"/>
        </w:rPr>
        <w:t>e služebnosti</w:t>
      </w:r>
      <w:r w:rsidRPr="007C77E9">
        <w:rPr>
          <w:i w:val="0"/>
        </w:rPr>
        <w:t xml:space="preserve"> vzniknou vkladem práva </w:t>
      </w:r>
      <w:r w:rsidR="004E5341" w:rsidRPr="00AD706B">
        <w:rPr>
          <w:i w:val="0"/>
          <w:szCs w:val="24"/>
        </w:rPr>
        <w:t>služebnosti do veřejného seznamu u příslušného katastrál</w:t>
      </w:r>
      <w:r w:rsidR="004E5341">
        <w:rPr>
          <w:i w:val="0"/>
          <w:szCs w:val="24"/>
        </w:rPr>
        <w:t>ního úřadu</w:t>
      </w:r>
      <w:r w:rsidRPr="007C77E9">
        <w:rPr>
          <w:i w:val="0"/>
        </w:rPr>
        <w:t xml:space="preserve">, a to ke dni podání návrhu na vklad práva </w:t>
      </w:r>
      <w:r w:rsidR="004E5341">
        <w:rPr>
          <w:i w:val="0"/>
        </w:rPr>
        <w:t>služebnosti</w:t>
      </w:r>
      <w:r w:rsidR="00782E63" w:rsidRPr="007C77E9">
        <w:rPr>
          <w:i w:val="0"/>
        </w:rPr>
        <w:t>.</w:t>
      </w:r>
    </w:p>
    <w:p w14:paraId="3218EC6A" w14:textId="77777777" w:rsidR="008701AB" w:rsidRDefault="008701AB" w:rsidP="00EF6252">
      <w:pPr>
        <w:pStyle w:val="Zkladntextodsazen2"/>
        <w:spacing w:line="240" w:lineRule="auto"/>
        <w:ind w:firstLine="0"/>
        <w:rPr>
          <w:b/>
        </w:rPr>
      </w:pPr>
    </w:p>
    <w:p w14:paraId="6C38A244" w14:textId="77777777" w:rsidR="00EF6252" w:rsidRDefault="00EF6252" w:rsidP="00EF6252">
      <w:pPr>
        <w:pStyle w:val="Zkladntextodsazen2"/>
        <w:spacing w:line="240" w:lineRule="auto"/>
        <w:ind w:firstLine="0"/>
        <w:rPr>
          <w:b/>
        </w:rPr>
      </w:pPr>
    </w:p>
    <w:p w14:paraId="2346A893" w14:textId="77777777" w:rsidR="009B687D" w:rsidRDefault="009B687D" w:rsidP="00EF6252">
      <w:pPr>
        <w:pStyle w:val="Zkladntextodsazen2"/>
        <w:spacing w:line="240" w:lineRule="auto"/>
        <w:ind w:firstLine="0"/>
        <w:rPr>
          <w:b/>
        </w:rPr>
      </w:pPr>
    </w:p>
    <w:p w14:paraId="01326DC9" w14:textId="77777777" w:rsidR="007C34EA" w:rsidRPr="007C34EA" w:rsidRDefault="007C34EA" w:rsidP="00C45AFD">
      <w:pPr>
        <w:pStyle w:val="Zkladntextodsazen2"/>
        <w:spacing w:after="120" w:line="240" w:lineRule="auto"/>
        <w:ind w:left="1134" w:hanging="1134"/>
        <w:jc w:val="center"/>
        <w:rPr>
          <w:b/>
        </w:rPr>
      </w:pPr>
      <w:r>
        <w:rPr>
          <w:b/>
        </w:rPr>
        <w:t>Článek V</w:t>
      </w:r>
      <w:r w:rsidRPr="007C77E9">
        <w:rPr>
          <w:b/>
        </w:rPr>
        <w:t>.</w:t>
      </w:r>
    </w:p>
    <w:p w14:paraId="06AA723E" w14:textId="77777777" w:rsidR="007C34EA" w:rsidRDefault="0059273D" w:rsidP="00C45AFD">
      <w:pPr>
        <w:numPr>
          <w:ilvl w:val="0"/>
          <w:numId w:val="43"/>
        </w:numPr>
        <w:tabs>
          <w:tab w:val="num" w:pos="1134"/>
        </w:tabs>
        <w:spacing w:after="120"/>
        <w:ind w:left="0" w:firstLine="720"/>
        <w:jc w:val="both"/>
        <w:rPr>
          <w:color w:val="000000"/>
          <w:sz w:val="24"/>
          <w:lang w:val="cs-CZ"/>
        </w:rPr>
      </w:pPr>
      <w:r w:rsidRPr="00C45AFD">
        <w:rPr>
          <w:iCs/>
          <w:sz w:val="24"/>
          <w:szCs w:val="24"/>
          <w:lang w:val="cs-CZ"/>
        </w:rPr>
        <w:t>Tato s</w:t>
      </w:r>
      <w:r w:rsidR="007C34EA" w:rsidRPr="00C45AFD">
        <w:rPr>
          <w:iCs/>
          <w:sz w:val="24"/>
          <w:szCs w:val="24"/>
          <w:lang w:val="cs-CZ"/>
        </w:rPr>
        <w:t xml:space="preserve">mlouva nabývá platnosti a účinnosti dnem </w:t>
      </w:r>
      <w:r w:rsidR="004C2A03" w:rsidRPr="00C45AFD">
        <w:rPr>
          <w:iCs/>
          <w:sz w:val="24"/>
          <w:szCs w:val="24"/>
          <w:lang w:val="cs-CZ"/>
        </w:rPr>
        <w:t xml:space="preserve">jejího </w:t>
      </w:r>
      <w:r w:rsidR="007C34EA" w:rsidRPr="00C45AFD">
        <w:rPr>
          <w:iCs/>
          <w:sz w:val="24"/>
          <w:szCs w:val="24"/>
          <w:lang w:val="cs-CZ"/>
        </w:rPr>
        <w:t xml:space="preserve">podpisu smluvními stranami. </w:t>
      </w:r>
      <w:r w:rsidR="000C54C1" w:rsidRPr="00383BDC">
        <w:rPr>
          <w:iCs/>
          <w:sz w:val="24"/>
          <w:szCs w:val="24"/>
          <w:lang w:val="cs-CZ"/>
        </w:rPr>
        <w:t>Od</w:t>
      </w:r>
      <w:r w:rsidR="003A4802">
        <w:rPr>
          <w:iCs/>
          <w:sz w:val="24"/>
          <w:szCs w:val="24"/>
          <w:lang w:val="cs-CZ"/>
        </w:rPr>
        <w:t> </w:t>
      </w:r>
      <w:r w:rsidR="000C54C1" w:rsidRPr="00383BDC">
        <w:rPr>
          <w:iCs/>
          <w:sz w:val="24"/>
          <w:szCs w:val="24"/>
          <w:lang w:val="cs-CZ"/>
        </w:rPr>
        <w:t>okamžiku podpisu smlouvy jsou smluvní strany svými projevy vázán</w:t>
      </w:r>
      <w:r w:rsidR="00E076B5">
        <w:rPr>
          <w:iCs/>
          <w:sz w:val="24"/>
          <w:szCs w:val="24"/>
          <w:lang w:val="cs-CZ"/>
        </w:rPr>
        <w:t>y</w:t>
      </w:r>
      <w:r w:rsidR="000C54C1" w:rsidRPr="00383BDC">
        <w:rPr>
          <w:iCs/>
          <w:sz w:val="24"/>
          <w:szCs w:val="24"/>
          <w:lang w:val="cs-CZ"/>
        </w:rPr>
        <w:t xml:space="preserve">. </w:t>
      </w:r>
      <w:r w:rsidR="00B40BD5">
        <w:rPr>
          <w:iCs/>
          <w:sz w:val="24"/>
          <w:szCs w:val="24"/>
          <w:lang w:val="cs-CZ"/>
        </w:rPr>
        <w:t>V</w:t>
      </w:r>
      <w:r w:rsidR="000C54C1" w:rsidRPr="00383BDC">
        <w:rPr>
          <w:iCs/>
          <w:sz w:val="24"/>
          <w:szCs w:val="24"/>
          <w:lang w:val="cs-CZ"/>
        </w:rPr>
        <w:t> případě výzvy příslušného katastrálního úřadu jsou smluvní strany povinny učinit vše</w:t>
      </w:r>
      <w:r w:rsidR="00B40BD5">
        <w:rPr>
          <w:iCs/>
          <w:sz w:val="24"/>
          <w:szCs w:val="24"/>
          <w:lang w:val="cs-CZ"/>
        </w:rPr>
        <w:t xml:space="preserve"> dle svých možností</w:t>
      </w:r>
      <w:r w:rsidR="000C54C1" w:rsidRPr="00383BDC">
        <w:rPr>
          <w:iCs/>
          <w:sz w:val="24"/>
          <w:szCs w:val="24"/>
          <w:lang w:val="cs-CZ"/>
        </w:rPr>
        <w:t xml:space="preserve">, aby </w:t>
      </w:r>
      <w:r w:rsidR="00B40BD5">
        <w:rPr>
          <w:iCs/>
          <w:sz w:val="24"/>
          <w:szCs w:val="24"/>
          <w:lang w:val="cs-CZ"/>
        </w:rPr>
        <w:t xml:space="preserve">došlo k zápisu služebnosti </w:t>
      </w:r>
      <w:r w:rsidR="00805131">
        <w:rPr>
          <w:iCs/>
          <w:sz w:val="24"/>
          <w:szCs w:val="24"/>
          <w:lang w:val="cs-CZ"/>
        </w:rPr>
        <w:t xml:space="preserve">dle této smlouvy </w:t>
      </w:r>
      <w:r w:rsidR="00B40BD5">
        <w:rPr>
          <w:iCs/>
          <w:sz w:val="24"/>
          <w:szCs w:val="24"/>
          <w:lang w:val="cs-CZ"/>
        </w:rPr>
        <w:t>do veřejného seznamu.</w:t>
      </w:r>
      <w:r w:rsidR="000C54C1" w:rsidRPr="00383BDC">
        <w:rPr>
          <w:iCs/>
          <w:sz w:val="24"/>
          <w:szCs w:val="24"/>
          <w:lang w:val="cs-CZ"/>
        </w:rPr>
        <w:t xml:space="preserve"> V případě, že návrh na povolení zápisu vkladu práva </w:t>
      </w:r>
      <w:r w:rsidR="00B40BD5">
        <w:rPr>
          <w:iCs/>
          <w:sz w:val="24"/>
          <w:szCs w:val="24"/>
          <w:lang w:val="cs-CZ"/>
        </w:rPr>
        <w:t xml:space="preserve">dle této smlouvy </w:t>
      </w:r>
      <w:r w:rsidR="00805131">
        <w:rPr>
          <w:iCs/>
          <w:sz w:val="24"/>
          <w:szCs w:val="24"/>
          <w:lang w:val="cs-CZ"/>
        </w:rPr>
        <w:t xml:space="preserve">do veřejného </w:t>
      </w:r>
      <w:r w:rsidR="00A80630">
        <w:rPr>
          <w:iCs/>
          <w:sz w:val="24"/>
          <w:szCs w:val="24"/>
          <w:lang w:val="cs-CZ"/>
        </w:rPr>
        <w:t xml:space="preserve">seznamu </w:t>
      </w:r>
      <w:r w:rsidR="000C54C1" w:rsidRPr="00383BDC">
        <w:rPr>
          <w:iCs/>
          <w:sz w:val="24"/>
          <w:szCs w:val="24"/>
          <w:lang w:val="cs-CZ"/>
        </w:rPr>
        <w:t xml:space="preserve">bude </w:t>
      </w:r>
      <w:r w:rsidR="00A80630">
        <w:rPr>
          <w:iCs/>
          <w:sz w:val="24"/>
          <w:szCs w:val="24"/>
          <w:lang w:val="cs-CZ"/>
        </w:rPr>
        <w:t xml:space="preserve">příslušným katastrálním úřadem </w:t>
      </w:r>
      <w:r w:rsidR="000C54C1" w:rsidRPr="00383BDC">
        <w:rPr>
          <w:iCs/>
          <w:sz w:val="24"/>
          <w:szCs w:val="24"/>
          <w:lang w:val="cs-CZ"/>
        </w:rPr>
        <w:t xml:space="preserve">zamítnut, </w:t>
      </w:r>
      <w:r w:rsidR="00C71B16">
        <w:rPr>
          <w:iCs/>
          <w:sz w:val="24"/>
          <w:szCs w:val="24"/>
          <w:lang w:val="cs-CZ"/>
        </w:rPr>
        <w:t xml:space="preserve">dohodly se smluvní strany, že </w:t>
      </w:r>
      <w:r w:rsidR="000C54C1" w:rsidRPr="00383BDC">
        <w:rPr>
          <w:iCs/>
          <w:sz w:val="24"/>
          <w:szCs w:val="24"/>
          <w:lang w:val="cs-CZ"/>
        </w:rPr>
        <w:t xml:space="preserve">tato smlouva se </w:t>
      </w:r>
      <w:r w:rsidR="006823E7">
        <w:rPr>
          <w:iCs/>
          <w:sz w:val="24"/>
          <w:szCs w:val="24"/>
          <w:lang w:val="cs-CZ"/>
        </w:rPr>
        <w:t>ukončuje</w:t>
      </w:r>
      <w:r w:rsidR="00B90BCE">
        <w:rPr>
          <w:iCs/>
          <w:sz w:val="24"/>
          <w:szCs w:val="24"/>
          <w:lang w:val="cs-CZ"/>
        </w:rPr>
        <w:t xml:space="preserve"> ke dni </w:t>
      </w:r>
      <w:r w:rsidR="00C71B16">
        <w:rPr>
          <w:iCs/>
          <w:sz w:val="24"/>
          <w:szCs w:val="24"/>
          <w:lang w:val="cs-CZ"/>
        </w:rPr>
        <w:t xml:space="preserve">právní moci </w:t>
      </w:r>
      <w:r w:rsidR="00B90BCE">
        <w:rPr>
          <w:iCs/>
          <w:sz w:val="24"/>
          <w:szCs w:val="24"/>
          <w:lang w:val="cs-CZ"/>
        </w:rPr>
        <w:t>rozhodnutí příslušného katastrálního úřadu</w:t>
      </w:r>
      <w:r w:rsidR="00805131">
        <w:rPr>
          <w:iCs/>
          <w:sz w:val="24"/>
          <w:szCs w:val="24"/>
          <w:lang w:val="cs-CZ"/>
        </w:rPr>
        <w:t>, jímž se návrh na vklad zamítá</w:t>
      </w:r>
      <w:r w:rsidR="000C54C1" w:rsidRPr="00383BDC">
        <w:rPr>
          <w:iCs/>
          <w:sz w:val="24"/>
          <w:szCs w:val="24"/>
          <w:lang w:val="cs-CZ"/>
        </w:rPr>
        <w:t>.</w:t>
      </w:r>
      <w:r w:rsidR="00B90BCE">
        <w:rPr>
          <w:iCs/>
          <w:sz w:val="24"/>
          <w:szCs w:val="24"/>
          <w:lang w:val="cs-CZ"/>
        </w:rPr>
        <w:t xml:space="preserve"> </w:t>
      </w:r>
    </w:p>
    <w:p w14:paraId="53ED6D2B" w14:textId="31C6A247" w:rsidR="00AB5C39" w:rsidRPr="00E67B97" w:rsidRDefault="00AB5C39" w:rsidP="00427115">
      <w:pPr>
        <w:numPr>
          <w:ilvl w:val="0"/>
          <w:numId w:val="43"/>
        </w:numPr>
        <w:tabs>
          <w:tab w:val="num" w:pos="1134"/>
        </w:tabs>
        <w:spacing w:after="120"/>
        <w:ind w:left="0" w:firstLine="720"/>
        <w:jc w:val="both"/>
        <w:rPr>
          <w:iCs/>
          <w:sz w:val="24"/>
          <w:szCs w:val="24"/>
          <w:lang w:val="cs-CZ"/>
        </w:rPr>
      </w:pPr>
      <w:r w:rsidRPr="00E67B97">
        <w:rPr>
          <w:iCs/>
          <w:sz w:val="24"/>
          <w:szCs w:val="24"/>
          <w:lang w:val="cs-CZ"/>
        </w:rPr>
        <w:t>V souladu s § 43 odst. 1 zákona č. 131/2000 Sb., o hlavním městě Praze, ve znění pozdějších předpisů, tímto oprávněný potvrzuje, že uzavření této smlouvy schválil</w:t>
      </w:r>
      <w:r w:rsidR="009D1126" w:rsidRPr="00E67B97">
        <w:rPr>
          <w:iCs/>
          <w:sz w:val="24"/>
          <w:szCs w:val="24"/>
          <w:lang w:val="cs-CZ"/>
        </w:rPr>
        <w:t>a Rada</w:t>
      </w:r>
      <w:r w:rsidRPr="00E67B97">
        <w:rPr>
          <w:iCs/>
          <w:sz w:val="24"/>
          <w:szCs w:val="24"/>
          <w:lang w:val="cs-CZ"/>
        </w:rPr>
        <w:t xml:space="preserve"> oprávněného usnesením č. </w:t>
      </w:r>
      <w:r w:rsidR="009D1126" w:rsidRPr="00E67B97">
        <w:rPr>
          <w:iCs/>
          <w:sz w:val="24"/>
          <w:szCs w:val="24"/>
          <w:lang w:val="cs-CZ"/>
        </w:rPr>
        <w:t>2143</w:t>
      </w:r>
      <w:r w:rsidR="009D1126" w:rsidRPr="00427115">
        <w:rPr>
          <w:sz w:val="24"/>
          <w:lang w:val="cs-CZ"/>
        </w:rPr>
        <w:t xml:space="preserve"> </w:t>
      </w:r>
      <w:r w:rsidRPr="00E67B97">
        <w:rPr>
          <w:iCs/>
          <w:sz w:val="24"/>
          <w:szCs w:val="24"/>
          <w:lang w:val="cs-CZ"/>
        </w:rPr>
        <w:t xml:space="preserve">ze dne </w:t>
      </w:r>
      <w:r w:rsidR="009D1126" w:rsidRPr="00E67B97">
        <w:rPr>
          <w:iCs/>
          <w:sz w:val="24"/>
          <w:szCs w:val="24"/>
          <w:lang w:val="cs-CZ"/>
        </w:rPr>
        <w:t>4.</w:t>
      </w:r>
      <w:r w:rsidR="00EF6252">
        <w:rPr>
          <w:iCs/>
          <w:sz w:val="24"/>
          <w:szCs w:val="24"/>
          <w:lang w:val="cs-CZ"/>
        </w:rPr>
        <w:t xml:space="preserve"> </w:t>
      </w:r>
      <w:r w:rsidR="009D1126" w:rsidRPr="00E67B97">
        <w:rPr>
          <w:iCs/>
          <w:sz w:val="24"/>
          <w:szCs w:val="24"/>
          <w:lang w:val="cs-CZ"/>
        </w:rPr>
        <w:t>10.</w:t>
      </w:r>
      <w:r w:rsidR="00EF6252">
        <w:rPr>
          <w:iCs/>
          <w:sz w:val="24"/>
          <w:szCs w:val="24"/>
          <w:lang w:val="cs-CZ"/>
        </w:rPr>
        <w:t xml:space="preserve"> </w:t>
      </w:r>
      <w:r w:rsidR="009D1126" w:rsidRPr="00E67B97">
        <w:rPr>
          <w:iCs/>
          <w:sz w:val="24"/>
          <w:szCs w:val="24"/>
          <w:lang w:val="cs-CZ"/>
        </w:rPr>
        <w:t>2016</w:t>
      </w:r>
      <w:r w:rsidRPr="00E67B97">
        <w:rPr>
          <w:iCs/>
          <w:sz w:val="24"/>
          <w:szCs w:val="24"/>
          <w:lang w:val="cs-CZ"/>
        </w:rPr>
        <w:t>.</w:t>
      </w:r>
    </w:p>
    <w:p w14:paraId="5681FC3E" w14:textId="19F66F3F" w:rsidR="00E67B97" w:rsidRPr="00E67B97" w:rsidRDefault="00E67B97" w:rsidP="00E67B97">
      <w:pPr>
        <w:numPr>
          <w:ilvl w:val="0"/>
          <w:numId w:val="43"/>
        </w:numPr>
        <w:tabs>
          <w:tab w:val="num" w:pos="1134"/>
        </w:tabs>
        <w:spacing w:after="120"/>
        <w:ind w:left="0" w:firstLine="720"/>
        <w:jc w:val="both"/>
        <w:rPr>
          <w:iCs/>
          <w:sz w:val="24"/>
          <w:szCs w:val="24"/>
          <w:lang w:val="cs-CZ"/>
        </w:rPr>
      </w:pPr>
      <w:r w:rsidRPr="00E67B97">
        <w:rPr>
          <w:iCs/>
          <w:sz w:val="24"/>
          <w:szCs w:val="24"/>
          <w:lang w:val="cs-CZ"/>
        </w:rPr>
        <w:t xml:space="preserve">Smluvní strany výslovně souhlasí s tím, aby tato smlouva byla uvedena v Centrální evidenci smluv (CES) </w:t>
      </w:r>
      <w:r w:rsidRPr="00EF6252">
        <w:rPr>
          <w:iCs/>
          <w:sz w:val="24"/>
          <w:szCs w:val="24"/>
          <w:lang w:val="cs-CZ"/>
        </w:rPr>
        <w:t xml:space="preserve">vedené </w:t>
      </w:r>
      <w:r w:rsidR="00427115" w:rsidRPr="00EF6252">
        <w:rPr>
          <w:iCs/>
          <w:sz w:val="24"/>
          <w:szCs w:val="24"/>
          <w:lang w:val="cs-CZ"/>
        </w:rPr>
        <w:t>oprávněným</w:t>
      </w:r>
      <w:r w:rsidRPr="00EF6252">
        <w:rPr>
          <w:iCs/>
          <w:sz w:val="24"/>
          <w:szCs w:val="24"/>
          <w:lang w:val="cs-CZ"/>
        </w:rPr>
        <w:t>, která je</w:t>
      </w:r>
      <w:r w:rsidRPr="00E67B97">
        <w:rPr>
          <w:iCs/>
          <w:sz w:val="24"/>
          <w:szCs w:val="24"/>
          <w:lang w:val="cs-CZ"/>
        </w:rPr>
        <w:t xml:space="preserve">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zákoníku.</w:t>
      </w:r>
    </w:p>
    <w:p w14:paraId="53B6CD82" w14:textId="5F2779DE" w:rsidR="007C34EA" w:rsidRDefault="00E67B97" w:rsidP="00A755F7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  <w:lang w:val="cs-CZ"/>
        </w:rPr>
      </w:pPr>
      <w:r>
        <w:rPr>
          <w:iCs/>
          <w:sz w:val="24"/>
          <w:szCs w:val="24"/>
          <w:lang w:val="cs-CZ"/>
        </w:rPr>
        <w:t>4</w:t>
      </w:r>
      <w:r w:rsidR="004F3877">
        <w:rPr>
          <w:iCs/>
          <w:sz w:val="24"/>
          <w:szCs w:val="24"/>
          <w:lang w:val="cs-CZ"/>
        </w:rPr>
        <w:t xml:space="preserve">. </w:t>
      </w:r>
      <w:r w:rsidR="00A755F7">
        <w:rPr>
          <w:iCs/>
          <w:sz w:val="24"/>
          <w:szCs w:val="24"/>
          <w:lang w:val="cs-CZ"/>
        </w:rPr>
        <w:tab/>
      </w:r>
      <w:r w:rsidR="008701AB" w:rsidRPr="002F7346">
        <w:rPr>
          <w:iCs/>
          <w:sz w:val="24"/>
          <w:szCs w:val="24"/>
          <w:lang w:val="cs-CZ"/>
        </w:rPr>
        <w:t>Tato smlouva je vyhotovena v </w:t>
      </w:r>
      <w:r w:rsidR="009D1126">
        <w:rPr>
          <w:iCs/>
          <w:sz w:val="24"/>
          <w:szCs w:val="24"/>
          <w:lang w:val="cs-CZ"/>
        </w:rPr>
        <w:t>šesti</w:t>
      </w:r>
      <w:r w:rsidR="008701AB" w:rsidRPr="002F7346">
        <w:rPr>
          <w:iCs/>
          <w:sz w:val="24"/>
          <w:szCs w:val="24"/>
          <w:lang w:val="cs-CZ"/>
        </w:rPr>
        <w:t xml:space="preserve"> </w:t>
      </w:r>
      <w:r w:rsidR="004E5341" w:rsidRPr="002F7346">
        <w:rPr>
          <w:iCs/>
          <w:sz w:val="24"/>
          <w:szCs w:val="24"/>
          <w:lang w:val="cs-CZ"/>
        </w:rPr>
        <w:t xml:space="preserve">stejnopisech, z toho </w:t>
      </w:r>
      <w:r w:rsidR="008701AB" w:rsidRPr="002F7346">
        <w:rPr>
          <w:iCs/>
          <w:sz w:val="24"/>
          <w:szCs w:val="24"/>
          <w:lang w:val="cs-CZ"/>
        </w:rPr>
        <w:t>1</w:t>
      </w:r>
      <w:r w:rsidR="004E5341" w:rsidRPr="002F7346">
        <w:rPr>
          <w:iCs/>
          <w:sz w:val="24"/>
          <w:szCs w:val="24"/>
          <w:lang w:val="cs-CZ"/>
        </w:rPr>
        <w:t xml:space="preserve"> stejnopis je určen jako příloha návrhu na vklad, </w:t>
      </w:r>
      <w:r w:rsidR="002F7346" w:rsidRPr="002F7346">
        <w:rPr>
          <w:iCs/>
          <w:sz w:val="24"/>
          <w:szCs w:val="24"/>
          <w:lang w:val="cs-CZ"/>
        </w:rPr>
        <w:t>dva</w:t>
      </w:r>
      <w:r w:rsidR="004E5341" w:rsidRPr="002F7346">
        <w:rPr>
          <w:iCs/>
          <w:sz w:val="24"/>
          <w:szCs w:val="24"/>
          <w:lang w:val="cs-CZ"/>
        </w:rPr>
        <w:t xml:space="preserve"> stejnopisy obdrží povinný a</w:t>
      </w:r>
      <w:r w:rsidR="009B52BD" w:rsidRPr="002F7346">
        <w:rPr>
          <w:iCs/>
          <w:sz w:val="24"/>
          <w:szCs w:val="24"/>
          <w:lang w:val="cs-CZ"/>
        </w:rPr>
        <w:t xml:space="preserve"> </w:t>
      </w:r>
      <w:r w:rsidR="009D1126">
        <w:rPr>
          <w:iCs/>
          <w:sz w:val="24"/>
          <w:szCs w:val="24"/>
          <w:lang w:val="cs-CZ"/>
        </w:rPr>
        <w:t>tři</w:t>
      </w:r>
      <w:r w:rsidR="009B52BD" w:rsidRPr="002F7346">
        <w:rPr>
          <w:iCs/>
          <w:sz w:val="24"/>
          <w:szCs w:val="24"/>
          <w:lang w:val="cs-CZ"/>
        </w:rPr>
        <w:t xml:space="preserve"> </w:t>
      </w:r>
      <w:r w:rsidR="004E5341" w:rsidRPr="002F7346">
        <w:rPr>
          <w:iCs/>
          <w:sz w:val="24"/>
          <w:szCs w:val="24"/>
          <w:lang w:val="cs-CZ"/>
        </w:rPr>
        <w:t>stejnopis</w:t>
      </w:r>
      <w:r w:rsidR="002F7346" w:rsidRPr="002F7346">
        <w:rPr>
          <w:iCs/>
          <w:sz w:val="24"/>
          <w:szCs w:val="24"/>
          <w:lang w:val="cs-CZ"/>
        </w:rPr>
        <w:t>y</w:t>
      </w:r>
      <w:r w:rsidR="004E5341" w:rsidRPr="002F7346">
        <w:rPr>
          <w:iCs/>
          <w:sz w:val="24"/>
          <w:szCs w:val="24"/>
          <w:lang w:val="cs-CZ"/>
        </w:rPr>
        <w:t xml:space="preserve"> obdrží oprávněný při podpisu této smlouvy.</w:t>
      </w:r>
      <w:r w:rsidR="007C34EA" w:rsidRPr="002F7346">
        <w:rPr>
          <w:sz w:val="24"/>
          <w:szCs w:val="24"/>
          <w:lang w:val="cs-CZ"/>
        </w:rPr>
        <w:t xml:space="preserve"> </w:t>
      </w:r>
    </w:p>
    <w:p w14:paraId="7DF6F829" w14:textId="6B8CE6CF" w:rsidR="00E67B97" w:rsidRDefault="00E67B97" w:rsidP="00EF6252">
      <w:pPr>
        <w:tabs>
          <w:tab w:val="left" w:pos="1134"/>
        </w:tabs>
        <w:spacing w:after="120"/>
        <w:ind w:firstLine="709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5</w:t>
      </w:r>
      <w:r w:rsidR="004F3877" w:rsidRPr="00B8045A">
        <w:rPr>
          <w:sz w:val="24"/>
          <w:szCs w:val="24"/>
          <w:lang w:val="cs-CZ"/>
        </w:rPr>
        <w:t>.</w:t>
      </w:r>
      <w:r w:rsidR="00A755F7" w:rsidRPr="00B8045A">
        <w:rPr>
          <w:sz w:val="24"/>
          <w:szCs w:val="24"/>
          <w:lang w:val="cs-CZ"/>
        </w:rPr>
        <w:tab/>
      </w:r>
      <w:r w:rsidR="0004739A" w:rsidRPr="00B8045A">
        <w:rPr>
          <w:sz w:val="24"/>
          <w:szCs w:val="24"/>
          <w:lang w:val="cs-CZ"/>
        </w:rPr>
        <w:t>Povinný</w:t>
      </w:r>
      <w:r w:rsidR="005E41F3" w:rsidRPr="00B8045A">
        <w:rPr>
          <w:sz w:val="24"/>
          <w:szCs w:val="24"/>
          <w:lang w:val="cs-CZ"/>
        </w:rPr>
        <w:t xml:space="preserve"> je oprávněn zveřejnit obraz smlouvy a dalších dokumentů od této smlouvy odvozených včetně metadat požadovaných k uveřejnění dle </w:t>
      </w:r>
      <w:r w:rsidR="00DC41A3" w:rsidRPr="00B8045A">
        <w:rPr>
          <w:sz w:val="24"/>
          <w:szCs w:val="24"/>
          <w:lang w:val="cs-CZ"/>
        </w:rPr>
        <w:t>zákona č. 340/2015 Sb., o</w:t>
      </w:r>
      <w:r w:rsidR="00DC41A3" w:rsidRPr="00B8045A">
        <w:rPr>
          <w:b/>
          <w:sz w:val="24"/>
          <w:szCs w:val="24"/>
          <w:lang w:val="cs-CZ"/>
        </w:rPr>
        <w:t xml:space="preserve"> </w:t>
      </w:r>
      <w:r w:rsidR="00DC41A3" w:rsidRPr="00B8045A">
        <w:rPr>
          <w:sz w:val="24"/>
          <w:szCs w:val="24"/>
          <w:lang w:val="cs-CZ"/>
        </w:rPr>
        <w:t>zvláštních podmínkách účinnosti některých smluv, uveřejňování těchto smluv a o registru smluv (</w:t>
      </w:r>
      <w:r w:rsidR="005E41F3" w:rsidRPr="00B8045A">
        <w:rPr>
          <w:sz w:val="24"/>
          <w:szCs w:val="24"/>
          <w:lang w:val="cs-CZ"/>
        </w:rPr>
        <w:t>zákon o registru smluv</w:t>
      </w:r>
      <w:r w:rsidR="00DC41A3" w:rsidRPr="00B8045A">
        <w:rPr>
          <w:sz w:val="24"/>
          <w:szCs w:val="24"/>
          <w:lang w:val="cs-CZ"/>
        </w:rPr>
        <w:t>)</w:t>
      </w:r>
      <w:r w:rsidR="005E41F3" w:rsidRPr="00B8045A">
        <w:rPr>
          <w:sz w:val="24"/>
          <w:szCs w:val="24"/>
          <w:lang w:val="cs-CZ"/>
        </w:rPr>
        <w:t xml:space="preserve">. </w:t>
      </w:r>
      <w:r w:rsidR="00DC41A3" w:rsidRPr="00B8045A">
        <w:rPr>
          <w:sz w:val="24"/>
          <w:szCs w:val="24"/>
          <w:lang w:val="cs-CZ"/>
        </w:rPr>
        <w:t>Z</w:t>
      </w:r>
      <w:r w:rsidR="004F3877" w:rsidRPr="00B8045A">
        <w:rPr>
          <w:sz w:val="24"/>
          <w:szCs w:val="24"/>
          <w:lang w:val="cs-CZ"/>
        </w:rPr>
        <w:t xml:space="preserve">veřejnění smlouvy a metadat v registru smluv zajistí </w:t>
      </w:r>
      <w:r w:rsidR="00381268">
        <w:rPr>
          <w:sz w:val="24"/>
          <w:szCs w:val="24"/>
          <w:lang w:val="cs-CZ"/>
        </w:rPr>
        <w:t xml:space="preserve">tedy </w:t>
      </w:r>
      <w:r w:rsidR="009D1126">
        <w:rPr>
          <w:sz w:val="24"/>
          <w:szCs w:val="24"/>
          <w:lang w:val="cs-CZ"/>
        </w:rPr>
        <w:t>povinný</w:t>
      </w:r>
      <w:r w:rsidR="00631E36">
        <w:rPr>
          <w:sz w:val="24"/>
          <w:szCs w:val="24"/>
          <w:lang w:val="cs-CZ"/>
        </w:rPr>
        <w:t xml:space="preserve">. Po zveřejnění smlouvy </w:t>
      </w:r>
      <w:r w:rsidR="00631E36">
        <w:rPr>
          <w:sz w:val="24"/>
          <w:szCs w:val="24"/>
          <w:lang w:val="cs-CZ"/>
        </w:rPr>
        <w:lastRenderedPageBreak/>
        <w:t>v registru smluv zašle povinný</w:t>
      </w:r>
      <w:r w:rsidR="009D1126">
        <w:rPr>
          <w:sz w:val="24"/>
          <w:szCs w:val="24"/>
          <w:lang w:val="cs-CZ"/>
        </w:rPr>
        <w:t xml:space="preserve"> na e-</w:t>
      </w:r>
      <w:r w:rsidR="009D1126" w:rsidRPr="00EF6252">
        <w:rPr>
          <w:sz w:val="24"/>
          <w:szCs w:val="24"/>
          <w:lang w:val="cs-CZ"/>
        </w:rPr>
        <w:t xml:space="preserve">mail: </w:t>
      </w:r>
      <w:hyperlink r:id="rId13" w:history="1">
        <w:r w:rsidR="009D1126" w:rsidRPr="00EF6252">
          <w:rPr>
            <w:rStyle w:val="Hypertextovodkaz"/>
            <w:color w:val="auto"/>
            <w:sz w:val="24"/>
            <w:szCs w:val="24"/>
            <w:u w:val="none"/>
            <w:lang w:val="cs-CZ"/>
          </w:rPr>
          <w:t>rsgr@pvs.cz</w:t>
        </w:r>
      </w:hyperlink>
      <w:r w:rsidR="00631E36" w:rsidRPr="00EF6252">
        <w:rPr>
          <w:sz w:val="24"/>
          <w:szCs w:val="24"/>
          <w:lang w:val="cs-CZ"/>
        </w:rPr>
        <w:t xml:space="preserve"> zprávu </w:t>
      </w:r>
      <w:r w:rsidR="00631E36">
        <w:rPr>
          <w:sz w:val="24"/>
          <w:szCs w:val="24"/>
          <w:lang w:val="cs-CZ"/>
        </w:rPr>
        <w:t xml:space="preserve">o tom, že byla smlouva zveřejněna </w:t>
      </w:r>
      <w:proofErr w:type="gramStart"/>
      <w:r w:rsidR="00631E36">
        <w:rPr>
          <w:sz w:val="24"/>
          <w:szCs w:val="24"/>
          <w:lang w:val="cs-CZ"/>
        </w:rPr>
        <w:t xml:space="preserve">vč. </w:t>
      </w:r>
      <w:r w:rsidR="009D1126">
        <w:rPr>
          <w:sz w:val="24"/>
          <w:szCs w:val="24"/>
          <w:lang w:val="cs-CZ"/>
        </w:rPr>
        <w:t xml:space="preserve"> </w:t>
      </w:r>
      <w:r w:rsidR="0048186D">
        <w:rPr>
          <w:sz w:val="24"/>
          <w:szCs w:val="24"/>
          <w:lang w:val="cs-CZ"/>
        </w:rPr>
        <w:t>uvedení</w:t>
      </w:r>
      <w:proofErr w:type="gramEnd"/>
      <w:r w:rsidR="0048186D">
        <w:rPr>
          <w:sz w:val="24"/>
          <w:szCs w:val="24"/>
          <w:lang w:val="cs-CZ"/>
        </w:rPr>
        <w:t xml:space="preserve"> </w:t>
      </w:r>
      <w:r w:rsidR="009D1126">
        <w:rPr>
          <w:sz w:val="24"/>
          <w:szCs w:val="24"/>
          <w:lang w:val="cs-CZ"/>
        </w:rPr>
        <w:t xml:space="preserve">ID </w:t>
      </w:r>
      <w:r w:rsidR="00631E36">
        <w:rPr>
          <w:sz w:val="24"/>
          <w:szCs w:val="24"/>
          <w:lang w:val="cs-CZ"/>
        </w:rPr>
        <w:t>smlouvy</w:t>
      </w:r>
      <w:r w:rsidR="009D1126">
        <w:rPr>
          <w:sz w:val="24"/>
          <w:szCs w:val="24"/>
          <w:lang w:val="cs-CZ"/>
        </w:rPr>
        <w:t>.</w:t>
      </w:r>
      <w:r w:rsidR="009050A1">
        <w:rPr>
          <w:sz w:val="24"/>
          <w:szCs w:val="24"/>
          <w:lang w:val="cs-CZ"/>
        </w:rPr>
        <w:t xml:space="preserve"> </w:t>
      </w:r>
      <w:r w:rsidR="009050A1" w:rsidRPr="00B8045A">
        <w:rPr>
          <w:sz w:val="24"/>
          <w:szCs w:val="24"/>
          <w:lang w:val="cs-CZ"/>
        </w:rPr>
        <w:t>Oprávněný je se zveřejněním smlouvy a metadat srozuměn.</w:t>
      </w:r>
    </w:p>
    <w:p w14:paraId="069B31B6" w14:textId="77777777" w:rsidR="00E74A7F" w:rsidRPr="0059273D" w:rsidRDefault="00E67B97" w:rsidP="00A755F7">
      <w:pPr>
        <w:tabs>
          <w:tab w:val="left" w:pos="1134"/>
        </w:tabs>
        <w:ind w:firstLine="709"/>
        <w:jc w:val="both"/>
        <w:rPr>
          <w:sz w:val="24"/>
          <w:szCs w:val="24"/>
          <w:lang w:val="cs-CZ"/>
        </w:rPr>
      </w:pPr>
      <w:r>
        <w:rPr>
          <w:color w:val="000000"/>
          <w:sz w:val="24"/>
          <w:szCs w:val="24"/>
          <w:lang w:val="cs-CZ"/>
        </w:rPr>
        <w:t>6</w:t>
      </w:r>
      <w:r w:rsidR="004F3877">
        <w:rPr>
          <w:color w:val="000000"/>
          <w:sz w:val="24"/>
          <w:szCs w:val="24"/>
          <w:lang w:val="cs-CZ"/>
        </w:rPr>
        <w:t xml:space="preserve">. </w:t>
      </w:r>
      <w:r w:rsidR="00A755F7">
        <w:rPr>
          <w:color w:val="000000"/>
          <w:sz w:val="24"/>
          <w:szCs w:val="24"/>
          <w:lang w:val="cs-CZ"/>
        </w:rPr>
        <w:tab/>
      </w:r>
      <w:r w:rsidR="004E5341" w:rsidRPr="005E41F3">
        <w:rPr>
          <w:color w:val="000000"/>
          <w:sz w:val="24"/>
          <w:szCs w:val="24"/>
          <w:lang w:val="cs-CZ"/>
        </w:rPr>
        <w:t xml:space="preserve">Smluvní strany prohlašují, že </w:t>
      </w:r>
      <w:r w:rsidR="00AB5C39">
        <w:rPr>
          <w:color w:val="000000"/>
          <w:sz w:val="24"/>
          <w:lang w:val="cs-CZ"/>
        </w:rPr>
        <w:t xml:space="preserve">smlouvu </w:t>
      </w:r>
      <w:r w:rsidR="00AB5C39" w:rsidRPr="008D1F4F">
        <w:rPr>
          <w:color w:val="000000"/>
          <w:sz w:val="24"/>
          <w:lang w:val="cs-CZ"/>
        </w:rPr>
        <w:t>uzavře</w:t>
      </w:r>
      <w:r w:rsidR="00AB5C39">
        <w:rPr>
          <w:color w:val="000000"/>
          <w:sz w:val="24"/>
          <w:lang w:val="cs-CZ"/>
        </w:rPr>
        <w:t>ly</w:t>
      </w:r>
      <w:r w:rsidR="00AB5C39" w:rsidRPr="008D1F4F">
        <w:rPr>
          <w:color w:val="000000"/>
          <w:sz w:val="24"/>
          <w:lang w:val="cs-CZ"/>
        </w:rPr>
        <w:t xml:space="preserve"> po vzájemném projednání</w:t>
      </w:r>
      <w:r w:rsidR="00AB5C39">
        <w:rPr>
          <w:color w:val="000000"/>
          <w:sz w:val="24"/>
          <w:lang w:val="cs-CZ"/>
        </w:rPr>
        <w:t xml:space="preserve"> a dohodě o jejím obsahu, určitě, vážně a srozumitelně, že smlouva je projevem jejich pravé a svobodné vůle, a</w:t>
      </w:r>
      <w:r w:rsidR="00D25A81">
        <w:rPr>
          <w:color w:val="000000"/>
          <w:sz w:val="24"/>
          <w:lang w:val="cs-CZ"/>
        </w:rPr>
        <w:t> </w:t>
      </w:r>
      <w:r w:rsidR="00AB5C39">
        <w:rPr>
          <w:color w:val="000000"/>
          <w:sz w:val="24"/>
          <w:lang w:val="cs-CZ"/>
        </w:rPr>
        <w:t>n</w:t>
      </w:r>
      <w:r w:rsidR="004E5341">
        <w:rPr>
          <w:color w:val="000000"/>
          <w:sz w:val="24"/>
          <w:lang w:val="cs-CZ"/>
        </w:rPr>
        <w:t xml:space="preserve">a důkaz toho připojují </w:t>
      </w:r>
      <w:r w:rsidR="00AB1F2A">
        <w:rPr>
          <w:color w:val="000000"/>
          <w:sz w:val="24"/>
          <w:lang w:val="cs-CZ"/>
        </w:rPr>
        <w:t xml:space="preserve">vlastnoruční </w:t>
      </w:r>
      <w:r w:rsidR="004E5341">
        <w:rPr>
          <w:color w:val="000000"/>
          <w:sz w:val="24"/>
          <w:lang w:val="cs-CZ"/>
        </w:rPr>
        <w:t>podpisy</w:t>
      </w:r>
      <w:r w:rsidR="007C34EA" w:rsidRPr="0059273D">
        <w:rPr>
          <w:sz w:val="24"/>
          <w:szCs w:val="24"/>
          <w:lang w:val="cs-CZ"/>
        </w:rPr>
        <w:t xml:space="preserve">. </w:t>
      </w:r>
    </w:p>
    <w:p w14:paraId="0ACECD7D" w14:textId="77777777" w:rsidR="00FC4A95" w:rsidRDefault="00FC4A95" w:rsidP="007C34EA">
      <w:pPr>
        <w:jc w:val="both"/>
        <w:rPr>
          <w:sz w:val="24"/>
          <w:lang w:val="cs-CZ"/>
        </w:rPr>
      </w:pPr>
    </w:p>
    <w:p w14:paraId="68BDDCF3" w14:textId="77777777" w:rsidR="009B687D" w:rsidRDefault="009B687D" w:rsidP="007C34EA">
      <w:pPr>
        <w:jc w:val="both"/>
        <w:rPr>
          <w:sz w:val="24"/>
          <w:lang w:val="cs-CZ"/>
        </w:rPr>
      </w:pPr>
    </w:p>
    <w:p w14:paraId="3AADFAFE" w14:textId="77777777" w:rsidR="004E5341" w:rsidRDefault="00FC4A95" w:rsidP="004E5341">
      <w:pPr>
        <w:pStyle w:val="Zkladntextodsazen2"/>
        <w:tabs>
          <w:tab w:val="left" w:pos="9923"/>
        </w:tabs>
        <w:spacing w:line="240" w:lineRule="auto"/>
        <w:ind w:right="283" w:firstLine="0"/>
        <w:rPr>
          <w:szCs w:val="24"/>
        </w:rPr>
      </w:pPr>
      <w:r>
        <w:rPr>
          <w:szCs w:val="24"/>
        </w:rPr>
        <w:t>Příloh</w:t>
      </w:r>
      <w:r w:rsidR="00466A69">
        <w:rPr>
          <w:szCs w:val="24"/>
        </w:rPr>
        <w:t>a</w:t>
      </w:r>
      <w:r w:rsidR="004E5341">
        <w:rPr>
          <w:szCs w:val="24"/>
        </w:rPr>
        <w:t xml:space="preserve">: GP č. </w:t>
      </w:r>
      <w:r w:rsidR="0004739A">
        <w:rPr>
          <w:szCs w:val="24"/>
        </w:rPr>
        <w:t>4193-165/2016</w:t>
      </w:r>
    </w:p>
    <w:p w14:paraId="3F82C029" w14:textId="77777777" w:rsidR="00FC4A95" w:rsidRDefault="00FC4A95" w:rsidP="007C34EA">
      <w:pPr>
        <w:jc w:val="both"/>
        <w:rPr>
          <w:sz w:val="24"/>
          <w:lang w:val="cs-CZ"/>
        </w:rPr>
      </w:pPr>
    </w:p>
    <w:p w14:paraId="56D25667" w14:textId="77777777" w:rsidR="009B687D" w:rsidRDefault="009B687D" w:rsidP="007C34EA">
      <w:pPr>
        <w:jc w:val="both"/>
        <w:rPr>
          <w:sz w:val="24"/>
          <w:lang w:val="cs-CZ"/>
        </w:rPr>
      </w:pPr>
    </w:p>
    <w:p w14:paraId="5E499E7C" w14:textId="77777777" w:rsidR="009B687D" w:rsidRPr="007C77E9" w:rsidRDefault="009B687D" w:rsidP="007C34EA">
      <w:pPr>
        <w:jc w:val="both"/>
        <w:rPr>
          <w:sz w:val="24"/>
          <w:lang w:val="cs-CZ"/>
        </w:rPr>
      </w:pPr>
    </w:p>
    <w:p w14:paraId="1612AF3A" w14:textId="77777777" w:rsidR="007C34EA" w:rsidRDefault="007C34EA" w:rsidP="0059273D">
      <w:pPr>
        <w:pStyle w:val="Zkladntext2"/>
        <w:tabs>
          <w:tab w:val="left" w:pos="4253"/>
        </w:tabs>
        <w:spacing w:before="0" w:line="240" w:lineRule="auto"/>
        <w:rPr>
          <w:rFonts w:ascii="Times New Roman" w:hAnsi="Times New Roman"/>
        </w:rPr>
      </w:pPr>
      <w:r w:rsidRPr="007C77E9">
        <w:rPr>
          <w:rFonts w:ascii="Times New Roman" w:hAnsi="Times New Roman"/>
        </w:rPr>
        <w:t>V Praze dne ..........</w:t>
      </w:r>
      <w:r w:rsidR="000219BF">
        <w:rPr>
          <w:rFonts w:ascii="Times New Roman" w:hAnsi="Times New Roman"/>
        </w:rPr>
        <w:t>...................</w:t>
      </w:r>
      <w:r w:rsidRPr="007C77E9">
        <w:rPr>
          <w:rFonts w:ascii="Times New Roman" w:hAnsi="Times New Roman"/>
        </w:rPr>
        <w:t>..........</w:t>
      </w:r>
      <w:r w:rsidRPr="007C77E9">
        <w:rPr>
          <w:rFonts w:ascii="Times New Roman" w:hAnsi="Times New Roman"/>
        </w:rPr>
        <w:tab/>
      </w:r>
      <w:r w:rsidR="000219BF">
        <w:rPr>
          <w:rFonts w:ascii="Times New Roman" w:hAnsi="Times New Roman"/>
        </w:rPr>
        <w:tab/>
      </w:r>
      <w:r w:rsidR="000219BF">
        <w:rPr>
          <w:rFonts w:ascii="Times New Roman" w:hAnsi="Times New Roman"/>
        </w:rPr>
        <w:tab/>
      </w:r>
      <w:r w:rsidRPr="007C77E9">
        <w:rPr>
          <w:rFonts w:ascii="Times New Roman" w:hAnsi="Times New Roman"/>
        </w:rPr>
        <w:t>V</w:t>
      </w:r>
      <w:r w:rsidR="0059273D">
        <w:rPr>
          <w:rFonts w:ascii="Times New Roman" w:hAnsi="Times New Roman"/>
        </w:rPr>
        <w:t xml:space="preserve"> Praze </w:t>
      </w:r>
      <w:r w:rsidRPr="007C77E9">
        <w:rPr>
          <w:rFonts w:ascii="Times New Roman" w:hAnsi="Times New Roman"/>
        </w:rPr>
        <w:t>dne .......</w:t>
      </w:r>
      <w:r w:rsidR="000219BF">
        <w:rPr>
          <w:rFonts w:ascii="Times New Roman" w:hAnsi="Times New Roman"/>
        </w:rPr>
        <w:t>........................</w:t>
      </w:r>
      <w:r w:rsidRPr="007C77E9">
        <w:rPr>
          <w:rFonts w:ascii="Times New Roman" w:hAnsi="Times New Roman"/>
        </w:rPr>
        <w:t>.............</w:t>
      </w:r>
    </w:p>
    <w:p w14:paraId="65D8FEBD" w14:textId="77777777" w:rsidR="0059273D" w:rsidRDefault="0059273D" w:rsidP="0059273D">
      <w:pPr>
        <w:pStyle w:val="Zkladntext2"/>
        <w:tabs>
          <w:tab w:val="left" w:pos="4253"/>
        </w:tabs>
        <w:spacing w:before="0" w:line="240" w:lineRule="auto"/>
        <w:rPr>
          <w:rFonts w:ascii="Times New Roman" w:hAnsi="Times New Roman"/>
        </w:rPr>
      </w:pPr>
    </w:p>
    <w:p w14:paraId="4951D88F" w14:textId="77777777" w:rsidR="009B687D" w:rsidRPr="007C77E9" w:rsidRDefault="009B687D" w:rsidP="0059273D">
      <w:pPr>
        <w:pStyle w:val="Zkladntext2"/>
        <w:tabs>
          <w:tab w:val="left" w:pos="4253"/>
        </w:tabs>
        <w:spacing w:before="0" w:line="240" w:lineRule="auto"/>
        <w:rPr>
          <w:rFonts w:ascii="Times New Roman" w:hAnsi="Times New Roman"/>
        </w:rPr>
      </w:pPr>
    </w:p>
    <w:p w14:paraId="50B17B1E" w14:textId="77777777" w:rsidR="007C34EA" w:rsidRPr="007C77E9" w:rsidRDefault="007C34EA" w:rsidP="0059273D">
      <w:pPr>
        <w:pStyle w:val="Zkladntext2"/>
        <w:tabs>
          <w:tab w:val="left" w:pos="4253"/>
        </w:tabs>
        <w:spacing w:before="0" w:line="240" w:lineRule="auto"/>
        <w:rPr>
          <w:rFonts w:ascii="Times New Roman" w:hAnsi="Times New Roman"/>
        </w:rPr>
      </w:pPr>
      <w:r w:rsidRPr="007C77E9">
        <w:rPr>
          <w:rFonts w:ascii="Times New Roman" w:hAnsi="Times New Roman"/>
        </w:rPr>
        <w:t>povinn</w:t>
      </w:r>
      <w:r w:rsidR="00EF1D17">
        <w:rPr>
          <w:rFonts w:ascii="Times New Roman" w:hAnsi="Times New Roman"/>
        </w:rPr>
        <w:t>ý</w:t>
      </w:r>
      <w:r w:rsidRPr="007C77E9">
        <w:rPr>
          <w:rFonts w:ascii="Times New Roman" w:hAnsi="Times New Roman"/>
        </w:rPr>
        <w:t xml:space="preserve">: </w:t>
      </w:r>
      <w:r w:rsidRPr="007C77E9">
        <w:rPr>
          <w:rFonts w:ascii="Times New Roman" w:hAnsi="Times New Roman"/>
        </w:rPr>
        <w:tab/>
      </w:r>
      <w:r w:rsidR="000219BF">
        <w:rPr>
          <w:rFonts w:ascii="Times New Roman" w:hAnsi="Times New Roman"/>
        </w:rPr>
        <w:tab/>
      </w:r>
      <w:r w:rsidR="000219BF">
        <w:rPr>
          <w:rFonts w:ascii="Times New Roman" w:hAnsi="Times New Roman"/>
        </w:rPr>
        <w:tab/>
      </w:r>
      <w:r w:rsidRPr="007C77E9">
        <w:rPr>
          <w:rFonts w:ascii="Times New Roman" w:hAnsi="Times New Roman"/>
        </w:rPr>
        <w:t>oprávněn</w:t>
      </w:r>
      <w:r w:rsidR="00EF1D17">
        <w:rPr>
          <w:rFonts w:ascii="Times New Roman" w:hAnsi="Times New Roman"/>
        </w:rPr>
        <w:t>ý</w:t>
      </w:r>
      <w:r w:rsidRPr="007C77E9">
        <w:rPr>
          <w:rFonts w:ascii="Times New Roman" w:hAnsi="Times New Roman"/>
        </w:rPr>
        <w:t>:</w:t>
      </w:r>
    </w:p>
    <w:p w14:paraId="43CCFB4D" w14:textId="77777777" w:rsidR="007C34EA" w:rsidRPr="007C77E9" w:rsidRDefault="007C34EA" w:rsidP="0059273D">
      <w:pPr>
        <w:tabs>
          <w:tab w:val="left" w:pos="4253"/>
        </w:tabs>
        <w:rPr>
          <w:sz w:val="24"/>
          <w:lang w:val="cs-CZ"/>
        </w:rPr>
      </w:pPr>
    </w:p>
    <w:p w14:paraId="29D184CD" w14:textId="77777777" w:rsidR="001743FF" w:rsidRDefault="001743FF" w:rsidP="0059273D">
      <w:pPr>
        <w:tabs>
          <w:tab w:val="left" w:pos="4253"/>
        </w:tabs>
        <w:rPr>
          <w:sz w:val="24"/>
          <w:lang w:val="cs-CZ"/>
        </w:rPr>
      </w:pPr>
    </w:p>
    <w:p w14:paraId="65E07F6B" w14:textId="77777777" w:rsidR="00B8045A" w:rsidRDefault="00B8045A" w:rsidP="0059273D">
      <w:pPr>
        <w:tabs>
          <w:tab w:val="left" w:pos="4253"/>
        </w:tabs>
        <w:rPr>
          <w:sz w:val="24"/>
          <w:lang w:val="cs-CZ"/>
        </w:rPr>
      </w:pPr>
    </w:p>
    <w:p w14:paraId="708508A1" w14:textId="77777777" w:rsidR="00B8045A" w:rsidRDefault="00B8045A" w:rsidP="0059273D">
      <w:pPr>
        <w:tabs>
          <w:tab w:val="left" w:pos="4253"/>
        </w:tabs>
        <w:rPr>
          <w:sz w:val="24"/>
          <w:lang w:val="cs-CZ"/>
        </w:rPr>
      </w:pPr>
    </w:p>
    <w:p w14:paraId="3AA903BF" w14:textId="77777777" w:rsidR="00B8045A" w:rsidRDefault="00B8045A" w:rsidP="0059273D">
      <w:pPr>
        <w:tabs>
          <w:tab w:val="left" w:pos="4253"/>
        </w:tabs>
        <w:rPr>
          <w:sz w:val="24"/>
          <w:lang w:val="cs-CZ"/>
        </w:rPr>
      </w:pPr>
    </w:p>
    <w:p w14:paraId="01018896" w14:textId="77777777" w:rsidR="00B8045A" w:rsidRDefault="00B8045A" w:rsidP="0059273D">
      <w:pPr>
        <w:tabs>
          <w:tab w:val="left" w:pos="4253"/>
        </w:tabs>
        <w:rPr>
          <w:sz w:val="24"/>
          <w:lang w:val="cs-CZ"/>
        </w:rPr>
      </w:pPr>
    </w:p>
    <w:p w14:paraId="32E19FEF" w14:textId="77777777" w:rsidR="0059273D" w:rsidRDefault="0059273D" w:rsidP="0059273D">
      <w:pPr>
        <w:tabs>
          <w:tab w:val="left" w:pos="4253"/>
        </w:tabs>
        <w:rPr>
          <w:sz w:val="24"/>
          <w:lang w:val="cs-CZ"/>
        </w:rPr>
      </w:pPr>
    </w:p>
    <w:p w14:paraId="14C16B92" w14:textId="77777777" w:rsidR="007C520C" w:rsidRPr="007C77E9" w:rsidRDefault="007C520C" w:rsidP="007C520C">
      <w:pPr>
        <w:tabs>
          <w:tab w:val="left" w:pos="4962"/>
        </w:tabs>
        <w:rPr>
          <w:sz w:val="24"/>
          <w:lang w:val="cs-CZ"/>
        </w:rPr>
      </w:pPr>
      <w:r>
        <w:rPr>
          <w:sz w:val="24"/>
          <w:lang w:val="cs-CZ"/>
        </w:rPr>
        <w:t>…</w:t>
      </w:r>
      <w:r w:rsidR="00B8045A">
        <w:rPr>
          <w:sz w:val="24"/>
          <w:lang w:val="cs-CZ"/>
        </w:rPr>
        <w:t>……………………….……</w:t>
      </w:r>
      <w:r w:rsidR="00B8045A">
        <w:rPr>
          <w:sz w:val="24"/>
          <w:lang w:val="cs-CZ"/>
        </w:rPr>
        <w:tab/>
        <w:t>…………………………………………</w:t>
      </w:r>
    </w:p>
    <w:p w14:paraId="5B48738D" w14:textId="77777777" w:rsidR="007C520C" w:rsidRPr="008D1F4F" w:rsidRDefault="007C520C" w:rsidP="007C520C">
      <w:pPr>
        <w:tabs>
          <w:tab w:val="left" w:pos="4962"/>
        </w:tabs>
        <w:ind w:right="567"/>
        <w:rPr>
          <w:b/>
          <w:sz w:val="24"/>
          <w:szCs w:val="24"/>
          <w:lang w:val="cs-CZ"/>
        </w:rPr>
      </w:pPr>
      <w:r w:rsidRPr="008D1F4F">
        <w:rPr>
          <w:b/>
          <w:bCs/>
          <w:sz w:val="24"/>
          <w:szCs w:val="24"/>
          <w:lang w:val="cs-CZ"/>
        </w:rPr>
        <w:t>Povodí Vltavy, státní podnik</w:t>
      </w:r>
      <w:r w:rsidRPr="008D1F4F">
        <w:rPr>
          <w:sz w:val="24"/>
          <w:szCs w:val="24"/>
          <w:lang w:val="cs-CZ"/>
        </w:rPr>
        <w:tab/>
      </w:r>
      <w:r w:rsidR="007C34A4" w:rsidRPr="0004414A">
        <w:rPr>
          <w:b/>
          <w:sz w:val="24"/>
          <w:szCs w:val="24"/>
          <w:lang w:val="cs-CZ"/>
        </w:rPr>
        <w:t>Hlavní město Praha</w:t>
      </w:r>
    </w:p>
    <w:p w14:paraId="0585D090" w14:textId="77777777" w:rsidR="007C520C" w:rsidRPr="008D1F4F" w:rsidRDefault="007C520C" w:rsidP="007C520C">
      <w:pPr>
        <w:tabs>
          <w:tab w:val="left" w:pos="4962"/>
        </w:tabs>
        <w:ind w:right="567"/>
        <w:rPr>
          <w:b/>
          <w:sz w:val="24"/>
          <w:szCs w:val="24"/>
          <w:lang w:val="cs-CZ"/>
        </w:rPr>
      </w:pPr>
      <w:r w:rsidRPr="008D1F4F">
        <w:rPr>
          <w:sz w:val="24"/>
          <w:szCs w:val="24"/>
          <w:lang w:val="cs-CZ"/>
        </w:rPr>
        <w:t>RNDr. Petr Kubala</w:t>
      </w:r>
      <w:r w:rsidRPr="008D1F4F">
        <w:rPr>
          <w:sz w:val="24"/>
          <w:szCs w:val="24"/>
          <w:lang w:val="cs-CZ"/>
        </w:rPr>
        <w:tab/>
        <w:t xml:space="preserve">Ing. </w:t>
      </w:r>
      <w:r>
        <w:rPr>
          <w:sz w:val="24"/>
          <w:szCs w:val="24"/>
          <w:lang w:val="cs-CZ"/>
        </w:rPr>
        <w:t>Petr Žejdlík, MBA</w:t>
      </w:r>
    </w:p>
    <w:p w14:paraId="799EE87E" w14:textId="77777777" w:rsidR="007C520C" w:rsidRPr="008D1F4F" w:rsidRDefault="007C520C" w:rsidP="007C520C">
      <w:pPr>
        <w:tabs>
          <w:tab w:val="left" w:pos="4962"/>
        </w:tabs>
        <w:ind w:right="567"/>
        <w:rPr>
          <w:bCs/>
          <w:sz w:val="24"/>
          <w:szCs w:val="24"/>
          <w:lang w:val="cs-CZ"/>
        </w:rPr>
      </w:pPr>
      <w:r w:rsidRPr="008D1F4F">
        <w:rPr>
          <w:bCs/>
          <w:sz w:val="24"/>
          <w:szCs w:val="24"/>
          <w:lang w:val="cs-CZ"/>
        </w:rPr>
        <w:t>generální ředitel</w:t>
      </w:r>
      <w:r w:rsidRPr="008D1F4F">
        <w:rPr>
          <w:bCs/>
          <w:sz w:val="24"/>
          <w:szCs w:val="24"/>
          <w:lang w:val="cs-CZ"/>
        </w:rPr>
        <w:tab/>
      </w:r>
      <w:r>
        <w:rPr>
          <w:bCs/>
          <w:sz w:val="24"/>
          <w:szCs w:val="24"/>
          <w:lang w:val="cs-CZ"/>
        </w:rPr>
        <w:t>předseda představenstva</w:t>
      </w:r>
    </w:p>
    <w:p w14:paraId="604A3537" w14:textId="77777777" w:rsidR="007C34A4" w:rsidRPr="0004414A" w:rsidRDefault="007C34A4" w:rsidP="00B8045A">
      <w:pPr>
        <w:tabs>
          <w:tab w:val="left" w:pos="4962"/>
        </w:tabs>
        <w:ind w:right="567" w:firstLine="4962"/>
        <w:rPr>
          <w:sz w:val="24"/>
          <w:szCs w:val="24"/>
          <w:lang w:val="cs-CZ"/>
        </w:rPr>
      </w:pPr>
      <w:r w:rsidRPr="0004414A">
        <w:rPr>
          <w:sz w:val="24"/>
          <w:szCs w:val="24"/>
          <w:lang w:val="cs-CZ"/>
        </w:rPr>
        <w:t>Pražská vodohospodářská společnost a.s.</w:t>
      </w:r>
    </w:p>
    <w:p w14:paraId="19E85A2C" w14:textId="77777777" w:rsidR="00267663" w:rsidRDefault="0004414A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  <w:r>
        <w:rPr>
          <w:bCs/>
          <w:sz w:val="24"/>
          <w:lang w:val="cs-CZ"/>
        </w:rPr>
        <w:t>n</w:t>
      </w:r>
      <w:r w:rsidR="007C34A4">
        <w:rPr>
          <w:bCs/>
          <w:sz w:val="24"/>
          <w:lang w:val="cs-CZ"/>
        </w:rPr>
        <w:t xml:space="preserve">a základě plné moci ze dne </w:t>
      </w:r>
      <w:proofErr w:type="gramStart"/>
      <w:r w:rsidR="007C34A4">
        <w:rPr>
          <w:bCs/>
          <w:sz w:val="24"/>
          <w:lang w:val="cs-CZ"/>
        </w:rPr>
        <w:t>15.7.2014</w:t>
      </w:r>
      <w:proofErr w:type="gramEnd"/>
    </w:p>
    <w:p w14:paraId="25B2441C" w14:textId="77777777" w:rsidR="00FE5617" w:rsidRDefault="00FE5617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</w:p>
    <w:p w14:paraId="42EBB73F" w14:textId="77777777" w:rsidR="00FE5617" w:rsidRDefault="00FE5617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</w:p>
    <w:p w14:paraId="5F6AD7F9" w14:textId="77777777" w:rsidR="00FE5617" w:rsidRDefault="00FE5617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</w:p>
    <w:p w14:paraId="20EC57BB" w14:textId="77777777" w:rsidR="00FE5617" w:rsidRDefault="00FE5617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</w:p>
    <w:p w14:paraId="25EE6678" w14:textId="77777777" w:rsidR="00FE5617" w:rsidRDefault="00FE5617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</w:p>
    <w:p w14:paraId="45DDD2A6" w14:textId="77777777" w:rsidR="00FE5617" w:rsidRDefault="00FE5617" w:rsidP="00B8045A">
      <w:pPr>
        <w:tabs>
          <w:tab w:val="left" w:pos="4962"/>
          <w:tab w:val="left" w:pos="5103"/>
          <w:tab w:val="right" w:pos="10178"/>
        </w:tabs>
        <w:ind w:right="567" w:firstLine="4962"/>
        <w:rPr>
          <w:bCs/>
          <w:sz w:val="24"/>
          <w:lang w:val="cs-CZ"/>
        </w:rPr>
      </w:pPr>
    </w:p>
    <w:p w14:paraId="5F47586F" w14:textId="77777777" w:rsidR="00FE5617" w:rsidRPr="00FE5617" w:rsidRDefault="00FE5617" w:rsidP="00FE5617">
      <w:pPr>
        <w:overflowPunct w:val="0"/>
        <w:adjustRightInd w:val="0"/>
        <w:rPr>
          <w:bCs/>
          <w:sz w:val="24"/>
          <w:lang w:val="cs-CZ"/>
        </w:rPr>
      </w:pPr>
      <w:r w:rsidRPr="00FE5617">
        <w:rPr>
          <w:bCs/>
          <w:sz w:val="24"/>
          <w:lang w:val="cs-CZ"/>
        </w:rPr>
        <w:t xml:space="preserve">V souladu s § 43 odst. 1 zákona č. 131/2000 Sb., o hlavním městě Praze, ve znění pozdějších  předpisů, schválila uzavření této smlouvy Rada hlavního města Prahy  Usnesením č. 2413 ze dne </w:t>
      </w:r>
      <w:proofErr w:type="gramStart"/>
      <w:r w:rsidRPr="00FE5617">
        <w:rPr>
          <w:bCs/>
          <w:sz w:val="24"/>
          <w:lang w:val="cs-CZ"/>
        </w:rPr>
        <w:t>4.10.2016</w:t>
      </w:r>
      <w:proofErr w:type="gramEnd"/>
      <w:r w:rsidRPr="00FE5617">
        <w:rPr>
          <w:bCs/>
          <w:sz w:val="24"/>
          <w:lang w:val="cs-CZ"/>
        </w:rPr>
        <w:t>.</w:t>
      </w:r>
    </w:p>
    <w:p w14:paraId="4F189488" w14:textId="77777777" w:rsidR="00FE5617" w:rsidRPr="00FE5617" w:rsidRDefault="00FE5617" w:rsidP="00FE5617">
      <w:pPr>
        <w:pStyle w:val="Zkladntext"/>
        <w:tabs>
          <w:tab w:val="left" w:pos="1276"/>
        </w:tabs>
        <w:ind w:left="709"/>
        <w:rPr>
          <w:bCs/>
        </w:rPr>
      </w:pPr>
    </w:p>
    <w:sectPr w:rsidR="00FE5617" w:rsidRPr="00FE5617" w:rsidSect="009B687D">
      <w:headerReference w:type="default" r:id="rId14"/>
      <w:footerReference w:type="even" r:id="rId15"/>
      <w:footerReference w:type="default" r:id="rId16"/>
      <w:pgSz w:w="11905" w:h="16837"/>
      <w:pgMar w:top="1843" w:right="848" w:bottom="1560" w:left="1134" w:header="708" w:footer="7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66791" w14:textId="77777777" w:rsidR="00803DCA" w:rsidRDefault="00803DCA">
      <w:r>
        <w:separator/>
      </w:r>
    </w:p>
  </w:endnote>
  <w:endnote w:type="continuationSeparator" w:id="0">
    <w:p w14:paraId="119657B3" w14:textId="77777777" w:rsidR="00803DCA" w:rsidRDefault="00803DCA">
      <w:r>
        <w:continuationSeparator/>
      </w:r>
    </w:p>
  </w:endnote>
  <w:endnote w:type="continuationNotice" w:id="1">
    <w:p w14:paraId="0B1B5542" w14:textId="77777777" w:rsidR="00803DCA" w:rsidRDefault="00803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97B5E" w14:textId="77777777" w:rsidR="00466A69" w:rsidRDefault="00466A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ACEA908" w14:textId="77777777" w:rsidR="00466A69" w:rsidRDefault="00466A6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177BD" w14:textId="73BBE389" w:rsidR="00466A69" w:rsidRPr="007C77E9" w:rsidRDefault="00466A69" w:rsidP="009C04D8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  <w:rPr>
        <w:lang w:val="cs-CZ"/>
      </w:rPr>
    </w:pPr>
    <w:r w:rsidRPr="007C77E9">
      <w:rPr>
        <w:lang w:val="cs-CZ"/>
      </w:rPr>
      <w:t>Povinný:</w:t>
    </w:r>
    <w:r w:rsidRPr="007C77E9">
      <w:rPr>
        <w:lang w:val="cs-CZ"/>
      </w:rPr>
      <w:tab/>
    </w:r>
    <w:r w:rsidRPr="00776CDD">
      <w:rPr>
        <w:lang w:val="cs-CZ"/>
      </w:rPr>
      <w:t xml:space="preserve">Strana </w:t>
    </w:r>
    <w:r w:rsidRPr="00776CDD">
      <w:rPr>
        <w:lang w:val="cs-CZ"/>
      </w:rPr>
      <w:fldChar w:fldCharType="begin"/>
    </w:r>
    <w:r w:rsidRPr="00776CDD">
      <w:rPr>
        <w:lang w:val="cs-CZ"/>
      </w:rPr>
      <w:instrText xml:space="preserve"> PAGE </w:instrText>
    </w:r>
    <w:r w:rsidRPr="00776CDD">
      <w:rPr>
        <w:lang w:val="cs-CZ"/>
      </w:rPr>
      <w:fldChar w:fldCharType="separate"/>
    </w:r>
    <w:r w:rsidR="004D738E">
      <w:rPr>
        <w:noProof/>
        <w:lang w:val="cs-CZ"/>
      </w:rPr>
      <w:t>4</w:t>
    </w:r>
    <w:r w:rsidRPr="00776CDD">
      <w:rPr>
        <w:lang w:val="cs-CZ"/>
      </w:rPr>
      <w:fldChar w:fldCharType="end"/>
    </w:r>
    <w:r w:rsidRPr="00776CDD">
      <w:rPr>
        <w:lang w:val="cs-CZ"/>
      </w:rPr>
      <w:t xml:space="preserve"> (celkem </w:t>
    </w:r>
    <w:r w:rsidRPr="00776CDD">
      <w:rPr>
        <w:lang w:val="cs-CZ"/>
      </w:rPr>
      <w:fldChar w:fldCharType="begin"/>
    </w:r>
    <w:r w:rsidRPr="00776CDD">
      <w:rPr>
        <w:lang w:val="cs-CZ"/>
      </w:rPr>
      <w:instrText xml:space="preserve"> NUMPAGES </w:instrText>
    </w:r>
    <w:r w:rsidRPr="00776CDD">
      <w:rPr>
        <w:lang w:val="cs-CZ"/>
      </w:rPr>
      <w:fldChar w:fldCharType="separate"/>
    </w:r>
    <w:r w:rsidR="004D738E">
      <w:rPr>
        <w:noProof/>
        <w:lang w:val="cs-CZ"/>
      </w:rPr>
      <w:t>5</w:t>
    </w:r>
    <w:r w:rsidRPr="00776CDD">
      <w:rPr>
        <w:lang w:val="cs-CZ"/>
      </w:rPr>
      <w:fldChar w:fldCharType="end"/>
    </w:r>
    <w:r w:rsidRPr="00776CDD">
      <w:rPr>
        <w:lang w:val="cs-CZ"/>
      </w:rPr>
      <w:t>)</w:t>
    </w:r>
    <w:r w:rsidRPr="007C77E9">
      <w:rPr>
        <w:lang w:val="cs-CZ"/>
      </w:rPr>
      <w:tab/>
      <w:t>Oprávněný:</w:t>
    </w:r>
  </w:p>
  <w:p w14:paraId="272B639B" w14:textId="3F2AA8A9" w:rsidR="00466A69" w:rsidRPr="009B687D" w:rsidRDefault="00466A69" w:rsidP="009C04D8">
    <w:pPr>
      <w:pStyle w:val="Zpat"/>
      <w:tabs>
        <w:tab w:val="clear" w:pos="9072"/>
        <w:tab w:val="right" w:pos="9923"/>
      </w:tabs>
      <w:rPr>
        <w:iCs/>
        <w:lang w:val="cs-CZ"/>
      </w:rPr>
    </w:pPr>
    <w:r w:rsidRPr="007C77E9">
      <w:rPr>
        <w:lang w:val="cs-CZ"/>
      </w:rPr>
      <w:t>Povodí Vltavy, státní podnik</w:t>
    </w:r>
    <w:r w:rsidRPr="007C77E9">
      <w:rPr>
        <w:lang w:val="cs-CZ"/>
      </w:rPr>
      <w:tab/>
    </w:r>
    <w:r w:rsidRPr="007C77E9">
      <w:rPr>
        <w:lang w:val="cs-CZ"/>
      </w:rPr>
      <w:tab/>
    </w:r>
    <w:r w:rsidRPr="009B687D">
      <w:rPr>
        <w:lang w:val="cs-CZ"/>
      </w:rPr>
      <w:t>H</w:t>
    </w:r>
    <w:r w:rsidR="009B687D" w:rsidRPr="009B687D">
      <w:rPr>
        <w:lang w:val="cs-CZ"/>
      </w:rPr>
      <w:t>lavní město Praha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F77B6" w14:textId="77777777" w:rsidR="00803DCA" w:rsidRDefault="00803DCA">
      <w:r>
        <w:separator/>
      </w:r>
    </w:p>
  </w:footnote>
  <w:footnote w:type="continuationSeparator" w:id="0">
    <w:p w14:paraId="6B86C57B" w14:textId="77777777" w:rsidR="00803DCA" w:rsidRDefault="00803DCA">
      <w:r>
        <w:continuationSeparator/>
      </w:r>
    </w:p>
  </w:footnote>
  <w:footnote w:type="continuationNotice" w:id="1">
    <w:p w14:paraId="0491B76C" w14:textId="77777777" w:rsidR="00803DCA" w:rsidRDefault="00803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EAB5B" w14:textId="77777777" w:rsidR="00466A69" w:rsidRDefault="00466A69" w:rsidP="00A60107">
    <w:pPr>
      <w:pStyle w:val="Zhlav"/>
      <w:pBdr>
        <w:bottom w:val="single" w:sz="4" w:space="1" w:color="auto"/>
      </w:pBdr>
      <w:tabs>
        <w:tab w:val="clear" w:pos="4536"/>
        <w:tab w:val="clear" w:pos="9072"/>
        <w:tab w:val="right" w:pos="9923"/>
      </w:tabs>
      <w:spacing w:after="120"/>
      <w:rPr>
        <w:lang w:val="cs-CZ"/>
      </w:rPr>
    </w:pPr>
    <w:r w:rsidRPr="007C77E9">
      <w:rPr>
        <w:lang w:val="cs-CZ"/>
      </w:rPr>
      <w:t xml:space="preserve">Smlouva </w:t>
    </w:r>
    <w:r>
      <w:rPr>
        <w:lang w:val="cs-CZ"/>
      </w:rPr>
      <w:t xml:space="preserve">o zřízení </w:t>
    </w:r>
    <w:r w:rsidR="00647B2F">
      <w:rPr>
        <w:lang w:val="cs-CZ"/>
      </w:rPr>
      <w:t>služebnosti</w:t>
    </w:r>
    <w:r w:rsidRPr="007C77E9">
      <w:rPr>
        <w:lang w:val="cs-CZ"/>
      </w:rPr>
      <w:tab/>
      <w:t>Místo: závod Dolní Vltava</w:t>
    </w:r>
  </w:p>
  <w:p w14:paraId="6D508BC9" w14:textId="77777777" w:rsidR="00466A69" w:rsidRDefault="00466A69" w:rsidP="00A60107">
    <w:pPr>
      <w:pStyle w:val="Zhlav"/>
      <w:pBdr>
        <w:bottom w:val="single" w:sz="4" w:space="1" w:color="auto"/>
      </w:pBdr>
      <w:tabs>
        <w:tab w:val="clear" w:pos="4536"/>
        <w:tab w:val="clear" w:pos="9072"/>
        <w:tab w:val="right" w:pos="9923"/>
      </w:tabs>
      <w:rPr>
        <w:lang w:val="cs-CZ"/>
      </w:rPr>
    </w:pPr>
    <w:r>
      <w:rPr>
        <w:lang w:val="cs-CZ"/>
      </w:rPr>
      <w:t xml:space="preserve">číslo smlouvy povinného: </w:t>
    </w:r>
    <w:r w:rsidR="001154F2">
      <w:rPr>
        <w:lang w:val="cs-CZ"/>
      </w:rPr>
      <w:t>960</w:t>
    </w:r>
    <w:r w:rsidR="003F6DB9">
      <w:rPr>
        <w:lang w:val="cs-CZ"/>
      </w:rPr>
      <w:t>/2016</w:t>
    </w:r>
    <w:r>
      <w:rPr>
        <w:lang w:val="cs-CZ"/>
      </w:rPr>
      <w:t>-SML</w:t>
    </w:r>
  </w:p>
  <w:p w14:paraId="460F9408" w14:textId="68FC42BF" w:rsidR="00466A69" w:rsidRPr="007C77E9" w:rsidRDefault="00466A69" w:rsidP="00A60107">
    <w:pPr>
      <w:pStyle w:val="Zhlav"/>
      <w:pBdr>
        <w:bottom w:val="single" w:sz="4" w:space="1" w:color="auto"/>
      </w:pBdr>
      <w:tabs>
        <w:tab w:val="clear" w:pos="4536"/>
        <w:tab w:val="clear" w:pos="9072"/>
        <w:tab w:val="right" w:pos="9923"/>
      </w:tabs>
      <w:spacing w:after="120"/>
      <w:rPr>
        <w:lang w:val="cs-CZ"/>
      </w:rPr>
    </w:pPr>
    <w:r>
      <w:rPr>
        <w:lang w:val="cs-CZ"/>
      </w:rPr>
      <w:t xml:space="preserve">číslo smlouvy oprávněného: </w:t>
    </w:r>
    <w:r w:rsidR="009D1126">
      <w:rPr>
        <w:lang w:val="cs-CZ"/>
      </w:rPr>
      <w:t>0283/B5000/16/RS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45A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EC43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9EFE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2620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6EF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D685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048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5C9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A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EA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A3F2B"/>
    <w:multiLevelType w:val="hybridMultilevel"/>
    <w:tmpl w:val="2D26728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1E716C2"/>
    <w:multiLevelType w:val="hybridMultilevel"/>
    <w:tmpl w:val="17CC751E"/>
    <w:lvl w:ilvl="0" w:tplc="7F20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21E77DC"/>
    <w:multiLevelType w:val="hybridMultilevel"/>
    <w:tmpl w:val="9306BC42"/>
    <w:lvl w:ilvl="0" w:tplc="FBACAE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49E3EB8"/>
    <w:multiLevelType w:val="singleLevel"/>
    <w:tmpl w:val="D23E40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064D63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D301B90"/>
    <w:multiLevelType w:val="hybridMultilevel"/>
    <w:tmpl w:val="14F44B7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EFC1989"/>
    <w:multiLevelType w:val="singleLevel"/>
    <w:tmpl w:val="98CA1740"/>
    <w:lvl w:ilvl="0">
      <w:start w:val="4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0F53166C"/>
    <w:multiLevelType w:val="hybridMultilevel"/>
    <w:tmpl w:val="72A82950"/>
    <w:lvl w:ilvl="0" w:tplc="14347B6C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0D617E7"/>
    <w:multiLevelType w:val="singleLevel"/>
    <w:tmpl w:val="C85C2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2"/>
      </w:rPr>
    </w:lvl>
  </w:abstractNum>
  <w:abstractNum w:abstractNumId="19">
    <w:nsid w:val="155E66FC"/>
    <w:multiLevelType w:val="singleLevel"/>
    <w:tmpl w:val="1E1201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1CFF2015"/>
    <w:multiLevelType w:val="hybridMultilevel"/>
    <w:tmpl w:val="591E562A"/>
    <w:lvl w:ilvl="0" w:tplc="09928F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1D712F55"/>
    <w:multiLevelType w:val="hybridMultilevel"/>
    <w:tmpl w:val="188283D2"/>
    <w:lvl w:ilvl="0" w:tplc="65B0AC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E4D301D"/>
    <w:multiLevelType w:val="singleLevel"/>
    <w:tmpl w:val="0F3E0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3">
    <w:nsid w:val="1FBB7775"/>
    <w:multiLevelType w:val="singleLevel"/>
    <w:tmpl w:val="42CAA6E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251B2F16"/>
    <w:multiLevelType w:val="hybridMultilevel"/>
    <w:tmpl w:val="C2BC58CA"/>
    <w:lvl w:ilvl="0" w:tplc="E3F82C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6F82E4B"/>
    <w:multiLevelType w:val="hybridMultilevel"/>
    <w:tmpl w:val="DA3A5C34"/>
    <w:lvl w:ilvl="0" w:tplc="9BAA5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548DD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290D7F7F"/>
    <w:multiLevelType w:val="hybridMultilevel"/>
    <w:tmpl w:val="A7723350"/>
    <w:lvl w:ilvl="0" w:tplc="4AEEEC3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E4950DB"/>
    <w:multiLevelType w:val="hybridMultilevel"/>
    <w:tmpl w:val="8BE0814E"/>
    <w:lvl w:ilvl="0" w:tplc="15D85A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EB346A1"/>
    <w:multiLevelType w:val="hybridMultilevel"/>
    <w:tmpl w:val="1F7E8D58"/>
    <w:lvl w:ilvl="0" w:tplc="8A94C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032287B"/>
    <w:multiLevelType w:val="multilevel"/>
    <w:tmpl w:val="57085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1281110"/>
    <w:multiLevelType w:val="multilevel"/>
    <w:tmpl w:val="9F4C98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1">
    <w:nsid w:val="31AC4D5C"/>
    <w:multiLevelType w:val="singleLevel"/>
    <w:tmpl w:val="FD6A6E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384608EE"/>
    <w:multiLevelType w:val="singleLevel"/>
    <w:tmpl w:val="8884A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3A3823B7"/>
    <w:multiLevelType w:val="hybridMultilevel"/>
    <w:tmpl w:val="F7BA2AC0"/>
    <w:lvl w:ilvl="0" w:tplc="0B44AE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3CC92B8B"/>
    <w:multiLevelType w:val="hybridMultilevel"/>
    <w:tmpl w:val="CDA0F602"/>
    <w:lvl w:ilvl="0" w:tplc="42144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3E5508A6"/>
    <w:multiLevelType w:val="singleLevel"/>
    <w:tmpl w:val="157EDD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40C03EF5"/>
    <w:multiLevelType w:val="singleLevel"/>
    <w:tmpl w:val="D6E22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41FC2EC2"/>
    <w:multiLevelType w:val="hybridMultilevel"/>
    <w:tmpl w:val="4036C5CA"/>
    <w:lvl w:ilvl="0" w:tplc="68AAA0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32D4E3D"/>
    <w:multiLevelType w:val="hybridMultilevel"/>
    <w:tmpl w:val="D3E0EE6C"/>
    <w:lvl w:ilvl="0" w:tplc="2AA42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4C8A0738"/>
    <w:multiLevelType w:val="singleLevel"/>
    <w:tmpl w:val="65B0AC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62C02A9E"/>
    <w:multiLevelType w:val="singleLevel"/>
    <w:tmpl w:val="432C618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64E15538"/>
    <w:multiLevelType w:val="hybridMultilevel"/>
    <w:tmpl w:val="162E64CA"/>
    <w:lvl w:ilvl="0" w:tplc="DFFC6C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6F47886"/>
    <w:multiLevelType w:val="hybridMultilevel"/>
    <w:tmpl w:val="F314DEF8"/>
    <w:lvl w:ilvl="0" w:tplc="40B02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F0E4E05"/>
    <w:multiLevelType w:val="multilevel"/>
    <w:tmpl w:val="BE90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tabs>
          <w:tab w:val="num" w:pos="1637"/>
        </w:tabs>
        <w:ind w:left="1637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44">
    <w:nsid w:val="72D76A1C"/>
    <w:multiLevelType w:val="singleLevel"/>
    <w:tmpl w:val="FE6AB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7856AF0"/>
    <w:multiLevelType w:val="hybridMultilevel"/>
    <w:tmpl w:val="188283D2"/>
    <w:lvl w:ilvl="0" w:tplc="65B0AC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BB07DE"/>
    <w:multiLevelType w:val="hybridMultilevel"/>
    <w:tmpl w:val="C35E8B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A956F1"/>
    <w:multiLevelType w:val="singleLevel"/>
    <w:tmpl w:val="27F8A400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4"/>
  </w:num>
  <w:num w:numId="2">
    <w:abstractNumId w:val="31"/>
  </w:num>
  <w:num w:numId="3">
    <w:abstractNumId w:val="19"/>
  </w:num>
  <w:num w:numId="4">
    <w:abstractNumId w:val="47"/>
  </w:num>
  <w:num w:numId="5">
    <w:abstractNumId w:val="35"/>
  </w:num>
  <w:num w:numId="6">
    <w:abstractNumId w:val="44"/>
  </w:num>
  <w:num w:numId="7">
    <w:abstractNumId w:val="16"/>
  </w:num>
  <w:num w:numId="8">
    <w:abstractNumId w:val="23"/>
  </w:num>
  <w:num w:numId="9">
    <w:abstractNumId w:val="18"/>
  </w:num>
  <w:num w:numId="10">
    <w:abstractNumId w:val="40"/>
  </w:num>
  <w:num w:numId="11">
    <w:abstractNumId w:val="22"/>
  </w:num>
  <w:num w:numId="12">
    <w:abstractNumId w:val="39"/>
  </w:num>
  <w:num w:numId="13">
    <w:abstractNumId w:val="13"/>
  </w:num>
  <w:num w:numId="14">
    <w:abstractNumId w:val="36"/>
  </w:num>
  <w:num w:numId="15">
    <w:abstractNumId w:val="29"/>
  </w:num>
  <w:num w:numId="16">
    <w:abstractNumId w:val="32"/>
  </w:num>
  <w:num w:numId="17">
    <w:abstractNumId w:val="26"/>
  </w:num>
  <w:num w:numId="18">
    <w:abstractNumId w:val="11"/>
  </w:num>
  <w:num w:numId="19">
    <w:abstractNumId w:val="28"/>
  </w:num>
  <w:num w:numId="20">
    <w:abstractNumId w:val="20"/>
  </w:num>
  <w:num w:numId="21">
    <w:abstractNumId w:val="33"/>
  </w:num>
  <w:num w:numId="22">
    <w:abstractNumId w:val="37"/>
  </w:num>
  <w:num w:numId="23">
    <w:abstractNumId w:val="38"/>
  </w:num>
  <w:num w:numId="24">
    <w:abstractNumId w:val="12"/>
  </w:num>
  <w:num w:numId="25">
    <w:abstractNumId w:val="34"/>
  </w:num>
  <w:num w:numId="26">
    <w:abstractNumId w:val="24"/>
  </w:num>
  <w:num w:numId="27">
    <w:abstractNumId w:val="41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42"/>
  </w:num>
  <w:num w:numId="39">
    <w:abstractNumId w:val="25"/>
  </w:num>
  <w:num w:numId="40">
    <w:abstractNumId w:val="27"/>
  </w:num>
  <w:num w:numId="41">
    <w:abstractNumId w:val="18"/>
    <w:lvlOverride w:ilvl="0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46"/>
  </w:num>
  <w:num w:numId="47">
    <w:abstractNumId w:val="10"/>
  </w:num>
  <w:num w:numId="48">
    <w:abstractNumId w:val="15"/>
  </w:num>
  <w:num w:numId="49">
    <w:abstractNumId w:val="17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7F5"/>
    <w:rsid w:val="00006440"/>
    <w:rsid w:val="00006D13"/>
    <w:rsid w:val="00011D14"/>
    <w:rsid w:val="00013095"/>
    <w:rsid w:val="0001761B"/>
    <w:rsid w:val="000219BF"/>
    <w:rsid w:val="00030791"/>
    <w:rsid w:val="00037A9C"/>
    <w:rsid w:val="0004414A"/>
    <w:rsid w:val="00045400"/>
    <w:rsid w:val="00045CD7"/>
    <w:rsid w:val="00046FB7"/>
    <w:rsid w:val="0004739A"/>
    <w:rsid w:val="00050746"/>
    <w:rsid w:val="000564D7"/>
    <w:rsid w:val="0006048F"/>
    <w:rsid w:val="0006126B"/>
    <w:rsid w:val="000615A2"/>
    <w:rsid w:val="00066DAD"/>
    <w:rsid w:val="000713C5"/>
    <w:rsid w:val="0007191D"/>
    <w:rsid w:val="000735DA"/>
    <w:rsid w:val="00076470"/>
    <w:rsid w:val="00080E05"/>
    <w:rsid w:val="00082400"/>
    <w:rsid w:val="00084577"/>
    <w:rsid w:val="00096F10"/>
    <w:rsid w:val="000A049B"/>
    <w:rsid w:val="000B0B5C"/>
    <w:rsid w:val="000B39A9"/>
    <w:rsid w:val="000B5CB8"/>
    <w:rsid w:val="000C1D1E"/>
    <w:rsid w:val="000C3059"/>
    <w:rsid w:val="000C4867"/>
    <w:rsid w:val="000C54C1"/>
    <w:rsid w:val="000C5E88"/>
    <w:rsid w:val="000C748E"/>
    <w:rsid w:val="000D102A"/>
    <w:rsid w:val="000D62BA"/>
    <w:rsid w:val="000D6A1E"/>
    <w:rsid w:val="000D6CC8"/>
    <w:rsid w:val="000E1C5E"/>
    <w:rsid w:val="000E43BD"/>
    <w:rsid w:val="000E4DF5"/>
    <w:rsid w:val="000F4140"/>
    <w:rsid w:val="001025B3"/>
    <w:rsid w:val="00105AD9"/>
    <w:rsid w:val="00111274"/>
    <w:rsid w:val="001154F2"/>
    <w:rsid w:val="00122A9F"/>
    <w:rsid w:val="00140049"/>
    <w:rsid w:val="00143373"/>
    <w:rsid w:val="00144FAF"/>
    <w:rsid w:val="00147EBD"/>
    <w:rsid w:val="00156C5C"/>
    <w:rsid w:val="001637B3"/>
    <w:rsid w:val="001743FF"/>
    <w:rsid w:val="001768B5"/>
    <w:rsid w:val="00186104"/>
    <w:rsid w:val="0019135D"/>
    <w:rsid w:val="001940F1"/>
    <w:rsid w:val="00195664"/>
    <w:rsid w:val="00196465"/>
    <w:rsid w:val="0019733B"/>
    <w:rsid w:val="001A0831"/>
    <w:rsid w:val="001A1CBC"/>
    <w:rsid w:val="001C32C2"/>
    <w:rsid w:val="001C6A8F"/>
    <w:rsid w:val="001D4F7C"/>
    <w:rsid w:val="001D5F8E"/>
    <w:rsid w:val="001D69BC"/>
    <w:rsid w:val="001D6AD6"/>
    <w:rsid w:val="001E1577"/>
    <w:rsid w:val="001E1BB0"/>
    <w:rsid w:val="001E7F0F"/>
    <w:rsid w:val="001F580C"/>
    <w:rsid w:val="00203809"/>
    <w:rsid w:val="00206689"/>
    <w:rsid w:val="002114C2"/>
    <w:rsid w:val="00215FAF"/>
    <w:rsid w:val="00217DD8"/>
    <w:rsid w:val="00217FC3"/>
    <w:rsid w:val="002228DD"/>
    <w:rsid w:val="00226344"/>
    <w:rsid w:val="00232D86"/>
    <w:rsid w:val="00234AC2"/>
    <w:rsid w:val="002423BF"/>
    <w:rsid w:val="002457B4"/>
    <w:rsid w:val="00256B26"/>
    <w:rsid w:val="0026257D"/>
    <w:rsid w:val="00263A03"/>
    <w:rsid w:val="00267663"/>
    <w:rsid w:val="00273C3F"/>
    <w:rsid w:val="00282859"/>
    <w:rsid w:val="00282A96"/>
    <w:rsid w:val="002845B1"/>
    <w:rsid w:val="002909A9"/>
    <w:rsid w:val="00290C4C"/>
    <w:rsid w:val="00296B5C"/>
    <w:rsid w:val="00297D5A"/>
    <w:rsid w:val="002A025A"/>
    <w:rsid w:val="002A2220"/>
    <w:rsid w:val="002A5A00"/>
    <w:rsid w:val="002B482E"/>
    <w:rsid w:val="002B5C26"/>
    <w:rsid w:val="002B5D1C"/>
    <w:rsid w:val="002C22F3"/>
    <w:rsid w:val="002D012F"/>
    <w:rsid w:val="002D1306"/>
    <w:rsid w:val="002D39F8"/>
    <w:rsid w:val="002D5050"/>
    <w:rsid w:val="002D75CB"/>
    <w:rsid w:val="002E00A8"/>
    <w:rsid w:val="002F3F45"/>
    <w:rsid w:val="002F7346"/>
    <w:rsid w:val="00301D5D"/>
    <w:rsid w:val="00305D4B"/>
    <w:rsid w:val="00307598"/>
    <w:rsid w:val="00314B62"/>
    <w:rsid w:val="00316D9A"/>
    <w:rsid w:val="00323038"/>
    <w:rsid w:val="00324753"/>
    <w:rsid w:val="00324832"/>
    <w:rsid w:val="003249C7"/>
    <w:rsid w:val="003270BB"/>
    <w:rsid w:val="003356AE"/>
    <w:rsid w:val="0033614B"/>
    <w:rsid w:val="00336E56"/>
    <w:rsid w:val="00347EC1"/>
    <w:rsid w:val="00362122"/>
    <w:rsid w:val="00366416"/>
    <w:rsid w:val="0036719A"/>
    <w:rsid w:val="00370481"/>
    <w:rsid w:val="003707CF"/>
    <w:rsid w:val="0037092C"/>
    <w:rsid w:val="003754AA"/>
    <w:rsid w:val="00381268"/>
    <w:rsid w:val="003837D4"/>
    <w:rsid w:val="003837F5"/>
    <w:rsid w:val="003A37C8"/>
    <w:rsid w:val="003A4802"/>
    <w:rsid w:val="003A6D4B"/>
    <w:rsid w:val="003B05C2"/>
    <w:rsid w:val="003B107B"/>
    <w:rsid w:val="003B4A2F"/>
    <w:rsid w:val="003B788F"/>
    <w:rsid w:val="003C091C"/>
    <w:rsid w:val="003D248D"/>
    <w:rsid w:val="003D2E0A"/>
    <w:rsid w:val="003D6865"/>
    <w:rsid w:val="003D6DDA"/>
    <w:rsid w:val="003E30BD"/>
    <w:rsid w:val="003E77F1"/>
    <w:rsid w:val="003F12DE"/>
    <w:rsid w:val="003F39E0"/>
    <w:rsid w:val="003F6DB9"/>
    <w:rsid w:val="00400558"/>
    <w:rsid w:val="00401E1B"/>
    <w:rsid w:val="0040557D"/>
    <w:rsid w:val="00410137"/>
    <w:rsid w:val="004114F5"/>
    <w:rsid w:val="004142B6"/>
    <w:rsid w:val="00422F31"/>
    <w:rsid w:val="00426033"/>
    <w:rsid w:val="00427115"/>
    <w:rsid w:val="004302F2"/>
    <w:rsid w:val="0043333B"/>
    <w:rsid w:val="00435765"/>
    <w:rsid w:val="00436F6D"/>
    <w:rsid w:val="00437C90"/>
    <w:rsid w:val="00440F2D"/>
    <w:rsid w:val="00444328"/>
    <w:rsid w:val="004467B4"/>
    <w:rsid w:val="00447D82"/>
    <w:rsid w:val="00452A2C"/>
    <w:rsid w:val="004643AF"/>
    <w:rsid w:val="00466A69"/>
    <w:rsid w:val="0048186D"/>
    <w:rsid w:val="00481A4C"/>
    <w:rsid w:val="00491294"/>
    <w:rsid w:val="00491925"/>
    <w:rsid w:val="00492F4A"/>
    <w:rsid w:val="004937D4"/>
    <w:rsid w:val="00496564"/>
    <w:rsid w:val="004A34E0"/>
    <w:rsid w:val="004A66AA"/>
    <w:rsid w:val="004C2A03"/>
    <w:rsid w:val="004C2CF2"/>
    <w:rsid w:val="004C6FD7"/>
    <w:rsid w:val="004D11E2"/>
    <w:rsid w:val="004D18D5"/>
    <w:rsid w:val="004D738E"/>
    <w:rsid w:val="004E5341"/>
    <w:rsid w:val="004F2FC4"/>
    <w:rsid w:val="004F345F"/>
    <w:rsid w:val="004F3877"/>
    <w:rsid w:val="004F3EC1"/>
    <w:rsid w:val="004F7946"/>
    <w:rsid w:val="00504696"/>
    <w:rsid w:val="00504EB2"/>
    <w:rsid w:val="00511C0A"/>
    <w:rsid w:val="00513210"/>
    <w:rsid w:val="005231F9"/>
    <w:rsid w:val="00530651"/>
    <w:rsid w:val="00531342"/>
    <w:rsid w:val="00535B0B"/>
    <w:rsid w:val="00535B62"/>
    <w:rsid w:val="00536CBE"/>
    <w:rsid w:val="00541B50"/>
    <w:rsid w:val="0055051E"/>
    <w:rsid w:val="0055178E"/>
    <w:rsid w:val="00553B5A"/>
    <w:rsid w:val="00553ECA"/>
    <w:rsid w:val="0055407C"/>
    <w:rsid w:val="00554D33"/>
    <w:rsid w:val="0056017E"/>
    <w:rsid w:val="00560FCF"/>
    <w:rsid w:val="00577781"/>
    <w:rsid w:val="00583DEE"/>
    <w:rsid w:val="00584B19"/>
    <w:rsid w:val="0058658D"/>
    <w:rsid w:val="0058687E"/>
    <w:rsid w:val="00590AE2"/>
    <w:rsid w:val="0059273D"/>
    <w:rsid w:val="005A7BA3"/>
    <w:rsid w:val="005C0419"/>
    <w:rsid w:val="005C0430"/>
    <w:rsid w:val="005C3E37"/>
    <w:rsid w:val="005C43FF"/>
    <w:rsid w:val="005C4E74"/>
    <w:rsid w:val="005C7212"/>
    <w:rsid w:val="005D0BC8"/>
    <w:rsid w:val="005D7617"/>
    <w:rsid w:val="005E0867"/>
    <w:rsid w:val="005E221D"/>
    <w:rsid w:val="005E41F3"/>
    <w:rsid w:val="005F0B21"/>
    <w:rsid w:val="00604028"/>
    <w:rsid w:val="006053D8"/>
    <w:rsid w:val="006071E1"/>
    <w:rsid w:val="0061381A"/>
    <w:rsid w:val="00624E64"/>
    <w:rsid w:val="00625566"/>
    <w:rsid w:val="00631549"/>
    <w:rsid w:val="0063185D"/>
    <w:rsid w:val="00631E36"/>
    <w:rsid w:val="00636A7F"/>
    <w:rsid w:val="00640F69"/>
    <w:rsid w:val="00643AE2"/>
    <w:rsid w:val="00645758"/>
    <w:rsid w:val="006472F4"/>
    <w:rsid w:val="00647B2F"/>
    <w:rsid w:val="00652BB0"/>
    <w:rsid w:val="006558E6"/>
    <w:rsid w:val="006601E9"/>
    <w:rsid w:val="00661348"/>
    <w:rsid w:val="0066293A"/>
    <w:rsid w:val="00662D68"/>
    <w:rsid w:val="00671D5F"/>
    <w:rsid w:val="006823E7"/>
    <w:rsid w:val="00690774"/>
    <w:rsid w:val="0069360A"/>
    <w:rsid w:val="00696BC0"/>
    <w:rsid w:val="006A0DF1"/>
    <w:rsid w:val="006A104B"/>
    <w:rsid w:val="006B0960"/>
    <w:rsid w:val="006B7E33"/>
    <w:rsid w:val="006C30F0"/>
    <w:rsid w:val="006D2978"/>
    <w:rsid w:val="006D318D"/>
    <w:rsid w:val="006E2DFA"/>
    <w:rsid w:val="006F2750"/>
    <w:rsid w:val="00707930"/>
    <w:rsid w:val="00711C74"/>
    <w:rsid w:val="007126EE"/>
    <w:rsid w:val="007152D9"/>
    <w:rsid w:val="007332D7"/>
    <w:rsid w:val="0073763B"/>
    <w:rsid w:val="00740B85"/>
    <w:rsid w:val="0075146F"/>
    <w:rsid w:val="00755202"/>
    <w:rsid w:val="00762764"/>
    <w:rsid w:val="007628C2"/>
    <w:rsid w:val="007644DA"/>
    <w:rsid w:val="00770505"/>
    <w:rsid w:val="00776CDD"/>
    <w:rsid w:val="00782E63"/>
    <w:rsid w:val="0078317B"/>
    <w:rsid w:val="00787393"/>
    <w:rsid w:val="00787491"/>
    <w:rsid w:val="00790ECF"/>
    <w:rsid w:val="00792ED6"/>
    <w:rsid w:val="007948C6"/>
    <w:rsid w:val="00797520"/>
    <w:rsid w:val="007975C2"/>
    <w:rsid w:val="007A0C0E"/>
    <w:rsid w:val="007A23C0"/>
    <w:rsid w:val="007A24B8"/>
    <w:rsid w:val="007A4140"/>
    <w:rsid w:val="007A5865"/>
    <w:rsid w:val="007C0521"/>
    <w:rsid w:val="007C34A4"/>
    <w:rsid w:val="007C34EA"/>
    <w:rsid w:val="007C520C"/>
    <w:rsid w:val="007C62E5"/>
    <w:rsid w:val="007C77E9"/>
    <w:rsid w:val="007E063C"/>
    <w:rsid w:val="007E3C1C"/>
    <w:rsid w:val="007E672F"/>
    <w:rsid w:val="007F0EE0"/>
    <w:rsid w:val="007F1D69"/>
    <w:rsid w:val="007F31BE"/>
    <w:rsid w:val="007F6E9F"/>
    <w:rsid w:val="00802137"/>
    <w:rsid w:val="00803DCA"/>
    <w:rsid w:val="00805131"/>
    <w:rsid w:val="00806BEE"/>
    <w:rsid w:val="00807D4E"/>
    <w:rsid w:val="00814FB4"/>
    <w:rsid w:val="00815045"/>
    <w:rsid w:val="00817A39"/>
    <w:rsid w:val="00825C1F"/>
    <w:rsid w:val="00826678"/>
    <w:rsid w:val="00830988"/>
    <w:rsid w:val="008313E2"/>
    <w:rsid w:val="00834732"/>
    <w:rsid w:val="00843248"/>
    <w:rsid w:val="00851941"/>
    <w:rsid w:val="008565E8"/>
    <w:rsid w:val="008701AB"/>
    <w:rsid w:val="0087050C"/>
    <w:rsid w:val="00870E79"/>
    <w:rsid w:val="008725C5"/>
    <w:rsid w:val="008734C9"/>
    <w:rsid w:val="00873C3A"/>
    <w:rsid w:val="00880DB4"/>
    <w:rsid w:val="00896EF9"/>
    <w:rsid w:val="00897943"/>
    <w:rsid w:val="008A5387"/>
    <w:rsid w:val="008B56E5"/>
    <w:rsid w:val="008D1258"/>
    <w:rsid w:val="008D295C"/>
    <w:rsid w:val="008D2C40"/>
    <w:rsid w:val="008D3251"/>
    <w:rsid w:val="008D7900"/>
    <w:rsid w:val="008E07D6"/>
    <w:rsid w:val="008E3851"/>
    <w:rsid w:val="008E4926"/>
    <w:rsid w:val="008E6B8F"/>
    <w:rsid w:val="008E708D"/>
    <w:rsid w:val="00902E27"/>
    <w:rsid w:val="009050A1"/>
    <w:rsid w:val="00905218"/>
    <w:rsid w:val="009165A8"/>
    <w:rsid w:val="009208B9"/>
    <w:rsid w:val="009210C4"/>
    <w:rsid w:val="0092478A"/>
    <w:rsid w:val="00934339"/>
    <w:rsid w:val="00936EBF"/>
    <w:rsid w:val="00937B9A"/>
    <w:rsid w:val="00941018"/>
    <w:rsid w:val="0094586D"/>
    <w:rsid w:val="00953D8E"/>
    <w:rsid w:val="00956217"/>
    <w:rsid w:val="009666B0"/>
    <w:rsid w:val="009734A3"/>
    <w:rsid w:val="0099068E"/>
    <w:rsid w:val="009908BE"/>
    <w:rsid w:val="00995A4B"/>
    <w:rsid w:val="00996FE5"/>
    <w:rsid w:val="009B20BD"/>
    <w:rsid w:val="009B52BD"/>
    <w:rsid w:val="009B687D"/>
    <w:rsid w:val="009C04D8"/>
    <w:rsid w:val="009C42D1"/>
    <w:rsid w:val="009D1126"/>
    <w:rsid w:val="009D2F40"/>
    <w:rsid w:val="009E091F"/>
    <w:rsid w:val="009E2770"/>
    <w:rsid w:val="009E27F5"/>
    <w:rsid w:val="009F1033"/>
    <w:rsid w:val="009F3545"/>
    <w:rsid w:val="00A02068"/>
    <w:rsid w:val="00A03A7A"/>
    <w:rsid w:val="00A04EC0"/>
    <w:rsid w:val="00A0676D"/>
    <w:rsid w:val="00A140D9"/>
    <w:rsid w:val="00A15BC0"/>
    <w:rsid w:val="00A16BBF"/>
    <w:rsid w:val="00A34B6D"/>
    <w:rsid w:val="00A35B46"/>
    <w:rsid w:val="00A40192"/>
    <w:rsid w:val="00A4033F"/>
    <w:rsid w:val="00A56887"/>
    <w:rsid w:val="00A60107"/>
    <w:rsid w:val="00A61A67"/>
    <w:rsid w:val="00A66BC2"/>
    <w:rsid w:val="00A755F7"/>
    <w:rsid w:val="00A76343"/>
    <w:rsid w:val="00A80630"/>
    <w:rsid w:val="00A8544F"/>
    <w:rsid w:val="00A862D8"/>
    <w:rsid w:val="00A928DD"/>
    <w:rsid w:val="00AA5C71"/>
    <w:rsid w:val="00AA7A1F"/>
    <w:rsid w:val="00AB0B6B"/>
    <w:rsid w:val="00AB1F2A"/>
    <w:rsid w:val="00AB5C39"/>
    <w:rsid w:val="00AE373F"/>
    <w:rsid w:val="00AF3EE7"/>
    <w:rsid w:val="00AF5C44"/>
    <w:rsid w:val="00B00D09"/>
    <w:rsid w:val="00B1043A"/>
    <w:rsid w:val="00B12F9C"/>
    <w:rsid w:val="00B20D32"/>
    <w:rsid w:val="00B23B0C"/>
    <w:rsid w:val="00B34DEB"/>
    <w:rsid w:val="00B40BD5"/>
    <w:rsid w:val="00B41FD6"/>
    <w:rsid w:val="00B53F34"/>
    <w:rsid w:val="00B6108F"/>
    <w:rsid w:val="00B63DD9"/>
    <w:rsid w:val="00B75E35"/>
    <w:rsid w:val="00B76EB6"/>
    <w:rsid w:val="00B8045A"/>
    <w:rsid w:val="00B80A2B"/>
    <w:rsid w:val="00B80B58"/>
    <w:rsid w:val="00B82439"/>
    <w:rsid w:val="00B84EDD"/>
    <w:rsid w:val="00B86300"/>
    <w:rsid w:val="00B8665E"/>
    <w:rsid w:val="00B90BCE"/>
    <w:rsid w:val="00B9277A"/>
    <w:rsid w:val="00B92CE6"/>
    <w:rsid w:val="00B94CB7"/>
    <w:rsid w:val="00BA0E1E"/>
    <w:rsid w:val="00BA1753"/>
    <w:rsid w:val="00BA20E0"/>
    <w:rsid w:val="00BA34E7"/>
    <w:rsid w:val="00BA64A3"/>
    <w:rsid w:val="00BA6B04"/>
    <w:rsid w:val="00BB217A"/>
    <w:rsid w:val="00BB6540"/>
    <w:rsid w:val="00BB6DDF"/>
    <w:rsid w:val="00BC16E2"/>
    <w:rsid w:val="00BC1E6A"/>
    <w:rsid w:val="00BD0000"/>
    <w:rsid w:val="00BD7AB4"/>
    <w:rsid w:val="00BE0864"/>
    <w:rsid w:val="00BE41A3"/>
    <w:rsid w:val="00BE7917"/>
    <w:rsid w:val="00BF6293"/>
    <w:rsid w:val="00C0467E"/>
    <w:rsid w:val="00C1706C"/>
    <w:rsid w:val="00C173C0"/>
    <w:rsid w:val="00C176C5"/>
    <w:rsid w:val="00C20915"/>
    <w:rsid w:val="00C238B6"/>
    <w:rsid w:val="00C24843"/>
    <w:rsid w:val="00C34CC8"/>
    <w:rsid w:val="00C408BD"/>
    <w:rsid w:val="00C45AFD"/>
    <w:rsid w:val="00C47953"/>
    <w:rsid w:val="00C54FE4"/>
    <w:rsid w:val="00C61450"/>
    <w:rsid w:val="00C61633"/>
    <w:rsid w:val="00C71B16"/>
    <w:rsid w:val="00C73369"/>
    <w:rsid w:val="00C7412E"/>
    <w:rsid w:val="00C74C25"/>
    <w:rsid w:val="00C94162"/>
    <w:rsid w:val="00CA2353"/>
    <w:rsid w:val="00CA2BCC"/>
    <w:rsid w:val="00CA5EC5"/>
    <w:rsid w:val="00CB1480"/>
    <w:rsid w:val="00CB5861"/>
    <w:rsid w:val="00CB6E2D"/>
    <w:rsid w:val="00CC0091"/>
    <w:rsid w:val="00CC2B58"/>
    <w:rsid w:val="00CC52FC"/>
    <w:rsid w:val="00CD09C6"/>
    <w:rsid w:val="00CD2814"/>
    <w:rsid w:val="00CE31AC"/>
    <w:rsid w:val="00CE74EC"/>
    <w:rsid w:val="00CF5999"/>
    <w:rsid w:val="00D00F05"/>
    <w:rsid w:val="00D046EC"/>
    <w:rsid w:val="00D053E1"/>
    <w:rsid w:val="00D06C2F"/>
    <w:rsid w:val="00D071E4"/>
    <w:rsid w:val="00D07C58"/>
    <w:rsid w:val="00D142AB"/>
    <w:rsid w:val="00D1713A"/>
    <w:rsid w:val="00D222EA"/>
    <w:rsid w:val="00D25916"/>
    <w:rsid w:val="00D25A81"/>
    <w:rsid w:val="00D25E7A"/>
    <w:rsid w:val="00D32348"/>
    <w:rsid w:val="00D339C6"/>
    <w:rsid w:val="00D379D6"/>
    <w:rsid w:val="00D40D5B"/>
    <w:rsid w:val="00D42A43"/>
    <w:rsid w:val="00D42F89"/>
    <w:rsid w:val="00D43FC3"/>
    <w:rsid w:val="00D446E7"/>
    <w:rsid w:val="00D51A32"/>
    <w:rsid w:val="00D576E9"/>
    <w:rsid w:val="00D60281"/>
    <w:rsid w:val="00D61191"/>
    <w:rsid w:val="00D619E2"/>
    <w:rsid w:val="00D63A25"/>
    <w:rsid w:val="00D738DF"/>
    <w:rsid w:val="00D77DD0"/>
    <w:rsid w:val="00D83FD3"/>
    <w:rsid w:val="00D85D58"/>
    <w:rsid w:val="00D91920"/>
    <w:rsid w:val="00D93848"/>
    <w:rsid w:val="00D956CC"/>
    <w:rsid w:val="00D9638A"/>
    <w:rsid w:val="00D96E59"/>
    <w:rsid w:val="00D973EB"/>
    <w:rsid w:val="00DC41A3"/>
    <w:rsid w:val="00DC5D3A"/>
    <w:rsid w:val="00DD470E"/>
    <w:rsid w:val="00DD5B3B"/>
    <w:rsid w:val="00DE0C33"/>
    <w:rsid w:val="00DE1E23"/>
    <w:rsid w:val="00DF003B"/>
    <w:rsid w:val="00DF19DF"/>
    <w:rsid w:val="00DF63AC"/>
    <w:rsid w:val="00DF7E0A"/>
    <w:rsid w:val="00E022F1"/>
    <w:rsid w:val="00E03FF2"/>
    <w:rsid w:val="00E06111"/>
    <w:rsid w:val="00E076B5"/>
    <w:rsid w:val="00E07BDB"/>
    <w:rsid w:val="00E14141"/>
    <w:rsid w:val="00E241CC"/>
    <w:rsid w:val="00E25699"/>
    <w:rsid w:val="00E2701A"/>
    <w:rsid w:val="00E32464"/>
    <w:rsid w:val="00E50927"/>
    <w:rsid w:val="00E54682"/>
    <w:rsid w:val="00E55642"/>
    <w:rsid w:val="00E562F4"/>
    <w:rsid w:val="00E652F1"/>
    <w:rsid w:val="00E65805"/>
    <w:rsid w:val="00E67B97"/>
    <w:rsid w:val="00E74A7F"/>
    <w:rsid w:val="00E7546B"/>
    <w:rsid w:val="00E804E9"/>
    <w:rsid w:val="00E83422"/>
    <w:rsid w:val="00E83701"/>
    <w:rsid w:val="00E848D5"/>
    <w:rsid w:val="00E9193A"/>
    <w:rsid w:val="00E91D01"/>
    <w:rsid w:val="00E92C3E"/>
    <w:rsid w:val="00E9581B"/>
    <w:rsid w:val="00E96D16"/>
    <w:rsid w:val="00EA13D8"/>
    <w:rsid w:val="00EA2308"/>
    <w:rsid w:val="00EA2978"/>
    <w:rsid w:val="00EC0239"/>
    <w:rsid w:val="00EC1AA0"/>
    <w:rsid w:val="00EC29BB"/>
    <w:rsid w:val="00EC75C2"/>
    <w:rsid w:val="00EC7CD9"/>
    <w:rsid w:val="00ED0B74"/>
    <w:rsid w:val="00ED1821"/>
    <w:rsid w:val="00ED548E"/>
    <w:rsid w:val="00ED6E12"/>
    <w:rsid w:val="00EE0C56"/>
    <w:rsid w:val="00EE6BB5"/>
    <w:rsid w:val="00EF11BC"/>
    <w:rsid w:val="00EF19FB"/>
    <w:rsid w:val="00EF1D17"/>
    <w:rsid w:val="00EF6252"/>
    <w:rsid w:val="00EF6336"/>
    <w:rsid w:val="00F0070A"/>
    <w:rsid w:val="00F00ABF"/>
    <w:rsid w:val="00F02C14"/>
    <w:rsid w:val="00F03134"/>
    <w:rsid w:val="00F035B4"/>
    <w:rsid w:val="00F1495E"/>
    <w:rsid w:val="00F15614"/>
    <w:rsid w:val="00F222AD"/>
    <w:rsid w:val="00F22414"/>
    <w:rsid w:val="00F2369C"/>
    <w:rsid w:val="00F25C5B"/>
    <w:rsid w:val="00F26528"/>
    <w:rsid w:val="00F32CBC"/>
    <w:rsid w:val="00F3324E"/>
    <w:rsid w:val="00F33A5A"/>
    <w:rsid w:val="00F3533E"/>
    <w:rsid w:val="00F37610"/>
    <w:rsid w:val="00F6368D"/>
    <w:rsid w:val="00F6514D"/>
    <w:rsid w:val="00F665DB"/>
    <w:rsid w:val="00F73A47"/>
    <w:rsid w:val="00F73B92"/>
    <w:rsid w:val="00F752A2"/>
    <w:rsid w:val="00F771D6"/>
    <w:rsid w:val="00F85707"/>
    <w:rsid w:val="00F966BD"/>
    <w:rsid w:val="00F97A67"/>
    <w:rsid w:val="00FA505C"/>
    <w:rsid w:val="00FB2670"/>
    <w:rsid w:val="00FB62ED"/>
    <w:rsid w:val="00FC3E17"/>
    <w:rsid w:val="00FC4A95"/>
    <w:rsid w:val="00FC777B"/>
    <w:rsid w:val="00FD1F4C"/>
    <w:rsid w:val="00FE243F"/>
    <w:rsid w:val="00FE5617"/>
    <w:rsid w:val="00FE5F3C"/>
    <w:rsid w:val="00FE77EE"/>
    <w:rsid w:val="00FF5515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US" w:eastAsia="zh-CN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jc w:val="center"/>
      <w:outlineLvl w:val="0"/>
    </w:pPr>
    <w:rPr>
      <w:b/>
      <w:sz w:val="32"/>
      <w:u w:val="single"/>
      <w:lang w:val="cs-CZ"/>
    </w:rPr>
  </w:style>
  <w:style w:type="paragraph" w:styleId="Nadpis2">
    <w:name w:val="heading 2"/>
    <w:basedOn w:val="Normln"/>
    <w:next w:val="Normln"/>
    <w:qFormat/>
    <w:pPr>
      <w:keepNext/>
      <w:ind w:left="1440" w:firstLine="720"/>
      <w:outlineLvl w:val="1"/>
    </w:pPr>
    <w:rPr>
      <w:b/>
      <w:sz w:val="32"/>
      <w:lang w:val="cs-CZ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outlineLvl w:val="2"/>
    </w:pPr>
    <w:rPr>
      <w:b/>
      <w:sz w:val="24"/>
      <w:lang w:val="cs-CZ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  <w:sz w:val="24"/>
      <w:lang w:val="cs-CZ"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i/>
      <w:color w:val="000000"/>
      <w:sz w:val="24"/>
      <w:lang w:val="cs-CZ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outlineLvl w:val="7"/>
    </w:pPr>
    <w:rPr>
      <w:b/>
      <w:color w:val="000000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40" w:lineRule="atLeast"/>
      <w:jc w:val="both"/>
    </w:pPr>
    <w:rPr>
      <w:sz w:val="24"/>
      <w:lang w:val="cs-CZ"/>
    </w:rPr>
  </w:style>
  <w:style w:type="paragraph" w:styleId="Zkladntext2">
    <w:name w:val="Body Text 2"/>
    <w:basedOn w:val="Normln"/>
    <w:pPr>
      <w:spacing w:before="48" w:line="240" w:lineRule="atLeast"/>
    </w:pPr>
    <w:rPr>
      <w:rFonts w:ascii="Arial" w:hAnsi="Arial"/>
      <w:sz w:val="24"/>
      <w:lang w:val="cs-CZ"/>
    </w:rPr>
  </w:style>
  <w:style w:type="paragraph" w:styleId="Zkladntext3">
    <w:name w:val="Body Text 3"/>
    <w:basedOn w:val="Normln"/>
    <w:pPr>
      <w:spacing w:before="48" w:line="240" w:lineRule="atLeast"/>
    </w:pPr>
    <w:rPr>
      <w:i/>
      <w:color w:val="000000"/>
      <w:sz w:val="24"/>
      <w:lang w:val="cs-CZ"/>
    </w:rPr>
  </w:style>
  <w:style w:type="paragraph" w:styleId="Zkladntextodsazen">
    <w:name w:val="Body Text Indent"/>
    <w:basedOn w:val="Normln"/>
    <w:pPr>
      <w:spacing w:line="240" w:lineRule="atLeast"/>
      <w:ind w:firstLine="720"/>
    </w:pPr>
    <w:rPr>
      <w:color w:val="000000"/>
      <w:sz w:val="24"/>
      <w:lang w:val="cs-CZ"/>
    </w:rPr>
  </w:style>
  <w:style w:type="paragraph" w:styleId="Zkladntextodsazen2">
    <w:name w:val="Body Text Indent 2"/>
    <w:basedOn w:val="Normln"/>
    <w:pPr>
      <w:spacing w:line="240" w:lineRule="atLeast"/>
      <w:ind w:firstLine="720"/>
      <w:jc w:val="both"/>
    </w:pPr>
    <w:rPr>
      <w:sz w:val="24"/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line="240" w:lineRule="atLeast"/>
      <w:ind w:firstLine="153"/>
      <w:jc w:val="center"/>
    </w:pPr>
    <w:rPr>
      <w:b/>
      <w:sz w:val="32"/>
      <w:lang w:val="cs-CZ"/>
    </w:rPr>
  </w:style>
  <w:style w:type="paragraph" w:styleId="Zkladntextodsazen3">
    <w:name w:val="Body Text Indent 3"/>
    <w:basedOn w:val="Normln"/>
    <w:pPr>
      <w:spacing w:before="48" w:line="240" w:lineRule="atLeast"/>
      <w:ind w:firstLine="720"/>
    </w:pPr>
    <w:rPr>
      <w:i/>
      <w:color w:val="000000"/>
      <w:sz w:val="24"/>
      <w:lang w:val="cs-CZ"/>
    </w:rPr>
  </w:style>
  <w:style w:type="paragraph" w:customStyle="1" w:styleId="Zkladntext21">
    <w:name w:val="Základní text 21"/>
    <w:basedOn w:val="Normln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</w:pPr>
    <w:rPr>
      <w:color w:val="000000"/>
      <w:sz w:val="22"/>
      <w:lang w:val="cs-CZ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cs-CZ"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E2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837D4"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rsid w:val="00307598"/>
    <w:pPr>
      <w:ind w:left="708"/>
    </w:pPr>
  </w:style>
  <w:style w:type="paragraph" w:customStyle="1" w:styleId="Standardnte">
    <w:name w:val="Standardní te"/>
    <w:uiPriority w:val="99"/>
    <w:rsid w:val="000219BF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TextkomenteChar">
    <w:name w:val="Text komentáře Char"/>
    <w:link w:val="Textkomente"/>
    <w:uiPriority w:val="99"/>
    <w:semiHidden/>
    <w:rsid w:val="00934339"/>
  </w:style>
  <w:style w:type="character" w:styleId="Hypertextovodkaz">
    <w:name w:val="Hyperlink"/>
    <w:rsid w:val="009D1126"/>
    <w:rPr>
      <w:color w:val="0000FF"/>
      <w:u w:val="single"/>
    </w:rPr>
  </w:style>
  <w:style w:type="paragraph" w:customStyle="1" w:styleId="sml">
    <w:name w:val="č.sml"/>
    <w:basedOn w:val="Normln"/>
    <w:link w:val="smlChar"/>
    <w:qFormat/>
    <w:rsid w:val="00AA7A1F"/>
    <w:pPr>
      <w:spacing w:before="120"/>
      <w:ind w:firstLine="284"/>
      <w:jc w:val="right"/>
    </w:pPr>
    <w:rPr>
      <w:sz w:val="24"/>
      <w:lang w:val="cs-CZ" w:eastAsia="cs-CZ"/>
    </w:rPr>
  </w:style>
  <w:style w:type="character" w:customStyle="1" w:styleId="smlChar">
    <w:name w:val="č.sml Char"/>
    <w:link w:val="sml"/>
    <w:locked/>
    <w:rsid w:val="00AA7A1F"/>
    <w:rPr>
      <w:sz w:val="24"/>
    </w:rPr>
  </w:style>
  <w:style w:type="paragraph" w:customStyle="1" w:styleId="zkl0">
    <w:name w:val="zákl.0"/>
    <w:aliases w:val="75/0/3/1.1"/>
    <w:basedOn w:val="Normln"/>
    <w:uiPriority w:val="99"/>
    <w:rsid w:val="00E67B97"/>
    <w:pPr>
      <w:spacing w:after="60" w:line="264" w:lineRule="auto"/>
      <w:ind w:firstLine="425"/>
      <w:jc w:val="both"/>
    </w:pPr>
    <w:rPr>
      <w:color w:val="000000"/>
      <w:sz w:val="24"/>
      <w:lang w:val="cs-CZ" w:eastAsia="cs-CZ"/>
    </w:rPr>
  </w:style>
  <w:style w:type="paragraph" w:styleId="Revize">
    <w:name w:val="Revision"/>
    <w:hidden/>
    <w:uiPriority w:val="99"/>
    <w:semiHidden/>
    <w:rsid w:val="00122A9F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en-US" w:eastAsia="zh-CN"/>
    </w:rPr>
  </w:style>
  <w:style w:type="paragraph" w:styleId="Nadpis1">
    <w:name w:val="heading 1"/>
    <w:basedOn w:val="Normln"/>
    <w:next w:val="Normln"/>
    <w:qFormat/>
    <w:pPr>
      <w:keepNext/>
      <w:spacing w:line="240" w:lineRule="atLeast"/>
      <w:jc w:val="center"/>
      <w:outlineLvl w:val="0"/>
    </w:pPr>
    <w:rPr>
      <w:b/>
      <w:sz w:val="32"/>
      <w:u w:val="single"/>
      <w:lang w:val="cs-CZ"/>
    </w:rPr>
  </w:style>
  <w:style w:type="paragraph" w:styleId="Nadpis2">
    <w:name w:val="heading 2"/>
    <w:basedOn w:val="Normln"/>
    <w:next w:val="Normln"/>
    <w:qFormat/>
    <w:pPr>
      <w:keepNext/>
      <w:ind w:left="1440" w:firstLine="720"/>
      <w:outlineLvl w:val="1"/>
    </w:pPr>
    <w:rPr>
      <w:b/>
      <w:sz w:val="32"/>
      <w:lang w:val="cs-CZ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outlineLvl w:val="2"/>
    </w:pPr>
    <w:rPr>
      <w:b/>
      <w:sz w:val="24"/>
      <w:lang w:val="cs-CZ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  <w:sz w:val="24"/>
      <w:lang w:val="cs-CZ"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i/>
      <w:color w:val="000000"/>
      <w:sz w:val="24"/>
      <w:lang w:val="cs-CZ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outlineLvl w:val="7"/>
    </w:pPr>
    <w:rPr>
      <w:b/>
      <w:color w:val="000000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40" w:lineRule="atLeast"/>
      <w:jc w:val="both"/>
    </w:pPr>
    <w:rPr>
      <w:sz w:val="24"/>
      <w:lang w:val="cs-CZ"/>
    </w:rPr>
  </w:style>
  <w:style w:type="paragraph" w:styleId="Zkladntext2">
    <w:name w:val="Body Text 2"/>
    <w:basedOn w:val="Normln"/>
    <w:pPr>
      <w:spacing w:before="48" w:line="240" w:lineRule="atLeast"/>
    </w:pPr>
    <w:rPr>
      <w:rFonts w:ascii="Arial" w:hAnsi="Arial"/>
      <w:sz w:val="24"/>
      <w:lang w:val="cs-CZ"/>
    </w:rPr>
  </w:style>
  <w:style w:type="paragraph" w:styleId="Zkladntext3">
    <w:name w:val="Body Text 3"/>
    <w:basedOn w:val="Normln"/>
    <w:pPr>
      <w:spacing w:before="48" w:line="240" w:lineRule="atLeast"/>
    </w:pPr>
    <w:rPr>
      <w:i/>
      <w:color w:val="000000"/>
      <w:sz w:val="24"/>
      <w:lang w:val="cs-CZ"/>
    </w:rPr>
  </w:style>
  <w:style w:type="paragraph" w:styleId="Zkladntextodsazen">
    <w:name w:val="Body Text Indent"/>
    <w:basedOn w:val="Normln"/>
    <w:pPr>
      <w:spacing w:line="240" w:lineRule="atLeast"/>
      <w:ind w:firstLine="720"/>
    </w:pPr>
    <w:rPr>
      <w:color w:val="000000"/>
      <w:sz w:val="24"/>
      <w:lang w:val="cs-CZ"/>
    </w:rPr>
  </w:style>
  <w:style w:type="paragraph" w:styleId="Zkladntextodsazen2">
    <w:name w:val="Body Text Indent 2"/>
    <w:basedOn w:val="Normln"/>
    <w:pPr>
      <w:spacing w:line="240" w:lineRule="atLeast"/>
      <w:ind w:firstLine="720"/>
      <w:jc w:val="both"/>
    </w:pPr>
    <w:rPr>
      <w:sz w:val="24"/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line="240" w:lineRule="atLeast"/>
      <w:ind w:firstLine="153"/>
      <w:jc w:val="center"/>
    </w:pPr>
    <w:rPr>
      <w:b/>
      <w:sz w:val="32"/>
      <w:lang w:val="cs-CZ"/>
    </w:rPr>
  </w:style>
  <w:style w:type="paragraph" w:styleId="Zkladntextodsazen3">
    <w:name w:val="Body Text Indent 3"/>
    <w:basedOn w:val="Normln"/>
    <w:pPr>
      <w:spacing w:before="48" w:line="240" w:lineRule="atLeast"/>
      <w:ind w:firstLine="720"/>
    </w:pPr>
    <w:rPr>
      <w:i/>
      <w:color w:val="000000"/>
      <w:sz w:val="24"/>
      <w:lang w:val="cs-CZ"/>
    </w:rPr>
  </w:style>
  <w:style w:type="paragraph" w:customStyle="1" w:styleId="Zkladntext21">
    <w:name w:val="Základní text 21"/>
    <w:basedOn w:val="Normln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</w:pPr>
    <w:rPr>
      <w:color w:val="000000"/>
      <w:sz w:val="22"/>
      <w:lang w:val="cs-CZ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cs-CZ"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E2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837D4"/>
    <w:rPr>
      <w:b/>
      <w:bCs/>
      <w:lang w:val="en-US" w:eastAsia="zh-CN"/>
    </w:rPr>
  </w:style>
  <w:style w:type="paragraph" w:styleId="Odstavecseseznamem">
    <w:name w:val="List Paragraph"/>
    <w:basedOn w:val="Normln"/>
    <w:uiPriority w:val="34"/>
    <w:qFormat/>
    <w:rsid w:val="00307598"/>
    <w:pPr>
      <w:ind w:left="708"/>
    </w:pPr>
  </w:style>
  <w:style w:type="paragraph" w:customStyle="1" w:styleId="Standardnte">
    <w:name w:val="Standardní te"/>
    <w:uiPriority w:val="99"/>
    <w:rsid w:val="000219BF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character" w:customStyle="1" w:styleId="TextkomenteChar">
    <w:name w:val="Text komentáře Char"/>
    <w:link w:val="Textkomente"/>
    <w:uiPriority w:val="99"/>
    <w:semiHidden/>
    <w:rsid w:val="00934339"/>
  </w:style>
  <w:style w:type="character" w:styleId="Hypertextovodkaz">
    <w:name w:val="Hyperlink"/>
    <w:rsid w:val="009D1126"/>
    <w:rPr>
      <w:color w:val="0000FF"/>
      <w:u w:val="single"/>
    </w:rPr>
  </w:style>
  <w:style w:type="paragraph" w:customStyle="1" w:styleId="sml">
    <w:name w:val="č.sml"/>
    <w:basedOn w:val="Normln"/>
    <w:link w:val="smlChar"/>
    <w:qFormat/>
    <w:rsid w:val="00AA7A1F"/>
    <w:pPr>
      <w:spacing w:before="120"/>
      <w:ind w:firstLine="284"/>
      <w:jc w:val="right"/>
    </w:pPr>
    <w:rPr>
      <w:sz w:val="24"/>
      <w:lang w:val="cs-CZ" w:eastAsia="cs-CZ"/>
    </w:rPr>
  </w:style>
  <w:style w:type="character" w:customStyle="1" w:styleId="smlChar">
    <w:name w:val="č.sml Char"/>
    <w:link w:val="sml"/>
    <w:locked/>
    <w:rsid w:val="00AA7A1F"/>
    <w:rPr>
      <w:sz w:val="24"/>
    </w:rPr>
  </w:style>
  <w:style w:type="paragraph" w:customStyle="1" w:styleId="zkl0">
    <w:name w:val="zákl.0"/>
    <w:aliases w:val="75/0/3/1.1"/>
    <w:basedOn w:val="Normln"/>
    <w:uiPriority w:val="99"/>
    <w:rsid w:val="00E67B97"/>
    <w:pPr>
      <w:spacing w:after="60" w:line="264" w:lineRule="auto"/>
      <w:ind w:firstLine="425"/>
      <w:jc w:val="both"/>
    </w:pPr>
    <w:rPr>
      <w:color w:val="000000"/>
      <w:sz w:val="24"/>
      <w:lang w:val="cs-CZ" w:eastAsia="cs-CZ"/>
    </w:rPr>
  </w:style>
  <w:style w:type="paragraph" w:styleId="Revize">
    <w:name w:val="Revision"/>
    <w:hidden/>
    <w:uiPriority w:val="99"/>
    <w:semiHidden/>
    <w:rsid w:val="00122A9F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sgr@pvs.cz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6E73-1870-4785-B91A-5D288AE90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C9AA5-5561-44E1-8BC9-C5223A5F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smlouvě budoucí o zřízení věcného břemene č</vt:lpstr>
    </vt:vector>
  </TitlesOfParts>
  <Company>Advokát</Company>
  <LinksUpToDate>false</LinksUpToDate>
  <CharactersWithSpaces>11748</CharactersWithSpaces>
  <SharedDoc>false</SharedDoc>
  <HLinks>
    <vt:vector size="6" baseType="variant">
      <vt:variant>
        <vt:i4>1376299</vt:i4>
      </vt:variant>
      <vt:variant>
        <vt:i4>3</vt:i4>
      </vt:variant>
      <vt:variant>
        <vt:i4>0</vt:i4>
      </vt:variant>
      <vt:variant>
        <vt:i4>5</vt:i4>
      </vt:variant>
      <vt:variant>
        <vt:lpwstr>mailto:rsgr@pvs.cz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o zřízení věcného břemene č</dc:title>
  <dc:creator>JUDr Pavol Valo</dc:creator>
  <cp:lastModifiedBy>Trenklerová Naděžda</cp:lastModifiedBy>
  <cp:revision>2</cp:revision>
  <cp:lastPrinted>2016-11-14T13:55:00Z</cp:lastPrinted>
  <dcterms:created xsi:type="dcterms:W3CDTF">2017-01-31T08:10:00Z</dcterms:created>
  <dcterms:modified xsi:type="dcterms:W3CDTF">2017-01-31T08:10:00Z</dcterms:modified>
</cp:coreProperties>
</file>