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C3605" w:rsidRPr="00861C1B" w:rsidRDefault="009C3605" w:rsidP="004800F0">
      <w:pPr>
        <w:jc w:val="center"/>
        <w:rPr>
          <w:rFonts w:asciiTheme="minorHAnsi" w:hAnsiTheme="minorHAnsi" w:cstheme="minorHAnsi"/>
          <w:b/>
          <w:sz w:val="32"/>
          <w:szCs w:val="32"/>
        </w:rPr>
      </w:pPr>
      <w:r w:rsidRPr="00861C1B">
        <w:rPr>
          <w:rFonts w:asciiTheme="minorHAnsi" w:hAnsiTheme="minorHAnsi" w:cstheme="minorHAnsi"/>
          <w:b/>
          <w:sz w:val="32"/>
          <w:szCs w:val="32"/>
        </w:rPr>
        <w:t>Veřejnoprávní smlouva o přistoupení ke smlouvě o pověření k poskytování služby obecného hospodářského zájmu</w:t>
      </w:r>
    </w:p>
    <w:p w:rsidR="009C3605" w:rsidRPr="00861C1B" w:rsidRDefault="009C3605" w:rsidP="004C3323">
      <w:pPr>
        <w:jc w:val="center"/>
        <w:rPr>
          <w:rFonts w:asciiTheme="minorHAnsi" w:hAnsiTheme="minorHAnsi" w:cstheme="minorHAnsi"/>
          <w:b/>
          <w:sz w:val="32"/>
          <w:szCs w:val="32"/>
        </w:rPr>
      </w:pPr>
      <w:r w:rsidRPr="00861C1B">
        <w:rPr>
          <w:rFonts w:asciiTheme="minorHAnsi" w:hAnsiTheme="minorHAnsi" w:cstheme="minorHAnsi"/>
          <w:b/>
          <w:sz w:val="32"/>
          <w:szCs w:val="32"/>
        </w:rPr>
        <w:t>a</w:t>
      </w:r>
    </w:p>
    <w:p w:rsidR="009C3605" w:rsidRPr="00861C1B" w:rsidRDefault="009C3605" w:rsidP="004C3323">
      <w:pPr>
        <w:jc w:val="center"/>
        <w:rPr>
          <w:rFonts w:asciiTheme="minorHAnsi" w:hAnsiTheme="minorHAnsi" w:cstheme="minorHAnsi"/>
          <w:b/>
          <w:sz w:val="32"/>
          <w:szCs w:val="32"/>
        </w:rPr>
      </w:pPr>
      <w:r w:rsidRPr="00861C1B">
        <w:rPr>
          <w:rFonts w:asciiTheme="minorHAnsi" w:hAnsiTheme="minorHAnsi" w:cstheme="minorHAnsi"/>
          <w:b/>
          <w:sz w:val="32"/>
          <w:szCs w:val="32"/>
        </w:rPr>
        <w:t>o poskytnutí dotace</w:t>
      </w:r>
    </w:p>
    <w:p w:rsidR="009C3605" w:rsidRPr="00861C1B" w:rsidRDefault="009C3605" w:rsidP="004C3323">
      <w:pPr>
        <w:jc w:val="center"/>
        <w:rPr>
          <w:rFonts w:asciiTheme="minorHAnsi" w:hAnsiTheme="minorHAnsi" w:cstheme="minorHAnsi"/>
          <w:sz w:val="22"/>
          <w:szCs w:val="22"/>
        </w:rPr>
      </w:pPr>
      <w:r w:rsidRPr="00861C1B">
        <w:rPr>
          <w:rFonts w:asciiTheme="minorHAnsi" w:hAnsiTheme="minorHAnsi" w:cstheme="minorHAnsi"/>
          <w:sz w:val="22"/>
          <w:szCs w:val="22"/>
        </w:rPr>
        <w:t>(dle § 10a zákona č. 250/2000 Sb., ve znění pozdějších předpisů)</w:t>
      </w:r>
    </w:p>
    <w:p w:rsidR="009C3605" w:rsidRPr="00861C1B" w:rsidRDefault="009C3605" w:rsidP="007006EF">
      <w:pPr>
        <w:jc w:val="both"/>
        <w:rPr>
          <w:rFonts w:asciiTheme="minorHAnsi" w:hAnsiTheme="minorHAnsi" w:cstheme="minorHAnsi"/>
          <w:sz w:val="22"/>
          <w:szCs w:val="22"/>
        </w:rPr>
      </w:pPr>
    </w:p>
    <w:p w:rsidR="009C3605" w:rsidRPr="00861C1B" w:rsidRDefault="009C3605" w:rsidP="007006EF">
      <w:pPr>
        <w:jc w:val="both"/>
        <w:rPr>
          <w:rFonts w:asciiTheme="minorHAnsi" w:hAnsiTheme="minorHAnsi" w:cstheme="minorHAnsi"/>
          <w:sz w:val="22"/>
          <w:szCs w:val="22"/>
        </w:rPr>
      </w:pPr>
      <w:r w:rsidRPr="00861C1B">
        <w:rPr>
          <w:rFonts w:asciiTheme="minorHAnsi" w:hAnsiTheme="minorHAnsi" w:cstheme="minorHAnsi"/>
          <w:sz w:val="22"/>
          <w:szCs w:val="22"/>
        </w:rPr>
        <w:t>Smluvní strany:</w:t>
      </w:r>
    </w:p>
    <w:p w:rsidR="009C3605" w:rsidRPr="00861C1B" w:rsidRDefault="009C3605" w:rsidP="007006EF">
      <w:pPr>
        <w:jc w:val="both"/>
        <w:rPr>
          <w:rFonts w:asciiTheme="minorHAnsi" w:hAnsiTheme="minorHAnsi" w:cstheme="minorHAnsi"/>
          <w:sz w:val="22"/>
          <w:szCs w:val="22"/>
        </w:rPr>
      </w:pPr>
    </w:p>
    <w:p w:rsidR="009C3605" w:rsidRPr="00861C1B" w:rsidRDefault="009C3605" w:rsidP="00A064E6">
      <w:pPr>
        <w:pStyle w:val="Odstavecseseznamem"/>
        <w:numPr>
          <w:ilvl w:val="0"/>
          <w:numId w:val="46"/>
        </w:numPr>
        <w:ind w:left="284" w:hanging="284"/>
        <w:jc w:val="both"/>
        <w:rPr>
          <w:rFonts w:asciiTheme="minorHAnsi" w:hAnsiTheme="minorHAnsi" w:cstheme="minorHAnsi"/>
          <w:sz w:val="22"/>
          <w:szCs w:val="22"/>
        </w:rPr>
      </w:pPr>
      <w:r w:rsidRPr="003A4F8C">
        <w:rPr>
          <w:rFonts w:asciiTheme="minorHAnsi" w:hAnsiTheme="minorHAnsi" w:cstheme="minorHAnsi"/>
          <w:b/>
          <w:noProof/>
          <w:sz w:val="22"/>
          <w:szCs w:val="22"/>
        </w:rPr>
        <w:t>Obec</w:t>
      </w:r>
      <w:r w:rsidRPr="00861C1B">
        <w:rPr>
          <w:rFonts w:asciiTheme="minorHAnsi" w:hAnsiTheme="minorHAnsi" w:cstheme="minorHAnsi"/>
          <w:b/>
          <w:sz w:val="22"/>
          <w:szCs w:val="22"/>
        </w:rPr>
        <w:t xml:space="preserve"> </w:t>
      </w:r>
      <w:r w:rsidRPr="003A4F8C">
        <w:rPr>
          <w:rFonts w:asciiTheme="minorHAnsi" w:hAnsiTheme="minorHAnsi" w:cstheme="minorHAnsi"/>
          <w:b/>
          <w:noProof/>
          <w:sz w:val="22"/>
          <w:szCs w:val="22"/>
        </w:rPr>
        <w:t>Libice nad Cidlinou</w:t>
      </w:r>
    </w:p>
    <w:p w:rsidR="009C3605" w:rsidRPr="00861C1B" w:rsidRDefault="009C3605" w:rsidP="007006EF">
      <w:pPr>
        <w:jc w:val="both"/>
        <w:rPr>
          <w:rFonts w:asciiTheme="minorHAnsi" w:hAnsiTheme="minorHAnsi" w:cstheme="minorHAnsi"/>
          <w:sz w:val="22"/>
          <w:szCs w:val="22"/>
        </w:rPr>
      </w:pPr>
      <w:r w:rsidRPr="003A4F8C">
        <w:rPr>
          <w:rFonts w:asciiTheme="minorHAnsi" w:hAnsiTheme="minorHAnsi" w:cstheme="minorHAnsi"/>
          <w:noProof/>
          <w:sz w:val="22"/>
          <w:szCs w:val="22"/>
        </w:rPr>
        <w:t>Husova 4, 289 07  Libice nad Cidlinou</w:t>
      </w:r>
    </w:p>
    <w:p w:rsidR="009C3605" w:rsidRPr="00861C1B" w:rsidRDefault="009C3605" w:rsidP="007006EF">
      <w:pPr>
        <w:jc w:val="both"/>
        <w:rPr>
          <w:rFonts w:asciiTheme="minorHAnsi" w:hAnsiTheme="minorHAnsi" w:cstheme="minorHAnsi"/>
          <w:sz w:val="22"/>
          <w:szCs w:val="22"/>
        </w:rPr>
      </w:pPr>
      <w:r w:rsidRPr="00861C1B">
        <w:rPr>
          <w:rFonts w:asciiTheme="minorHAnsi" w:hAnsiTheme="minorHAnsi" w:cstheme="minorHAnsi"/>
          <w:sz w:val="22"/>
          <w:szCs w:val="22"/>
        </w:rPr>
        <w:t xml:space="preserve">IČ: </w:t>
      </w:r>
      <w:r w:rsidRPr="003A4F8C">
        <w:rPr>
          <w:rFonts w:asciiTheme="minorHAnsi" w:hAnsiTheme="minorHAnsi" w:cstheme="minorHAnsi"/>
          <w:noProof/>
          <w:sz w:val="22"/>
          <w:szCs w:val="22"/>
        </w:rPr>
        <w:t>00239381</w:t>
      </w:r>
    </w:p>
    <w:p w:rsidR="009C3605" w:rsidRPr="00861C1B" w:rsidRDefault="009C3605" w:rsidP="007006EF">
      <w:pPr>
        <w:jc w:val="both"/>
        <w:rPr>
          <w:rFonts w:asciiTheme="minorHAnsi" w:hAnsiTheme="minorHAnsi" w:cstheme="minorHAnsi"/>
          <w:sz w:val="22"/>
          <w:szCs w:val="22"/>
        </w:rPr>
      </w:pPr>
      <w:r w:rsidRPr="00861C1B">
        <w:rPr>
          <w:rFonts w:asciiTheme="minorHAnsi" w:hAnsiTheme="minorHAnsi" w:cstheme="minorHAnsi"/>
          <w:sz w:val="22"/>
          <w:szCs w:val="22"/>
        </w:rPr>
        <w:t xml:space="preserve">bankovní účet č.: </w:t>
      </w:r>
    </w:p>
    <w:p w:rsidR="009C3605" w:rsidRPr="00861C1B" w:rsidRDefault="009C3605" w:rsidP="007006EF">
      <w:pPr>
        <w:jc w:val="both"/>
        <w:rPr>
          <w:rFonts w:asciiTheme="minorHAnsi" w:hAnsiTheme="minorHAnsi" w:cstheme="minorHAnsi"/>
          <w:sz w:val="22"/>
          <w:szCs w:val="22"/>
        </w:rPr>
      </w:pPr>
      <w:r w:rsidRPr="00861C1B">
        <w:rPr>
          <w:rFonts w:asciiTheme="minorHAnsi" w:hAnsiTheme="minorHAnsi" w:cstheme="minorHAnsi"/>
          <w:sz w:val="22"/>
          <w:szCs w:val="22"/>
        </w:rPr>
        <w:t xml:space="preserve">zastoupené starostou </w:t>
      </w:r>
      <w:r w:rsidRPr="003A4F8C">
        <w:rPr>
          <w:rFonts w:asciiTheme="minorHAnsi" w:hAnsiTheme="minorHAnsi" w:cstheme="minorHAnsi"/>
          <w:noProof/>
          <w:sz w:val="22"/>
          <w:szCs w:val="22"/>
        </w:rPr>
        <w:t>obce</w:t>
      </w:r>
      <w:r w:rsidRPr="00861C1B">
        <w:rPr>
          <w:rFonts w:asciiTheme="minorHAnsi" w:hAnsiTheme="minorHAnsi" w:cstheme="minorHAnsi"/>
          <w:sz w:val="22"/>
          <w:szCs w:val="22"/>
        </w:rPr>
        <w:t xml:space="preserve"> </w:t>
      </w:r>
    </w:p>
    <w:p w:rsidR="009C3605" w:rsidRPr="00861C1B" w:rsidRDefault="009C3605" w:rsidP="007006EF">
      <w:pPr>
        <w:jc w:val="both"/>
        <w:rPr>
          <w:rFonts w:asciiTheme="minorHAnsi" w:hAnsiTheme="minorHAnsi" w:cstheme="minorHAnsi"/>
          <w:sz w:val="22"/>
          <w:szCs w:val="22"/>
        </w:rPr>
      </w:pPr>
      <w:r w:rsidRPr="00861C1B">
        <w:rPr>
          <w:rFonts w:asciiTheme="minorHAnsi" w:hAnsiTheme="minorHAnsi" w:cstheme="minorHAnsi"/>
          <w:sz w:val="22"/>
          <w:szCs w:val="22"/>
        </w:rPr>
        <w:t>(dále jako „poskytovatel dotace“)</w:t>
      </w:r>
    </w:p>
    <w:p w:rsidR="009C3605" w:rsidRPr="00861C1B" w:rsidRDefault="009C3605" w:rsidP="007006EF">
      <w:pPr>
        <w:jc w:val="both"/>
        <w:rPr>
          <w:rFonts w:asciiTheme="minorHAnsi" w:hAnsiTheme="minorHAnsi" w:cstheme="minorHAnsi"/>
          <w:sz w:val="22"/>
          <w:szCs w:val="22"/>
        </w:rPr>
      </w:pPr>
    </w:p>
    <w:p w:rsidR="009C3605" w:rsidRPr="00861C1B" w:rsidRDefault="009C3605" w:rsidP="007006EF">
      <w:pPr>
        <w:jc w:val="both"/>
        <w:rPr>
          <w:rFonts w:asciiTheme="minorHAnsi" w:hAnsiTheme="minorHAnsi" w:cstheme="minorHAnsi"/>
          <w:sz w:val="22"/>
          <w:szCs w:val="22"/>
        </w:rPr>
      </w:pPr>
      <w:r w:rsidRPr="00861C1B">
        <w:rPr>
          <w:rFonts w:asciiTheme="minorHAnsi" w:hAnsiTheme="minorHAnsi" w:cstheme="minorHAnsi"/>
          <w:sz w:val="22"/>
          <w:szCs w:val="22"/>
        </w:rPr>
        <w:t>a</w:t>
      </w:r>
    </w:p>
    <w:p w:rsidR="009C3605" w:rsidRPr="00861C1B" w:rsidRDefault="009C3605" w:rsidP="007006EF">
      <w:pPr>
        <w:jc w:val="both"/>
        <w:rPr>
          <w:rFonts w:asciiTheme="minorHAnsi" w:hAnsiTheme="minorHAnsi" w:cstheme="minorHAnsi"/>
          <w:sz w:val="22"/>
          <w:szCs w:val="22"/>
        </w:rPr>
      </w:pPr>
    </w:p>
    <w:p w:rsidR="009C3605" w:rsidRPr="00861C1B" w:rsidRDefault="009C3605" w:rsidP="00A064E6">
      <w:pPr>
        <w:pStyle w:val="Odstavecseseznamem"/>
        <w:numPr>
          <w:ilvl w:val="0"/>
          <w:numId w:val="46"/>
        </w:numPr>
        <w:ind w:left="284" w:hanging="284"/>
        <w:jc w:val="both"/>
        <w:rPr>
          <w:rFonts w:asciiTheme="minorHAnsi" w:hAnsiTheme="minorHAnsi" w:cstheme="minorHAnsi"/>
          <w:sz w:val="22"/>
          <w:szCs w:val="22"/>
        </w:rPr>
      </w:pPr>
      <w:r w:rsidRPr="00861C1B">
        <w:rPr>
          <w:rFonts w:asciiTheme="minorHAnsi" w:hAnsiTheme="minorHAnsi" w:cstheme="minorHAnsi"/>
          <w:b/>
          <w:sz w:val="22"/>
          <w:szCs w:val="22"/>
        </w:rPr>
        <w:t>Centrum sociálních a zdravotních služeb Poděbrady o.p.s.</w:t>
      </w:r>
      <w:r w:rsidRPr="00861C1B">
        <w:rPr>
          <w:rFonts w:asciiTheme="minorHAnsi" w:hAnsiTheme="minorHAnsi" w:cstheme="minorHAnsi"/>
          <w:sz w:val="22"/>
          <w:szCs w:val="22"/>
        </w:rPr>
        <w:t xml:space="preserve"> </w:t>
      </w:r>
    </w:p>
    <w:p w:rsidR="009C3605" w:rsidRPr="00861C1B" w:rsidRDefault="009C3605" w:rsidP="007006EF">
      <w:pPr>
        <w:jc w:val="both"/>
        <w:rPr>
          <w:rFonts w:asciiTheme="minorHAnsi" w:hAnsiTheme="minorHAnsi" w:cstheme="minorHAnsi"/>
          <w:sz w:val="22"/>
          <w:szCs w:val="22"/>
        </w:rPr>
      </w:pPr>
      <w:r w:rsidRPr="00861C1B">
        <w:rPr>
          <w:rFonts w:asciiTheme="minorHAnsi" w:hAnsiTheme="minorHAnsi" w:cstheme="minorHAnsi"/>
          <w:sz w:val="22"/>
          <w:szCs w:val="22"/>
        </w:rPr>
        <w:t>nám. T. G. Masaryka 1130/18, 290 01 Poděbrady</w:t>
      </w:r>
    </w:p>
    <w:p w:rsidR="009C3605" w:rsidRPr="00861C1B" w:rsidRDefault="009C3605" w:rsidP="007006EF">
      <w:pPr>
        <w:jc w:val="both"/>
        <w:rPr>
          <w:rFonts w:asciiTheme="minorHAnsi" w:hAnsiTheme="minorHAnsi" w:cstheme="minorHAnsi"/>
          <w:sz w:val="22"/>
          <w:szCs w:val="22"/>
        </w:rPr>
      </w:pPr>
      <w:r w:rsidRPr="00861C1B">
        <w:rPr>
          <w:rFonts w:asciiTheme="minorHAnsi" w:hAnsiTheme="minorHAnsi" w:cstheme="minorHAnsi"/>
          <w:sz w:val="22"/>
          <w:szCs w:val="22"/>
        </w:rPr>
        <w:t>zapsaná v OR vedeném Městským soudem v Praze, oddíl O, vložka 397</w:t>
      </w:r>
    </w:p>
    <w:p w:rsidR="009C3605" w:rsidRPr="00861C1B" w:rsidRDefault="009C3605" w:rsidP="007006EF">
      <w:pPr>
        <w:jc w:val="both"/>
        <w:rPr>
          <w:rFonts w:asciiTheme="minorHAnsi" w:hAnsiTheme="minorHAnsi" w:cstheme="minorHAnsi"/>
          <w:sz w:val="22"/>
          <w:szCs w:val="22"/>
        </w:rPr>
      </w:pPr>
      <w:r w:rsidRPr="00861C1B">
        <w:rPr>
          <w:rFonts w:asciiTheme="minorHAnsi" w:hAnsiTheme="minorHAnsi" w:cstheme="minorHAnsi"/>
          <w:sz w:val="22"/>
          <w:szCs w:val="22"/>
        </w:rPr>
        <w:t>IČO: 27395286</w:t>
      </w:r>
    </w:p>
    <w:p w:rsidR="009C3605" w:rsidRPr="00861C1B" w:rsidRDefault="009C3605" w:rsidP="007006EF">
      <w:pPr>
        <w:jc w:val="both"/>
        <w:rPr>
          <w:rFonts w:asciiTheme="minorHAnsi" w:hAnsiTheme="minorHAnsi" w:cstheme="minorHAnsi"/>
          <w:sz w:val="22"/>
          <w:szCs w:val="22"/>
        </w:rPr>
      </w:pPr>
      <w:r w:rsidRPr="00861C1B">
        <w:rPr>
          <w:rFonts w:asciiTheme="minorHAnsi" w:hAnsiTheme="minorHAnsi" w:cstheme="minorHAnsi"/>
          <w:sz w:val="22"/>
          <w:szCs w:val="22"/>
        </w:rPr>
        <w:t xml:space="preserve">bankovní účet č.: </w:t>
      </w:r>
    </w:p>
    <w:p w:rsidR="009C3605" w:rsidRPr="00861C1B" w:rsidRDefault="009C3605" w:rsidP="007006EF">
      <w:pPr>
        <w:jc w:val="both"/>
        <w:rPr>
          <w:rFonts w:asciiTheme="minorHAnsi" w:hAnsiTheme="minorHAnsi" w:cstheme="minorHAnsi"/>
          <w:sz w:val="22"/>
          <w:szCs w:val="22"/>
        </w:rPr>
      </w:pPr>
      <w:r w:rsidRPr="00861C1B">
        <w:rPr>
          <w:rFonts w:asciiTheme="minorHAnsi" w:hAnsiTheme="minorHAnsi" w:cstheme="minorHAnsi"/>
          <w:sz w:val="22"/>
          <w:szCs w:val="22"/>
        </w:rPr>
        <w:t xml:space="preserve">zastoupená ředitelkou společnosti </w:t>
      </w:r>
    </w:p>
    <w:p w:rsidR="009C3605" w:rsidRPr="00861C1B" w:rsidRDefault="009C3605" w:rsidP="007006EF">
      <w:pPr>
        <w:jc w:val="both"/>
        <w:rPr>
          <w:rFonts w:asciiTheme="minorHAnsi" w:hAnsiTheme="minorHAnsi" w:cstheme="minorHAnsi"/>
          <w:sz w:val="22"/>
          <w:szCs w:val="22"/>
        </w:rPr>
      </w:pPr>
      <w:r w:rsidRPr="00861C1B">
        <w:rPr>
          <w:rFonts w:asciiTheme="minorHAnsi" w:hAnsiTheme="minorHAnsi" w:cstheme="minorHAnsi"/>
          <w:sz w:val="22"/>
          <w:szCs w:val="22"/>
        </w:rPr>
        <w:t>(dále jako „žadatel“ nebo „poskytovatel sociální služby“)</w:t>
      </w:r>
    </w:p>
    <w:p w:rsidR="009C3605" w:rsidRPr="00861C1B" w:rsidRDefault="009C3605" w:rsidP="00B11D87">
      <w:pPr>
        <w:jc w:val="center"/>
        <w:rPr>
          <w:rFonts w:asciiTheme="minorHAnsi" w:hAnsiTheme="minorHAnsi" w:cstheme="minorHAnsi"/>
          <w:b/>
          <w:sz w:val="22"/>
          <w:szCs w:val="22"/>
        </w:rPr>
      </w:pPr>
    </w:p>
    <w:p w:rsidR="009C3605" w:rsidRPr="00861C1B" w:rsidRDefault="009C3605" w:rsidP="00CD1912">
      <w:pPr>
        <w:jc w:val="center"/>
        <w:rPr>
          <w:rFonts w:asciiTheme="minorHAnsi" w:hAnsiTheme="minorHAnsi" w:cstheme="minorHAnsi"/>
          <w:b/>
          <w:sz w:val="22"/>
          <w:szCs w:val="22"/>
        </w:rPr>
      </w:pPr>
      <w:r w:rsidRPr="00861C1B">
        <w:rPr>
          <w:rFonts w:asciiTheme="minorHAnsi" w:hAnsiTheme="minorHAnsi" w:cstheme="minorHAnsi"/>
          <w:b/>
          <w:sz w:val="22"/>
          <w:szCs w:val="22"/>
        </w:rPr>
        <w:t>níže uvedeného dne a roku uzavřely tuto Veřejnoprávní smlouvu o přistoupení ke smlouvě o pověření k poskytování služby obecného hospodářského zájmu a o poskytnutí dotace:</w:t>
      </w:r>
    </w:p>
    <w:p w:rsidR="009C3605" w:rsidRPr="00861C1B" w:rsidRDefault="009C3605" w:rsidP="007006EF">
      <w:pPr>
        <w:jc w:val="both"/>
        <w:rPr>
          <w:rFonts w:asciiTheme="minorHAnsi" w:hAnsiTheme="minorHAnsi" w:cstheme="minorHAnsi"/>
          <w:b/>
          <w:sz w:val="22"/>
          <w:szCs w:val="22"/>
        </w:rPr>
      </w:pPr>
    </w:p>
    <w:p w:rsidR="009C3605" w:rsidRPr="00861C1B" w:rsidRDefault="009C3605" w:rsidP="0070778A">
      <w:pPr>
        <w:jc w:val="center"/>
        <w:rPr>
          <w:rFonts w:asciiTheme="minorHAnsi" w:hAnsiTheme="minorHAnsi" w:cstheme="minorHAnsi"/>
          <w:b/>
          <w:sz w:val="22"/>
          <w:szCs w:val="22"/>
        </w:rPr>
      </w:pPr>
      <w:r w:rsidRPr="00861C1B">
        <w:rPr>
          <w:rFonts w:asciiTheme="minorHAnsi" w:hAnsiTheme="minorHAnsi" w:cstheme="minorHAnsi"/>
          <w:b/>
          <w:sz w:val="22"/>
          <w:szCs w:val="22"/>
        </w:rPr>
        <w:t>Oddíl A)</w:t>
      </w:r>
    </w:p>
    <w:p w:rsidR="009C3605" w:rsidRPr="00861C1B" w:rsidRDefault="009C3605" w:rsidP="00B96BF0">
      <w:pPr>
        <w:jc w:val="center"/>
        <w:rPr>
          <w:rFonts w:asciiTheme="minorHAnsi" w:hAnsiTheme="minorHAnsi" w:cstheme="minorHAnsi"/>
          <w:b/>
          <w:sz w:val="22"/>
          <w:szCs w:val="22"/>
        </w:rPr>
      </w:pPr>
      <w:r w:rsidRPr="00861C1B">
        <w:rPr>
          <w:rFonts w:asciiTheme="minorHAnsi" w:hAnsiTheme="minorHAnsi" w:cstheme="minorHAnsi"/>
          <w:b/>
          <w:sz w:val="22"/>
          <w:szCs w:val="22"/>
        </w:rPr>
        <w:t>Smlouva o přistoupení ke smlouvě o pověření k poskytování služby obecného hospodářského zájmu</w:t>
      </w:r>
    </w:p>
    <w:p w:rsidR="009C3605" w:rsidRPr="00861C1B" w:rsidRDefault="009C3605" w:rsidP="00B96BF0">
      <w:pPr>
        <w:jc w:val="both"/>
        <w:rPr>
          <w:rFonts w:asciiTheme="minorHAnsi" w:hAnsiTheme="minorHAnsi" w:cstheme="minorHAnsi"/>
          <w:sz w:val="22"/>
          <w:szCs w:val="22"/>
        </w:rPr>
      </w:pPr>
    </w:p>
    <w:p w:rsidR="009C3605" w:rsidRPr="00861C1B" w:rsidRDefault="009C3605" w:rsidP="00B11D87">
      <w:pPr>
        <w:numPr>
          <w:ilvl w:val="0"/>
          <w:numId w:val="38"/>
        </w:numPr>
        <w:ind w:left="426" w:hanging="426"/>
        <w:jc w:val="both"/>
        <w:rPr>
          <w:rFonts w:asciiTheme="minorHAnsi" w:hAnsiTheme="minorHAnsi" w:cstheme="minorHAnsi"/>
          <w:sz w:val="22"/>
          <w:szCs w:val="22"/>
        </w:rPr>
      </w:pPr>
      <w:r w:rsidRPr="003A4F8C">
        <w:rPr>
          <w:rFonts w:asciiTheme="minorHAnsi" w:hAnsiTheme="minorHAnsi" w:cstheme="minorHAnsi"/>
          <w:iCs/>
          <w:noProof/>
          <w:sz w:val="22"/>
          <w:szCs w:val="22"/>
        </w:rPr>
        <w:t>Obec</w:t>
      </w:r>
      <w:r w:rsidRPr="00861C1B">
        <w:rPr>
          <w:rStyle w:val="Zvraznn"/>
          <w:rFonts w:asciiTheme="minorHAnsi" w:hAnsiTheme="minorHAnsi" w:cstheme="minorHAnsi"/>
          <w:i w:val="0"/>
          <w:sz w:val="22"/>
          <w:szCs w:val="22"/>
        </w:rPr>
        <w:t xml:space="preserve"> touto smlouvou přistupuje ke Smlouvě o pověření k poskytování služby obecného hospodářského zájmu číslo S-4938/SOC/2019, která byla poskytovatelem sociální služby podepsána se Středočeským krajem dne 27.11.2019.</w:t>
      </w:r>
    </w:p>
    <w:p w:rsidR="009C3605" w:rsidRPr="00861C1B" w:rsidRDefault="009C3605" w:rsidP="004800F0">
      <w:pPr>
        <w:pStyle w:val="Normlnweb"/>
        <w:numPr>
          <w:ilvl w:val="0"/>
          <w:numId w:val="38"/>
        </w:numPr>
        <w:ind w:left="426" w:hanging="426"/>
        <w:jc w:val="both"/>
        <w:rPr>
          <w:rFonts w:asciiTheme="minorHAnsi" w:hAnsiTheme="minorHAnsi" w:cstheme="minorHAnsi"/>
          <w:sz w:val="22"/>
          <w:szCs w:val="22"/>
        </w:rPr>
      </w:pPr>
      <w:r w:rsidRPr="00861C1B">
        <w:rPr>
          <w:rStyle w:val="Zvraznn"/>
          <w:rFonts w:asciiTheme="minorHAnsi" w:hAnsiTheme="minorHAnsi" w:cstheme="minorHAnsi"/>
          <w:i w:val="0"/>
          <w:sz w:val="22"/>
          <w:szCs w:val="22"/>
        </w:rPr>
        <w:t xml:space="preserve">Finanční podpora (dotace, dar) na základě této smlouvy tvoří nedílnou součást jednotné vyrovnávací platby hrazené poskytovateli sociální služby v souladu s Rozhodnutím Komise o použití čl. 106 odst. 2 Smlouvy o fungování Evropské unie na státní podporu ve formě vyrovnávací platby za závazek veřejné služby udělené určitým podnikům pověřeným poskytováním služeb obecného hospodářského zájmu (2012/21/EU, </w:t>
      </w:r>
      <w:proofErr w:type="spellStart"/>
      <w:r w:rsidRPr="00861C1B">
        <w:rPr>
          <w:rStyle w:val="Zvraznn"/>
          <w:rFonts w:asciiTheme="minorHAnsi" w:hAnsiTheme="minorHAnsi" w:cstheme="minorHAnsi"/>
          <w:i w:val="0"/>
          <w:sz w:val="22"/>
          <w:szCs w:val="22"/>
        </w:rPr>
        <w:t>Úř</w:t>
      </w:r>
      <w:proofErr w:type="spellEnd"/>
      <w:r w:rsidRPr="00861C1B">
        <w:rPr>
          <w:rStyle w:val="Zvraznn"/>
          <w:rFonts w:asciiTheme="minorHAnsi" w:hAnsiTheme="minorHAnsi" w:cstheme="minorHAnsi"/>
          <w:i w:val="0"/>
          <w:sz w:val="22"/>
          <w:szCs w:val="22"/>
        </w:rPr>
        <w:t xml:space="preserve">. </w:t>
      </w:r>
      <w:proofErr w:type="spellStart"/>
      <w:r w:rsidRPr="00861C1B">
        <w:rPr>
          <w:rStyle w:val="Zvraznn"/>
          <w:rFonts w:asciiTheme="minorHAnsi" w:hAnsiTheme="minorHAnsi" w:cstheme="minorHAnsi"/>
          <w:i w:val="0"/>
          <w:sz w:val="22"/>
          <w:szCs w:val="22"/>
        </w:rPr>
        <w:t>věst</w:t>
      </w:r>
      <w:proofErr w:type="spellEnd"/>
      <w:r w:rsidRPr="00861C1B">
        <w:rPr>
          <w:rStyle w:val="Zvraznn"/>
          <w:rFonts w:asciiTheme="minorHAnsi" w:hAnsiTheme="minorHAnsi" w:cstheme="minorHAnsi"/>
          <w:i w:val="0"/>
          <w:sz w:val="22"/>
          <w:szCs w:val="22"/>
        </w:rPr>
        <w:t>.  L 7, 11. 1. 2012).</w:t>
      </w:r>
    </w:p>
    <w:p w:rsidR="009C3605" w:rsidRPr="00861C1B" w:rsidRDefault="009C3605" w:rsidP="00B11D87">
      <w:pPr>
        <w:pStyle w:val="Normlnweb"/>
        <w:numPr>
          <w:ilvl w:val="0"/>
          <w:numId w:val="38"/>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Poskytovatel sociální služby se zavazuje zajišťovat službu obecného hospodářského zájmu po dobu účinnosti této smlouvy.</w:t>
      </w:r>
    </w:p>
    <w:p w:rsidR="009C3605" w:rsidRPr="00861C1B" w:rsidRDefault="009C3605" w:rsidP="00682D08">
      <w:pPr>
        <w:pStyle w:val="Normlnweb"/>
        <w:numPr>
          <w:ilvl w:val="0"/>
          <w:numId w:val="38"/>
        </w:numPr>
        <w:ind w:left="426" w:hanging="426"/>
        <w:jc w:val="both"/>
        <w:rPr>
          <w:rStyle w:val="Zvraznn"/>
          <w:rFonts w:asciiTheme="minorHAnsi" w:hAnsiTheme="minorHAnsi" w:cstheme="minorHAnsi"/>
          <w:i w:val="0"/>
          <w:iCs w:val="0"/>
          <w:sz w:val="22"/>
          <w:szCs w:val="22"/>
        </w:rPr>
      </w:pPr>
      <w:r w:rsidRPr="00861C1B">
        <w:rPr>
          <w:rFonts w:asciiTheme="minorHAnsi" w:hAnsiTheme="minorHAnsi" w:cstheme="minorHAnsi"/>
          <w:sz w:val="22"/>
          <w:szCs w:val="22"/>
        </w:rPr>
        <w:t xml:space="preserve">Ujednání o přistoupení </w:t>
      </w:r>
      <w:r w:rsidRPr="00861C1B">
        <w:rPr>
          <w:rStyle w:val="Zvraznn"/>
          <w:rFonts w:asciiTheme="minorHAnsi" w:hAnsiTheme="minorHAnsi" w:cstheme="minorHAnsi"/>
          <w:i w:val="0"/>
          <w:sz w:val="22"/>
          <w:szCs w:val="22"/>
        </w:rPr>
        <w:t xml:space="preserve">ke Smlouvě o pověření k poskytování služby obecného hospodářského zájmu číslo S-4938/COS/2019, které bylo poskytovateli sociální služby vydáno Středočeským krajem dne 27.11.2019, se sjednává na dobu od 1.1.2020 do 31.12.2022, tj. na dobu účinnosti této smlouvy. </w:t>
      </w:r>
    </w:p>
    <w:p w:rsidR="009C3605" w:rsidRPr="00861C1B" w:rsidRDefault="009C3605" w:rsidP="00B11D87">
      <w:pPr>
        <w:pStyle w:val="Normlnweb"/>
        <w:numPr>
          <w:ilvl w:val="0"/>
          <w:numId w:val="38"/>
        </w:numPr>
        <w:ind w:left="426" w:hanging="426"/>
        <w:jc w:val="both"/>
        <w:rPr>
          <w:rFonts w:asciiTheme="minorHAnsi" w:hAnsiTheme="minorHAnsi" w:cstheme="minorHAnsi"/>
          <w:sz w:val="22"/>
          <w:szCs w:val="22"/>
        </w:rPr>
      </w:pPr>
      <w:r w:rsidRPr="003A4F8C">
        <w:rPr>
          <w:rFonts w:asciiTheme="minorHAnsi" w:hAnsiTheme="minorHAnsi" w:cstheme="minorHAnsi"/>
          <w:iCs/>
          <w:noProof/>
          <w:sz w:val="22"/>
          <w:szCs w:val="22"/>
        </w:rPr>
        <w:lastRenderedPageBreak/>
        <w:t>Obec</w:t>
      </w:r>
      <w:r w:rsidRPr="00861C1B">
        <w:rPr>
          <w:rStyle w:val="Zvraznn"/>
          <w:rFonts w:asciiTheme="minorHAnsi" w:hAnsiTheme="minorHAnsi" w:cstheme="minorHAnsi"/>
          <w:i w:val="0"/>
          <w:sz w:val="22"/>
          <w:szCs w:val="22"/>
        </w:rPr>
        <w:t xml:space="preserve"> </w:t>
      </w:r>
      <w:r w:rsidRPr="003A4F8C">
        <w:rPr>
          <w:rFonts w:asciiTheme="minorHAnsi" w:hAnsiTheme="minorHAnsi" w:cstheme="minorHAnsi"/>
          <w:iCs/>
          <w:noProof/>
          <w:sz w:val="22"/>
          <w:szCs w:val="22"/>
        </w:rPr>
        <w:t>Libice nad Cidlinou</w:t>
      </w:r>
      <w:r w:rsidRPr="00861C1B">
        <w:rPr>
          <w:rStyle w:val="Zvraznn"/>
          <w:rFonts w:asciiTheme="minorHAnsi" w:hAnsiTheme="minorHAnsi" w:cstheme="minorHAnsi"/>
          <w:i w:val="0"/>
          <w:sz w:val="22"/>
          <w:szCs w:val="22"/>
        </w:rPr>
        <w:t xml:space="preserve"> se zavazuje po dobu účinnosti této smlouvy poskytovat </w:t>
      </w:r>
      <w:r>
        <w:rPr>
          <w:rStyle w:val="Zvraznn"/>
          <w:rFonts w:asciiTheme="minorHAnsi" w:hAnsiTheme="minorHAnsi" w:cstheme="minorHAnsi"/>
          <w:i w:val="0"/>
          <w:sz w:val="22"/>
          <w:szCs w:val="22"/>
        </w:rPr>
        <w:t>žadateli</w:t>
      </w:r>
      <w:r w:rsidRPr="00861C1B">
        <w:rPr>
          <w:rStyle w:val="Zvraznn"/>
          <w:rFonts w:asciiTheme="minorHAnsi" w:hAnsiTheme="minorHAnsi" w:cstheme="minorHAnsi"/>
          <w:i w:val="0"/>
          <w:sz w:val="22"/>
          <w:szCs w:val="22"/>
        </w:rPr>
        <w:t xml:space="preserve"> roční finanční příspěvek – dotaci na poskytování sociálních služeb.</w:t>
      </w:r>
    </w:p>
    <w:p w:rsidR="009C3605" w:rsidRPr="00861C1B" w:rsidRDefault="009C3605" w:rsidP="0070778A">
      <w:pPr>
        <w:jc w:val="center"/>
        <w:rPr>
          <w:rFonts w:asciiTheme="minorHAnsi" w:hAnsiTheme="minorHAnsi" w:cstheme="minorHAnsi"/>
          <w:b/>
          <w:sz w:val="22"/>
          <w:szCs w:val="22"/>
        </w:rPr>
      </w:pPr>
      <w:r w:rsidRPr="00861C1B">
        <w:rPr>
          <w:rFonts w:asciiTheme="minorHAnsi" w:hAnsiTheme="minorHAnsi" w:cstheme="minorHAnsi"/>
          <w:b/>
          <w:sz w:val="22"/>
          <w:szCs w:val="22"/>
        </w:rPr>
        <w:t>Oddíl B)</w:t>
      </w:r>
    </w:p>
    <w:p w:rsidR="009C3605" w:rsidRPr="00861C1B" w:rsidRDefault="009C3605" w:rsidP="00B96BF0">
      <w:pPr>
        <w:jc w:val="center"/>
        <w:rPr>
          <w:rFonts w:asciiTheme="minorHAnsi" w:hAnsiTheme="minorHAnsi" w:cstheme="minorHAnsi"/>
          <w:b/>
          <w:sz w:val="22"/>
          <w:szCs w:val="22"/>
        </w:rPr>
      </w:pPr>
      <w:r w:rsidRPr="00861C1B">
        <w:rPr>
          <w:rFonts w:asciiTheme="minorHAnsi" w:hAnsiTheme="minorHAnsi" w:cstheme="minorHAnsi"/>
          <w:b/>
          <w:sz w:val="22"/>
          <w:szCs w:val="22"/>
        </w:rPr>
        <w:t>Veřejnoprávní smlouva o poskytnutí dotace</w:t>
      </w:r>
    </w:p>
    <w:p w:rsidR="009C3605" w:rsidRPr="00861C1B" w:rsidRDefault="009C3605" w:rsidP="00B11D87">
      <w:pPr>
        <w:jc w:val="center"/>
        <w:rPr>
          <w:rFonts w:asciiTheme="minorHAnsi" w:hAnsiTheme="minorHAnsi" w:cstheme="minorHAnsi"/>
          <w:sz w:val="22"/>
          <w:szCs w:val="22"/>
        </w:rPr>
      </w:pPr>
      <w:r w:rsidRPr="00861C1B">
        <w:rPr>
          <w:rFonts w:asciiTheme="minorHAnsi" w:hAnsiTheme="minorHAnsi" w:cstheme="minorHAnsi"/>
          <w:sz w:val="22"/>
          <w:szCs w:val="22"/>
        </w:rPr>
        <w:t>I.</w:t>
      </w:r>
    </w:p>
    <w:p w:rsidR="009C3605" w:rsidRPr="00861C1B" w:rsidRDefault="009C3605" w:rsidP="003B2327">
      <w:pPr>
        <w:numPr>
          <w:ilvl w:val="0"/>
          <w:numId w:val="45"/>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 xml:space="preserve">Poskytovatel dotace se zavazuje poskytnout žadateli dotaci z rozpočtu města na rok 2020 ve výši </w:t>
      </w:r>
      <w:r w:rsidRPr="003A4F8C">
        <w:rPr>
          <w:rFonts w:asciiTheme="minorHAnsi" w:hAnsiTheme="minorHAnsi" w:cstheme="minorHAnsi"/>
          <w:noProof/>
          <w:sz w:val="22"/>
          <w:szCs w:val="22"/>
        </w:rPr>
        <w:t>193800</w:t>
      </w:r>
      <w:r w:rsidRPr="00861C1B">
        <w:rPr>
          <w:rFonts w:asciiTheme="minorHAnsi" w:hAnsiTheme="minorHAnsi" w:cstheme="minorHAnsi"/>
          <w:sz w:val="22"/>
          <w:szCs w:val="22"/>
        </w:rPr>
        <w:t>,- Kč (</w:t>
      </w:r>
      <w:proofErr w:type="spellStart"/>
      <w:r w:rsidRPr="003A4F8C">
        <w:rPr>
          <w:rFonts w:asciiTheme="minorHAnsi" w:hAnsiTheme="minorHAnsi" w:cstheme="minorHAnsi"/>
          <w:noProof/>
          <w:sz w:val="22"/>
          <w:szCs w:val="22"/>
        </w:rPr>
        <w:t>jednostodevadesáttřitisíceosmset</w:t>
      </w:r>
      <w:proofErr w:type="spellEnd"/>
      <w:r w:rsidRPr="003A4F8C">
        <w:rPr>
          <w:rFonts w:asciiTheme="minorHAnsi" w:hAnsiTheme="minorHAnsi" w:cstheme="minorHAnsi"/>
          <w:noProof/>
          <w:sz w:val="22"/>
          <w:szCs w:val="22"/>
        </w:rPr>
        <w:t xml:space="preserve"> korun</w:t>
      </w:r>
      <w:r w:rsidRPr="00861C1B">
        <w:rPr>
          <w:rFonts w:asciiTheme="minorHAnsi" w:hAnsiTheme="minorHAnsi" w:cstheme="minorHAnsi"/>
          <w:sz w:val="22"/>
          <w:szCs w:val="22"/>
        </w:rPr>
        <w:t xml:space="preserve">). Finanční prostředky budou poskytovatelem dotace převedeny na bankovní účet žadatele do </w:t>
      </w:r>
      <w:r w:rsidR="0054274D">
        <w:rPr>
          <w:rFonts w:asciiTheme="minorHAnsi" w:hAnsiTheme="minorHAnsi" w:cstheme="minorHAnsi"/>
          <w:sz w:val="22"/>
          <w:szCs w:val="22"/>
        </w:rPr>
        <w:t>30.6.</w:t>
      </w:r>
      <w:r w:rsidRPr="00861C1B">
        <w:rPr>
          <w:rFonts w:asciiTheme="minorHAnsi" w:hAnsiTheme="minorHAnsi" w:cstheme="minorHAnsi"/>
          <w:sz w:val="22"/>
          <w:szCs w:val="22"/>
        </w:rPr>
        <w:t>2020.</w:t>
      </w:r>
    </w:p>
    <w:p w:rsidR="009C3605" w:rsidRPr="00861C1B" w:rsidRDefault="009C3605" w:rsidP="007006EF">
      <w:pPr>
        <w:numPr>
          <w:ilvl w:val="0"/>
          <w:numId w:val="42"/>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 xml:space="preserve">Žadatel prohlašuje, že výše uvedenou dotaci přijímá. </w:t>
      </w:r>
    </w:p>
    <w:p w:rsidR="009C3605" w:rsidRPr="00861C1B" w:rsidRDefault="009C3605" w:rsidP="007006EF">
      <w:pPr>
        <w:numPr>
          <w:ilvl w:val="0"/>
          <w:numId w:val="42"/>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Poskytovatel dotace se zavazuje k</w:t>
      </w:r>
      <w:r>
        <w:rPr>
          <w:rFonts w:asciiTheme="minorHAnsi" w:hAnsiTheme="minorHAnsi" w:cstheme="minorHAnsi"/>
          <w:sz w:val="22"/>
          <w:szCs w:val="22"/>
        </w:rPr>
        <w:t xml:space="preserve"> naplnění účelu smlouvy </w:t>
      </w:r>
      <w:r w:rsidRPr="00861C1B">
        <w:rPr>
          <w:rFonts w:asciiTheme="minorHAnsi" w:hAnsiTheme="minorHAnsi" w:cstheme="minorHAnsi"/>
          <w:sz w:val="22"/>
          <w:szCs w:val="22"/>
        </w:rPr>
        <w:t xml:space="preserve">dle oddílu A) za podmínek a způsobem stanoveným v samostatných veřejnoprávních smlouvách </w:t>
      </w:r>
      <w:r>
        <w:rPr>
          <w:rFonts w:asciiTheme="minorHAnsi" w:hAnsiTheme="minorHAnsi" w:cstheme="minorHAnsi"/>
          <w:sz w:val="22"/>
          <w:szCs w:val="22"/>
        </w:rPr>
        <w:t xml:space="preserve">k </w:t>
      </w:r>
      <w:r w:rsidRPr="00861C1B">
        <w:rPr>
          <w:rFonts w:asciiTheme="minorHAnsi" w:hAnsiTheme="minorHAnsi" w:cstheme="minorHAnsi"/>
          <w:sz w:val="22"/>
          <w:szCs w:val="22"/>
        </w:rPr>
        <w:t xml:space="preserve">poskytnutí dotace z rozpočtu </w:t>
      </w:r>
      <w:r w:rsidRPr="003A4F8C">
        <w:rPr>
          <w:rFonts w:asciiTheme="minorHAnsi" w:hAnsiTheme="minorHAnsi" w:cstheme="minorHAnsi"/>
          <w:noProof/>
          <w:sz w:val="22"/>
          <w:szCs w:val="22"/>
        </w:rPr>
        <w:t>obce</w:t>
      </w:r>
      <w:r w:rsidRPr="00861C1B">
        <w:rPr>
          <w:rFonts w:asciiTheme="minorHAnsi" w:hAnsiTheme="minorHAnsi" w:cstheme="minorHAnsi"/>
          <w:sz w:val="22"/>
          <w:szCs w:val="22"/>
        </w:rPr>
        <w:t xml:space="preserve"> </w:t>
      </w:r>
      <w:r w:rsidRPr="003A4F8C">
        <w:rPr>
          <w:rFonts w:asciiTheme="minorHAnsi" w:hAnsiTheme="minorHAnsi" w:cstheme="minorHAnsi"/>
          <w:noProof/>
          <w:sz w:val="22"/>
          <w:szCs w:val="22"/>
        </w:rPr>
        <w:t>Libice nad Cidlinou</w:t>
      </w:r>
      <w:r w:rsidRPr="00861C1B">
        <w:rPr>
          <w:rFonts w:asciiTheme="minorHAnsi" w:hAnsiTheme="minorHAnsi" w:cstheme="minorHAnsi"/>
          <w:sz w:val="22"/>
          <w:szCs w:val="22"/>
        </w:rPr>
        <w:t xml:space="preserve"> v roce 2021 a v roce 2022</w:t>
      </w:r>
      <w:r>
        <w:rPr>
          <w:rFonts w:asciiTheme="minorHAnsi" w:hAnsiTheme="minorHAnsi" w:cstheme="minorHAnsi"/>
          <w:sz w:val="22"/>
          <w:szCs w:val="22"/>
        </w:rPr>
        <w:t xml:space="preserve">. Dotace bude poskytnuta ve výši 150 Kč na občana trvale žijícího v obci ke dni 1.1. roku, ve kterém byla podána žádost o dotaci. Podmínkou poskytnutí dotace žadateli je </w:t>
      </w:r>
      <w:r w:rsidRPr="00861C1B">
        <w:rPr>
          <w:rFonts w:asciiTheme="minorHAnsi" w:hAnsiTheme="minorHAnsi" w:cstheme="minorHAnsi"/>
          <w:sz w:val="22"/>
          <w:szCs w:val="22"/>
        </w:rPr>
        <w:t xml:space="preserve">podání </w:t>
      </w:r>
      <w:r>
        <w:rPr>
          <w:rFonts w:asciiTheme="minorHAnsi" w:hAnsiTheme="minorHAnsi" w:cstheme="minorHAnsi"/>
          <w:sz w:val="22"/>
          <w:szCs w:val="22"/>
        </w:rPr>
        <w:t xml:space="preserve">žádosti žadatelem </w:t>
      </w:r>
      <w:r w:rsidRPr="00861C1B">
        <w:rPr>
          <w:rFonts w:asciiTheme="minorHAnsi" w:hAnsiTheme="minorHAnsi" w:cstheme="minorHAnsi"/>
          <w:sz w:val="22"/>
          <w:szCs w:val="22"/>
        </w:rPr>
        <w:t xml:space="preserve">do 31.10. roku, který předchází roku, </w:t>
      </w:r>
      <w:r>
        <w:rPr>
          <w:rFonts w:asciiTheme="minorHAnsi" w:hAnsiTheme="minorHAnsi" w:cstheme="minorHAnsi"/>
          <w:sz w:val="22"/>
          <w:szCs w:val="22"/>
        </w:rPr>
        <w:t>n</w:t>
      </w:r>
      <w:r w:rsidRPr="00861C1B">
        <w:rPr>
          <w:rFonts w:asciiTheme="minorHAnsi" w:hAnsiTheme="minorHAnsi" w:cstheme="minorHAnsi"/>
          <w:sz w:val="22"/>
          <w:szCs w:val="22"/>
        </w:rPr>
        <w:t xml:space="preserve">a který má být dotace </w:t>
      </w:r>
      <w:r>
        <w:rPr>
          <w:rFonts w:asciiTheme="minorHAnsi" w:hAnsiTheme="minorHAnsi" w:cstheme="minorHAnsi"/>
          <w:sz w:val="22"/>
          <w:szCs w:val="22"/>
        </w:rPr>
        <w:t>poskytnuta</w:t>
      </w:r>
      <w:r w:rsidRPr="00861C1B">
        <w:rPr>
          <w:rFonts w:asciiTheme="minorHAnsi" w:hAnsiTheme="minorHAnsi" w:cstheme="minorHAnsi"/>
          <w:sz w:val="22"/>
          <w:szCs w:val="22"/>
        </w:rPr>
        <w:t>.</w:t>
      </w:r>
    </w:p>
    <w:p w:rsidR="009C3605" w:rsidRPr="00861C1B" w:rsidRDefault="009C3605" w:rsidP="007006EF">
      <w:pPr>
        <w:numPr>
          <w:ilvl w:val="0"/>
          <w:numId w:val="42"/>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Žadatel je povinen dotaci využít na poskytování sociálních služeb podle zák. č. 108/2006 Sb., o sociálních službách, poskytování zdravotních služeb podle zák. č. 372/2011 Sb. o zdravotních službách a úhradu investiční činnosti související s poskytovanými sociálními a zdravotními službami okresu Nymburk, a na financování činností, které tvoří předmět činnosti žadatele uvedený ve veřejném rejstříku vedeném Městským soudem v Praze, a to vždy do 31.12. příslušného roku, na který byla dotace poskytnuta.</w:t>
      </w:r>
    </w:p>
    <w:p w:rsidR="009C3605" w:rsidRPr="00861C1B" w:rsidRDefault="009C3605" w:rsidP="009332DF">
      <w:pPr>
        <w:jc w:val="center"/>
        <w:rPr>
          <w:rFonts w:asciiTheme="minorHAnsi" w:hAnsiTheme="minorHAnsi" w:cstheme="minorHAnsi"/>
          <w:b/>
          <w:sz w:val="22"/>
          <w:szCs w:val="22"/>
        </w:rPr>
      </w:pPr>
    </w:p>
    <w:p w:rsidR="009C3605" w:rsidRPr="00861C1B" w:rsidRDefault="009C3605" w:rsidP="009332DF">
      <w:pPr>
        <w:jc w:val="center"/>
        <w:rPr>
          <w:rFonts w:asciiTheme="minorHAnsi" w:hAnsiTheme="minorHAnsi" w:cstheme="minorHAnsi"/>
          <w:b/>
          <w:sz w:val="22"/>
          <w:szCs w:val="22"/>
        </w:rPr>
      </w:pPr>
      <w:r w:rsidRPr="00861C1B">
        <w:rPr>
          <w:rFonts w:asciiTheme="minorHAnsi" w:hAnsiTheme="minorHAnsi" w:cstheme="minorHAnsi"/>
          <w:b/>
          <w:sz w:val="22"/>
          <w:szCs w:val="22"/>
        </w:rPr>
        <w:t>II.</w:t>
      </w:r>
    </w:p>
    <w:p w:rsidR="009C3605" w:rsidRPr="00861C1B" w:rsidRDefault="009C3605" w:rsidP="009332DF">
      <w:pPr>
        <w:jc w:val="center"/>
        <w:rPr>
          <w:rFonts w:asciiTheme="minorHAnsi" w:hAnsiTheme="minorHAnsi" w:cstheme="minorHAnsi"/>
          <w:sz w:val="22"/>
          <w:szCs w:val="22"/>
        </w:rPr>
      </w:pPr>
    </w:p>
    <w:p w:rsidR="009C3605" w:rsidRPr="00861C1B" w:rsidRDefault="009C3605" w:rsidP="001E06E1">
      <w:pPr>
        <w:numPr>
          <w:ilvl w:val="0"/>
          <w:numId w:val="40"/>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 xml:space="preserve">Žadatel se zavazuje předložit </w:t>
      </w:r>
      <w:r>
        <w:rPr>
          <w:rFonts w:asciiTheme="minorHAnsi" w:hAnsiTheme="minorHAnsi" w:cstheme="minorHAnsi"/>
          <w:sz w:val="22"/>
          <w:szCs w:val="22"/>
        </w:rPr>
        <w:t xml:space="preserve">poskytovateli </w:t>
      </w:r>
      <w:r w:rsidRPr="00861C1B">
        <w:rPr>
          <w:rFonts w:asciiTheme="minorHAnsi" w:hAnsiTheme="minorHAnsi" w:cstheme="minorHAnsi"/>
          <w:sz w:val="22"/>
          <w:szCs w:val="22"/>
        </w:rPr>
        <w:t xml:space="preserve">finanční vypořádání dotace, a to formou předání výroční zprávy žadatele za rok, na který byla žadateli dotace poskytnuta. Termín předání výroční zprávy je do 31. července roku, který následuje po roce, na který byla žadateli dotace poskytnuta. Součástí výroční zprávy bude i vyjádření auditora k hospodaření žadatele. </w:t>
      </w:r>
    </w:p>
    <w:p w:rsidR="009C3605" w:rsidRPr="00861C1B" w:rsidRDefault="009C3605" w:rsidP="001E06E1">
      <w:pPr>
        <w:numPr>
          <w:ilvl w:val="0"/>
          <w:numId w:val="40"/>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V případě, že nebude předloženo finanční vypořádání dotace způsobem uvedeným v </w:t>
      </w:r>
      <w:r w:rsidRPr="00861C1B">
        <w:rPr>
          <w:rFonts w:asciiTheme="minorHAnsi" w:hAnsiTheme="minorHAnsi" w:cstheme="minorHAnsi"/>
          <w:sz w:val="22"/>
          <w:szCs w:val="22"/>
        </w:rPr>
        <w:br/>
        <w:t>odst. 1) čl. II., oddílu B) této smlouvy</w:t>
      </w:r>
      <w:r>
        <w:rPr>
          <w:rFonts w:asciiTheme="minorHAnsi" w:hAnsiTheme="minorHAnsi" w:cstheme="minorHAnsi"/>
          <w:sz w:val="22"/>
          <w:szCs w:val="22"/>
        </w:rPr>
        <w:t>,</w:t>
      </w:r>
      <w:r w:rsidRPr="00861C1B">
        <w:rPr>
          <w:rFonts w:asciiTheme="minorHAnsi" w:hAnsiTheme="minorHAnsi" w:cstheme="minorHAnsi"/>
          <w:sz w:val="22"/>
          <w:szCs w:val="22"/>
        </w:rPr>
        <w:t xml:space="preserve"> je povinen žadatel vrátit dotaci do 30.9. roku, který následuje po roce, na který byla žadateli dotace poskytnuta na bankovní účet poskytovatele dotace.</w:t>
      </w:r>
    </w:p>
    <w:p w:rsidR="009C3605" w:rsidRPr="00861C1B" w:rsidRDefault="009C3605" w:rsidP="00130579">
      <w:pPr>
        <w:numPr>
          <w:ilvl w:val="0"/>
          <w:numId w:val="40"/>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Žadatel se zavazuje, že pokud dotaci nebo její část nevyužije na účel uvedený v odst. 4, čl. I., oddílu B) této smlouvy, vrátí tuto celou nebo její část zpět poskytovateli dotace nejpozději do 31.12. roku, na který byla žadateli dotace poskytnuta na bankovní účet poskytovatele dotace.</w:t>
      </w:r>
    </w:p>
    <w:p w:rsidR="009C3605" w:rsidRPr="00861C1B" w:rsidRDefault="009C3605" w:rsidP="00FD2EDF">
      <w:pPr>
        <w:numPr>
          <w:ilvl w:val="0"/>
          <w:numId w:val="40"/>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V případě, že nebude dotace plně vyčerpána, bude její nevyčerpaná část vrácena do 31.1. roku, který následuje po roce, na který byla žadateli dotace poskytnuta na bankovní účet poskytovatele dotace.</w:t>
      </w:r>
    </w:p>
    <w:p w:rsidR="009C3605" w:rsidRPr="00861C1B" w:rsidRDefault="009C3605" w:rsidP="00FD2EDF">
      <w:pPr>
        <w:numPr>
          <w:ilvl w:val="0"/>
          <w:numId w:val="40"/>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Žadatel je povinen v případě přeměny nebo zrušení právnické osoby s likvidací vypořádat dotaci ke dni přeměny nebo zrušení právnické osoby žadatele.</w:t>
      </w:r>
    </w:p>
    <w:p w:rsidR="009C3605" w:rsidRPr="00861C1B" w:rsidRDefault="009C3605" w:rsidP="001E06E1">
      <w:pPr>
        <w:numPr>
          <w:ilvl w:val="0"/>
          <w:numId w:val="40"/>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Žadatel je povinen při využití finančních prostředků z dotace postupovat v souladu s ustanovením zákona č. 134/2016 Sb., o zadávání veřejných zakázek, ve znění pozdějších předpisů.</w:t>
      </w:r>
    </w:p>
    <w:p w:rsidR="009C3605" w:rsidRPr="00861C1B" w:rsidRDefault="009C3605" w:rsidP="007006EF">
      <w:pPr>
        <w:jc w:val="both"/>
        <w:rPr>
          <w:rFonts w:asciiTheme="minorHAnsi" w:hAnsiTheme="minorHAnsi" w:cstheme="minorHAnsi"/>
          <w:sz w:val="22"/>
          <w:szCs w:val="22"/>
        </w:rPr>
      </w:pPr>
    </w:p>
    <w:p w:rsidR="009C3605" w:rsidRPr="00861C1B" w:rsidRDefault="009C3605" w:rsidP="007006EF">
      <w:pPr>
        <w:jc w:val="center"/>
        <w:rPr>
          <w:rFonts w:asciiTheme="minorHAnsi" w:hAnsiTheme="minorHAnsi" w:cstheme="minorHAnsi"/>
          <w:b/>
          <w:sz w:val="22"/>
          <w:szCs w:val="22"/>
        </w:rPr>
      </w:pPr>
    </w:p>
    <w:p w:rsidR="009C3605" w:rsidRPr="00861C1B" w:rsidRDefault="009C3605" w:rsidP="007006EF">
      <w:pPr>
        <w:jc w:val="center"/>
        <w:rPr>
          <w:rFonts w:asciiTheme="minorHAnsi" w:hAnsiTheme="minorHAnsi" w:cstheme="minorHAnsi"/>
          <w:b/>
          <w:sz w:val="22"/>
          <w:szCs w:val="22"/>
        </w:rPr>
      </w:pPr>
      <w:r w:rsidRPr="00861C1B">
        <w:rPr>
          <w:rFonts w:asciiTheme="minorHAnsi" w:hAnsiTheme="minorHAnsi" w:cstheme="minorHAnsi"/>
          <w:b/>
          <w:sz w:val="22"/>
          <w:szCs w:val="22"/>
        </w:rPr>
        <w:t>Oddíl C)</w:t>
      </w:r>
    </w:p>
    <w:p w:rsidR="009C3605" w:rsidRPr="00861C1B" w:rsidRDefault="009C3605" w:rsidP="007006EF">
      <w:pPr>
        <w:jc w:val="center"/>
        <w:rPr>
          <w:rFonts w:asciiTheme="minorHAnsi" w:hAnsiTheme="minorHAnsi" w:cstheme="minorHAnsi"/>
          <w:b/>
          <w:sz w:val="22"/>
          <w:szCs w:val="22"/>
        </w:rPr>
      </w:pPr>
      <w:r w:rsidRPr="00861C1B">
        <w:rPr>
          <w:rFonts w:asciiTheme="minorHAnsi" w:hAnsiTheme="minorHAnsi" w:cstheme="minorHAnsi"/>
          <w:b/>
          <w:sz w:val="22"/>
          <w:szCs w:val="22"/>
        </w:rPr>
        <w:t>Závěrečné ustanovení</w:t>
      </w:r>
    </w:p>
    <w:p w:rsidR="009C3605" w:rsidRPr="00861C1B" w:rsidRDefault="009C3605" w:rsidP="0008759B">
      <w:pPr>
        <w:numPr>
          <w:ilvl w:val="0"/>
          <w:numId w:val="41"/>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 xml:space="preserve">Platnost této smlouvy nastává dnem jejího podpisu oběma smluvními stranami. Účinnost této smlouvy se sjednává na období od 1.1.2020 do 31.12.2022. </w:t>
      </w:r>
    </w:p>
    <w:p w:rsidR="009C3605" w:rsidRPr="00861C1B" w:rsidRDefault="009C3605" w:rsidP="00201488">
      <w:pPr>
        <w:numPr>
          <w:ilvl w:val="0"/>
          <w:numId w:val="41"/>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lastRenderedPageBreak/>
        <w:t>Účastníci této smlouvy sjednali, že veškeré údaje obsažené v této smlouvě, včetně veškerých dodatků a příloh, je poskytovatel dotace oprávněn zveřejnit, a to jakýmkoliv způsobem</w:t>
      </w:r>
      <w:r>
        <w:rPr>
          <w:rFonts w:asciiTheme="minorHAnsi" w:hAnsiTheme="minorHAnsi" w:cstheme="minorHAnsi"/>
          <w:sz w:val="22"/>
          <w:szCs w:val="22"/>
        </w:rPr>
        <w:t>.</w:t>
      </w:r>
      <w:r w:rsidRPr="00861C1B">
        <w:rPr>
          <w:rFonts w:asciiTheme="minorHAnsi" w:hAnsiTheme="minorHAnsi" w:cstheme="minorHAnsi"/>
          <w:sz w:val="22"/>
          <w:szCs w:val="22"/>
        </w:rPr>
        <w:t xml:space="preserve"> </w:t>
      </w:r>
      <w:r>
        <w:rPr>
          <w:rFonts w:asciiTheme="minorHAnsi" w:hAnsiTheme="minorHAnsi" w:cstheme="minorHAnsi"/>
          <w:sz w:val="22"/>
          <w:szCs w:val="22"/>
        </w:rPr>
        <w:t>T</w:t>
      </w:r>
      <w:r w:rsidRPr="00861C1B">
        <w:rPr>
          <w:rFonts w:asciiTheme="minorHAnsi" w:hAnsiTheme="minorHAnsi" w:cstheme="minorHAnsi"/>
          <w:sz w:val="22"/>
          <w:szCs w:val="22"/>
        </w:rPr>
        <w:t>ext této smlouvy, její dodatk</w:t>
      </w:r>
      <w:r>
        <w:rPr>
          <w:rFonts w:asciiTheme="minorHAnsi" w:hAnsiTheme="minorHAnsi" w:cstheme="minorHAnsi"/>
          <w:sz w:val="22"/>
          <w:szCs w:val="22"/>
        </w:rPr>
        <w:t>y</w:t>
      </w:r>
      <w:r w:rsidRPr="00861C1B">
        <w:rPr>
          <w:rFonts w:asciiTheme="minorHAnsi" w:hAnsiTheme="minorHAnsi" w:cstheme="minorHAnsi"/>
          <w:sz w:val="22"/>
          <w:szCs w:val="22"/>
        </w:rPr>
        <w:t xml:space="preserve"> a příloh</w:t>
      </w:r>
      <w:r>
        <w:rPr>
          <w:rFonts w:asciiTheme="minorHAnsi" w:hAnsiTheme="minorHAnsi" w:cstheme="minorHAnsi"/>
          <w:sz w:val="22"/>
          <w:szCs w:val="22"/>
        </w:rPr>
        <w:t>y s</w:t>
      </w:r>
      <w:r w:rsidRPr="00861C1B">
        <w:rPr>
          <w:rFonts w:asciiTheme="minorHAnsi" w:hAnsiTheme="minorHAnsi" w:cstheme="minorHAnsi"/>
          <w:sz w:val="22"/>
          <w:szCs w:val="22"/>
        </w:rPr>
        <w:t>e nepovažuj</w:t>
      </w:r>
      <w:r>
        <w:rPr>
          <w:rFonts w:asciiTheme="minorHAnsi" w:hAnsiTheme="minorHAnsi" w:cstheme="minorHAnsi"/>
          <w:sz w:val="22"/>
          <w:szCs w:val="22"/>
        </w:rPr>
        <w:t>í</w:t>
      </w:r>
      <w:r w:rsidRPr="00861C1B">
        <w:rPr>
          <w:rFonts w:asciiTheme="minorHAnsi" w:hAnsiTheme="minorHAnsi" w:cstheme="minorHAnsi"/>
          <w:sz w:val="22"/>
          <w:szCs w:val="22"/>
        </w:rPr>
        <w:t xml:space="preserve"> za obchodní tajemství. </w:t>
      </w:r>
    </w:p>
    <w:p w:rsidR="009C3605" w:rsidRPr="00861C1B" w:rsidRDefault="009C3605" w:rsidP="00201488">
      <w:pPr>
        <w:numPr>
          <w:ilvl w:val="0"/>
          <w:numId w:val="41"/>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Smluvní strany berou na vědomí, že smlouva podléhá zveřejnění v registru smluv ve smyslu zákona č. 340/2015 Sb., o zvláštních podmínkách účinnosti některých smluv, uveřejňování těchto smluv a o registru smluv (zákon o registru smluv). Smluvní strany se dohodly, že žadatel bezodkladně po uzavření této smlouvy odešle smlouvu k řádnému uveřejnění do registru smluv vedeného Ministerstvem vnitra ČR</w:t>
      </w:r>
      <w:r>
        <w:rPr>
          <w:rFonts w:asciiTheme="minorHAnsi" w:hAnsiTheme="minorHAnsi" w:cstheme="minorHAnsi"/>
          <w:sz w:val="22"/>
          <w:szCs w:val="22"/>
        </w:rPr>
        <w:t>.</w:t>
      </w:r>
    </w:p>
    <w:p w:rsidR="009C3605" w:rsidRPr="00861C1B" w:rsidRDefault="009C3605" w:rsidP="0008759B">
      <w:pPr>
        <w:numPr>
          <w:ilvl w:val="0"/>
          <w:numId w:val="41"/>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Tato smlouva je vyhotovena ve 2 stejnopisech, z nichž každý má hodnotu originálu. Poskytovatel dotace a žadatel obdrží jedno vyhotovení.</w:t>
      </w:r>
    </w:p>
    <w:p w:rsidR="009C3605" w:rsidRPr="00861C1B" w:rsidRDefault="009C3605" w:rsidP="0008759B">
      <w:pPr>
        <w:numPr>
          <w:ilvl w:val="0"/>
          <w:numId w:val="41"/>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Ostatní právní vztahy vzniklé z této smlouvy a výslovně touto smlouvou neupravené se řídí platnými právními předpisy.</w:t>
      </w:r>
    </w:p>
    <w:p w:rsidR="009C3605" w:rsidRPr="00861C1B" w:rsidRDefault="009C3605" w:rsidP="0008759B">
      <w:pPr>
        <w:numPr>
          <w:ilvl w:val="0"/>
          <w:numId w:val="41"/>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 xml:space="preserve">Smluvní strany prohlašují, že tuto smlouvu uzavírají svobodně, vážně a srozumitelně, nikoli v tísni či za nápadně nevýhodných podmínek a nejsou si vědomy žádných okolností, které by bránily její platnosti. Na důkaz toho připojují své vlastnoruční podpisy. </w:t>
      </w:r>
    </w:p>
    <w:p w:rsidR="009C3605" w:rsidRPr="00861C1B" w:rsidRDefault="009C3605" w:rsidP="00EE36B0">
      <w:pPr>
        <w:jc w:val="both"/>
        <w:rPr>
          <w:rFonts w:asciiTheme="minorHAnsi" w:hAnsiTheme="minorHAnsi" w:cstheme="minorHAnsi"/>
          <w:sz w:val="22"/>
          <w:szCs w:val="22"/>
        </w:rPr>
      </w:pPr>
    </w:p>
    <w:p w:rsidR="009C3605" w:rsidRPr="00861C1B" w:rsidRDefault="009C3605" w:rsidP="00C83BED">
      <w:pPr>
        <w:jc w:val="both"/>
        <w:rPr>
          <w:rFonts w:asciiTheme="minorHAnsi" w:hAnsiTheme="minorHAnsi" w:cstheme="minorHAnsi"/>
          <w:b/>
          <w:sz w:val="22"/>
          <w:szCs w:val="22"/>
          <w:u w:val="single"/>
        </w:rPr>
      </w:pPr>
    </w:p>
    <w:p w:rsidR="009C3605" w:rsidRPr="00861C1B" w:rsidRDefault="009C3605" w:rsidP="00C83BED">
      <w:pPr>
        <w:jc w:val="both"/>
        <w:rPr>
          <w:rFonts w:asciiTheme="minorHAnsi" w:hAnsiTheme="minorHAnsi" w:cstheme="minorHAnsi"/>
          <w:sz w:val="22"/>
          <w:szCs w:val="22"/>
        </w:rPr>
      </w:pPr>
      <w:r w:rsidRPr="00861C1B">
        <w:rPr>
          <w:rFonts w:asciiTheme="minorHAnsi" w:hAnsiTheme="minorHAnsi" w:cstheme="minorHAnsi"/>
          <w:sz w:val="22"/>
          <w:szCs w:val="22"/>
        </w:rPr>
        <w:t>Doložka</w:t>
      </w:r>
    </w:p>
    <w:p w:rsidR="009C3605" w:rsidRPr="00861C1B" w:rsidRDefault="009C3605" w:rsidP="00C83BED">
      <w:pPr>
        <w:jc w:val="both"/>
        <w:rPr>
          <w:rFonts w:asciiTheme="minorHAnsi" w:hAnsiTheme="minorHAnsi" w:cstheme="minorHAnsi"/>
          <w:sz w:val="22"/>
          <w:szCs w:val="22"/>
        </w:rPr>
      </w:pPr>
    </w:p>
    <w:p w:rsidR="009C3605" w:rsidRDefault="009C3605" w:rsidP="00C83BED">
      <w:pPr>
        <w:jc w:val="both"/>
        <w:rPr>
          <w:rFonts w:asciiTheme="minorHAnsi" w:hAnsiTheme="minorHAnsi" w:cstheme="minorHAnsi"/>
          <w:sz w:val="22"/>
          <w:szCs w:val="22"/>
        </w:rPr>
      </w:pPr>
      <w:r w:rsidRPr="00861C1B">
        <w:rPr>
          <w:rFonts w:asciiTheme="minorHAnsi" w:hAnsiTheme="minorHAnsi" w:cstheme="minorHAnsi"/>
          <w:sz w:val="22"/>
          <w:szCs w:val="22"/>
        </w:rPr>
        <w:t xml:space="preserve">Zastupitelstvo </w:t>
      </w:r>
      <w:r w:rsidRPr="003A4F8C">
        <w:rPr>
          <w:rFonts w:asciiTheme="minorHAnsi" w:hAnsiTheme="minorHAnsi" w:cstheme="minorHAnsi"/>
          <w:noProof/>
          <w:sz w:val="22"/>
          <w:szCs w:val="22"/>
        </w:rPr>
        <w:t>obce</w:t>
      </w:r>
      <w:r w:rsidRPr="00861C1B">
        <w:rPr>
          <w:rFonts w:asciiTheme="minorHAnsi" w:hAnsiTheme="minorHAnsi" w:cstheme="minorHAnsi"/>
          <w:sz w:val="22"/>
          <w:szCs w:val="22"/>
        </w:rPr>
        <w:t xml:space="preserve"> </w:t>
      </w:r>
      <w:r w:rsidRPr="003A4F8C">
        <w:rPr>
          <w:rFonts w:asciiTheme="minorHAnsi" w:hAnsiTheme="minorHAnsi" w:cstheme="minorHAnsi"/>
          <w:noProof/>
          <w:sz w:val="22"/>
          <w:szCs w:val="22"/>
        </w:rPr>
        <w:t>Libice nad Cidlinou</w:t>
      </w:r>
      <w:r w:rsidRPr="00861C1B">
        <w:rPr>
          <w:rFonts w:asciiTheme="minorHAnsi" w:hAnsiTheme="minorHAnsi" w:cstheme="minorHAnsi"/>
          <w:sz w:val="22"/>
          <w:szCs w:val="22"/>
        </w:rPr>
        <w:t xml:space="preserve"> schválilo poskytnutí dotace a tuto smlouvu svým usnesením</w:t>
      </w:r>
    </w:p>
    <w:p w:rsidR="009C3605" w:rsidRDefault="009C3605" w:rsidP="00C83BED">
      <w:pPr>
        <w:jc w:val="both"/>
        <w:rPr>
          <w:rFonts w:asciiTheme="minorHAnsi" w:hAnsiTheme="minorHAnsi" w:cstheme="minorHAnsi"/>
          <w:sz w:val="22"/>
          <w:szCs w:val="22"/>
        </w:rPr>
      </w:pPr>
    </w:p>
    <w:p w:rsidR="009C3605" w:rsidRPr="00861C1B" w:rsidRDefault="009C3605" w:rsidP="00C83BED">
      <w:pPr>
        <w:jc w:val="both"/>
        <w:rPr>
          <w:rFonts w:asciiTheme="minorHAnsi" w:hAnsiTheme="minorHAnsi" w:cstheme="minorHAnsi"/>
          <w:sz w:val="22"/>
          <w:szCs w:val="22"/>
        </w:rPr>
      </w:pPr>
      <w:r>
        <w:rPr>
          <w:rFonts w:asciiTheme="minorHAnsi" w:hAnsiTheme="minorHAnsi" w:cstheme="minorHAnsi"/>
          <w:sz w:val="22"/>
          <w:szCs w:val="22"/>
        </w:rPr>
        <w:t>Č.: …………………………………………………</w:t>
      </w:r>
    </w:p>
    <w:p w:rsidR="009C3605" w:rsidRPr="00861C1B" w:rsidRDefault="009C3605" w:rsidP="00EE36B0">
      <w:pPr>
        <w:jc w:val="both"/>
        <w:rPr>
          <w:rFonts w:asciiTheme="minorHAnsi" w:hAnsiTheme="minorHAnsi" w:cstheme="minorHAnsi"/>
          <w:sz w:val="22"/>
          <w:szCs w:val="22"/>
        </w:rPr>
      </w:pPr>
    </w:p>
    <w:p w:rsidR="009C3605" w:rsidRPr="00861C1B" w:rsidRDefault="009C3605" w:rsidP="0008759B">
      <w:pPr>
        <w:pStyle w:val="Odstavecseseznamem"/>
        <w:rPr>
          <w:rFonts w:asciiTheme="minorHAnsi" w:hAnsiTheme="minorHAnsi" w:cstheme="minorHAnsi"/>
          <w:sz w:val="22"/>
          <w:szCs w:val="22"/>
        </w:rPr>
      </w:pPr>
    </w:p>
    <w:p w:rsidR="009C3605" w:rsidRPr="00861C1B" w:rsidRDefault="009C3605" w:rsidP="007006EF">
      <w:pPr>
        <w:jc w:val="both"/>
        <w:rPr>
          <w:rFonts w:asciiTheme="minorHAnsi" w:hAnsiTheme="minorHAnsi" w:cstheme="minorHAnsi"/>
          <w:sz w:val="22"/>
          <w:szCs w:val="22"/>
        </w:rPr>
      </w:pPr>
    </w:p>
    <w:p w:rsidR="009C3605" w:rsidRPr="00861C1B" w:rsidRDefault="009C3605" w:rsidP="008C7D51">
      <w:pPr>
        <w:jc w:val="both"/>
        <w:rPr>
          <w:rFonts w:asciiTheme="minorHAnsi" w:hAnsiTheme="minorHAnsi" w:cstheme="minorHAnsi"/>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5"/>
        <w:gridCol w:w="2847"/>
        <w:gridCol w:w="3304"/>
      </w:tblGrid>
      <w:tr w:rsidR="009C3605" w:rsidRPr="00861C1B" w:rsidTr="00173E6C">
        <w:tc>
          <w:tcPr>
            <w:tcW w:w="3245" w:type="dxa"/>
          </w:tcPr>
          <w:p w:rsidR="009C3605" w:rsidRPr="00861C1B" w:rsidRDefault="009C3605" w:rsidP="008C7D51">
            <w:pPr>
              <w:jc w:val="both"/>
              <w:rPr>
                <w:rFonts w:asciiTheme="minorHAnsi" w:hAnsiTheme="minorHAnsi" w:cstheme="minorHAnsi"/>
              </w:rPr>
            </w:pPr>
            <w:r w:rsidRPr="00861C1B">
              <w:rPr>
                <w:rFonts w:asciiTheme="minorHAnsi" w:hAnsiTheme="minorHAnsi" w:cstheme="minorHAnsi"/>
              </w:rPr>
              <w:t>Poděbrady dne</w:t>
            </w:r>
            <w:r>
              <w:rPr>
                <w:rFonts w:asciiTheme="minorHAnsi" w:hAnsiTheme="minorHAnsi" w:cstheme="minorHAnsi"/>
              </w:rPr>
              <w:t xml:space="preserve"> </w:t>
            </w:r>
          </w:p>
        </w:tc>
        <w:tc>
          <w:tcPr>
            <w:tcW w:w="2847" w:type="dxa"/>
          </w:tcPr>
          <w:p w:rsidR="009C3605" w:rsidRPr="00861C1B" w:rsidRDefault="009C3605" w:rsidP="008C7D51">
            <w:pPr>
              <w:jc w:val="both"/>
              <w:rPr>
                <w:rFonts w:asciiTheme="minorHAnsi" w:hAnsiTheme="minorHAnsi" w:cstheme="minorHAnsi"/>
              </w:rPr>
            </w:pPr>
          </w:p>
        </w:tc>
        <w:tc>
          <w:tcPr>
            <w:tcW w:w="3304" w:type="dxa"/>
          </w:tcPr>
          <w:p w:rsidR="009C3605" w:rsidRPr="00861C1B" w:rsidRDefault="009C3605" w:rsidP="008C7D51">
            <w:pPr>
              <w:jc w:val="both"/>
              <w:rPr>
                <w:rFonts w:asciiTheme="minorHAnsi" w:hAnsiTheme="minorHAnsi" w:cstheme="minorHAnsi"/>
              </w:rPr>
            </w:pPr>
            <w:r w:rsidRPr="003A4F8C">
              <w:rPr>
                <w:rFonts w:asciiTheme="minorHAnsi" w:hAnsiTheme="minorHAnsi" w:cstheme="minorHAnsi"/>
                <w:noProof/>
              </w:rPr>
              <w:t>Libice nad Cidlinou</w:t>
            </w:r>
            <w:r w:rsidRPr="00861C1B">
              <w:rPr>
                <w:rFonts w:asciiTheme="minorHAnsi" w:hAnsiTheme="minorHAnsi" w:cstheme="minorHAnsi"/>
              </w:rPr>
              <w:t xml:space="preserve"> dne: </w:t>
            </w:r>
          </w:p>
        </w:tc>
      </w:tr>
      <w:tr w:rsidR="009C3605" w:rsidRPr="00861C1B" w:rsidTr="00173E6C">
        <w:trPr>
          <w:trHeight w:val="1192"/>
        </w:trPr>
        <w:tc>
          <w:tcPr>
            <w:tcW w:w="3245" w:type="dxa"/>
          </w:tcPr>
          <w:p w:rsidR="009C3605" w:rsidRPr="00861C1B" w:rsidRDefault="009C3605" w:rsidP="008C7D51">
            <w:pPr>
              <w:jc w:val="both"/>
              <w:rPr>
                <w:rFonts w:asciiTheme="minorHAnsi" w:hAnsiTheme="minorHAnsi" w:cstheme="minorHAnsi"/>
              </w:rPr>
            </w:pPr>
          </w:p>
        </w:tc>
        <w:tc>
          <w:tcPr>
            <w:tcW w:w="2847" w:type="dxa"/>
          </w:tcPr>
          <w:p w:rsidR="009C3605" w:rsidRPr="00861C1B" w:rsidRDefault="009C3605" w:rsidP="008C7D51">
            <w:pPr>
              <w:jc w:val="both"/>
              <w:rPr>
                <w:rFonts w:asciiTheme="minorHAnsi" w:hAnsiTheme="minorHAnsi" w:cstheme="minorHAnsi"/>
              </w:rPr>
            </w:pPr>
          </w:p>
        </w:tc>
        <w:tc>
          <w:tcPr>
            <w:tcW w:w="3304" w:type="dxa"/>
          </w:tcPr>
          <w:p w:rsidR="009C3605" w:rsidRPr="00861C1B" w:rsidRDefault="009C3605" w:rsidP="008C7D51">
            <w:pPr>
              <w:jc w:val="both"/>
              <w:rPr>
                <w:rFonts w:asciiTheme="minorHAnsi" w:hAnsiTheme="minorHAnsi" w:cstheme="minorHAnsi"/>
              </w:rPr>
            </w:pPr>
          </w:p>
        </w:tc>
      </w:tr>
      <w:tr w:rsidR="009C3605" w:rsidRPr="00861C1B" w:rsidTr="00173E6C">
        <w:trPr>
          <w:trHeight w:val="563"/>
        </w:trPr>
        <w:tc>
          <w:tcPr>
            <w:tcW w:w="3245" w:type="dxa"/>
          </w:tcPr>
          <w:p w:rsidR="009C3605" w:rsidRPr="00861C1B" w:rsidRDefault="009C3605" w:rsidP="00173E6C">
            <w:pPr>
              <w:jc w:val="center"/>
              <w:rPr>
                <w:rFonts w:asciiTheme="minorHAnsi" w:hAnsiTheme="minorHAnsi" w:cstheme="minorHAnsi"/>
              </w:rPr>
            </w:pPr>
            <w:r w:rsidRPr="00861C1B">
              <w:rPr>
                <w:rFonts w:asciiTheme="minorHAnsi" w:hAnsiTheme="minorHAnsi" w:cstheme="minorHAnsi"/>
              </w:rPr>
              <w:t>………………………………………………..</w:t>
            </w:r>
          </w:p>
          <w:p w:rsidR="009C3605" w:rsidRPr="00861C1B" w:rsidRDefault="009C3605" w:rsidP="00173E6C">
            <w:pPr>
              <w:jc w:val="center"/>
              <w:rPr>
                <w:rFonts w:asciiTheme="minorHAnsi" w:hAnsiTheme="minorHAnsi" w:cstheme="minorHAnsi"/>
              </w:rPr>
            </w:pPr>
            <w:r w:rsidRPr="00861C1B">
              <w:rPr>
                <w:rFonts w:asciiTheme="minorHAnsi" w:hAnsiTheme="minorHAnsi" w:cstheme="minorHAnsi"/>
              </w:rPr>
              <w:t>ředitelka CSZS Poděbrady o.p.s</w:t>
            </w:r>
            <w:r>
              <w:rPr>
                <w:rFonts w:asciiTheme="minorHAnsi" w:hAnsiTheme="minorHAnsi" w:cstheme="minorHAnsi"/>
              </w:rPr>
              <w:t>.</w:t>
            </w:r>
          </w:p>
        </w:tc>
        <w:tc>
          <w:tcPr>
            <w:tcW w:w="2847" w:type="dxa"/>
          </w:tcPr>
          <w:p w:rsidR="009C3605" w:rsidRPr="00861C1B" w:rsidRDefault="009C3605" w:rsidP="008C7D51">
            <w:pPr>
              <w:jc w:val="both"/>
              <w:rPr>
                <w:rFonts w:asciiTheme="minorHAnsi" w:hAnsiTheme="minorHAnsi" w:cstheme="minorHAnsi"/>
              </w:rPr>
            </w:pPr>
          </w:p>
        </w:tc>
        <w:tc>
          <w:tcPr>
            <w:tcW w:w="3304" w:type="dxa"/>
          </w:tcPr>
          <w:p w:rsidR="009C3605" w:rsidRPr="00861C1B" w:rsidRDefault="009C3605" w:rsidP="00173E6C">
            <w:pPr>
              <w:jc w:val="center"/>
              <w:rPr>
                <w:rFonts w:asciiTheme="minorHAnsi" w:hAnsiTheme="minorHAnsi" w:cstheme="minorHAnsi"/>
              </w:rPr>
            </w:pPr>
            <w:r w:rsidRPr="00861C1B">
              <w:rPr>
                <w:rFonts w:asciiTheme="minorHAnsi" w:hAnsiTheme="minorHAnsi" w:cstheme="minorHAnsi"/>
              </w:rPr>
              <w:t>………………………………………………..</w:t>
            </w:r>
          </w:p>
          <w:p w:rsidR="009C3605" w:rsidRPr="00861C1B" w:rsidRDefault="009C3605" w:rsidP="00173E6C">
            <w:pPr>
              <w:jc w:val="center"/>
              <w:rPr>
                <w:rFonts w:asciiTheme="minorHAnsi" w:hAnsiTheme="minorHAnsi" w:cstheme="minorHAnsi"/>
              </w:rPr>
            </w:pPr>
            <w:r w:rsidRPr="003A4F8C">
              <w:rPr>
                <w:rFonts w:asciiTheme="minorHAnsi" w:hAnsiTheme="minorHAnsi" w:cstheme="minorHAnsi"/>
                <w:noProof/>
              </w:rPr>
              <w:t>Obec</w:t>
            </w:r>
            <w:r w:rsidRPr="00861C1B">
              <w:rPr>
                <w:rFonts w:asciiTheme="minorHAnsi" w:hAnsiTheme="minorHAnsi" w:cstheme="minorHAnsi"/>
              </w:rPr>
              <w:t xml:space="preserve"> </w:t>
            </w:r>
            <w:r w:rsidRPr="003A4F8C">
              <w:rPr>
                <w:rFonts w:asciiTheme="minorHAnsi" w:hAnsiTheme="minorHAnsi" w:cstheme="minorHAnsi"/>
                <w:noProof/>
              </w:rPr>
              <w:t>Libice nad Cidlinou</w:t>
            </w:r>
          </w:p>
        </w:tc>
      </w:tr>
    </w:tbl>
    <w:p w:rsidR="009C3605" w:rsidRDefault="009C3605" w:rsidP="00173E6C">
      <w:pPr>
        <w:jc w:val="both"/>
        <w:rPr>
          <w:rFonts w:asciiTheme="minorHAnsi" w:hAnsiTheme="minorHAnsi" w:cstheme="minorHAnsi"/>
        </w:rPr>
        <w:sectPr w:rsidR="009C3605" w:rsidSect="009C3605">
          <w:headerReference w:type="default" r:id="rId8"/>
          <w:footerReference w:type="default" r:id="rId9"/>
          <w:pgSz w:w="12240" w:h="15840"/>
          <w:pgMar w:top="1417" w:right="1417" w:bottom="1417" w:left="1417" w:header="708" w:footer="708" w:gutter="0"/>
          <w:pgNumType w:start="1"/>
          <w:cols w:space="708"/>
        </w:sectPr>
      </w:pPr>
    </w:p>
    <w:p w:rsidR="009C3605" w:rsidRPr="00861C1B" w:rsidRDefault="009C3605" w:rsidP="00173E6C">
      <w:pPr>
        <w:jc w:val="both"/>
        <w:rPr>
          <w:rFonts w:asciiTheme="minorHAnsi" w:hAnsiTheme="minorHAnsi" w:cstheme="minorHAnsi"/>
        </w:rPr>
      </w:pPr>
    </w:p>
    <w:sectPr w:rsidR="009C3605" w:rsidRPr="00861C1B" w:rsidSect="009C3605">
      <w:headerReference w:type="default" r:id="rId10"/>
      <w:footerReference w:type="default" r:id="rId11"/>
      <w:type w:val="continuous"/>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F4B00" w:rsidRDefault="007F4B00">
      <w:r>
        <w:separator/>
      </w:r>
    </w:p>
  </w:endnote>
  <w:endnote w:type="continuationSeparator" w:id="0">
    <w:p w:rsidR="007F4B00" w:rsidRDefault="007F4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C3605" w:rsidRDefault="009C3605">
    <w:pPr>
      <w:pStyle w:val="Zpat"/>
      <w:jc w:val="center"/>
    </w:pPr>
    <w:r>
      <w:fldChar w:fldCharType="begin"/>
    </w:r>
    <w:r>
      <w:instrText>PAGE   \* MERGEFORMAT</w:instrText>
    </w:r>
    <w:r>
      <w:fldChar w:fldCharType="separate"/>
    </w:r>
    <w:r>
      <w:rPr>
        <w:noProof/>
      </w:rPr>
      <w:t>3</w:t>
    </w:r>
    <w:r>
      <w:fldChar w:fldCharType="end"/>
    </w:r>
  </w:p>
  <w:p w:rsidR="009C3605" w:rsidRDefault="009C360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E1A5C" w:rsidRDefault="00AE1A5C">
    <w:pPr>
      <w:pStyle w:val="Zpat"/>
      <w:jc w:val="center"/>
    </w:pPr>
    <w:r>
      <w:fldChar w:fldCharType="begin"/>
    </w:r>
    <w:r>
      <w:instrText>PAGE   \* MERGEFORMAT</w:instrText>
    </w:r>
    <w:r>
      <w:fldChar w:fldCharType="separate"/>
    </w:r>
    <w:r>
      <w:rPr>
        <w:noProof/>
      </w:rPr>
      <w:t>3</w:t>
    </w:r>
    <w:r>
      <w:fldChar w:fldCharType="end"/>
    </w:r>
  </w:p>
  <w:p w:rsidR="00AE1A5C" w:rsidRDefault="00AE1A5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F4B00" w:rsidRDefault="007F4B00">
      <w:r>
        <w:separator/>
      </w:r>
    </w:p>
  </w:footnote>
  <w:footnote w:type="continuationSeparator" w:id="0">
    <w:p w:rsidR="007F4B00" w:rsidRDefault="007F4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C3605" w:rsidRDefault="009C3605">
    <w:pPr>
      <w:widowControl w:val="0"/>
      <w:autoSpaceDE w:val="0"/>
      <w:autoSpaceDN w:val="0"/>
      <w:adjustRightInd w:val="0"/>
      <w:spacing w:line="20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E1A5C" w:rsidRDefault="00AE1A5C">
    <w:pPr>
      <w:widowControl w:val="0"/>
      <w:autoSpaceDE w:val="0"/>
      <w:autoSpaceDN w:val="0"/>
      <w:adjustRightInd w:val="0"/>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20D50E1"/>
    <w:multiLevelType w:val="hybridMultilevel"/>
    <w:tmpl w:val="6C9AB1C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1">
    <w:nsid w:val="036C0486"/>
    <w:multiLevelType w:val="hybridMultilevel"/>
    <w:tmpl w:val="57909CC2"/>
    <w:lvl w:ilvl="0" w:tplc="DBA27AB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06841623"/>
    <w:multiLevelType w:val="singleLevel"/>
    <w:tmpl w:val="DAFEE5DC"/>
    <w:lvl w:ilvl="0">
      <w:start w:val="1"/>
      <w:numFmt w:val="decimal"/>
      <w:lvlText w:val="%1."/>
      <w:lvlJc w:val="left"/>
      <w:pPr>
        <w:tabs>
          <w:tab w:val="num" w:pos="360"/>
        </w:tabs>
        <w:ind w:left="360" w:hanging="360"/>
      </w:pPr>
      <w:rPr>
        <w:rFonts w:hint="default"/>
        <w:b/>
      </w:rPr>
    </w:lvl>
  </w:abstractNum>
  <w:abstractNum w:abstractNumId="3" w15:restartNumberingAfterBreak="1">
    <w:nsid w:val="18192C50"/>
    <w:multiLevelType w:val="hybridMultilevel"/>
    <w:tmpl w:val="3274FAB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1">
    <w:nsid w:val="1D22567D"/>
    <w:multiLevelType w:val="hybridMultilevel"/>
    <w:tmpl w:val="990E278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1">
    <w:nsid w:val="202742AC"/>
    <w:multiLevelType w:val="hybridMultilevel"/>
    <w:tmpl w:val="F8FC714C"/>
    <w:lvl w:ilvl="0" w:tplc="D3340550">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1">
    <w:nsid w:val="21E33756"/>
    <w:multiLevelType w:val="singleLevel"/>
    <w:tmpl w:val="505A0B44"/>
    <w:lvl w:ilvl="0">
      <w:numFmt w:val="bullet"/>
      <w:lvlText w:val="-"/>
      <w:lvlJc w:val="left"/>
      <w:pPr>
        <w:tabs>
          <w:tab w:val="num" w:pos="360"/>
        </w:tabs>
        <w:ind w:left="360" w:hanging="360"/>
      </w:pPr>
      <w:rPr>
        <w:rFonts w:hint="default"/>
      </w:rPr>
    </w:lvl>
  </w:abstractNum>
  <w:abstractNum w:abstractNumId="7" w15:restartNumberingAfterBreak="1">
    <w:nsid w:val="242261A7"/>
    <w:multiLevelType w:val="singleLevel"/>
    <w:tmpl w:val="0405000F"/>
    <w:lvl w:ilvl="0">
      <w:start w:val="8"/>
      <w:numFmt w:val="decimal"/>
      <w:lvlText w:val="%1."/>
      <w:lvlJc w:val="left"/>
      <w:pPr>
        <w:tabs>
          <w:tab w:val="num" w:pos="360"/>
        </w:tabs>
        <w:ind w:left="360" w:hanging="360"/>
      </w:pPr>
      <w:rPr>
        <w:rFonts w:hint="default"/>
      </w:rPr>
    </w:lvl>
  </w:abstractNum>
  <w:abstractNum w:abstractNumId="8" w15:restartNumberingAfterBreak="1">
    <w:nsid w:val="24551175"/>
    <w:multiLevelType w:val="hybridMultilevel"/>
    <w:tmpl w:val="031EE686"/>
    <w:lvl w:ilvl="0" w:tplc="4CEEDC22">
      <w:start w:val="1"/>
      <w:numFmt w:val="decimal"/>
      <w:lvlText w:val="%1."/>
      <w:lvlJc w:val="left"/>
      <w:pPr>
        <w:tabs>
          <w:tab w:val="num" w:pos="720"/>
        </w:tabs>
        <w:ind w:left="720" w:hanging="360"/>
      </w:pPr>
      <w:rPr>
        <w:rFonts w:hint="default"/>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1">
    <w:nsid w:val="26E84D20"/>
    <w:multiLevelType w:val="hybridMultilevel"/>
    <w:tmpl w:val="406A6DF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1">
    <w:nsid w:val="278D7FF1"/>
    <w:multiLevelType w:val="singleLevel"/>
    <w:tmpl w:val="0405000F"/>
    <w:lvl w:ilvl="0">
      <w:start w:val="1"/>
      <w:numFmt w:val="decimal"/>
      <w:lvlText w:val="%1."/>
      <w:lvlJc w:val="left"/>
      <w:pPr>
        <w:tabs>
          <w:tab w:val="num" w:pos="360"/>
        </w:tabs>
        <w:ind w:left="360" w:hanging="360"/>
      </w:pPr>
      <w:rPr>
        <w:rFonts w:hint="default"/>
      </w:rPr>
    </w:lvl>
  </w:abstractNum>
  <w:abstractNum w:abstractNumId="11" w15:restartNumberingAfterBreak="1">
    <w:nsid w:val="29BB1D38"/>
    <w:multiLevelType w:val="hybridMultilevel"/>
    <w:tmpl w:val="930830A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2DD0372C"/>
    <w:multiLevelType w:val="hybridMultilevel"/>
    <w:tmpl w:val="78466FEE"/>
    <w:lvl w:ilvl="0" w:tplc="6E52AC32">
      <w:start w:val="6"/>
      <w:numFmt w:val="decimal"/>
      <w:lvlText w:val="%1)"/>
      <w:lvlJc w:val="left"/>
      <w:pPr>
        <w:ind w:left="537" w:hanging="360"/>
      </w:pPr>
      <w:rPr>
        <w:rFonts w:hint="default"/>
        <w:b w:val="0"/>
      </w:rPr>
    </w:lvl>
    <w:lvl w:ilvl="1" w:tplc="04050019" w:tentative="1">
      <w:start w:val="1"/>
      <w:numFmt w:val="lowerLetter"/>
      <w:lvlText w:val="%2."/>
      <w:lvlJc w:val="left"/>
      <w:pPr>
        <w:ind w:left="1257" w:hanging="360"/>
      </w:pPr>
    </w:lvl>
    <w:lvl w:ilvl="2" w:tplc="0405001B" w:tentative="1">
      <w:start w:val="1"/>
      <w:numFmt w:val="lowerRoman"/>
      <w:lvlText w:val="%3."/>
      <w:lvlJc w:val="right"/>
      <w:pPr>
        <w:ind w:left="1977" w:hanging="180"/>
      </w:pPr>
    </w:lvl>
    <w:lvl w:ilvl="3" w:tplc="0405000F" w:tentative="1">
      <w:start w:val="1"/>
      <w:numFmt w:val="decimal"/>
      <w:lvlText w:val="%4."/>
      <w:lvlJc w:val="left"/>
      <w:pPr>
        <w:ind w:left="2697" w:hanging="360"/>
      </w:pPr>
    </w:lvl>
    <w:lvl w:ilvl="4" w:tplc="04050019" w:tentative="1">
      <w:start w:val="1"/>
      <w:numFmt w:val="lowerLetter"/>
      <w:lvlText w:val="%5."/>
      <w:lvlJc w:val="left"/>
      <w:pPr>
        <w:ind w:left="3417" w:hanging="360"/>
      </w:pPr>
    </w:lvl>
    <w:lvl w:ilvl="5" w:tplc="0405001B" w:tentative="1">
      <w:start w:val="1"/>
      <w:numFmt w:val="lowerRoman"/>
      <w:lvlText w:val="%6."/>
      <w:lvlJc w:val="right"/>
      <w:pPr>
        <w:ind w:left="4137" w:hanging="180"/>
      </w:pPr>
    </w:lvl>
    <w:lvl w:ilvl="6" w:tplc="0405000F" w:tentative="1">
      <w:start w:val="1"/>
      <w:numFmt w:val="decimal"/>
      <w:lvlText w:val="%7."/>
      <w:lvlJc w:val="left"/>
      <w:pPr>
        <w:ind w:left="4857" w:hanging="360"/>
      </w:pPr>
    </w:lvl>
    <w:lvl w:ilvl="7" w:tplc="04050019" w:tentative="1">
      <w:start w:val="1"/>
      <w:numFmt w:val="lowerLetter"/>
      <w:lvlText w:val="%8."/>
      <w:lvlJc w:val="left"/>
      <w:pPr>
        <w:ind w:left="5577" w:hanging="360"/>
      </w:pPr>
    </w:lvl>
    <w:lvl w:ilvl="8" w:tplc="0405001B" w:tentative="1">
      <w:start w:val="1"/>
      <w:numFmt w:val="lowerRoman"/>
      <w:lvlText w:val="%9."/>
      <w:lvlJc w:val="right"/>
      <w:pPr>
        <w:ind w:left="6297" w:hanging="180"/>
      </w:pPr>
    </w:lvl>
  </w:abstractNum>
  <w:abstractNum w:abstractNumId="13" w15:restartNumberingAfterBreak="1">
    <w:nsid w:val="2FE0622A"/>
    <w:multiLevelType w:val="hybridMultilevel"/>
    <w:tmpl w:val="9118BE3C"/>
    <w:lvl w:ilvl="0" w:tplc="A738BB6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1">
    <w:nsid w:val="344A3AC7"/>
    <w:multiLevelType w:val="hybridMultilevel"/>
    <w:tmpl w:val="57A4834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358D2078"/>
    <w:multiLevelType w:val="hybridMultilevel"/>
    <w:tmpl w:val="990E278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1">
    <w:nsid w:val="366C10A3"/>
    <w:multiLevelType w:val="hybridMultilevel"/>
    <w:tmpl w:val="C32E433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1">
    <w:nsid w:val="371260C8"/>
    <w:multiLevelType w:val="hybridMultilevel"/>
    <w:tmpl w:val="8E5CF29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1">
    <w:nsid w:val="3B225450"/>
    <w:multiLevelType w:val="hybridMultilevel"/>
    <w:tmpl w:val="990E278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1">
    <w:nsid w:val="3C6073C7"/>
    <w:multiLevelType w:val="hybridMultilevel"/>
    <w:tmpl w:val="CA5E120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1">
    <w:nsid w:val="402D4944"/>
    <w:multiLevelType w:val="hybridMultilevel"/>
    <w:tmpl w:val="4D5C496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1">
    <w:nsid w:val="4169163F"/>
    <w:multiLevelType w:val="hybridMultilevel"/>
    <w:tmpl w:val="F1BC525C"/>
    <w:lvl w:ilvl="0" w:tplc="04050011">
      <w:start w:val="1"/>
      <w:numFmt w:val="decimal"/>
      <w:lvlText w:val="%1)"/>
      <w:lvlJc w:val="left"/>
      <w:pPr>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1">
    <w:nsid w:val="41797D96"/>
    <w:multiLevelType w:val="hybridMultilevel"/>
    <w:tmpl w:val="604A81F2"/>
    <w:lvl w:ilvl="0" w:tplc="51DAA7B6">
      <w:start w:val="1"/>
      <w:numFmt w:val="lowerLetter"/>
      <w:lvlText w:val="%1)"/>
      <w:lvlJc w:val="left"/>
      <w:pPr>
        <w:ind w:left="477" w:hanging="360"/>
      </w:pPr>
      <w:rPr>
        <w:rFonts w:hint="default"/>
      </w:rPr>
    </w:lvl>
    <w:lvl w:ilvl="1" w:tplc="04050019" w:tentative="1">
      <w:start w:val="1"/>
      <w:numFmt w:val="lowerLetter"/>
      <w:lvlText w:val="%2."/>
      <w:lvlJc w:val="left"/>
      <w:pPr>
        <w:ind w:left="1197" w:hanging="360"/>
      </w:pPr>
    </w:lvl>
    <w:lvl w:ilvl="2" w:tplc="0405001B" w:tentative="1">
      <w:start w:val="1"/>
      <w:numFmt w:val="lowerRoman"/>
      <w:lvlText w:val="%3."/>
      <w:lvlJc w:val="right"/>
      <w:pPr>
        <w:ind w:left="1917" w:hanging="180"/>
      </w:pPr>
    </w:lvl>
    <w:lvl w:ilvl="3" w:tplc="0405000F" w:tentative="1">
      <w:start w:val="1"/>
      <w:numFmt w:val="decimal"/>
      <w:lvlText w:val="%4."/>
      <w:lvlJc w:val="left"/>
      <w:pPr>
        <w:ind w:left="2637" w:hanging="360"/>
      </w:pPr>
    </w:lvl>
    <w:lvl w:ilvl="4" w:tplc="04050019" w:tentative="1">
      <w:start w:val="1"/>
      <w:numFmt w:val="lowerLetter"/>
      <w:lvlText w:val="%5."/>
      <w:lvlJc w:val="left"/>
      <w:pPr>
        <w:ind w:left="3357" w:hanging="360"/>
      </w:pPr>
    </w:lvl>
    <w:lvl w:ilvl="5" w:tplc="0405001B" w:tentative="1">
      <w:start w:val="1"/>
      <w:numFmt w:val="lowerRoman"/>
      <w:lvlText w:val="%6."/>
      <w:lvlJc w:val="right"/>
      <w:pPr>
        <w:ind w:left="4077" w:hanging="180"/>
      </w:pPr>
    </w:lvl>
    <w:lvl w:ilvl="6" w:tplc="0405000F" w:tentative="1">
      <w:start w:val="1"/>
      <w:numFmt w:val="decimal"/>
      <w:lvlText w:val="%7."/>
      <w:lvlJc w:val="left"/>
      <w:pPr>
        <w:ind w:left="4797" w:hanging="360"/>
      </w:pPr>
    </w:lvl>
    <w:lvl w:ilvl="7" w:tplc="04050019" w:tentative="1">
      <w:start w:val="1"/>
      <w:numFmt w:val="lowerLetter"/>
      <w:lvlText w:val="%8."/>
      <w:lvlJc w:val="left"/>
      <w:pPr>
        <w:ind w:left="5517" w:hanging="360"/>
      </w:pPr>
    </w:lvl>
    <w:lvl w:ilvl="8" w:tplc="0405001B" w:tentative="1">
      <w:start w:val="1"/>
      <w:numFmt w:val="lowerRoman"/>
      <w:lvlText w:val="%9."/>
      <w:lvlJc w:val="right"/>
      <w:pPr>
        <w:ind w:left="6237" w:hanging="180"/>
      </w:pPr>
    </w:lvl>
  </w:abstractNum>
  <w:abstractNum w:abstractNumId="23" w15:restartNumberingAfterBreak="1">
    <w:nsid w:val="45B734C8"/>
    <w:multiLevelType w:val="hybridMultilevel"/>
    <w:tmpl w:val="04C8B1DA"/>
    <w:lvl w:ilvl="0" w:tplc="5674F6FE">
      <w:start w:val="1"/>
      <w:numFmt w:val="upperRoman"/>
      <w:lvlText w:val="%1."/>
      <w:lvlJc w:val="left"/>
      <w:pPr>
        <w:ind w:left="3555" w:hanging="720"/>
      </w:pPr>
      <w:rPr>
        <w:rFonts w:hint="default"/>
      </w:rPr>
    </w:lvl>
    <w:lvl w:ilvl="1" w:tplc="04050019" w:tentative="1">
      <w:start w:val="1"/>
      <w:numFmt w:val="lowerLetter"/>
      <w:lvlText w:val="%2."/>
      <w:lvlJc w:val="left"/>
      <w:pPr>
        <w:ind w:left="3915" w:hanging="360"/>
      </w:pPr>
    </w:lvl>
    <w:lvl w:ilvl="2" w:tplc="0405001B" w:tentative="1">
      <w:start w:val="1"/>
      <w:numFmt w:val="lowerRoman"/>
      <w:lvlText w:val="%3."/>
      <w:lvlJc w:val="right"/>
      <w:pPr>
        <w:ind w:left="4635" w:hanging="180"/>
      </w:pPr>
    </w:lvl>
    <w:lvl w:ilvl="3" w:tplc="0405000F" w:tentative="1">
      <w:start w:val="1"/>
      <w:numFmt w:val="decimal"/>
      <w:lvlText w:val="%4."/>
      <w:lvlJc w:val="left"/>
      <w:pPr>
        <w:ind w:left="5355" w:hanging="360"/>
      </w:pPr>
    </w:lvl>
    <w:lvl w:ilvl="4" w:tplc="04050019" w:tentative="1">
      <w:start w:val="1"/>
      <w:numFmt w:val="lowerLetter"/>
      <w:lvlText w:val="%5."/>
      <w:lvlJc w:val="left"/>
      <w:pPr>
        <w:ind w:left="6075" w:hanging="360"/>
      </w:pPr>
    </w:lvl>
    <w:lvl w:ilvl="5" w:tplc="0405001B" w:tentative="1">
      <w:start w:val="1"/>
      <w:numFmt w:val="lowerRoman"/>
      <w:lvlText w:val="%6."/>
      <w:lvlJc w:val="right"/>
      <w:pPr>
        <w:ind w:left="6795" w:hanging="180"/>
      </w:pPr>
    </w:lvl>
    <w:lvl w:ilvl="6" w:tplc="0405000F" w:tentative="1">
      <w:start w:val="1"/>
      <w:numFmt w:val="decimal"/>
      <w:lvlText w:val="%7."/>
      <w:lvlJc w:val="left"/>
      <w:pPr>
        <w:ind w:left="7515" w:hanging="360"/>
      </w:pPr>
    </w:lvl>
    <w:lvl w:ilvl="7" w:tplc="04050019" w:tentative="1">
      <w:start w:val="1"/>
      <w:numFmt w:val="lowerLetter"/>
      <w:lvlText w:val="%8."/>
      <w:lvlJc w:val="left"/>
      <w:pPr>
        <w:ind w:left="8235" w:hanging="360"/>
      </w:pPr>
    </w:lvl>
    <w:lvl w:ilvl="8" w:tplc="0405001B" w:tentative="1">
      <w:start w:val="1"/>
      <w:numFmt w:val="lowerRoman"/>
      <w:lvlText w:val="%9."/>
      <w:lvlJc w:val="right"/>
      <w:pPr>
        <w:ind w:left="8955" w:hanging="180"/>
      </w:pPr>
    </w:lvl>
  </w:abstractNum>
  <w:abstractNum w:abstractNumId="24" w15:restartNumberingAfterBreak="1">
    <w:nsid w:val="480D58E1"/>
    <w:multiLevelType w:val="hybridMultilevel"/>
    <w:tmpl w:val="4A4C959C"/>
    <w:lvl w:ilvl="0" w:tplc="0405000F">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1">
    <w:nsid w:val="492728E0"/>
    <w:multiLevelType w:val="hybridMultilevel"/>
    <w:tmpl w:val="B4C8F638"/>
    <w:lvl w:ilvl="0" w:tplc="669A804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1">
    <w:nsid w:val="4AC82F8A"/>
    <w:multiLevelType w:val="hybridMultilevel"/>
    <w:tmpl w:val="53FEB8A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1">
    <w:nsid w:val="4B45607A"/>
    <w:multiLevelType w:val="hybridMultilevel"/>
    <w:tmpl w:val="17CC352A"/>
    <w:lvl w:ilvl="0" w:tplc="1CB46E26">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1">
    <w:nsid w:val="4B761F91"/>
    <w:multiLevelType w:val="hybridMultilevel"/>
    <w:tmpl w:val="6A42F7A6"/>
    <w:lvl w:ilvl="0" w:tplc="04050011">
      <w:start w:val="6"/>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53005D54"/>
    <w:multiLevelType w:val="singleLevel"/>
    <w:tmpl w:val="04050017"/>
    <w:lvl w:ilvl="0">
      <w:start w:val="1"/>
      <w:numFmt w:val="lowerLetter"/>
      <w:lvlText w:val="%1)"/>
      <w:lvlJc w:val="left"/>
      <w:pPr>
        <w:tabs>
          <w:tab w:val="num" w:pos="360"/>
        </w:tabs>
        <w:ind w:left="360" w:hanging="360"/>
      </w:pPr>
      <w:rPr>
        <w:rFonts w:hint="default"/>
      </w:rPr>
    </w:lvl>
  </w:abstractNum>
  <w:abstractNum w:abstractNumId="30" w15:restartNumberingAfterBreak="1">
    <w:nsid w:val="5455028D"/>
    <w:multiLevelType w:val="hybridMultilevel"/>
    <w:tmpl w:val="216686C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1">
    <w:nsid w:val="54557F4D"/>
    <w:multiLevelType w:val="hybridMultilevel"/>
    <w:tmpl w:val="53148622"/>
    <w:lvl w:ilvl="0" w:tplc="04050017">
      <w:start w:val="3"/>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1">
    <w:nsid w:val="56F404BE"/>
    <w:multiLevelType w:val="hybridMultilevel"/>
    <w:tmpl w:val="6AD4B1E2"/>
    <w:lvl w:ilvl="0" w:tplc="5C94EC72">
      <w:start w:val="1"/>
      <w:numFmt w:val="decimal"/>
      <w:lvlText w:val="%1)"/>
      <w:lvlJc w:val="left"/>
      <w:pPr>
        <w:ind w:left="477" w:hanging="360"/>
      </w:pPr>
      <w:rPr>
        <w:rFonts w:hint="default"/>
        <w:b/>
      </w:rPr>
    </w:lvl>
    <w:lvl w:ilvl="1" w:tplc="04050019" w:tentative="1">
      <w:start w:val="1"/>
      <w:numFmt w:val="lowerLetter"/>
      <w:lvlText w:val="%2."/>
      <w:lvlJc w:val="left"/>
      <w:pPr>
        <w:ind w:left="1197" w:hanging="360"/>
      </w:pPr>
    </w:lvl>
    <w:lvl w:ilvl="2" w:tplc="0405001B" w:tentative="1">
      <w:start w:val="1"/>
      <w:numFmt w:val="lowerRoman"/>
      <w:lvlText w:val="%3."/>
      <w:lvlJc w:val="right"/>
      <w:pPr>
        <w:ind w:left="1917" w:hanging="180"/>
      </w:pPr>
    </w:lvl>
    <w:lvl w:ilvl="3" w:tplc="0405000F" w:tentative="1">
      <w:start w:val="1"/>
      <w:numFmt w:val="decimal"/>
      <w:lvlText w:val="%4."/>
      <w:lvlJc w:val="left"/>
      <w:pPr>
        <w:ind w:left="2637" w:hanging="360"/>
      </w:pPr>
    </w:lvl>
    <w:lvl w:ilvl="4" w:tplc="04050019" w:tentative="1">
      <w:start w:val="1"/>
      <w:numFmt w:val="lowerLetter"/>
      <w:lvlText w:val="%5."/>
      <w:lvlJc w:val="left"/>
      <w:pPr>
        <w:ind w:left="3357" w:hanging="360"/>
      </w:pPr>
    </w:lvl>
    <w:lvl w:ilvl="5" w:tplc="0405001B" w:tentative="1">
      <w:start w:val="1"/>
      <w:numFmt w:val="lowerRoman"/>
      <w:lvlText w:val="%6."/>
      <w:lvlJc w:val="right"/>
      <w:pPr>
        <w:ind w:left="4077" w:hanging="180"/>
      </w:pPr>
    </w:lvl>
    <w:lvl w:ilvl="6" w:tplc="0405000F" w:tentative="1">
      <w:start w:val="1"/>
      <w:numFmt w:val="decimal"/>
      <w:lvlText w:val="%7."/>
      <w:lvlJc w:val="left"/>
      <w:pPr>
        <w:ind w:left="4797" w:hanging="360"/>
      </w:pPr>
    </w:lvl>
    <w:lvl w:ilvl="7" w:tplc="04050019" w:tentative="1">
      <w:start w:val="1"/>
      <w:numFmt w:val="lowerLetter"/>
      <w:lvlText w:val="%8."/>
      <w:lvlJc w:val="left"/>
      <w:pPr>
        <w:ind w:left="5517" w:hanging="360"/>
      </w:pPr>
    </w:lvl>
    <w:lvl w:ilvl="8" w:tplc="0405001B" w:tentative="1">
      <w:start w:val="1"/>
      <w:numFmt w:val="lowerRoman"/>
      <w:lvlText w:val="%9."/>
      <w:lvlJc w:val="right"/>
      <w:pPr>
        <w:ind w:left="6237" w:hanging="180"/>
      </w:pPr>
    </w:lvl>
  </w:abstractNum>
  <w:abstractNum w:abstractNumId="33" w15:restartNumberingAfterBreak="1">
    <w:nsid w:val="5E967BA8"/>
    <w:multiLevelType w:val="hybridMultilevel"/>
    <w:tmpl w:val="4B94DF1C"/>
    <w:lvl w:ilvl="0" w:tplc="488A58A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1">
    <w:nsid w:val="5ECD1AFC"/>
    <w:multiLevelType w:val="singleLevel"/>
    <w:tmpl w:val="B7EA2026"/>
    <w:lvl w:ilvl="0">
      <w:start w:val="5"/>
      <w:numFmt w:val="decimal"/>
      <w:lvlText w:val="%1."/>
      <w:lvlJc w:val="left"/>
      <w:pPr>
        <w:tabs>
          <w:tab w:val="num" w:pos="360"/>
        </w:tabs>
        <w:ind w:left="360" w:hanging="360"/>
      </w:pPr>
      <w:rPr>
        <w:rFonts w:hint="default"/>
        <w:b/>
      </w:rPr>
    </w:lvl>
  </w:abstractNum>
  <w:abstractNum w:abstractNumId="35" w15:restartNumberingAfterBreak="1">
    <w:nsid w:val="61D746D1"/>
    <w:multiLevelType w:val="hybridMultilevel"/>
    <w:tmpl w:val="8E5CF29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1">
    <w:nsid w:val="62911240"/>
    <w:multiLevelType w:val="hybridMultilevel"/>
    <w:tmpl w:val="A5E82E80"/>
    <w:lvl w:ilvl="0" w:tplc="BEA43D80">
      <w:start w:val="1"/>
      <w:numFmt w:val="lowerLetter"/>
      <w:lvlText w:val="%1)"/>
      <w:lvlJc w:val="left"/>
      <w:pPr>
        <w:ind w:left="477" w:hanging="360"/>
      </w:pPr>
      <w:rPr>
        <w:rFonts w:cs="Times New Roman" w:hint="default"/>
      </w:rPr>
    </w:lvl>
    <w:lvl w:ilvl="1" w:tplc="04050019" w:tentative="1">
      <w:start w:val="1"/>
      <w:numFmt w:val="lowerLetter"/>
      <w:lvlText w:val="%2."/>
      <w:lvlJc w:val="left"/>
      <w:pPr>
        <w:ind w:left="1197" w:hanging="360"/>
      </w:pPr>
      <w:rPr>
        <w:rFonts w:cs="Times New Roman"/>
      </w:rPr>
    </w:lvl>
    <w:lvl w:ilvl="2" w:tplc="0405001B" w:tentative="1">
      <w:start w:val="1"/>
      <w:numFmt w:val="lowerRoman"/>
      <w:lvlText w:val="%3."/>
      <w:lvlJc w:val="right"/>
      <w:pPr>
        <w:ind w:left="1917" w:hanging="180"/>
      </w:pPr>
      <w:rPr>
        <w:rFonts w:cs="Times New Roman"/>
      </w:rPr>
    </w:lvl>
    <w:lvl w:ilvl="3" w:tplc="0405000F" w:tentative="1">
      <w:start w:val="1"/>
      <w:numFmt w:val="decimal"/>
      <w:lvlText w:val="%4."/>
      <w:lvlJc w:val="left"/>
      <w:pPr>
        <w:ind w:left="2637" w:hanging="360"/>
      </w:pPr>
      <w:rPr>
        <w:rFonts w:cs="Times New Roman"/>
      </w:rPr>
    </w:lvl>
    <w:lvl w:ilvl="4" w:tplc="04050019" w:tentative="1">
      <w:start w:val="1"/>
      <w:numFmt w:val="lowerLetter"/>
      <w:lvlText w:val="%5."/>
      <w:lvlJc w:val="left"/>
      <w:pPr>
        <w:ind w:left="3357" w:hanging="360"/>
      </w:pPr>
      <w:rPr>
        <w:rFonts w:cs="Times New Roman"/>
      </w:rPr>
    </w:lvl>
    <w:lvl w:ilvl="5" w:tplc="0405001B" w:tentative="1">
      <w:start w:val="1"/>
      <w:numFmt w:val="lowerRoman"/>
      <w:lvlText w:val="%6."/>
      <w:lvlJc w:val="right"/>
      <w:pPr>
        <w:ind w:left="4077" w:hanging="180"/>
      </w:pPr>
      <w:rPr>
        <w:rFonts w:cs="Times New Roman"/>
      </w:rPr>
    </w:lvl>
    <w:lvl w:ilvl="6" w:tplc="0405000F" w:tentative="1">
      <w:start w:val="1"/>
      <w:numFmt w:val="decimal"/>
      <w:lvlText w:val="%7."/>
      <w:lvlJc w:val="left"/>
      <w:pPr>
        <w:ind w:left="4797" w:hanging="360"/>
      </w:pPr>
      <w:rPr>
        <w:rFonts w:cs="Times New Roman"/>
      </w:rPr>
    </w:lvl>
    <w:lvl w:ilvl="7" w:tplc="04050019" w:tentative="1">
      <w:start w:val="1"/>
      <w:numFmt w:val="lowerLetter"/>
      <w:lvlText w:val="%8."/>
      <w:lvlJc w:val="left"/>
      <w:pPr>
        <w:ind w:left="5517" w:hanging="360"/>
      </w:pPr>
      <w:rPr>
        <w:rFonts w:cs="Times New Roman"/>
      </w:rPr>
    </w:lvl>
    <w:lvl w:ilvl="8" w:tplc="0405001B" w:tentative="1">
      <w:start w:val="1"/>
      <w:numFmt w:val="lowerRoman"/>
      <w:lvlText w:val="%9."/>
      <w:lvlJc w:val="right"/>
      <w:pPr>
        <w:ind w:left="6237" w:hanging="180"/>
      </w:pPr>
      <w:rPr>
        <w:rFonts w:cs="Times New Roman"/>
      </w:rPr>
    </w:lvl>
  </w:abstractNum>
  <w:abstractNum w:abstractNumId="37" w15:restartNumberingAfterBreak="1">
    <w:nsid w:val="679D5234"/>
    <w:multiLevelType w:val="hybridMultilevel"/>
    <w:tmpl w:val="BE86B2EA"/>
    <w:lvl w:ilvl="0" w:tplc="A8881BB2">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1">
    <w:nsid w:val="6CD626F8"/>
    <w:multiLevelType w:val="hybridMultilevel"/>
    <w:tmpl w:val="81E24FC2"/>
    <w:lvl w:ilvl="0" w:tplc="A0B85A82">
      <w:start w:val="1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1">
    <w:nsid w:val="6E13221A"/>
    <w:multiLevelType w:val="multilevel"/>
    <w:tmpl w:val="55F884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1">
    <w:nsid w:val="6F7369E4"/>
    <w:multiLevelType w:val="hybridMultilevel"/>
    <w:tmpl w:val="4A0E7A94"/>
    <w:lvl w:ilvl="0" w:tplc="A2D2CFE6">
      <w:start w:val="1"/>
      <w:numFmt w:val="decimal"/>
      <w:lvlText w:val="%1)"/>
      <w:lvlJc w:val="left"/>
      <w:pPr>
        <w:ind w:left="480" w:hanging="360"/>
      </w:pPr>
      <w:rPr>
        <w:rFonts w:hint="default"/>
        <w:b/>
      </w:rPr>
    </w:lvl>
    <w:lvl w:ilvl="1" w:tplc="04050019" w:tentative="1">
      <w:start w:val="1"/>
      <w:numFmt w:val="lowerLetter"/>
      <w:lvlText w:val="%2."/>
      <w:lvlJc w:val="left"/>
      <w:pPr>
        <w:ind w:left="1200" w:hanging="360"/>
      </w:pPr>
    </w:lvl>
    <w:lvl w:ilvl="2" w:tplc="0405001B" w:tentative="1">
      <w:start w:val="1"/>
      <w:numFmt w:val="lowerRoman"/>
      <w:lvlText w:val="%3."/>
      <w:lvlJc w:val="right"/>
      <w:pPr>
        <w:ind w:left="1920" w:hanging="180"/>
      </w:pPr>
    </w:lvl>
    <w:lvl w:ilvl="3" w:tplc="0405000F" w:tentative="1">
      <w:start w:val="1"/>
      <w:numFmt w:val="decimal"/>
      <w:lvlText w:val="%4."/>
      <w:lvlJc w:val="left"/>
      <w:pPr>
        <w:ind w:left="2640" w:hanging="360"/>
      </w:pPr>
    </w:lvl>
    <w:lvl w:ilvl="4" w:tplc="04050019" w:tentative="1">
      <w:start w:val="1"/>
      <w:numFmt w:val="lowerLetter"/>
      <w:lvlText w:val="%5."/>
      <w:lvlJc w:val="left"/>
      <w:pPr>
        <w:ind w:left="3360" w:hanging="360"/>
      </w:pPr>
    </w:lvl>
    <w:lvl w:ilvl="5" w:tplc="0405001B" w:tentative="1">
      <w:start w:val="1"/>
      <w:numFmt w:val="lowerRoman"/>
      <w:lvlText w:val="%6."/>
      <w:lvlJc w:val="right"/>
      <w:pPr>
        <w:ind w:left="4080" w:hanging="180"/>
      </w:pPr>
    </w:lvl>
    <w:lvl w:ilvl="6" w:tplc="0405000F" w:tentative="1">
      <w:start w:val="1"/>
      <w:numFmt w:val="decimal"/>
      <w:lvlText w:val="%7."/>
      <w:lvlJc w:val="left"/>
      <w:pPr>
        <w:ind w:left="4800" w:hanging="360"/>
      </w:pPr>
    </w:lvl>
    <w:lvl w:ilvl="7" w:tplc="04050019" w:tentative="1">
      <w:start w:val="1"/>
      <w:numFmt w:val="lowerLetter"/>
      <w:lvlText w:val="%8."/>
      <w:lvlJc w:val="left"/>
      <w:pPr>
        <w:ind w:left="5520" w:hanging="360"/>
      </w:pPr>
    </w:lvl>
    <w:lvl w:ilvl="8" w:tplc="0405001B" w:tentative="1">
      <w:start w:val="1"/>
      <w:numFmt w:val="lowerRoman"/>
      <w:lvlText w:val="%9."/>
      <w:lvlJc w:val="right"/>
      <w:pPr>
        <w:ind w:left="6240" w:hanging="180"/>
      </w:pPr>
    </w:lvl>
  </w:abstractNum>
  <w:abstractNum w:abstractNumId="41" w15:restartNumberingAfterBreak="1">
    <w:nsid w:val="71A35B03"/>
    <w:multiLevelType w:val="hybridMultilevel"/>
    <w:tmpl w:val="E3EA463E"/>
    <w:lvl w:ilvl="0" w:tplc="CD40AC7E">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1">
    <w:nsid w:val="750C30C3"/>
    <w:multiLevelType w:val="singleLevel"/>
    <w:tmpl w:val="CDFE3DD6"/>
    <w:lvl w:ilvl="0">
      <w:start w:val="4"/>
      <w:numFmt w:val="decimal"/>
      <w:lvlText w:val="%1."/>
      <w:lvlJc w:val="left"/>
      <w:pPr>
        <w:tabs>
          <w:tab w:val="num" w:pos="360"/>
        </w:tabs>
        <w:ind w:left="360" w:hanging="360"/>
      </w:pPr>
      <w:rPr>
        <w:rFonts w:hint="default"/>
        <w:b/>
      </w:rPr>
    </w:lvl>
  </w:abstractNum>
  <w:abstractNum w:abstractNumId="43" w15:restartNumberingAfterBreak="1">
    <w:nsid w:val="77BF2B25"/>
    <w:multiLevelType w:val="hybridMultilevel"/>
    <w:tmpl w:val="C8BEB81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29"/>
  </w:num>
  <w:num w:numId="3">
    <w:abstractNumId w:val="10"/>
  </w:num>
  <w:num w:numId="4">
    <w:abstractNumId w:val="34"/>
  </w:num>
  <w:num w:numId="5">
    <w:abstractNumId w:val="7"/>
  </w:num>
  <w:num w:numId="6">
    <w:abstractNumId w:val="2"/>
  </w:num>
  <w:num w:numId="7">
    <w:abstractNumId w:val="42"/>
  </w:num>
  <w:num w:numId="8">
    <w:abstractNumId w:val="5"/>
  </w:num>
  <w:num w:numId="9">
    <w:abstractNumId w:val="37"/>
  </w:num>
  <w:num w:numId="10">
    <w:abstractNumId w:val="13"/>
  </w:num>
  <w:num w:numId="11">
    <w:abstractNumId w:val="41"/>
  </w:num>
  <w:num w:numId="12">
    <w:abstractNumId w:val="38"/>
  </w:num>
  <w:num w:numId="13">
    <w:abstractNumId w:val="27"/>
  </w:num>
  <w:num w:numId="14">
    <w:abstractNumId w:val="1"/>
  </w:num>
  <w:num w:numId="15">
    <w:abstractNumId w:val="9"/>
  </w:num>
  <w:num w:numId="16">
    <w:abstractNumId w:val="0"/>
  </w:num>
  <w:num w:numId="17">
    <w:abstractNumId w:val="20"/>
  </w:num>
  <w:num w:numId="18">
    <w:abstractNumId w:val="19"/>
  </w:num>
  <w:num w:numId="19">
    <w:abstractNumId w:val="30"/>
  </w:num>
  <w:num w:numId="20">
    <w:abstractNumId w:val="31"/>
  </w:num>
  <w:num w:numId="21">
    <w:abstractNumId w:val="8"/>
  </w:num>
  <w:num w:numId="22">
    <w:abstractNumId w:val="24"/>
  </w:num>
  <w:num w:numId="23">
    <w:abstractNumId w:val="36"/>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35"/>
  </w:num>
  <w:num w:numId="27">
    <w:abstractNumId w:val="17"/>
  </w:num>
  <w:num w:numId="28">
    <w:abstractNumId w:val="11"/>
  </w:num>
  <w:num w:numId="29">
    <w:abstractNumId w:val="12"/>
  </w:num>
  <w:num w:numId="30">
    <w:abstractNumId w:val="28"/>
  </w:num>
  <w:num w:numId="31">
    <w:abstractNumId w:val="32"/>
  </w:num>
  <w:num w:numId="32">
    <w:abstractNumId w:val="33"/>
  </w:num>
  <w:num w:numId="33">
    <w:abstractNumId w:val="22"/>
  </w:num>
  <w:num w:numId="34">
    <w:abstractNumId w:val="40"/>
  </w:num>
  <w:num w:numId="35">
    <w:abstractNumId w:val="21"/>
  </w:num>
  <w:num w:numId="36">
    <w:abstractNumId w:val="39"/>
  </w:num>
  <w:num w:numId="37">
    <w:abstractNumId w:val="26"/>
  </w:num>
  <w:num w:numId="38">
    <w:abstractNumId w:val="16"/>
  </w:num>
  <w:num w:numId="39">
    <w:abstractNumId w:val="15"/>
  </w:num>
  <w:num w:numId="40">
    <w:abstractNumId w:val="43"/>
  </w:num>
  <w:num w:numId="41">
    <w:abstractNumId w:val="14"/>
  </w:num>
  <w:num w:numId="42">
    <w:abstractNumId w:val="3"/>
  </w:num>
  <w:num w:numId="43">
    <w:abstractNumId w:val="4"/>
  </w:num>
  <w:num w:numId="44">
    <w:abstractNumId w:val="18"/>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8AA"/>
    <w:rsid w:val="00001A34"/>
    <w:rsid w:val="0002602F"/>
    <w:rsid w:val="0003093E"/>
    <w:rsid w:val="0003758C"/>
    <w:rsid w:val="00044DBE"/>
    <w:rsid w:val="0005763A"/>
    <w:rsid w:val="00063D58"/>
    <w:rsid w:val="00064734"/>
    <w:rsid w:val="00077EFC"/>
    <w:rsid w:val="00084A14"/>
    <w:rsid w:val="0008759B"/>
    <w:rsid w:val="000972A9"/>
    <w:rsid w:val="000A4AF8"/>
    <w:rsid w:val="000B56F5"/>
    <w:rsid w:val="000D33A4"/>
    <w:rsid w:val="000D7A83"/>
    <w:rsid w:val="000F5F6F"/>
    <w:rsid w:val="001071FA"/>
    <w:rsid w:val="00113CBB"/>
    <w:rsid w:val="00125255"/>
    <w:rsid w:val="00130579"/>
    <w:rsid w:val="00137CA5"/>
    <w:rsid w:val="001451F2"/>
    <w:rsid w:val="00154EF9"/>
    <w:rsid w:val="001654D2"/>
    <w:rsid w:val="00173E6C"/>
    <w:rsid w:val="00182F27"/>
    <w:rsid w:val="001B67E2"/>
    <w:rsid w:val="001C16A9"/>
    <w:rsid w:val="001E06E1"/>
    <w:rsid w:val="00201488"/>
    <w:rsid w:val="002054E7"/>
    <w:rsid w:val="00222A61"/>
    <w:rsid w:val="00241AE9"/>
    <w:rsid w:val="00254805"/>
    <w:rsid w:val="00260C67"/>
    <w:rsid w:val="00260DA8"/>
    <w:rsid w:val="00261905"/>
    <w:rsid w:val="002622A7"/>
    <w:rsid w:val="00267159"/>
    <w:rsid w:val="00271B3A"/>
    <w:rsid w:val="00272010"/>
    <w:rsid w:val="00280968"/>
    <w:rsid w:val="002936B3"/>
    <w:rsid w:val="002B6D89"/>
    <w:rsid w:val="002C1113"/>
    <w:rsid w:val="002C57A7"/>
    <w:rsid w:val="002C7F0D"/>
    <w:rsid w:val="002D534E"/>
    <w:rsid w:val="002F6C8B"/>
    <w:rsid w:val="00300A04"/>
    <w:rsid w:val="003165FB"/>
    <w:rsid w:val="00326A29"/>
    <w:rsid w:val="00327E13"/>
    <w:rsid w:val="00346335"/>
    <w:rsid w:val="00356DE3"/>
    <w:rsid w:val="00363C85"/>
    <w:rsid w:val="003644C8"/>
    <w:rsid w:val="00375072"/>
    <w:rsid w:val="00380B4A"/>
    <w:rsid w:val="00390311"/>
    <w:rsid w:val="003B2327"/>
    <w:rsid w:val="003D5CDB"/>
    <w:rsid w:val="003D6290"/>
    <w:rsid w:val="003E50BF"/>
    <w:rsid w:val="003F0512"/>
    <w:rsid w:val="003F2D01"/>
    <w:rsid w:val="003F53C1"/>
    <w:rsid w:val="004006D4"/>
    <w:rsid w:val="00401A48"/>
    <w:rsid w:val="00410491"/>
    <w:rsid w:val="00426E65"/>
    <w:rsid w:val="00436EA5"/>
    <w:rsid w:val="004800F0"/>
    <w:rsid w:val="00485ECA"/>
    <w:rsid w:val="00497C68"/>
    <w:rsid w:val="004C3323"/>
    <w:rsid w:val="004C6E83"/>
    <w:rsid w:val="004D1F5A"/>
    <w:rsid w:val="004F7A41"/>
    <w:rsid w:val="00504FF4"/>
    <w:rsid w:val="00520366"/>
    <w:rsid w:val="00522240"/>
    <w:rsid w:val="005378A6"/>
    <w:rsid w:val="0054274D"/>
    <w:rsid w:val="00545256"/>
    <w:rsid w:val="00550F02"/>
    <w:rsid w:val="005677EA"/>
    <w:rsid w:val="00573B17"/>
    <w:rsid w:val="005823F1"/>
    <w:rsid w:val="0058306D"/>
    <w:rsid w:val="00585B43"/>
    <w:rsid w:val="00594774"/>
    <w:rsid w:val="00597533"/>
    <w:rsid w:val="005A3A64"/>
    <w:rsid w:val="005C34AD"/>
    <w:rsid w:val="005D76B4"/>
    <w:rsid w:val="005F77F1"/>
    <w:rsid w:val="006060ED"/>
    <w:rsid w:val="0062063B"/>
    <w:rsid w:val="0065638B"/>
    <w:rsid w:val="00675EC2"/>
    <w:rsid w:val="00682D08"/>
    <w:rsid w:val="0068636D"/>
    <w:rsid w:val="006868ED"/>
    <w:rsid w:val="00693826"/>
    <w:rsid w:val="006A5267"/>
    <w:rsid w:val="006A533D"/>
    <w:rsid w:val="006B234A"/>
    <w:rsid w:val="006B7F5D"/>
    <w:rsid w:val="006C45C9"/>
    <w:rsid w:val="006C6168"/>
    <w:rsid w:val="006C7F5C"/>
    <w:rsid w:val="006D4A91"/>
    <w:rsid w:val="007006EF"/>
    <w:rsid w:val="0070488E"/>
    <w:rsid w:val="0070778A"/>
    <w:rsid w:val="00723E62"/>
    <w:rsid w:val="00746D07"/>
    <w:rsid w:val="00746DA6"/>
    <w:rsid w:val="007621C3"/>
    <w:rsid w:val="00783FAB"/>
    <w:rsid w:val="00797A19"/>
    <w:rsid w:val="007B6E2E"/>
    <w:rsid w:val="007C0376"/>
    <w:rsid w:val="007D08AA"/>
    <w:rsid w:val="007E529D"/>
    <w:rsid w:val="007F4B00"/>
    <w:rsid w:val="008134EC"/>
    <w:rsid w:val="008240F5"/>
    <w:rsid w:val="008352A1"/>
    <w:rsid w:val="00861C1B"/>
    <w:rsid w:val="00863229"/>
    <w:rsid w:val="00882F87"/>
    <w:rsid w:val="008873C6"/>
    <w:rsid w:val="00896E9A"/>
    <w:rsid w:val="008C7D51"/>
    <w:rsid w:val="008D2E0A"/>
    <w:rsid w:val="008D2E47"/>
    <w:rsid w:val="008F350B"/>
    <w:rsid w:val="008F4EE3"/>
    <w:rsid w:val="008F6593"/>
    <w:rsid w:val="0091214F"/>
    <w:rsid w:val="00913938"/>
    <w:rsid w:val="00925ACD"/>
    <w:rsid w:val="009326A9"/>
    <w:rsid w:val="009332DF"/>
    <w:rsid w:val="009503A1"/>
    <w:rsid w:val="00950EC2"/>
    <w:rsid w:val="00952AF4"/>
    <w:rsid w:val="0096599B"/>
    <w:rsid w:val="00973729"/>
    <w:rsid w:val="00992688"/>
    <w:rsid w:val="009B17D8"/>
    <w:rsid w:val="009B26B5"/>
    <w:rsid w:val="009C0351"/>
    <w:rsid w:val="009C3605"/>
    <w:rsid w:val="009F0470"/>
    <w:rsid w:val="009F40CA"/>
    <w:rsid w:val="00A064E6"/>
    <w:rsid w:val="00A074A5"/>
    <w:rsid w:val="00A13164"/>
    <w:rsid w:val="00A15CE7"/>
    <w:rsid w:val="00A209AA"/>
    <w:rsid w:val="00A310E3"/>
    <w:rsid w:val="00A40136"/>
    <w:rsid w:val="00A52421"/>
    <w:rsid w:val="00A66F93"/>
    <w:rsid w:val="00A67C28"/>
    <w:rsid w:val="00A8255D"/>
    <w:rsid w:val="00A84D6D"/>
    <w:rsid w:val="00A92129"/>
    <w:rsid w:val="00AE1A5C"/>
    <w:rsid w:val="00B11D87"/>
    <w:rsid w:val="00B32562"/>
    <w:rsid w:val="00B36355"/>
    <w:rsid w:val="00B4179E"/>
    <w:rsid w:val="00B81E17"/>
    <w:rsid w:val="00B86610"/>
    <w:rsid w:val="00B9014B"/>
    <w:rsid w:val="00B9030F"/>
    <w:rsid w:val="00B95CE6"/>
    <w:rsid w:val="00B96BF0"/>
    <w:rsid w:val="00BD04F1"/>
    <w:rsid w:val="00BD5B6E"/>
    <w:rsid w:val="00BE47F2"/>
    <w:rsid w:val="00BF10CF"/>
    <w:rsid w:val="00C013FA"/>
    <w:rsid w:val="00C10784"/>
    <w:rsid w:val="00C30C97"/>
    <w:rsid w:val="00C57D5E"/>
    <w:rsid w:val="00C61921"/>
    <w:rsid w:val="00C6564C"/>
    <w:rsid w:val="00C83BED"/>
    <w:rsid w:val="00C9561A"/>
    <w:rsid w:val="00C962C7"/>
    <w:rsid w:val="00C967A9"/>
    <w:rsid w:val="00CB2B54"/>
    <w:rsid w:val="00CC275E"/>
    <w:rsid w:val="00CD1912"/>
    <w:rsid w:val="00CD473C"/>
    <w:rsid w:val="00CD6840"/>
    <w:rsid w:val="00CE1ADC"/>
    <w:rsid w:val="00CF75D8"/>
    <w:rsid w:val="00D01885"/>
    <w:rsid w:val="00D049A8"/>
    <w:rsid w:val="00D066FB"/>
    <w:rsid w:val="00D15672"/>
    <w:rsid w:val="00D16967"/>
    <w:rsid w:val="00D208E7"/>
    <w:rsid w:val="00D2591D"/>
    <w:rsid w:val="00D25DB3"/>
    <w:rsid w:val="00D275F5"/>
    <w:rsid w:val="00D37FA5"/>
    <w:rsid w:val="00D50EEE"/>
    <w:rsid w:val="00D516B9"/>
    <w:rsid w:val="00D81EC3"/>
    <w:rsid w:val="00D92560"/>
    <w:rsid w:val="00DA265D"/>
    <w:rsid w:val="00DB599A"/>
    <w:rsid w:val="00DB7A2E"/>
    <w:rsid w:val="00DD687E"/>
    <w:rsid w:val="00DE4CC7"/>
    <w:rsid w:val="00DF412F"/>
    <w:rsid w:val="00E0046F"/>
    <w:rsid w:val="00E11084"/>
    <w:rsid w:val="00E24EAA"/>
    <w:rsid w:val="00E520A6"/>
    <w:rsid w:val="00E70423"/>
    <w:rsid w:val="00E849E2"/>
    <w:rsid w:val="00E87CA5"/>
    <w:rsid w:val="00EC1E8F"/>
    <w:rsid w:val="00EE36B0"/>
    <w:rsid w:val="00F24461"/>
    <w:rsid w:val="00F55209"/>
    <w:rsid w:val="00F82DC7"/>
    <w:rsid w:val="00F833EF"/>
    <w:rsid w:val="00F94A06"/>
    <w:rsid w:val="00FA78B5"/>
    <w:rsid w:val="00FB26EA"/>
    <w:rsid w:val="00FB76F9"/>
    <w:rsid w:val="00FC54B9"/>
    <w:rsid w:val="00FC7E4B"/>
    <w:rsid w:val="00FD2EDF"/>
    <w:rsid w:val="00FE69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95E506"/>
  <w15:chartTrackingRefBased/>
  <w15:docId w15:val="{8154E0BD-2385-4D5C-B9E1-CFA0EA86D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basedOn w:val="Normln"/>
    <w:next w:val="Normln"/>
    <w:link w:val="Nadpis1Char"/>
    <w:uiPriority w:val="9"/>
    <w:qFormat/>
    <w:pPr>
      <w:keepNext/>
      <w:outlineLvl w:val="0"/>
    </w:pPr>
    <w:rPr>
      <w:b/>
      <w:sz w:val="36"/>
      <w:lang w:val="x-none" w:eastAsia="x-none"/>
    </w:rPr>
  </w:style>
  <w:style w:type="paragraph" w:styleId="Nadpis2">
    <w:name w:val="heading 2"/>
    <w:basedOn w:val="Normln"/>
    <w:next w:val="Normln"/>
    <w:qFormat/>
    <w:pPr>
      <w:keepNext/>
      <w:outlineLvl w:val="1"/>
    </w:pPr>
    <w:rPr>
      <w:b/>
      <w:sz w:val="24"/>
    </w:rPr>
  </w:style>
  <w:style w:type="paragraph" w:styleId="Nadpis3">
    <w:name w:val="heading 3"/>
    <w:basedOn w:val="Normln"/>
    <w:next w:val="Normln"/>
    <w:qFormat/>
    <w:pPr>
      <w:keepNext/>
      <w:jc w:val="both"/>
      <w:outlineLvl w:val="2"/>
    </w:pPr>
    <w:rPr>
      <w:b/>
      <w:sz w:val="36"/>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jc w:val="both"/>
      <w:outlineLvl w:val="4"/>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Pr>
      <w:sz w:val="24"/>
    </w:rPr>
  </w:style>
  <w:style w:type="paragraph" w:styleId="Zkladntext2">
    <w:name w:val="Body Text 2"/>
    <w:basedOn w:val="Normln"/>
    <w:pPr>
      <w:jc w:val="both"/>
    </w:pPr>
    <w:rPr>
      <w:sz w:val="24"/>
    </w:rPr>
  </w:style>
  <w:style w:type="paragraph" w:styleId="Zkladntext3">
    <w:name w:val="Body Text 3"/>
    <w:basedOn w:val="Normln"/>
    <w:rPr>
      <w:b/>
      <w:sz w:val="24"/>
    </w:rPr>
  </w:style>
  <w:style w:type="paragraph" w:styleId="Bezmezer">
    <w:name w:val="No Spacing"/>
    <w:qFormat/>
    <w:rsid w:val="007006EF"/>
    <w:rPr>
      <w:rFonts w:eastAsia="Calibri"/>
      <w:sz w:val="24"/>
      <w:szCs w:val="22"/>
      <w:lang w:eastAsia="en-US"/>
    </w:rPr>
  </w:style>
  <w:style w:type="character" w:customStyle="1" w:styleId="Nadpis1Char">
    <w:name w:val="Nadpis 1 Char"/>
    <w:link w:val="Nadpis1"/>
    <w:uiPriority w:val="9"/>
    <w:locked/>
    <w:rsid w:val="007006EF"/>
    <w:rPr>
      <w:b/>
      <w:sz w:val="36"/>
    </w:rPr>
  </w:style>
  <w:style w:type="paragraph" w:styleId="Textbubliny">
    <w:name w:val="Balloon Text"/>
    <w:basedOn w:val="Normln"/>
    <w:link w:val="TextbublinyChar"/>
    <w:uiPriority w:val="99"/>
    <w:unhideWhenUsed/>
    <w:rsid w:val="007006EF"/>
    <w:rPr>
      <w:rFonts w:ascii="Segoe UI" w:hAnsi="Segoe UI"/>
      <w:sz w:val="18"/>
      <w:szCs w:val="18"/>
      <w:lang w:val="x-none" w:eastAsia="x-none"/>
    </w:rPr>
  </w:style>
  <w:style w:type="character" w:customStyle="1" w:styleId="TextbublinyChar">
    <w:name w:val="Text bubliny Char"/>
    <w:link w:val="Textbubliny"/>
    <w:uiPriority w:val="99"/>
    <w:rsid w:val="007006EF"/>
    <w:rPr>
      <w:rFonts w:ascii="Segoe UI" w:hAnsi="Segoe UI" w:cs="Segoe UI"/>
      <w:sz w:val="18"/>
      <w:szCs w:val="18"/>
    </w:rPr>
  </w:style>
  <w:style w:type="table" w:styleId="Mkatabulky">
    <w:name w:val="Table Grid"/>
    <w:basedOn w:val="Normlntabulka"/>
    <w:uiPriority w:val="39"/>
    <w:rsid w:val="007006E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7006EF"/>
    <w:rPr>
      <w:color w:val="0000FF"/>
      <w:u w:val="single"/>
    </w:rPr>
  </w:style>
  <w:style w:type="character" w:styleId="Sledovanodkaz">
    <w:name w:val="FollowedHyperlink"/>
    <w:uiPriority w:val="99"/>
    <w:unhideWhenUsed/>
    <w:rsid w:val="007006EF"/>
    <w:rPr>
      <w:color w:val="800080"/>
      <w:u w:val="single"/>
    </w:rPr>
  </w:style>
  <w:style w:type="paragraph" w:styleId="Zhlav">
    <w:name w:val="header"/>
    <w:basedOn w:val="Normln"/>
    <w:link w:val="ZhlavChar"/>
    <w:uiPriority w:val="99"/>
    <w:rsid w:val="007006EF"/>
    <w:pPr>
      <w:tabs>
        <w:tab w:val="center" w:pos="4536"/>
        <w:tab w:val="right" w:pos="9072"/>
      </w:tabs>
    </w:pPr>
    <w:rPr>
      <w:sz w:val="24"/>
      <w:szCs w:val="24"/>
      <w:lang w:val="x-none" w:eastAsia="x-none"/>
    </w:rPr>
  </w:style>
  <w:style w:type="character" w:customStyle="1" w:styleId="ZhlavChar">
    <w:name w:val="Záhlaví Char"/>
    <w:link w:val="Zhlav"/>
    <w:uiPriority w:val="99"/>
    <w:rsid w:val="007006EF"/>
    <w:rPr>
      <w:sz w:val="24"/>
      <w:szCs w:val="24"/>
    </w:rPr>
  </w:style>
  <w:style w:type="paragraph" w:styleId="Zpat">
    <w:name w:val="footer"/>
    <w:basedOn w:val="Normln"/>
    <w:link w:val="ZpatChar"/>
    <w:uiPriority w:val="99"/>
    <w:rsid w:val="007006EF"/>
    <w:pPr>
      <w:tabs>
        <w:tab w:val="center" w:pos="4536"/>
        <w:tab w:val="right" w:pos="9072"/>
      </w:tabs>
    </w:pPr>
    <w:rPr>
      <w:sz w:val="24"/>
      <w:szCs w:val="24"/>
      <w:lang w:val="x-none" w:eastAsia="x-none"/>
    </w:rPr>
  </w:style>
  <w:style w:type="character" w:customStyle="1" w:styleId="ZpatChar">
    <w:name w:val="Zápatí Char"/>
    <w:link w:val="Zpat"/>
    <w:uiPriority w:val="99"/>
    <w:rsid w:val="007006EF"/>
    <w:rPr>
      <w:sz w:val="24"/>
      <w:szCs w:val="24"/>
    </w:rPr>
  </w:style>
  <w:style w:type="character" w:customStyle="1" w:styleId="portlet-title-text">
    <w:name w:val="portlet-title-text"/>
    <w:basedOn w:val="Standardnpsmoodstavce"/>
    <w:rsid w:val="00B96BF0"/>
  </w:style>
  <w:style w:type="paragraph" w:styleId="Normlnweb">
    <w:name w:val="Normal (Web)"/>
    <w:basedOn w:val="Normln"/>
    <w:uiPriority w:val="99"/>
    <w:unhideWhenUsed/>
    <w:rsid w:val="00B96BF0"/>
    <w:pPr>
      <w:spacing w:before="100" w:beforeAutospacing="1" w:after="100" w:afterAutospacing="1"/>
    </w:pPr>
    <w:rPr>
      <w:sz w:val="24"/>
      <w:szCs w:val="24"/>
    </w:rPr>
  </w:style>
  <w:style w:type="character" w:styleId="Siln">
    <w:name w:val="Strong"/>
    <w:uiPriority w:val="22"/>
    <w:qFormat/>
    <w:rsid w:val="00B96BF0"/>
    <w:rPr>
      <w:b/>
      <w:bCs/>
    </w:rPr>
  </w:style>
  <w:style w:type="character" w:customStyle="1" w:styleId="Zvraznn">
    <w:name w:val="Zvýraznění"/>
    <w:uiPriority w:val="20"/>
    <w:qFormat/>
    <w:rsid w:val="00B96BF0"/>
    <w:rPr>
      <w:i/>
      <w:iCs/>
    </w:rPr>
  </w:style>
  <w:style w:type="paragraph" w:styleId="Odstavecseseznamem">
    <w:name w:val="List Paragraph"/>
    <w:basedOn w:val="Normln"/>
    <w:uiPriority w:val="34"/>
    <w:qFormat/>
    <w:rsid w:val="0008759B"/>
    <w:pPr>
      <w:ind w:left="708"/>
    </w:pPr>
  </w:style>
  <w:style w:type="character" w:customStyle="1" w:styleId="s31">
    <w:name w:val="s31"/>
    <w:basedOn w:val="Standardnpsmoodstavce"/>
    <w:rsid w:val="00326A29"/>
  </w:style>
  <w:style w:type="character" w:customStyle="1" w:styleId="s33">
    <w:name w:val="s33"/>
    <w:basedOn w:val="Standardnpsmoodstavce"/>
    <w:rsid w:val="00326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6270416">
      <w:bodyDiv w:val="1"/>
      <w:marLeft w:val="0"/>
      <w:marRight w:val="0"/>
      <w:marTop w:val="0"/>
      <w:marBottom w:val="0"/>
      <w:divBdr>
        <w:top w:val="none" w:sz="0" w:space="0" w:color="auto"/>
        <w:left w:val="none" w:sz="0" w:space="0" w:color="auto"/>
        <w:bottom w:val="none" w:sz="0" w:space="0" w:color="auto"/>
        <w:right w:val="none" w:sz="0" w:space="0" w:color="auto"/>
      </w:divBdr>
      <w:divsChild>
        <w:div w:id="2035568956">
          <w:marLeft w:val="0"/>
          <w:marRight w:val="0"/>
          <w:marTop w:val="0"/>
          <w:marBottom w:val="0"/>
          <w:divBdr>
            <w:top w:val="none" w:sz="0" w:space="0" w:color="auto"/>
            <w:left w:val="none" w:sz="0" w:space="0" w:color="auto"/>
            <w:bottom w:val="none" w:sz="0" w:space="0" w:color="auto"/>
            <w:right w:val="none" w:sz="0" w:space="0" w:color="auto"/>
          </w:divBdr>
          <w:divsChild>
            <w:div w:id="1782842068">
              <w:marLeft w:val="0"/>
              <w:marRight w:val="0"/>
              <w:marTop w:val="0"/>
              <w:marBottom w:val="0"/>
              <w:divBdr>
                <w:top w:val="none" w:sz="0" w:space="0" w:color="auto"/>
                <w:left w:val="none" w:sz="0" w:space="0" w:color="auto"/>
                <w:bottom w:val="none" w:sz="0" w:space="0" w:color="auto"/>
                <w:right w:val="none" w:sz="0" w:space="0" w:color="auto"/>
              </w:divBdr>
              <w:divsChild>
                <w:div w:id="1827626727">
                  <w:marLeft w:val="0"/>
                  <w:marRight w:val="0"/>
                  <w:marTop w:val="0"/>
                  <w:marBottom w:val="0"/>
                  <w:divBdr>
                    <w:top w:val="none" w:sz="0" w:space="0" w:color="auto"/>
                    <w:left w:val="none" w:sz="0" w:space="0" w:color="auto"/>
                    <w:bottom w:val="none" w:sz="0" w:space="0" w:color="auto"/>
                    <w:right w:val="none" w:sz="0" w:space="0" w:color="auto"/>
                  </w:divBdr>
                  <w:divsChild>
                    <w:div w:id="402795352">
                      <w:marLeft w:val="0"/>
                      <w:marRight w:val="0"/>
                      <w:marTop w:val="0"/>
                      <w:marBottom w:val="0"/>
                      <w:divBdr>
                        <w:top w:val="none" w:sz="0" w:space="0" w:color="auto"/>
                        <w:left w:val="none" w:sz="0" w:space="0" w:color="auto"/>
                        <w:bottom w:val="none" w:sz="0" w:space="0" w:color="auto"/>
                        <w:right w:val="none" w:sz="0" w:space="0" w:color="auto"/>
                      </w:divBdr>
                      <w:divsChild>
                        <w:div w:id="1212158674">
                          <w:marLeft w:val="0"/>
                          <w:marRight w:val="0"/>
                          <w:marTop w:val="0"/>
                          <w:marBottom w:val="0"/>
                          <w:divBdr>
                            <w:top w:val="none" w:sz="0" w:space="0" w:color="auto"/>
                            <w:left w:val="none" w:sz="0" w:space="0" w:color="auto"/>
                            <w:bottom w:val="none" w:sz="0" w:space="0" w:color="auto"/>
                            <w:right w:val="none" w:sz="0" w:space="0" w:color="auto"/>
                          </w:divBdr>
                          <w:divsChild>
                            <w:div w:id="1628311265">
                              <w:marLeft w:val="0"/>
                              <w:marRight w:val="0"/>
                              <w:marTop w:val="0"/>
                              <w:marBottom w:val="0"/>
                              <w:divBdr>
                                <w:top w:val="none" w:sz="0" w:space="0" w:color="auto"/>
                                <w:left w:val="none" w:sz="0" w:space="0" w:color="auto"/>
                                <w:bottom w:val="none" w:sz="0" w:space="0" w:color="auto"/>
                                <w:right w:val="none" w:sz="0" w:space="0" w:color="auto"/>
                              </w:divBdr>
                              <w:divsChild>
                                <w:div w:id="1022778684">
                                  <w:marLeft w:val="0"/>
                                  <w:marRight w:val="0"/>
                                  <w:marTop w:val="0"/>
                                  <w:marBottom w:val="0"/>
                                  <w:divBdr>
                                    <w:top w:val="none" w:sz="0" w:space="0" w:color="auto"/>
                                    <w:left w:val="none" w:sz="0" w:space="0" w:color="auto"/>
                                    <w:bottom w:val="none" w:sz="0" w:space="0" w:color="auto"/>
                                    <w:right w:val="none" w:sz="0" w:space="0" w:color="auto"/>
                                  </w:divBdr>
                                  <w:divsChild>
                                    <w:div w:id="1057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067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887EC-74D5-431A-8C65-9342410D6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957</Words>
  <Characters>5653</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osv_26</vt:lpstr>
    </vt:vector>
  </TitlesOfParts>
  <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osv_26</dc:title>
  <dc:subject/>
  <dc:creator>Alena</dc:creator>
  <cp:keywords/>
  <cp:lastModifiedBy>Markéta Hrabáková</cp:lastModifiedBy>
  <cp:revision>2</cp:revision>
  <cp:lastPrinted>2019-12-03T13:06:00Z</cp:lastPrinted>
  <dcterms:created xsi:type="dcterms:W3CDTF">2019-12-05T11:11:00Z</dcterms:created>
  <dcterms:modified xsi:type="dcterms:W3CDTF">2020-06-18T09:40:00Z</dcterms:modified>
</cp:coreProperties>
</file>