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24751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247515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247515">
        <w:t>17. 6. 2020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247515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ZNAKON, a.s.</w:t>
            </w:r>
          </w:p>
          <w:p w:rsidR="001F0477" w:rsidRDefault="0024751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Sousedovice 44</w:t>
            </w:r>
          </w:p>
          <w:p w:rsidR="001F0477" w:rsidRDefault="00247515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247515">
              <w:rPr>
                <w:bCs/>
                <w:noProof/>
              </w:rPr>
              <w:t>26018055</w:t>
            </w:r>
            <w:r>
              <w:rPr>
                <w:bCs/>
              </w:rPr>
              <w:t xml:space="preserve"> , DIČ: </w:t>
            </w:r>
            <w:r w:rsidR="00247515">
              <w:rPr>
                <w:bCs/>
                <w:noProof/>
              </w:rPr>
              <w:t>CZ26018055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247515">
        <w:rPr>
          <w:rFonts w:ascii="Arial" w:hAnsi="Arial" w:cs="Arial"/>
          <w:noProof/>
          <w:sz w:val="28"/>
        </w:rPr>
        <w:t>82/20/7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24751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komunikace Na Vinici, Strakonice</w:t>
            </w:r>
          </w:p>
        </w:tc>
        <w:tc>
          <w:tcPr>
            <w:tcW w:w="1440" w:type="dxa"/>
          </w:tcPr>
          <w:p w:rsidR="001F0477" w:rsidRDefault="00247515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247515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247515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315 910,83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247515">
        <w:rPr>
          <w:b/>
          <w:bCs/>
          <w:noProof/>
        </w:rPr>
        <w:t>315 910,83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247515">
      <w:pPr>
        <w:ind w:left="142"/>
      </w:pPr>
      <w:r>
        <w:t>Objednáváme opravu (recyklát+ 2x asfalt.zástřik) stávající komunikace v lokalitě Na Vinici, která probíhá cca od překrytého zařezu I/22 Strakonice po konec chatové oblasti po Šibeničním vrchem, dle cenové nabídky z 10.06.2020. Cena bez DPH činí 261.083,33 Kč, tj. cena včetně DPH činí 315.910,83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247515">
        <w:rPr>
          <w:noProof/>
        </w:rPr>
        <w:t>31. 7. 2020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247515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247515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247515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247515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247515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15" w:rsidRDefault="00247515">
      <w:r>
        <w:separator/>
      </w:r>
    </w:p>
  </w:endnote>
  <w:endnote w:type="continuationSeparator" w:id="0">
    <w:p w:rsidR="00247515" w:rsidRDefault="0024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15" w:rsidRDefault="00247515">
      <w:r>
        <w:separator/>
      </w:r>
    </w:p>
  </w:footnote>
  <w:footnote w:type="continuationSeparator" w:id="0">
    <w:p w:rsidR="00247515" w:rsidRDefault="0024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15"/>
    <w:rsid w:val="001F0477"/>
    <w:rsid w:val="00247515"/>
    <w:rsid w:val="00351E8F"/>
    <w:rsid w:val="00447743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12565-5F69-45FD-8D3D-737257E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2020-06-17T08:36:00Z</cp:lastPrinted>
  <dcterms:created xsi:type="dcterms:W3CDTF">2020-06-17T08:36:00Z</dcterms:created>
  <dcterms:modified xsi:type="dcterms:W3CDTF">2020-06-17T08:38:00Z</dcterms:modified>
</cp:coreProperties>
</file>