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DC1" w:rsidRPr="00F17F34" w:rsidRDefault="000D5F48" w:rsidP="00DC063A">
      <w:pPr>
        <w:jc w:val="center"/>
        <w:rPr>
          <w:b/>
          <w:sz w:val="32"/>
          <w:szCs w:val="32"/>
        </w:rPr>
      </w:pPr>
      <w:r w:rsidRPr="00F17F34">
        <w:rPr>
          <w:b/>
          <w:sz w:val="32"/>
          <w:szCs w:val="32"/>
        </w:rPr>
        <w:t>S</w:t>
      </w:r>
      <w:r w:rsidR="00ED7A1B" w:rsidRPr="00F17F34">
        <w:rPr>
          <w:b/>
          <w:sz w:val="32"/>
          <w:szCs w:val="32"/>
        </w:rPr>
        <w:t xml:space="preserve">mlouva o </w:t>
      </w:r>
      <w:r w:rsidRPr="00F17F34">
        <w:rPr>
          <w:b/>
          <w:sz w:val="32"/>
          <w:szCs w:val="32"/>
        </w:rPr>
        <w:t>vzdělávacím programu</w:t>
      </w:r>
    </w:p>
    <w:p w:rsidR="00F4668C" w:rsidRPr="00F17F34" w:rsidRDefault="00F4668C" w:rsidP="00DC063A">
      <w:pPr>
        <w:jc w:val="center"/>
        <w:rPr>
          <w:b/>
          <w:sz w:val="20"/>
          <w:szCs w:val="20"/>
        </w:rPr>
      </w:pPr>
    </w:p>
    <w:p w:rsidR="00F4668C" w:rsidRPr="00F17F34" w:rsidRDefault="00F4668C" w:rsidP="00DC063A">
      <w:pPr>
        <w:jc w:val="center"/>
        <w:rPr>
          <w:b/>
          <w:sz w:val="32"/>
          <w:szCs w:val="32"/>
        </w:rPr>
      </w:pPr>
      <w:r w:rsidRPr="00F17F34">
        <w:rPr>
          <w:b/>
          <w:sz w:val="32"/>
          <w:szCs w:val="32"/>
        </w:rPr>
        <w:t>Číslo SML</w:t>
      </w:r>
      <w:r w:rsidR="00DC063A" w:rsidRPr="00F17F34">
        <w:rPr>
          <w:b/>
          <w:sz w:val="32"/>
          <w:szCs w:val="32"/>
        </w:rPr>
        <w:t xml:space="preserve"> 189</w:t>
      </w:r>
      <w:r w:rsidRPr="00F17F34">
        <w:rPr>
          <w:b/>
          <w:sz w:val="32"/>
          <w:szCs w:val="32"/>
        </w:rPr>
        <w:t>/006/2020</w:t>
      </w:r>
    </w:p>
    <w:p w:rsidR="00DC063A" w:rsidRPr="00F17F34" w:rsidRDefault="00DC063A" w:rsidP="00291D82">
      <w:pPr>
        <w:jc w:val="both"/>
        <w:rPr>
          <w:sz w:val="22"/>
          <w:szCs w:val="22"/>
        </w:rPr>
      </w:pPr>
    </w:p>
    <w:p w:rsidR="00291D82" w:rsidRPr="00F17F34" w:rsidRDefault="00291D82" w:rsidP="00291D82">
      <w:pPr>
        <w:jc w:val="both"/>
        <w:rPr>
          <w:sz w:val="22"/>
          <w:szCs w:val="22"/>
        </w:rPr>
      </w:pPr>
      <w:r w:rsidRPr="00F17F34">
        <w:rPr>
          <w:sz w:val="22"/>
          <w:szCs w:val="22"/>
        </w:rPr>
        <w:t>Smluvní strany</w:t>
      </w:r>
    </w:p>
    <w:p w:rsidR="00291D82" w:rsidRPr="00F17F34" w:rsidRDefault="00291D82" w:rsidP="00291D82">
      <w:pPr>
        <w:jc w:val="both"/>
        <w:rPr>
          <w:sz w:val="22"/>
          <w:szCs w:val="22"/>
        </w:rPr>
      </w:pPr>
    </w:p>
    <w:p w:rsidR="00F6119B" w:rsidRPr="00F17F34" w:rsidRDefault="00F6119B" w:rsidP="00F6119B">
      <w:pPr>
        <w:ind w:left="360"/>
        <w:jc w:val="both"/>
        <w:rPr>
          <w:sz w:val="22"/>
          <w:szCs w:val="22"/>
        </w:rPr>
      </w:pPr>
      <w:r w:rsidRPr="00F17F34">
        <w:rPr>
          <w:b/>
          <w:sz w:val="22"/>
          <w:szCs w:val="22"/>
        </w:rPr>
        <w:t>EKO-KOM, a.s.</w:t>
      </w:r>
    </w:p>
    <w:p w:rsidR="00F6119B" w:rsidRPr="00F17F34" w:rsidRDefault="00F6119B" w:rsidP="00F6119B">
      <w:pPr>
        <w:ind w:left="360"/>
        <w:jc w:val="both"/>
        <w:rPr>
          <w:sz w:val="22"/>
          <w:szCs w:val="22"/>
        </w:rPr>
      </w:pPr>
      <w:r w:rsidRPr="00F17F34">
        <w:rPr>
          <w:sz w:val="22"/>
          <w:szCs w:val="22"/>
        </w:rPr>
        <w:t>IČO: 25134701</w:t>
      </w:r>
    </w:p>
    <w:p w:rsidR="00F6119B" w:rsidRPr="00F17F34" w:rsidRDefault="00F6119B" w:rsidP="00F6119B">
      <w:pPr>
        <w:ind w:left="360"/>
        <w:jc w:val="both"/>
        <w:rPr>
          <w:sz w:val="22"/>
          <w:szCs w:val="22"/>
        </w:rPr>
      </w:pPr>
      <w:r w:rsidRPr="00F17F34">
        <w:rPr>
          <w:sz w:val="22"/>
          <w:szCs w:val="22"/>
        </w:rPr>
        <w:t>DIČ: CZ25134701</w:t>
      </w:r>
    </w:p>
    <w:p w:rsidR="00F6119B" w:rsidRPr="00F17F34" w:rsidRDefault="00F6119B" w:rsidP="00F6119B">
      <w:pPr>
        <w:ind w:left="360"/>
        <w:jc w:val="both"/>
        <w:rPr>
          <w:sz w:val="22"/>
          <w:szCs w:val="22"/>
        </w:rPr>
      </w:pPr>
      <w:r w:rsidRPr="00F17F34">
        <w:rPr>
          <w:sz w:val="22"/>
          <w:szCs w:val="22"/>
        </w:rPr>
        <w:t xml:space="preserve">zapsaná v obchodním rejstříku u Městského soudu v Praze, </w:t>
      </w:r>
      <w:proofErr w:type="spellStart"/>
      <w:r w:rsidRPr="00F17F34">
        <w:rPr>
          <w:sz w:val="22"/>
          <w:szCs w:val="22"/>
        </w:rPr>
        <w:t>sp</w:t>
      </w:r>
      <w:proofErr w:type="spellEnd"/>
      <w:r w:rsidRPr="00F17F34">
        <w:rPr>
          <w:sz w:val="22"/>
          <w:szCs w:val="22"/>
        </w:rPr>
        <w:t>. zn.: B 4763</w:t>
      </w:r>
    </w:p>
    <w:p w:rsidR="00F6119B" w:rsidRPr="00F17F34" w:rsidRDefault="00F6119B" w:rsidP="00F6119B">
      <w:pPr>
        <w:ind w:left="360"/>
        <w:jc w:val="both"/>
        <w:rPr>
          <w:sz w:val="22"/>
          <w:szCs w:val="22"/>
        </w:rPr>
      </w:pPr>
      <w:r w:rsidRPr="00F17F34">
        <w:rPr>
          <w:sz w:val="22"/>
          <w:szCs w:val="22"/>
        </w:rPr>
        <w:t>se sídlem: Na Pankráci 1685/17, 140 21 Praha 4</w:t>
      </w:r>
    </w:p>
    <w:p w:rsidR="00F6119B" w:rsidRPr="00F17F34" w:rsidRDefault="00F6119B" w:rsidP="00DC063A">
      <w:pPr>
        <w:ind w:left="360"/>
        <w:jc w:val="both"/>
        <w:rPr>
          <w:sz w:val="22"/>
          <w:szCs w:val="22"/>
        </w:rPr>
      </w:pPr>
      <w:r w:rsidRPr="00F17F34">
        <w:rPr>
          <w:sz w:val="22"/>
          <w:szCs w:val="22"/>
        </w:rPr>
        <w:t xml:space="preserve">zastoupená: </w:t>
      </w:r>
      <w:proofErr w:type="spellStart"/>
      <w:r w:rsidR="00DC063A" w:rsidRPr="00F17F34">
        <w:rPr>
          <w:sz w:val="22"/>
          <w:szCs w:val="22"/>
        </w:rPr>
        <w:t>xxx</w:t>
      </w:r>
      <w:proofErr w:type="spellEnd"/>
    </w:p>
    <w:p w:rsidR="00F6119B" w:rsidRPr="00F17F34" w:rsidRDefault="00F6119B" w:rsidP="00F6119B">
      <w:pPr>
        <w:ind w:left="360"/>
        <w:jc w:val="both"/>
        <w:rPr>
          <w:sz w:val="22"/>
          <w:szCs w:val="22"/>
        </w:rPr>
      </w:pPr>
      <w:r w:rsidRPr="00F17F34">
        <w:rPr>
          <w:sz w:val="22"/>
          <w:szCs w:val="22"/>
        </w:rPr>
        <w:t xml:space="preserve">tel.: </w:t>
      </w:r>
      <w:proofErr w:type="spellStart"/>
      <w:r w:rsidR="00DC063A" w:rsidRPr="00F17F34">
        <w:rPr>
          <w:sz w:val="22"/>
          <w:szCs w:val="22"/>
        </w:rPr>
        <w:t>xxx</w:t>
      </w:r>
      <w:proofErr w:type="spellEnd"/>
      <w:r w:rsidRPr="00F17F34">
        <w:rPr>
          <w:sz w:val="22"/>
          <w:szCs w:val="22"/>
        </w:rPr>
        <w:t xml:space="preserve">, e-mail: </w:t>
      </w:r>
      <w:hyperlink r:id="rId8" w:history="1">
        <w:proofErr w:type="spellStart"/>
        <w:r w:rsidR="00DC063A" w:rsidRPr="00F17F34">
          <w:t>xxx</w:t>
        </w:r>
        <w:proofErr w:type="spellEnd"/>
      </w:hyperlink>
      <w:r w:rsidRPr="00F17F34">
        <w:rPr>
          <w:sz w:val="22"/>
          <w:szCs w:val="22"/>
        </w:rPr>
        <w:t xml:space="preserve"> </w:t>
      </w:r>
    </w:p>
    <w:p w:rsidR="00F6119B" w:rsidRPr="00F17F34" w:rsidRDefault="00F6119B" w:rsidP="00F6119B">
      <w:pPr>
        <w:ind w:left="360"/>
        <w:jc w:val="both"/>
        <w:rPr>
          <w:sz w:val="22"/>
          <w:szCs w:val="22"/>
        </w:rPr>
      </w:pPr>
      <w:r w:rsidRPr="00F17F34">
        <w:rPr>
          <w:sz w:val="22"/>
          <w:szCs w:val="22"/>
        </w:rPr>
        <w:t xml:space="preserve">bankovní spojení: </w:t>
      </w:r>
      <w:proofErr w:type="spellStart"/>
      <w:r w:rsidR="00DC063A" w:rsidRPr="00F17F34">
        <w:rPr>
          <w:sz w:val="22"/>
          <w:szCs w:val="22"/>
        </w:rPr>
        <w:t>xxx</w:t>
      </w:r>
      <w:proofErr w:type="spellEnd"/>
    </w:p>
    <w:p w:rsidR="00F6119B" w:rsidRPr="00F17F34" w:rsidRDefault="00F6119B" w:rsidP="00F6119B">
      <w:pPr>
        <w:ind w:left="360"/>
        <w:jc w:val="both"/>
        <w:rPr>
          <w:sz w:val="22"/>
          <w:szCs w:val="22"/>
        </w:rPr>
      </w:pPr>
      <w:r w:rsidRPr="00F17F34">
        <w:rPr>
          <w:sz w:val="22"/>
          <w:szCs w:val="22"/>
        </w:rPr>
        <w:t>(dále jen „</w:t>
      </w:r>
      <w:r w:rsidRPr="00F17F34">
        <w:rPr>
          <w:b/>
          <w:sz w:val="22"/>
          <w:szCs w:val="22"/>
        </w:rPr>
        <w:t>příjemce</w:t>
      </w:r>
      <w:r w:rsidRPr="00F17F34">
        <w:rPr>
          <w:sz w:val="22"/>
          <w:szCs w:val="22"/>
        </w:rPr>
        <w:t>“) na straně jedné</w:t>
      </w:r>
    </w:p>
    <w:p w:rsidR="00F6119B" w:rsidRPr="00F17F34" w:rsidRDefault="00F6119B" w:rsidP="00F6119B">
      <w:pPr>
        <w:ind w:left="360"/>
        <w:jc w:val="both"/>
        <w:rPr>
          <w:sz w:val="22"/>
          <w:szCs w:val="22"/>
        </w:rPr>
      </w:pPr>
    </w:p>
    <w:p w:rsidR="00291D82" w:rsidRPr="00F17F34" w:rsidRDefault="00291D82" w:rsidP="00291D82">
      <w:pPr>
        <w:jc w:val="both"/>
        <w:rPr>
          <w:sz w:val="22"/>
          <w:szCs w:val="22"/>
        </w:rPr>
      </w:pPr>
      <w:r w:rsidRPr="00F17F34">
        <w:rPr>
          <w:sz w:val="22"/>
          <w:szCs w:val="22"/>
        </w:rPr>
        <w:t xml:space="preserve">a </w:t>
      </w:r>
    </w:p>
    <w:p w:rsidR="00F6119B" w:rsidRPr="00F17F34" w:rsidRDefault="00F6119B" w:rsidP="00291D82">
      <w:pPr>
        <w:jc w:val="both"/>
        <w:rPr>
          <w:sz w:val="22"/>
          <w:szCs w:val="22"/>
        </w:rPr>
      </w:pPr>
    </w:p>
    <w:p w:rsidR="00E24D1E" w:rsidRPr="00F17F34" w:rsidRDefault="000D5F48" w:rsidP="003950C4">
      <w:pPr>
        <w:ind w:firstLine="360"/>
        <w:rPr>
          <w:b/>
          <w:bCs/>
          <w:sz w:val="22"/>
          <w:szCs w:val="22"/>
        </w:rPr>
      </w:pPr>
      <w:r w:rsidRPr="00F17F34">
        <w:rPr>
          <w:b/>
          <w:bCs/>
          <w:sz w:val="22"/>
          <w:szCs w:val="22"/>
        </w:rPr>
        <w:t>Národní zemědělské muzeum, s. p. o.</w:t>
      </w:r>
    </w:p>
    <w:p w:rsidR="00291D82" w:rsidRPr="00F17F34" w:rsidRDefault="00291D82" w:rsidP="003950C4">
      <w:pPr>
        <w:ind w:firstLine="360"/>
        <w:rPr>
          <w:sz w:val="22"/>
          <w:szCs w:val="22"/>
        </w:rPr>
      </w:pPr>
      <w:r w:rsidRPr="00F17F34">
        <w:rPr>
          <w:sz w:val="22"/>
          <w:szCs w:val="22"/>
        </w:rPr>
        <w:t xml:space="preserve">IČO: </w:t>
      </w:r>
      <w:r w:rsidR="000D5F48" w:rsidRPr="00F17F34">
        <w:rPr>
          <w:sz w:val="22"/>
          <w:szCs w:val="22"/>
        </w:rPr>
        <w:t>75075741</w:t>
      </w:r>
    </w:p>
    <w:p w:rsidR="00291D82" w:rsidRPr="00F17F34" w:rsidRDefault="00291D82" w:rsidP="003950C4">
      <w:pPr>
        <w:ind w:firstLine="360"/>
        <w:rPr>
          <w:sz w:val="22"/>
          <w:szCs w:val="22"/>
        </w:rPr>
      </w:pPr>
      <w:r w:rsidRPr="00F17F34">
        <w:rPr>
          <w:sz w:val="22"/>
          <w:szCs w:val="22"/>
        </w:rPr>
        <w:t xml:space="preserve">DIČ: </w:t>
      </w:r>
      <w:r w:rsidR="00C51548" w:rsidRPr="00F17F34">
        <w:rPr>
          <w:sz w:val="22"/>
          <w:szCs w:val="22"/>
        </w:rPr>
        <w:t>CZ</w:t>
      </w:r>
      <w:r w:rsidR="000D5F48" w:rsidRPr="00F17F34">
        <w:rPr>
          <w:sz w:val="22"/>
          <w:szCs w:val="22"/>
        </w:rPr>
        <w:t>75075741</w:t>
      </w:r>
    </w:p>
    <w:p w:rsidR="00FC61B2" w:rsidRPr="00F17F34" w:rsidRDefault="00FC61B2" w:rsidP="003950C4">
      <w:pPr>
        <w:ind w:firstLine="360"/>
        <w:rPr>
          <w:sz w:val="22"/>
          <w:szCs w:val="22"/>
        </w:rPr>
      </w:pPr>
    </w:p>
    <w:p w:rsidR="00291D82" w:rsidRPr="00F17F34" w:rsidRDefault="00291D82" w:rsidP="003950C4">
      <w:pPr>
        <w:ind w:firstLine="360"/>
        <w:rPr>
          <w:sz w:val="22"/>
          <w:szCs w:val="22"/>
        </w:rPr>
      </w:pPr>
      <w:r w:rsidRPr="00F17F34">
        <w:rPr>
          <w:sz w:val="22"/>
          <w:szCs w:val="22"/>
        </w:rPr>
        <w:t xml:space="preserve">se sídlem:  </w:t>
      </w:r>
      <w:r w:rsidR="000D5F48" w:rsidRPr="00F17F34">
        <w:rPr>
          <w:bCs/>
          <w:sz w:val="22"/>
          <w:szCs w:val="22"/>
        </w:rPr>
        <w:t>Kostelní 1300/44, 170 00 Praha 7</w:t>
      </w:r>
    </w:p>
    <w:p w:rsidR="00546136" w:rsidRPr="00F17F34" w:rsidRDefault="00FC61B2" w:rsidP="00CE486A">
      <w:pPr>
        <w:ind w:left="360"/>
        <w:jc w:val="both"/>
        <w:rPr>
          <w:sz w:val="22"/>
          <w:szCs w:val="22"/>
        </w:rPr>
      </w:pPr>
      <w:r w:rsidRPr="00F17F34">
        <w:rPr>
          <w:sz w:val="22"/>
          <w:szCs w:val="22"/>
        </w:rPr>
        <w:t>zastoupená</w:t>
      </w:r>
      <w:r w:rsidR="003A0AB5" w:rsidRPr="00F17F34">
        <w:rPr>
          <w:sz w:val="22"/>
          <w:szCs w:val="22"/>
        </w:rPr>
        <w:t>:</w:t>
      </w:r>
      <w:r w:rsidR="00291D82" w:rsidRPr="00F17F34">
        <w:rPr>
          <w:sz w:val="22"/>
          <w:szCs w:val="22"/>
        </w:rPr>
        <w:t xml:space="preserve"> </w:t>
      </w:r>
      <w:proofErr w:type="spellStart"/>
      <w:r w:rsidR="00DC063A" w:rsidRPr="00F17F34">
        <w:rPr>
          <w:sz w:val="22"/>
          <w:szCs w:val="22"/>
        </w:rPr>
        <w:t>xxx</w:t>
      </w:r>
      <w:proofErr w:type="spellEnd"/>
    </w:p>
    <w:p w:rsidR="00CE486A" w:rsidRPr="00F17F34" w:rsidRDefault="00982501" w:rsidP="00CE486A">
      <w:pPr>
        <w:ind w:left="360"/>
        <w:jc w:val="both"/>
        <w:rPr>
          <w:sz w:val="22"/>
          <w:szCs w:val="22"/>
        </w:rPr>
      </w:pPr>
      <w:r w:rsidRPr="00F17F34">
        <w:rPr>
          <w:sz w:val="22"/>
          <w:szCs w:val="22"/>
        </w:rPr>
        <w:t xml:space="preserve">pracovník pověřený jednáním </w:t>
      </w:r>
      <w:proofErr w:type="spellStart"/>
      <w:r w:rsidR="00DC063A" w:rsidRPr="00F17F34">
        <w:rPr>
          <w:sz w:val="22"/>
          <w:szCs w:val="22"/>
        </w:rPr>
        <w:t>xxx</w:t>
      </w:r>
      <w:proofErr w:type="spellEnd"/>
    </w:p>
    <w:p w:rsidR="00291D82" w:rsidRPr="00F17F34" w:rsidRDefault="00CE486A" w:rsidP="00CE486A">
      <w:pPr>
        <w:ind w:left="360"/>
        <w:jc w:val="both"/>
        <w:rPr>
          <w:sz w:val="22"/>
          <w:szCs w:val="22"/>
        </w:rPr>
      </w:pPr>
      <w:r w:rsidRPr="00F17F34">
        <w:rPr>
          <w:sz w:val="22"/>
          <w:szCs w:val="22"/>
        </w:rPr>
        <w:t xml:space="preserve">tel.: </w:t>
      </w:r>
      <w:proofErr w:type="spellStart"/>
      <w:r w:rsidR="00DC063A" w:rsidRPr="00F17F34">
        <w:rPr>
          <w:sz w:val="22"/>
          <w:szCs w:val="22"/>
        </w:rPr>
        <w:t>xxx</w:t>
      </w:r>
      <w:proofErr w:type="spellEnd"/>
      <w:r w:rsidRPr="00F17F34">
        <w:rPr>
          <w:sz w:val="22"/>
          <w:szCs w:val="22"/>
        </w:rPr>
        <w:t xml:space="preserve">, e-mail: </w:t>
      </w:r>
      <w:proofErr w:type="spellStart"/>
      <w:r w:rsidR="00DC063A" w:rsidRPr="00F17F34">
        <w:rPr>
          <w:sz w:val="22"/>
          <w:szCs w:val="22"/>
        </w:rPr>
        <w:t>xxx</w:t>
      </w:r>
      <w:proofErr w:type="spellEnd"/>
    </w:p>
    <w:p w:rsidR="00291D82" w:rsidRPr="00F17F34" w:rsidRDefault="00291D82" w:rsidP="003950C4">
      <w:pPr>
        <w:ind w:left="360"/>
        <w:jc w:val="both"/>
        <w:rPr>
          <w:sz w:val="22"/>
          <w:szCs w:val="22"/>
        </w:rPr>
      </w:pPr>
      <w:r w:rsidRPr="00F17F34">
        <w:rPr>
          <w:sz w:val="22"/>
          <w:szCs w:val="22"/>
        </w:rPr>
        <w:t xml:space="preserve">bankovní spojení: </w:t>
      </w:r>
      <w:proofErr w:type="spellStart"/>
      <w:r w:rsidR="00DC063A" w:rsidRPr="00F17F34">
        <w:rPr>
          <w:sz w:val="22"/>
          <w:szCs w:val="22"/>
        </w:rPr>
        <w:t>xxx</w:t>
      </w:r>
      <w:proofErr w:type="spellEnd"/>
    </w:p>
    <w:p w:rsidR="00291D82" w:rsidRPr="00F17F34" w:rsidRDefault="00291D82" w:rsidP="00075495">
      <w:pPr>
        <w:ind w:left="360"/>
        <w:jc w:val="both"/>
        <w:rPr>
          <w:sz w:val="22"/>
          <w:szCs w:val="22"/>
        </w:rPr>
      </w:pPr>
      <w:r w:rsidRPr="00F17F34">
        <w:rPr>
          <w:sz w:val="22"/>
          <w:szCs w:val="22"/>
        </w:rPr>
        <w:t>(dále jen „</w:t>
      </w:r>
      <w:r w:rsidR="00FD3B8D" w:rsidRPr="00F17F34">
        <w:rPr>
          <w:b/>
          <w:sz w:val="22"/>
          <w:szCs w:val="22"/>
        </w:rPr>
        <w:t>p</w:t>
      </w:r>
      <w:r w:rsidR="006521A0" w:rsidRPr="00F17F34">
        <w:rPr>
          <w:b/>
          <w:sz w:val="22"/>
          <w:szCs w:val="22"/>
        </w:rPr>
        <w:t>oskytovate</w:t>
      </w:r>
      <w:r w:rsidR="006521A0" w:rsidRPr="00F17F34">
        <w:rPr>
          <w:sz w:val="22"/>
          <w:szCs w:val="22"/>
        </w:rPr>
        <w:t>l</w:t>
      </w:r>
      <w:r w:rsidRPr="00F17F34">
        <w:rPr>
          <w:sz w:val="22"/>
          <w:szCs w:val="22"/>
        </w:rPr>
        <w:t xml:space="preserve">“) na straně druhé </w:t>
      </w:r>
    </w:p>
    <w:p w:rsidR="00291D82" w:rsidRPr="00F17F34" w:rsidRDefault="00291D82" w:rsidP="00291D82">
      <w:pPr>
        <w:ind w:left="360"/>
        <w:jc w:val="both"/>
        <w:rPr>
          <w:sz w:val="22"/>
          <w:szCs w:val="22"/>
        </w:rPr>
      </w:pPr>
    </w:p>
    <w:p w:rsidR="00F6119B" w:rsidRPr="00F17F34" w:rsidRDefault="00F6119B" w:rsidP="00291D82">
      <w:pPr>
        <w:ind w:left="360"/>
        <w:jc w:val="both"/>
        <w:rPr>
          <w:sz w:val="22"/>
          <w:szCs w:val="22"/>
        </w:rPr>
      </w:pPr>
    </w:p>
    <w:p w:rsidR="00F6119B" w:rsidRPr="00F17F34" w:rsidRDefault="00F6119B" w:rsidP="00F6119B">
      <w:pPr>
        <w:jc w:val="both"/>
        <w:rPr>
          <w:sz w:val="22"/>
          <w:szCs w:val="22"/>
        </w:rPr>
      </w:pPr>
      <w:r w:rsidRPr="00F17F34">
        <w:rPr>
          <w:sz w:val="22"/>
          <w:szCs w:val="22"/>
        </w:rPr>
        <w:t>uzavírají dnešního dne, měsíce a roku na základě úplného konsensu o všech níže uvedených skutečnostech v souladu s § 1746 odst. 2 zákona č. 89/2012 Sb., občanský zákoník, ve znění pozdějších předpisů (dále jen „</w:t>
      </w:r>
      <w:r w:rsidRPr="00F17F34">
        <w:rPr>
          <w:b/>
          <w:sz w:val="22"/>
          <w:szCs w:val="22"/>
        </w:rPr>
        <w:t>občanský zákoník</w:t>
      </w:r>
      <w:r w:rsidRPr="00F17F34">
        <w:rPr>
          <w:sz w:val="22"/>
          <w:szCs w:val="22"/>
        </w:rPr>
        <w:t>“) tuto</w:t>
      </w:r>
    </w:p>
    <w:p w:rsidR="00B55AB5" w:rsidRPr="00F17F34" w:rsidRDefault="00B55AB5" w:rsidP="00291D82">
      <w:pPr>
        <w:jc w:val="both"/>
        <w:rPr>
          <w:sz w:val="22"/>
          <w:szCs w:val="22"/>
        </w:rPr>
      </w:pPr>
    </w:p>
    <w:p w:rsidR="00F6119B" w:rsidRPr="00F17F34" w:rsidRDefault="00F6119B" w:rsidP="00291D82">
      <w:pPr>
        <w:jc w:val="both"/>
        <w:rPr>
          <w:sz w:val="22"/>
          <w:szCs w:val="22"/>
        </w:rPr>
      </w:pPr>
    </w:p>
    <w:p w:rsidR="00291D82" w:rsidRPr="00F17F34" w:rsidRDefault="00CE44FC" w:rsidP="00F6119B">
      <w:pPr>
        <w:jc w:val="center"/>
        <w:rPr>
          <w:b/>
          <w:spacing w:val="90"/>
          <w:sz w:val="22"/>
          <w:szCs w:val="22"/>
        </w:rPr>
      </w:pPr>
      <w:r w:rsidRPr="00F17F34">
        <w:rPr>
          <w:b/>
          <w:spacing w:val="90"/>
          <w:sz w:val="22"/>
          <w:szCs w:val="22"/>
        </w:rPr>
        <w:t>smlouvu</w:t>
      </w:r>
      <w:r w:rsidR="00291D82" w:rsidRPr="00F17F34">
        <w:rPr>
          <w:b/>
          <w:spacing w:val="90"/>
          <w:sz w:val="22"/>
          <w:szCs w:val="22"/>
        </w:rPr>
        <w:t>:</w:t>
      </w:r>
    </w:p>
    <w:p w:rsidR="003C1DFB" w:rsidRPr="00F17F34" w:rsidRDefault="003C1DFB" w:rsidP="00291D82">
      <w:pPr>
        <w:rPr>
          <w:sz w:val="22"/>
          <w:szCs w:val="22"/>
        </w:rPr>
      </w:pPr>
    </w:p>
    <w:p w:rsidR="00291D82" w:rsidRPr="00F17F34" w:rsidRDefault="00291D82" w:rsidP="00291D82">
      <w:pPr>
        <w:pStyle w:val="Nadpis3"/>
        <w:ind w:left="360"/>
        <w:rPr>
          <w:szCs w:val="22"/>
        </w:rPr>
      </w:pPr>
      <w:r w:rsidRPr="00F17F34">
        <w:rPr>
          <w:szCs w:val="22"/>
        </w:rPr>
        <w:t xml:space="preserve">I. </w:t>
      </w:r>
    </w:p>
    <w:p w:rsidR="00A95502" w:rsidRPr="00F17F34" w:rsidRDefault="00291D82" w:rsidP="00CE44FC">
      <w:pPr>
        <w:pStyle w:val="Nadpis3"/>
        <w:ind w:left="360"/>
        <w:rPr>
          <w:szCs w:val="22"/>
        </w:rPr>
      </w:pPr>
      <w:r w:rsidRPr="00F17F34">
        <w:rPr>
          <w:szCs w:val="22"/>
        </w:rPr>
        <w:t>Úvodní ustanovení</w:t>
      </w:r>
    </w:p>
    <w:p w:rsidR="003C1DFB" w:rsidRPr="00F17F34" w:rsidRDefault="003C1DFB" w:rsidP="00A95502"/>
    <w:p w:rsidR="00F6119B" w:rsidRPr="00F17F34" w:rsidRDefault="00F6119B" w:rsidP="00F6119B">
      <w:pPr>
        <w:numPr>
          <w:ilvl w:val="0"/>
          <w:numId w:val="1"/>
        </w:numPr>
        <w:jc w:val="both"/>
        <w:rPr>
          <w:sz w:val="22"/>
          <w:szCs w:val="22"/>
        </w:rPr>
      </w:pPr>
      <w:r w:rsidRPr="00F17F34">
        <w:rPr>
          <w:sz w:val="22"/>
          <w:szCs w:val="22"/>
        </w:rPr>
        <w:t>Příjemce je akciovou společností, které bylo vydáno rozhodnutí o autorizaci podle § 17 zákona č. 477/2001 Sb., o obalech a o změně některých zákonů, ve znění pozdějších předpisů. Rozhodnutí bylo vydáno Ministerstvem životního prostředí dne 28. 3. 2002, čj. OODP/9246/1440/3/02. Na základě této skutečnosti je příjemce oprávněn zajišťovat sdružené plnění povinnosti zpětného odběru a využití odpadu z obalů a k tomuto účelu uzavírat smlouvy o sdruženém plnění. Rozhodnutím Ministerstva životního prostředí č. j. 101565/ENV/11, 6456/720/11 ze dne 22. 2. 2012 byla prodloužena platnost uvedeného rozhodnutí o autorizaci do 31. 12. 2020.</w:t>
      </w:r>
    </w:p>
    <w:p w:rsidR="00F6119B" w:rsidRPr="00F17F34" w:rsidRDefault="00F6119B" w:rsidP="00F6119B">
      <w:pPr>
        <w:numPr>
          <w:ilvl w:val="0"/>
          <w:numId w:val="1"/>
        </w:numPr>
        <w:tabs>
          <w:tab w:val="num" w:pos="426"/>
          <w:tab w:val="num" w:pos="786"/>
        </w:tabs>
        <w:jc w:val="both"/>
        <w:rPr>
          <w:sz w:val="22"/>
          <w:szCs w:val="22"/>
        </w:rPr>
      </w:pPr>
      <w:r w:rsidRPr="00F17F34">
        <w:rPr>
          <w:sz w:val="22"/>
          <w:szCs w:val="22"/>
        </w:rPr>
        <w:t xml:space="preserve">Příjemce je oprávněn zajišťovat sdružené plnění pro spotřebitelské, skupinové a přepravní obaly a pro všechny druhy obalů. Toto sdružené plnění zajišťuje ve spolupráci s obcemi a s dalšími oprávněnými osobami v rámci jí provozovaného systému, kterého se dále účastní osoby povinné zajišťovat zpětný odběr a využití obalů a odpadu z obalů jakožto smluvní partneři příjemce. </w:t>
      </w:r>
    </w:p>
    <w:p w:rsidR="00F6119B" w:rsidRPr="00F17F34" w:rsidRDefault="00F6119B" w:rsidP="00F6119B">
      <w:pPr>
        <w:numPr>
          <w:ilvl w:val="0"/>
          <w:numId w:val="1"/>
        </w:numPr>
        <w:tabs>
          <w:tab w:val="clear" w:pos="360"/>
          <w:tab w:val="num" w:pos="-2127"/>
        </w:tabs>
        <w:jc w:val="both"/>
        <w:rPr>
          <w:sz w:val="22"/>
          <w:szCs w:val="22"/>
        </w:rPr>
      </w:pPr>
      <w:r w:rsidRPr="00F17F34">
        <w:rPr>
          <w:sz w:val="22"/>
          <w:szCs w:val="22"/>
        </w:rPr>
        <w:t>Poskytovatel je oprávněn, mimo jiné, k zajišťování předmětu smlouvy, konkrétně k zajišťování vzdělávací činnosti v oblasti ekologie, nakládání s odpady, třídění odpadů.</w:t>
      </w:r>
    </w:p>
    <w:p w:rsidR="003C1DFB" w:rsidRPr="00F17F34" w:rsidRDefault="006521A0" w:rsidP="00CE44FC">
      <w:pPr>
        <w:numPr>
          <w:ilvl w:val="0"/>
          <w:numId w:val="1"/>
        </w:numPr>
        <w:tabs>
          <w:tab w:val="clear" w:pos="360"/>
          <w:tab w:val="num" w:pos="-2127"/>
        </w:tabs>
        <w:jc w:val="both"/>
        <w:rPr>
          <w:sz w:val="22"/>
          <w:szCs w:val="22"/>
        </w:rPr>
      </w:pPr>
      <w:r w:rsidRPr="00F17F34">
        <w:rPr>
          <w:sz w:val="22"/>
          <w:szCs w:val="22"/>
        </w:rPr>
        <w:lastRenderedPageBreak/>
        <w:t>Poskytovatel a příjemce</w:t>
      </w:r>
      <w:r w:rsidR="00291D82" w:rsidRPr="00F17F34">
        <w:rPr>
          <w:sz w:val="22"/>
          <w:szCs w:val="22"/>
        </w:rPr>
        <w:t xml:space="preserve"> uzavírají tuto smlouvu s</w:t>
      </w:r>
      <w:r w:rsidR="00165354" w:rsidRPr="00F17F34">
        <w:rPr>
          <w:sz w:val="22"/>
          <w:szCs w:val="22"/>
        </w:rPr>
        <w:t> </w:t>
      </w:r>
      <w:r w:rsidR="00291D82" w:rsidRPr="00F17F34">
        <w:rPr>
          <w:sz w:val="22"/>
          <w:szCs w:val="22"/>
        </w:rPr>
        <w:t>cílem</w:t>
      </w:r>
      <w:r w:rsidR="00165354" w:rsidRPr="00F17F34">
        <w:rPr>
          <w:sz w:val="22"/>
          <w:szCs w:val="22"/>
        </w:rPr>
        <w:t xml:space="preserve"> posílit ekologickou výchovu a osvětu v oblasti nakládání s odpady, zejména </w:t>
      </w:r>
      <w:r w:rsidR="00A95502" w:rsidRPr="00F17F34">
        <w:rPr>
          <w:sz w:val="22"/>
          <w:szCs w:val="22"/>
        </w:rPr>
        <w:t xml:space="preserve">s </w:t>
      </w:r>
      <w:r w:rsidR="00165354" w:rsidRPr="00F17F34">
        <w:rPr>
          <w:sz w:val="22"/>
          <w:szCs w:val="22"/>
        </w:rPr>
        <w:t>odpad</w:t>
      </w:r>
      <w:r w:rsidR="00A95502" w:rsidRPr="00F17F34">
        <w:rPr>
          <w:sz w:val="22"/>
          <w:szCs w:val="22"/>
        </w:rPr>
        <w:t>y</w:t>
      </w:r>
      <w:r w:rsidRPr="00F17F34">
        <w:rPr>
          <w:sz w:val="22"/>
          <w:szCs w:val="22"/>
        </w:rPr>
        <w:t xml:space="preserve"> z</w:t>
      </w:r>
      <w:r w:rsidR="00BB4F62" w:rsidRPr="00F17F34">
        <w:rPr>
          <w:sz w:val="22"/>
          <w:szCs w:val="22"/>
        </w:rPr>
        <w:t> </w:t>
      </w:r>
      <w:r w:rsidR="00165354" w:rsidRPr="00F17F34">
        <w:rPr>
          <w:sz w:val="22"/>
          <w:szCs w:val="22"/>
        </w:rPr>
        <w:t>obalů</w:t>
      </w:r>
      <w:r w:rsidR="00F6119B" w:rsidRPr="00F17F34">
        <w:rPr>
          <w:sz w:val="22"/>
          <w:szCs w:val="22"/>
        </w:rPr>
        <w:t xml:space="preserve"> a</w:t>
      </w:r>
      <w:r w:rsidR="001A2E92" w:rsidRPr="00F17F34">
        <w:rPr>
          <w:sz w:val="22"/>
          <w:szCs w:val="22"/>
        </w:rPr>
        <w:t xml:space="preserve"> </w:t>
      </w:r>
      <w:r w:rsidR="009126F3" w:rsidRPr="00F17F34">
        <w:rPr>
          <w:sz w:val="22"/>
          <w:szCs w:val="22"/>
        </w:rPr>
        <w:t xml:space="preserve">přispět tak ke </w:t>
      </w:r>
      <w:r w:rsidR="001A2E92" w:rsidRPr="00F17F34">
        <w:rPr>
          <w:sz w:val="22"/>
          <w:szCs w:val="22"/>
        </w:rPr>
        <w:t>zvýš</w:t>
      </w:r>
      <w:r w:rsidR="009126F3" w:rsidRPr="00F17F34">
        <w:rPr>
          <w:sz w:val="22"/>
          <w:szCs w:val="22"/>
        </w:rPr>
        <w:t>ení</w:t>
      </w:r>
      <w:r w:rsidR="001A2E92" w:rsidRPr="00F17F34">
        <w:rPr>
          <w:sz w:val="22"/>
          <w:szCs w:val="22"/>
        </w:rPr>
        <w:t xml:space="preserve"> mír</w:t>
      </w:r>
      <w:r w:rsidR="009126F3" w:rsidRPr="00F17F34">
        <w:rPr>
          <w:sz w:val="22"/>
          <w:szCs w:val="22"/>
        </w:rPr>
        <w:t>y</w:t>
      </w:r>
      <w:r w:rsidR="001A2E92" w:rsidRPr="00F17F34">
        <w:rPr>
          <w:sz w:val="22"/>
          <w:szCs w:val="22"/>
        </w:rPr>
        <w:t xml:space="preserve"> vytříděnosti </w:t>
      </w:r>
      <w:r w:rsidR="00BF7029" w:rsidRPr="00F17F34">
        <w:rPr>
          <w:sz w:val="22"/>
          <w:szCs w:val="22"/>
        </w:rPr>
        <w:t xml:space="preserve">obalové složky </w:t>
      </w:r>
      <w:r w:rsidR="001A2E92" w:rsidRPr="00F17F34">
        <w:rPr>
          <w:sz w:val="22"/>
          <w:szCs w:val="22"/>
        </w:rPr>
        <w:t>odpad</w:t>
      </w:r>
      <w:r w:rsidR="00BF7029" w:rsidRPr="00F17F34">
        <w:rPr>
          <w:sz w:val="22"/>
          <w:szCs w:val="22"/>
        </w:rPr>
        <w:t>ů</w:t>
      </w:r>
      <w:r w:rsidR="00165354" w:rsidRPr="00F17F34">
        <w:rPr>
          <w:sz w:val="22"/>
          <w:szCs w:val="22"/>
        </w:rPr>
        <w:t xml:space="preserve">. </w:t>
      </w:r>
      <w:r w:rsidR="00291D82" w:rsidRPr="00F17F34">
        <w:rPr>
          <w:sz w:val="22"/>
          <w:szCs w:val="22"/>
        </w:rPr>
        <w:t xml:space="preserve"> </w:t>
      </w:r>
    </w:p>
    <w:p w:rsidR="00CE16CF" w:rsidRPr="00F17F34" w:rsidRDefault="00CE16CF" w:rsidP="00291D82">
      <w:pPr>
        <w:tabs>
          <w:tab w:val="num" w:pos="426"/>
        </w:tabs>
        <w:jc w:val="center"/>
        <w:rPr>
          <w:b/>
          <w:sz w:val="22"/>
          <w:szCs w:val="22"/>
        </w:rPr>
      </w:pPr>
    </w:p>
    <w:p w:rsidR="00291D82" w:rsidRPr="00F17F34" w:rsidRDefault="00291D82" w:rsidP="00291D82">
      <w:pPr>
        <w:tabs>
          <w:tab w:val="num" w:pos="426"/>
        </w:tabs>
        <w:jc w:val="center"/>
        <w:rPr>
          <w:b/>
          <w:sz w:val="22"/>
          <w:szCs w:val="22"/>
        </w:rPr>
      </w:pPr>
      <w:r w:rsidRPr="00F17F34">
        <w:rPr>
          <w:b/>
          <w:sz w:val="22"/>
          <w:szCs w:val="22"/>
        </w:rPr>
        <w:t>II.</w:t>
      </w:r>
    </w:p>
    <w:p w:rsidR="00291D82" w:rsidRPr="00F17F34" w:rsidRDefault="00291D82" w:rsidP="00291D82">
      <w:pPr>
        <w:pStyle w:val="Nadpis2"/>
        <w:rPr>
          <w:sz w:val="22"/>
          <w:szCs w:val="22"/>
        </w:rPr>
      </w:pPr>
      <w:r w:rsidRPr="00F17F34">
        <w:rPr>
          <w:sz w:val="22"/>
          <w:szCs w:val="22"/>
        </w:rPr>
        <w:t>Předmět smlouvy</w:t>
      </w:r>
      <w:r w:rsidR="00825B79" w:rsidRPr="00F17F34">
        <w:rPr>
          <w:sz w:val="22"/>
          <w:szCs w:val="22"/>
        </w:rPr>
        <w:t xml:space="preserve"> </w:t>
      </w:r>
    </w:p>
    <w:p w:rsidR="003C1DFB" w:rsidRPr="00F17F34" w:rsidRDefault="003C1DFB" w:rsidP="006521A0"/>
    <w:p w:rsidR="00F6119B" w:rsidRPr="00F17F34" w:rsidRDefault="00F6119B" w:rsidP="00F6119B">
      <w:pPr>
        <w:pStyle w:val="Zkladntext"/>
        <w:numPr>
          <w:ilvl w:val="0"/>
          <w:numId w:val="2"/>
        </w:numPr>
        <w:tabs>
          <w:tab w:val="clear" w:pos="360"/>
        </w:tabs>
        <w:rPr>
          <w:sz w:val="22"/>
          <w:szCs w:val="22"/>
        </w:rPr>
      </w:pPr>
      <w:r w:rsidRPr="00F17F34">
        <w:rPr>
          <w:sz w:val="22"/>
          <w:szCs w:val="22"/>
        </w:rPr>
        <w:t>Předmětem této smlouvy je úprava práv a povinností smluvních stran při organizaci a realizaci vzdělávacích programů pro věkovou kategorii 3 - 15 let (předškolní vzdělávání a oba stupně základního vzdělávání) v oblasti ekologické výchovy a osvěty poskytovatelem pro příjemce</w:t>
      </w:r>
      <w:r w:rsidR="00D55EF9" w:rsidRPr="00F17F34">
        <w:rPr>
          <w:sz w:val="22"/>
          <w:szCs w:val="22"/>
        </w:rPr>
        <w:t xml:space="preserve"> v roce 2020</w:t>
      </w:r>
      <w:r w:rsidRPr="00F17F34">
        <w:rPr>
          <w:sz w:val="22"/>
          <w:szCs w:val="22"/>
        </w:rPr>
        <w:t>.</w:t>
      </w:r>
    </w:p>
    <w:p w:rsidR="00F6119B" w:rsidRPr="00F17F34" w:rsidRDefault="00F6119B" w:rsidP="00F6119B">
      <w:pPr>
        <w:pStyle w:val="Zkladntext"/>
        <w:numPr>
          <w:ilvl w:val="0"/>
          <w:numId w:val="2"/>
        </w:numPr>
        <w:tabs>
          <w:tab w:val="clear" w:pos="360"/>
        </w:tabs>
        <w:rPr>
          <w:sz w:val="22"/>
          <w:szCs w:val="22"/>
        </w:rPr>
      </w:pPr>
      <w:r w:rsidRPr="00F17F34">
        <w:rPr>
          <w:sz w:val="22"/>
          <w:szCs w:val="22"/>
        </w:rPr>
        <w:t>Náplň jednotlivých vzdělávacích programů, organizační pokyny, program vzdělávacích programů a další podmínky jsou uvedeny v </w:t>
      </w:r>
      <w:r w:rsidRPr="00F17F34">
        <w:rPr>
          <w:b/>
          <w:sz w:val="22"/>
          <w:szCs w:val="22"/>
        </w:rPr>
        <w:t>Příloze č. 1</w:t>
      </w:r>
      <w:r w:rsidRPr="00F17F34">
        <w:rPr>
          <w:sz w:val="22"/>
          <w:szCs w:val="22"/>
        </w:rPr>
        <w:t xml:space="preserve"> této smlouvy.</w:t>
      </w:r>
    </w:p>
    <w:p w:rsidR="00CE44FC" w:rsidRPr="00F17F34" w:rsidRDefault="00CE44FC" w:rsidP="00CE44FC">
      <w:pPr>
        <w:pStyle w:val="Zkladntext"/>
        <w:numPr>
          <w:ilvl w:val="0"/>
          <w:numId w:val="2"/>
        </w:numPr>
        <w:tabs>
          <w:tab w:val="clear" w:pos="360"/>
        </w:tabs>
        <w:rPr>
          <w:sz w:val="22"/>
          <w:szCs w:val="22"/>
        </w:rPr>
      </w:pPr>
      <w:r w:rsidRPr="00F17F34">
        <w:rPr>
          <w:sz w:val="22"/>
          <w:szCs w:val="22"/>
        </w:rPr>
        <w:t xml:space="preserve">Zázemím pro konání </w:t>
      </w:r>
      <w:r w:rsidR="002752D7" w:rsidRPr="00F17F34">
        <w:rPr>
          <w:sz w:val="22"/>
          <w:szCs w:val="22"/>
        </w:rPr>
        <w:t xml:space="preserve">vzdělávacích programů </w:t>
      </w:r>
      <w:r w:rsidRPr="00F17F34">
        <w:rPr>
          <w:sz w:val="22"/>
          <w:szCs w:val="22"/>
        </w:rPr>
        <w:t xml:space="preserve">je </w:t>
      </w:r>
      <w:r w:rsidR="002752D7" w:rsidRPr="00F17F34">
        <w:rPr>
          <w:sz w:val="22"/>
          <w:szCs w:val="22"/>
        </w:rPr>
        <w:t xml:space="preserve">budova poskytovatele na adrese </w:t>
      </w:r>
      <w:r w:rsidR="002752D7" w:rsidRPr="00F17F34">
        <w:rPr>
          <w:bCs/>
          <w:sz w:val="22"/>
          <w:szCs w:val="22"/>
        </w:rPr>
        <w:t>Kostelní 1300/44, 170 00 Praha 7</w:t>
      </w:r>
      <w:r w:rsidRPr="00F17F34">
        <w:rPr>
          <w:sz w:val="22"/>
          <w:szCs w:val="22"/>
        </w:rPr>
        <w:t xml:space="preserve">. </w:t>
      </w:r>
      <w:r w:rsidR="002752D7" w:rsidRPr="00F17F34">
        <w:rPr>
          <w:sz w:val="22"/>
          <w:szCs w:val="22"/>
        </w:rPr>
        <w:t xml:space="preserve">Prostory muzea jsou </w:t>
      </w:r>
      <w:r w:rsidRPr="00F17F34">
        <w:rPr>
          <w:sz w:val="22"/>
          <w:szCs w:val="22"/>
        </w:rPr>
        <w:t>vybaven</w:t>
      </w:r>
      <w:r w:rsidR="002752D7" w:rsidRPr="00F17F34">
        <w:rPr>
          <w:sz w:val="22"/>
          <w:szCs w:val="22"/>
        </w:rPr>
        <w:t>y</w:t>
      </w:r>
      <w:r w:rsidRPr="00F17F34">
        <w:rPr>
          <w:sz w:val="22"/>
          <w:szCs w:val="22"/>
        </w:rPr>
        <w:t xml:space="preserve"> audio a video technikou</w:t>
      </w:r>
      <w:r w:rsidR="002752D7" w:rsidRPr="00F17F34">
        <w:rPr>
          <w:sz w:val="22"/>
          <w:szCs w:val="22"/>
        </w:rPr>
        <w:t xml:space="preserve"> a</w:t>
      </w:r>
      <w:r w:rsidRPr="00F17F34">
        <w:rPr>
          <w:sz w:val="22"/>
          <w:szCs w:val="22"/>
        </w:rPr>
        <w:t xml:space="preserve"> sociálním zařízením</w:t>
      </w:r>
      <w:r w:rsidR="002752D7" w:rsidRPr="00F17F34">
        <w:rPr>
          <w:sz w:val="22"/>
          <w:szCs w:val="22"/>
        </w:rPr>
        <w:t xml:space="preserve">  vhodným pro konání vzdělávacích akcí viz. Příloha 1</w:t>
      </w:r>
      <w:r w:rsidRPr="00F17F34">
        <w:rPr>
          <w:sz w:val="22"/>
          <w:szCs w:val="22"/>
        </w:rPr>
        <w:t>.</w:t>
      </w:r>
    </w:p>
    <w:p w:rsidR="00A52765" w:rsidRPr="00F17F34" w:rsidRDefault="002752D7" w:rsidP="00A52765">
      <w:pPr>
        <w:pStyle w:val="Zkladntext"/>
        <w:numPr>
          <w:ilvl w:val="0"/>
          <w:numId w:val="2"/>
        </w:numPr>
        <w:tabs>
          <w:tab w:val="clear" w:pos="360"/>
        </w:tabs>
        <w:rPr>
          <w:sz w:val="22"/>
          <w:szCs w:val="22"/>
        </w:rPr>
      </w:pPr>
      <w:r w:rsidRPr="00F17F34">
        <w:rPr>
          <w:b/>
          <w:sz w:val="22"/>
          <w:szCs w:val="22"/>
        </w:rPr>
        <w:t>Vzdělávacím programem</w:t>
      </w:r>
      <w:r w:rsidRPr="00F17F34">
        <w:rPr>
          <w:sz w:val="22"/>
          <w:szCs w:val="22"/>
        </w:rPr>
        <w:t xml:space="preserve"> </w:t>
      </w:r>
      <w:r w:rsidR="00A52765" w:rsidRPr="00F17F34">
        <w:rPr>
          <w:sz w:val="22"/>
          <w:szCs w:val="22"/>
        </w:rPr>
        <w:t xml:space="preserve">se pro účely této smlouvy rozumí program v rozsahu </w:t>
      </w:r>
      <w:r w:rsidRPr="00F17F34">
        <w:rPr>
          <w:sz w:val="22"/>
          <w:szCs w:val="22"/>
        </w:rPr>
        <w:t>40 min – 1,5hod</w:t>
      </w:r>
      <w:r w:rsidR="00A52765" w:rsidRPr="00F17F34">
        <w:rPr>
          <w:sz w:val="22"/>
          <w:szCs w:val="22"/>
        </w:rPr>
        <w:t>, jehož součástí je použití interaktivních pomůcek a vzdělávacích materiálů.</w:t>
      </w:r>
    </w:p>
    <w:p w:rsidR="00A52765" w:rsidRPr="00F17F34" w:rsidRDefault="00A52765" w:rsidP="00A52765">
      <w:pPr>
        <w:pStyle w:val="Zkladntext"/>
        <w:numPr>
          <w:ilvl w:val="0"/>
          <w:numId w:val="2"/>
        </w:numPr>
        <w:tabs>
          <w:tab w:val="clear" w:pos="360"/>
        </w:tabs>
        <w:rPr>
          <w:sz w:val="22"/>
          <w:szCs w:val="22"/>
        </w:rPr>
      </w:pPr>
      <w:r w:rsidRPr="00F17F34">
        <w:rPr>
          <w:sz w:val="22"/>
          <w:szCs w:val="22"/>
        </w:rPr>
        <w:t xml:space="preserve">Jednotlivé </w:t>
      </w:r>
      <w:r w:rsidR="004F45AB" w:rsidRPr="00F17F34">
        <w:rPr>
          <w:sz w:val="22"/>
          <w:szCs w:val="22"/>
        </w:rPr>
        <w:t>vzdělávací programy</w:t>
      </w:r>
      <w:r w:rsidRPr="00F17F34">
        <w:rPr>
          <w:sz w:val="22"/>
          <w:szCs w:val="22"/>
        </w:rPr>
        <w:t xml:space="preserve"> se poskytovatel zavazuje organizovat a realizovat na základě objednávek od škol/školských zařízení dle </w:t>
      </w:r>
      <w:r w:rsidRPr="00F17F34">
        <w:rPr>
          <w:b/>
          <w:sz w:val="22"/>
          <w:szCs w:val="22"/>
        </w:rPr>
        <w:t>Přílohy č. 1</w:t>
      </w:r>
      <w:r w:rsidRPr="00F17F34">
        <w:rPr>
          <w:sz w:val="22"/>
          <w:szCs w:val="22"/>
        </w:rPr>
        <w:t xml:space="preserve">, které je poskytovatel povinen potvrdit ve lhůtě 3 dnů od jejich obdržení. </w:t>
      </w:r>
    </w:p>
    <w:p w:rsidR="00A52765" w:rsidRPr="00F17F34" w:rsidRDefault="00A52765" w:rsidP="00A52765">
      <w:pPr>
        <w:pStyle w:val="Zkladntext"/>
        <w:numPr>
          <w:ilvl w:val="0"/>
          <w:numId w:val="2"/>
        </w:numPr>
        <w:tabs>
          <w:tab w:val="clear" w:pos="360"/>
        </w:tabs>
        <w:rPr>
          <w:sz w:val="22"/>
          <w:szCs w:val="22"/>
        </w:rPr>
      </w:pPr>
      <w:r w:rsidRPr="00F17F34">
        <w:rPr>
          <w:sz w:val="22"/>
          <w:szCs w:val="22"/>
        </w:rPr>
        <w:t>Poskytovatel se zavazuje pro příjemce jako správce osobních údajů zpracovávat osobní údaje: (i) kontaktních osob škol/školských zařízení/úřadů/soukromých společností (dále jen „</w:t>
      </w:r>
      <w:r w:rsidRPr="00F17F34">
        <w:rPr>
          <w:b/>
          <w:sz w:val="22"/>
          <w:szCs w:val="22"/>
        </w:rPr>
        <w:t>kontaktní osoby</w:t>
      </w:r>
      <w:r w:rsidRPr="00F17F34">
        <w:rPr>
          <w:sz w:val="22"/>
          <w:szCs w:val="22"/>
        </w:rPr>
        <w:t xml:space="preserve">“), a to za podmínek stanovených v čl. V této smlouvy. </w:t>
      </w:r>
    </w:p>
    <w:p w:rsidR="00A52765" w:rsidRPr="00F17F34" w:rsidRDefault="00A52765" w:rsidP="00A52765">
      <w:pPr>
        <w:pStyle w:val="Zkladntext"/>
        <w:numPr>
          <w:ilvl w:val="0"/>
          <w:numId w:val="2"/>
        </w:numPr>
        <w:tabs>
          <w:tab w:val="clear" w:pos="360"/>
        </w:tabs>
        <w:rPr>
          <w:sz w:val="22"/>
          <w:szCs w:val="22"/>
        </w:rPr>
      </w:pPr>
      <w:r w:rsidRPr="00F17F34">
        <w:rPr>
          <w:sz w:val="22"/>
          <w:szCs w:val="22"/>
        </w:rPr>
        <w:t>Poskytovatel bere na vědomí, že na základě objednávek od škol/školských zařízeních/úřadů, případně dalších organizací získá přístup k osobním údajům těchto kontaktních osob.</w:t>
      </w:r>
    </w:p>
    <w:p w:rsidR="00A52765" w:rsidRPr="00F17F34" w:rsidRDefault="00A52765" w:rsidP="00A52765">
      <w:pPr>
        <w:numPr>
          <w:ilvl w:val="0"/>
          <w:numId w:val="2"/>
        </w:numPr>
        <w:jc w:val="both"/>
        <w:rPr>
          <w:sz w:val="22"/>
          <w:szCs w:val="22"/>
        </w:rPr>
      </w:pPr>
      <w:r w:rsidRPr="00F17F34">
        <w:rPr>
          <w:sz w:val="22"/>
          <w:szCs w:val="22"/>
        </w:rPr>
        <w:t xml:space="preserve">Smluvní strany se dohodly, že do </w:t>
      </w:r>
      <w:r w:rsidR="004F45AB" w:rsidRPr="00F17F34">
        <w:rPr>
          <w:sz w:val="22"/>
          <w:szCs w:val="22"/>
        </w:rPr>
        <w:t xml:space="preserve">deseti </w:t>
      </w:r>
      <w:r w:rsidRPr="00F17F34">
        <w:rPr>
          <w:sz w:val="22"/>
          <w:szCs w:val="22"/>
        </w:rPr>
        <w:t>(</w:t>
      </w:r>
      <w:r w:rsidR="004F45AB" w:rsidRPr="00F17F34">
        <w:rPr>
          <w:sz w:val="22"/>
          <w:szCs w:val="22"/>
        </w:rPr>
        <w:t>10</w:t>
      </w:r>
      <w:r w:rsidRPr="00F17F34">
        <w:rPr>
          <w:sz w:val="22"/>
          <w:szCs w:val="22"/>
        </w:rPr>
        <w:t xml:space="preserve">) pracovních dnů po skončení </w:t>
      </w:r>
      <w:r w:rsidR="004F45AB" w:rsidRPr="00F17F34">
        <w:rPr>
          <w:sz w:val="22"/>
          <w:szCs w:val="22"/>
        </w:rPr>
        <w:t>měsíce července a prosince</w:t>
      </w:r>
      <w:r w:rsidR="00D55EF9" w:rsidRPr="00F17F34">
        <w:rPr>
          <w:sz w:val="22"/>
          <w:szCs w:val="22"/>
        </w:rPr>
        <w:t xml:space="preserve"> roku 2020</w:t>
      </w:r>
      <w:r w:rsidRPr="00F17F34">
        <w:rPr>
          <w:sz w:val="22"/>
          <w:szCs w:val="22"/>
        </w:rPr>
        <w:t xml:space="preserve">, uspořádají tzv. kontrolní den projektu, jehož předmětem bude předání vyplněných Zápisů z akce, dle </w:t>
      </w:r>
      <w:r w:rsidRPr="00F17F34">
        <w:rPr>
          <w:b/>
          <w:sz w:val="22"/>
          <w:szCs w:val="22"/>
        </w:rPr>
        <w:t>Přílohy č. 2</w:t>
      </w:r>
      <w:r w:rsidRPr="00F17F34">
        <w:rPr>
          <w:sz w:val="22"/>
          <w:szCs w:val="22"/>
        </w:rPr>
        <w:t xml:space="preserve">, a projednání průběhu plnění smlouvy. </w:t>
      </w:r>
      <w:r w:rsidR="00C15B7B" w:rsidRPr="00F17F34">
        <w:rPr>
          <w:sz w:val="22"/>
          <w:szCs w:val="22"/>
        </w:rPr>
        <w:t>K</w:t>
      </w:r>
      <w:r w:rsidRPr="00F17F34">
        <w:rPr>
          <w:sz w:val="22"/>
          <w:szCs w:val="22"/>
        </w:rPr>
        <w:t>onkrétní den dohodnou smluvní strany písemně alespoň 10 dnů předem.</w:t>
      </w:r>
    </w:p>
    <w:p w:rsidR="00A52765" w:rsidRPr="00F17F34" w:rsidRDefault="00A52765" w:rsidP="00A52765">
      <w:pPr>
        <w:numPr>
          <w:ilvl w:val="0"/>
          <w:numId w:val="2"/>
        </w:numPr>
        <w:jc w:val="both"/>
        <w:rPr>
          <w:bCs/>
          <w:sz w:val="22"/>
          <w:szCs w:val="22"/>
        </w:rPr>
      </w:pPr>
      <w:r w:rsidRPr="00F17F34">
        <w:rPr>
          <w:sz w:val="22"/>
          <w:szCs w:val="22"/>
        </w:rPr>
        <w:t>Poskytovatel se zavazuje zpracovat pro příjemce k</w:t>
      </w:r>
      <w:r w:rsidR="00D55EF9" w:rsidRPr="00F17F34">
        <w:rPr>
          <w:sz w:val="22"/>
          <w:szCs w:val="22"/>
        </w:rPr>
        <w:t>e konci každého měsíce roku 2020</w:t>
      </w:r>
      <w:r w:rsidRPr="00F17F34">
        <w:rPr>
          <w:sz w:val="22"/>
          <w:szCs w:val="22"/>
        </w:rPr>
        <w:t xml:space="preserve"> Přehled realizovaných </w:t>
      </w:r>
      <w:r w:rsidR="00E24D1E" w:rsidRPr="00F17F34">
        <w:rPr>
          <w:sz w:val="22"/>
          <w:szCs w:val="22"/>
        </w:rPr>
        <w:t xml:space="preserve">vzdělávacích programů </w:t>
      </w:r>
      <w:r w:rsidRPr="00F17F34">
        <w:rPr>
          <w:sz w:val="22"/>
          <w:szCs w:val="22"/>
        </w:rPr>
        <w:t xml:space="preserve">ve formě vyplněné tabulky ve formátu.xls dle </w:t>
      </w:r>
      <w:r w:rsidRPr="00F17F34">
        <w:rPr>
          <w:b/>
          <w:sz w:val="22"/>
          <w:szCs w:val="22"/>
        </w:rPr>
        <w:t>Přílohy č. 3</w:t>
      </w:r>
      <w:r w:rsidRPr="00F17F34">
        <w:rPr>
          <w:sz w:val="22"/>
          <w:szCs w:val="22"/>
        </w:rPr>
        <w:t xml:space="preserve">, kterou příjemce předá poskytovateli. Tento vyplněný Přehled realizovaných </w:t>
      </w:r>
      <w:r w:rsidR="00E24D1E" w:rsidRPr="00F17F34">
        <w:rPr>
          <w:sz w:val="22"/>
          <w:szCs w:val="22"/>
        </w:rPr>
        <w:t xml:space="preserve">vzdělávacích programů </w:t>
      </w:r>
      <w:r w:rsidRPr="00F17F34">
        <w:rPr>
          <w:sz w:val="22"/>
          <w:szCs w:val="22"/>
        </w:rPr>
        <w:t>je nutné odevzdat nejpozději do desátého (10) dn</w:t>
      </w:r>
      <w:r w:rsidR="00D55EF9" w:rsidRPr="00F17F34">
        <w:rPr>
          <w:sz w:val="22"/>
          <w:szCs w:val="22"/>
        </w:rPr>
        <w:t>e následujícího měsíce roku 2020</w:t>
      </w:r>
      <w:r w:rsidRPr="00F17F34">
        <w:rPr>
          <w:sz w:val="22"/>
          <w:szCs w:val="22"/>
        </w:rPr>
        <w:t xml:space="preserve">. K Přehledu realizovaných </w:t>
      </w:r>
      <w:r w:rsidR="00E24D1E" w:rsidRPr="00F17F34">
        <w:rPr>
          <w:sz w:val="22"/>
          <w:szCs w:val="22"/>
        </w:rPr>
        <w:t xml:space="preserve">vzdělávacích programů </w:t>
      </w:r>
      <w:r w:rsidRPr="00F17F34">
        <w:rPr>
          <w:sz w:val="22"/>
          <w:szCs w:val="22"/>
        </w:rPr>
        <w:t>za měsíc prosinec se poskytovatel zavazuje zpracovat pro příjemce Závěrečnou zprávu o splnění závazků poskytovatele dle této smlouvy a předat ji příjemci v průběhu kontrolního d</w:t>
      </w:r>
      <w:r w:rsidR="00D55EF9" w:rsidRPr="00F17F34">
        <w:rPr>
          <w:sz w:val="22"/>
          <w:szCs w:val="22"/>
        </w:rPr>
        <w:t>ne za čtvrté čtvrtletí roku 2020</w:t>
      </w:r>
      <w:r w:rsidRPr="00F17F34">
        <w:rPr>
          <w:sz w:val="22"/>
          <w:szCs w:val="22"/>
        </w:rPr>
        <w:t xml:space="preserve"> k provedení akceptace. Součástí Závěrečné zprávy bude shrnutí aktivit za rok</w:t>
      </w:r>
      <w:r w:rsidR="00D55EF9" w:rsidRPr="00F17F34">
        <w:rPr>
          <w:sz w:val="22"/>
          <w:szCs w:val="22"/>
        </w:rPr>
        <w:t xml:space="preserve"> 2020</w:t>
      </w:r>
      <w:r w:rsidRPr="00F17F34">
        <w:rPr>
          <w:sz w:val="22"/>
          <w:szCs w:val="22"/>
        </w:rPr>
        <w:t xml:space="preserve"> a kompletní přehled realizovaných vzdělávacích programů pro školy, zejména počet dětí od 3 – 15 let, které se programu zúčastnily. </w:t>
      </w:r>
    </w:p>
    <w:p w:rsidR="00A52765" w:rsidRPr="00F17F34" w:rsidRDefault="00A52765" w:rsidP="00A52765">
      <w:pPr>
        <w:numPr>
          <w:ilvl w:val="0"/>
          <w:numId w:val="2"/>
        </w:numPr>
        <w:jc w:val="both"/>
        <w:rPr>
          <w:sz w:val="22"/>
          <w:szCs w:val="22"/>
        </w:rPr>
      </w:pPr>
      <w:r w:rsidRPr="00F17F34">
        <w:rPr>
          <w:sz w:val="22"/>
          <w:szCs w:val="22"/>
        </w:rPr>
        <w:t xml:space="preserve">Akceptací Přehledů realizovaných </w:t>
      </w:r>
      <w:r w:rsidR="00E24D1E" w:rsidRPr="00F17F34">
        <w:rPr>
          <w:sz w:val="22"/>
          <w:szCs w:val="22"/>
        </w:rPr>
        <w:t xml:space="preserve">vzdělávacích programů </w:t>
      </w:r>
      <w:r w:rsidRPr="00F17F34">
        <w:rPr>
          <w:sz w:val="22"/>
          <w:szCs w:val="22"/>
        </w:rPr>
        <w:t>a Zápisů z akce je souhlasné prohlášení poskytovatele a příjemce s poskytnutým plněním dle této smlouvy ve formě písemného Akceptačního protokolu.</w:t>
      </w:r>
    </w:p>
    <w:p w:rsidR="00A52765" w:rsidRPr="00F17F34" w:rsidRDefault="00A52765" w:rsidP="00A52765">
      <w:pPr>
        <w:numPr>
          <w:ilvl w:val="0"/>
          <w:numId w:val="2"/>
        </w:numPr>
        <w:jc w:val="both"/>
        <w:rPr>
          <w:sz w:val="22"/>
          <w:szCs w:val="22"/>
        </w:rPr>
      </w:pPr>
      <w:r w:rsidRPr="00F17F34">
        <w:rPr>
          <w:sz w:val="22"/>
          <w:szCs w:val="22"/>
        </w:rPr>
        <w:t xml:space="preserve">Nebude-li ze strany příjemce nejpozději do 10 pracovních dnů od předání Přehledu realizovaných </w:t>
      </w:r>
      <w:r w:rsidR="00E24D1E" w:rsidRPr="00F17F34">
        <w:rPr>
          <w:sz w:val="22"/>
          <w:szCs w:val="22"/>
        </w:rPr>
        <w:t xml:space="preserve"> vzdělávacích programů </w:t>
      </w:r>
      <w:r w:rsidRPr="00F17F34">
        <w:rPr>
          <w:sz w:val="22"/>
          <w:szCs w:val="22"/>
        </w:rPr>
        <w:t xml:space="preserve">a Zápisů z akce vznesena žádná připomínka či výhrada k jejímu obsahu, má se za to, že příjemce ukončil akceptaci a Přehled realizovaných </w:t>
      </w:r>
      <w:r w:rsidR="00E24D1E" w:rsidRPr="00F17F34">
        <w:rPr>
          <w:sz w:val="22"/>
          <w:szCs w:val="22"/>
        </w:rPr>
        <w:t>vzdělávacích programů</w:t>
      </w:r>
      <w:r w:rsidRPr="00F17F34">
        <w:rPr>
          <w:sz w:val="22"/>
          <w:szCs w:val="22"/>
        </w:rPr>
        <w:t xml:space="preserve"> a Zápisy z akce odsouhlasil. V takovém případě bude o akceptaci sepsán Akceptační protokol, který bude podepsán oběma smluvními stranami.</w:t>
      </w:r>
    </w:p>
    <w:p w:rsidR="00A52765" w:rsidRPr="00F17F34" w:rsidRDefault="00A52765" w:rsidP="00A52765">
      <w:pPr>
        <w:numPr>
          <w:ilvl w:val="0"/>
          <w:numId w:val="2"/>
        </w:numPr>
        <w:jc w:val="both"/>
        <w:rPr>
          <w:sz w:val="22"/>
          <w:szCs w:val="22"/>
        </w:rPr>
      </w:pPr>
      <w:r w:rsidRPr="00F17F34">
        <w:rPr>
          <w:bCs/>
          <w:sz w:val="22"/>
          <w:szCs w:val="22"/>
        </w:rPr>
        <w:t xml:space="preserve">Vznese-li příjemce ve stanovené lhůtě 10 pracovních dní k předloženému Přehledu realizovaných </w:t>
      </w:r>
      <w:r w:rsidR="00E24D1E" w:rsidRPr="00F17F34">
        <w:rPr>
          <w:sz w:val="22"/>
          <w:szCs w:val="22"/>
        </w:rPr>
        <w:t xml:space="preserve">vzdělávacích programů </w:t>
      </w:r>
      <w:r w:rsidRPr="00F17F34">
        <w:rPr>
          <w:bCs/>
          <w:sz w:val="22"/>
          <w:szCs w:val="22"/>
        </w:rPr>
        <w:t>a Zápisů z akce připomínky či výhrady</w:t>
      </w:r>
      <w:r w:rsidRPr="00F17F34">
        <w:rPr>
          <w:sz w:val="22"/>
          <w:szCs w:val="22"/>
        </w:rPr>
        <w:t>, je poskytovatel povinen tyto připomínky či výhrady vypořádat nejpozději do jednoho týdne od jejich obdržení. Akceptační protokol v takovém případě bude sepsán až po vypořádání poslední připomínky a odstranění vytčených vad.</w:t>
      </w:r>
    </w:p>
    <w:p w:rsidR="00A52765" w:rsidRPr="00F17F34" w:rsidRDefault="00A52765" w:rsidP="00A52765">
      <w:pPr>
        <w:numPr>
          <w:ilvl w:val="0"/>
          <w:numId w:val="2"/>
        </w:numPr>
        <w:jc w:val="both"/>
        <w:rPr>
          <w:sz w:val="22"/>
          <w:szCs w:val="22"/>
        </w:rPr>
      </w:pPr>
      <w:r w:rsidRPr="00F17F34">
        <w:rPr>
          <w:bCs/>
          <w:sz w:val="22"/>
          <w:szCs w:val="22"/>
        </w:rPr>
        <w:t>Za převzetí plnění poskytovatele příjemcem dle této smlouvy se považuje podepsání Akceptačního protokolu oběma smluvními stranami po ukončení akceptace. Příjemce není oprávněn podpis Akceptačního protokolu odepírat bezdůvodně.</w:t>
      </w:r>
    </w:p>
    <w:p w:rsidR="00A52765" w:rsidRPr="00F17F34" w:rsidRDefault="00A52765" w:rsidP="00A52765">
      <w:pPr>
        <w:numPr>
          <w:ilvl w:val="0"/>
          <w:numId w:val="2"/>
        </w:numPr>
        <w:jc w:val="both"/>
        <w:rPr>
          <w:sz w:val="22"/>
          <w:szCs w:val="22"/>
        </w:rPr>
      </w:pPr>
      <w:r w:rsidRPr="00F17F34">
        <w:rPr>
          <w:sz w:val="22"/>
          <w:szCs w:val="22"/>
        </w:rPr>
        <w:t xml:space="preserve">Příjemce se dále zavazuje předat poskytovateli v potřebném množství informační a propagační materiály pro oba stupně základního vzdělávání pro účely jejich využití při plnění této smlouvy </w:t>
      </w:r>
      <w:r w:rsidRPr="00F17F34">
        <w:rPr>
          <w:sz w:val="22"/>
          <w:szCs w:val="22"/>
        </w:rPr>
        <w:lastRenderedPageBreak/>
        <w:t>poskytovatelem. Tyto materiály zůstávají ve vlastnictví příjemce. Poskytovatel se zavazuje, že předměty bude jménem příjemce rozdávat při jednotlivých seminářích jejich účastníkům, stav předmětů řádně evid</w:t>
      </w:r>
      <w:r w:rsidR="00D55EF9" w:rsidRPr="00F17F34">
        <w:rPr>
          <w:sz w:val="22"/>
          <w:szCs w:val="22"/>
        </w:rPr>
        <w:t>ovat a nejpozději do 31. 1. 2021</w:t>
      </w:r>
      <w:r w:rsidRPr="00F17F34">
        <w:rPr>
          <w:sz w:val="22"/>
          <w:szCs w:val="22"/>
        </w:rPr>
        <w:t xml:space="preserve"> vrátit zbývající předměty zpět příjemci</w:t>
      </w:r>
      <w:r w:rsidR="005D4707" w:rsidRPr="00F17F34">
        <w:rPr>
          <w:sz w:val="22"/>
          <w:szCs w:val="22"/>
        </w:rPr>
        <w:t>, pokud se nedohodne jinak</w:t>
      </w:r>
      <w:r w:rsidRPr="00F17F34">
        <w:rPr>
          <w:sz w:val="22"/>
          <w:szCs w:val="22"/>
        </w:rPr>
        <w:t>.</w:t>
      </w:r>
    </w:p>
    <w:p w:rsidR="00CE44FC" w:rsidRPr="00F17F34" w:rsidRDefault="00CE44FC" w:rsidP="00A52765">
      <w:pPr>
        <w:rPr>
          <w:b/>
          <w:sz w:val="22"/>
          <w:szCs w:val="22"/>
        </w:rPr>
      </w:pPr>
    </w:p>
    <w:p w:rsidR="00291D82" w:rsidRPr="00F17F34" w:rsidRDefault="00291D82" w:rsidP="00291D82">
      <w:pPr>
        <w:jc w:val="center"/>
        <w:rPr>
          <w:b/>
          <w:sz w:val="22"/>
          <w:szCs w:val="22"/>
        </w:rPr>
      </w:pPr>
      <w:r w:rsidRPr="00F17F34">
        <w:rPr>
          <w:b/>
          <w:sz w:val="22"/>
          <w:szCs w:val="22"/>
        </w:rPr>
        <w:t>III.</w:t>
      </w:r>
    </w:p>
    <w:p w:rsidR="00291D82" w:rsidRPr="00F17F34" w:rsidRDefault="004F5CE4" w:rsidP="00291D82">
      <w:pPr>
        <w:pStyle w:val="Nadpis2"/>
        <w:rPr>
          <w:sz w:val="22"/>
          <w:szCs w:val="22"/>
        </w:rPr>
      </w:pPr>
      <w:r w:rsidRPr="00F17F34">
        <w:rPr>
          <w:sz w:val="22"/>
          <w:szCs w:val="22"/>
        </w:rPr>
        <w:t>Odměna poskytovatele</w:t>
      </w:r>
      <w:r w:rsidR="00391131" w:rsidRPr="00F17F34">
        <w:rPr>
          <w:sz w:val="22"/>
          <w:szCs w:val="22"/>
        </w:rPr>
        <w:t xml:space="preserve"> </w:t>
      </w:r>
    </w:p>
    <w:p w:rsidR="003C1DFB" w:rsidRPr="00F17F34" w:rsidRDefault="003C1DFB" w:rsidP="00291D82">
      <w:pPr>
        <w:jc w:val="both"/>
        <w:rPr>
          <w:sz w:val="22"/>
          <w:szCs w:val="22"/>
        </w:rPr>
      </w:pPr>
    </w:p>
    <w:p w:rsidR="00CE44FC" w:rsidRPr="00F17F34" w:rsidRDefault="00CE44FC" w:rsidP="00CE44FC">
      <w:pPr>
        <w:pStyle w:val="Zkladntext"/>
        <w:numPr>
          <w:ilvl w:val="0"/>
          <w:numId w:val="3"/>
        </w:numPr>
        <w:tabs>
          <w:tab w:val="clear" w:pos="360"/>
        </w:tabs>
        <w:contextualSpacing/>
        <w:rPr>
          <w:b/>
          <w:color w:val="000000"/>
          <w:sz w:val="22"/>
          <w:szCs w:val="22"/>
        </w:rPr>
      </w:pPr>
      <w:r w:rsidRPr="00F17F34">
        <w:rPr>
          <w:sz w:val="22"/>
          <w:szCs w:val="22"/>
        </w:rPr>
        <w:t xml:space="preserve">Příjemce se zavazuje zaplatit poskytovateli za organizaci a realizaci každého </w:t>
      </w:r>
      <w:r w:rsidR="00C15B7B" w:rsidRPr="00F17F34">
        <w:rPr>
          <w:sz w:val="22"/>
          <w:szCs w:val="22"/>
        </w:rPr>
        <w:t>vzdělávacího programu</w:t>
      </w:r>
      <w:r w:rsidRPr="00F17F34">
        <w:rPr>
          <w:sz w:val="22"/>
          <w:szCs w:val="22"/>
        </w:rPr>
        <w:t xml:space="preserve"> podle čl</w:t>
      </w:r>
      <w:r w:rsidR="00FD344E" w:rsidRPr="00F17F34">
        <w:rPr>
          <w:sz w:val="22"/>
          <w:szCs w:val="22"/>
        </w:rPr>
        <w:t>. II. odst. 4</w:t>
      </w:r>
      <w:r w:rsidRPr="00F17F34">
        <w:rPr>
          <w:sz w:val="22"/>
          <w:szCs w:val="22"/>
        </w:rPr>
        <w:t xml:space="preserve"> </w:t>
      </w:r>
      <w:r w:rsidR="00A52765" w:rsidRPr="00F17F34">
        <w:rPr>
          <w:sz w:val="22"/>
          <w:szCs w:val="22"/>
        </w:rPr>
        <w:t xml:space="preserve">a 5 </w:t>
      </w:r>
      <w:r w:rsidRPr="00F17F34">
        <w:rPr>
          <w:sz w:val="22"/>
          <w:szCs w:val="22"/>
        </w:rPr>
        <w:t xml:space="preserve">odměnu ve výši </w:t>
      </w:r>
      <w:proofErr w:type="spellStart"/>
      <w:r w:rsidR="0061287D">
        <w:rPr>
          <w:color w:val="000000"/>
          <w:sz w:val="22"/>
          <w:szCs w:val="22"/>
        </w:rPr>
        <w:t>xxx</w:t>
      </w:r>
      <w:proofErr w:type="spellEnd"/>
      <w:r w:rsidRPr="00F17F34">
        <w:rPr>
          <w:color w:val="000000"/>
          <w:sz w:val="22"/>
          <w:szCs w:val="22"/>
        </w:rPr>
        <w:t xml:space="preserve"> Kč </w:t>
      </w:r>
      <w:r w:rsidR="00310FBA" w:rsidRPr="00F17F34">
        <w:rPr>
          <w:color w:val="000000"/>
          <w:sz w:val="22"/>
          <w:szCs w:val="22"/>
        </w:rPr>
        <w:t>plus DPH v zákonné výši</w:t>
      </w:r>
      <w:r w:rsidR="002479C6" w:rsidRPr="00F17F34">
        <w:rPr>
          <w:color w:val="000000"/>
          <w:sz w:val="22"/>
          <w:szCs w:val="22"/>
        </w:rPr>
        <w:t xml:space="preserve">, tj. </w:t>
      </w:r>
      <w:r w:rsidR="0061287D">
        <w:rPr>
          <w:color w:val="000000"/>
          <w:sz w:val="22"/>
          <w:szCs w:val="22"/>
        </w:rPr>
        <w:t>xxx</w:t>
      </w:r>
      <w:bookmarkStart w:id="0" w:name="_GoBack"/>
      <w:bookmarkEnd w:id="0"/>
      <w:r w:rsidR="002479C6" w:rsidRPr="00F17F34">
        <w:rPr>
          <w:color w:val="000000"/>
          <w:sz w:val="22"/>
          <w:szCs w:val="22"/>
        </w:rPr>
        <w:t xml:space="preserve"> Kč včetně DPH</w:t>
      </w:r>
      <w:r w:rsidRPr="00F17F34">
        <w:rPr>
          <w:color w:val="000000"/>
          <w:sz w:val="22"/>
          <w:szCs w:val="22"/>
        </w:rPr>
        <w:t xml:space="preserve"> za každého účastníka </w:t>
      </w:r>
      <w:r w:rsidR="00C15B7B" w:rsidRPr="00F17F34">
        <w:rPr>
          <w:color w:val="000000"/>
          <w:sz w:val="22"/>
          <w:szCs w:val="22"/>
        </w:rPr>
        <w:t> vzdělávacího programu</w:t>
      </w:r>
      <w:r w:rsidRPr="00F17F34">
        <w:rPr>
          <w:color w:val="000000"/>
          <w:sz w:val="22"/>
          <w:szCs w:val="22"/>
        </w:rPr>
        <w:t xml:space="preserve"> ve věkové kategorii 3 – 15 let. </w:t>
      </w:r>
    </w:p>
    <w:p w:rsidR="001844F7" w:rsidRPr="00F17F34" w:rsidRDefault="00D55EF9" w:rsidP="0035184F">
      <w:pPr>
        <w:pStyle w:val="Zkladntext"/>
        <w:numPr>
          <w:ilvl w:val="0"/>
          <w:numId w:val="3"/>
        </w:numPr>
        <w:tabs>
          <w:tab w:val="clear" w:pos="360"/>
        </w:tabs>
        <w:contextualSpacing/>
        <w:rPr>
          <w:b/>
          <w:color w:val="000000"/>
          <w:sz w:val="22"/>
          <w:szCs w:val="22"/>
        </w:rPr>
      </w:pPr>
      <w:r w:rsidRPr="00F17F34">
        <w:rPr>
          <w:sz w:val="22"/>
          <w:szCs w:val="22"/>
        </w:rPr>
        <w:t xml:space="preserve">Celková částka za rok </w:t>
      </w:r>
      <w:r w:rsidR="001844F7" w:rsidRPr="00F17F34">
        <w:rPr>
          <w:sz w:val="22"/>
          <w:szCs w:val="22"/>
        </w:rPr>
        <w:t>dle čl. III odst. 1</w:t>
      </w:r>
      <w:r w:rsidR="002D102C" w:rsidRPr="00F17F34">
        <w:rPr>
          <w:sz w:val="22"/>
          <w:szCs w:val="22"/>
        </w:rPr>
        <w:t>.</w:t>
      </w:r>
      <w:r w:rsidR="001844F7" w:rsidRPr="00F17F34">
        <w:rPr>
          <w:sz w:val="22"/>
          <w:szCs w:val="22"/>
        </w:rPr>
        <w:t xml:space="preserve"> této smlouvy</w:t>
      </w:r>
      <w:r w:rsidR="0028718A" w:rsidRPr="00F17F34">
        <w:rPr>
          <w:sz w:val="22"/>
          <w:szCs w:val="22"/>
        </w:rPr>
        <w:t xml:space="preserve"> </w:t>
      </w:r>
      <w:r w:rsidR="001844F7" w:rsidRPr="00F17F34">
        <w:rPr>
          <w:sz w:val="22"/>
          <w:szCs w:val="22"/>
        </w:rPr>
        <w:t>zaplacen</w:t>
      </w:r>
      <w:r w:rsidR="0028718A" w:rsidRPr="00F17F34">
        <w:rPr>
          <w:sz w:val="22"/>
          <w:szCs w:val="22"/>
        </w:rPr>
        <w:t>á</w:t>
      </w:r>
      <w:r w:rsidR="001844F7" w:rsidRPr="00F17F34">
        <w:rPr>
          <w:sz w:val="22"/>
          <w:szCs w:val="22"/>
        </w:rPr>
        <w:t xml:space="preserve"> poskytovateli nepřekročí</w:t>
      </w:r>
      <w:r w:rsidR="00FD344E" w:rsidRPr="00F17F34">
        <w:rPr>
          <w:sz w:val="22"/>
          <w:szCs w:val="22"/>
        </w:rPr>
        <w:t xml:space="preserve"> částku</w:t>
      </w:r>
      <w:r w:rsidR="001844F7" w:rsidRPr="00F17F34">
        <w:rPr>
          <w:sz w:val="22"/>
          <w:szCs w:val="22"/>
        </w:rPr>
        <w:t xml:space="preserve"> </w:t>
      </w:r>
      <w:r w:rsidR="0035184F" w:rsidRPr="00F17F34">
        <w:rPr>
          <w:sz w:val="22"/>
          <w:szCs w:val="22"/>
        </w:rPr>
        <w:t>35</w:t>
      </w:r>
      <w:r w:rsidR="001844F7" w:rsidRPr="00F17F34">
        <w:rPr>
          <w:sz w:val="22"/>
          <w:szCs w:val="22"/>
        </w:rPr>
        <w:t xml:space="preserve">0 000 Kč </w:t>
      </w:r>
      <w:r w:rsidR="00A52765" w:rsidRPr="00F17F34">
        <w:rPr>
          <w:sz w:val="22"/>
          <w:szCs w:val="22"/>
        </w:rPr>
        <w:t>bez DPH</w:t>
      </w:r>
      <w:r w:rsidR="002479C6" w:rsidRPr="00F17F34">
        <w:rPr>
          <w:sz w:val="22"/>
          <w:szCs w:val="22"/>
        </w:rPr>
        <w:t>, tj. 423.500,- Kč včetně DPH</w:t>
      </w:r>
      <w:r w:rsidR="00310FBA" w:rsidRPr="00F17F34">
        <w:rPr>
          <w:sz w:val="22"/>
          <w:szCs w:val="22"/>
        </w:rPr>
        <w:t>.</w:t>
      </w:r>
    </w:p>
    <w:p w:rsidR="00A52765" w:rsidRPr="00F17F34" w:rsidRDefault="00A52765" w:rsidP="00A52765">
      <w:pPr>
        <w:pStyle w:val="Zkladntext"/>
        <w:numPr>
          <w:ilvl w:val="0"/>
          <w:numId w:val="3"/>
        </w:numPr>
        <w:rPr>
          <w:sz w:val="22"/>
          <w:szCs w:val="22"/>
        </w:rPr>
      </w:pPr>
      <w:r w:rsidRPr="00F17F34">
        <w:rPr>
          <w:sz w:val="22"/>
          <w:szCs w:val="22"/>
        </w:rPr>
        <w:t xml:space="preserve">Smluvní strany se dohodly, že odměna poskytovatele zahrnuje také jeho účast na všech kontrolních dnech projektu a zpracování všech Přehledů realizovaných </w:t>
      </w:r>
      <w:r w:rsidR="0065036D" w:rsidRPr="00F17F34">
        <w:rPr>
          <w:sz w:val="22"/>
          <w:szCs w:val="22"/>
        </w:rPr>
        <w:t>vzdělávacích programů</w:t>
      </w:r>
      <w:r w:rsidR="0065036D" w:rsidRPr="00F17F34" w:rsidDel="0065036D">
        <w:rPr>
          <w:sz w:val="22"/>
          <w:szCs w:val="22"/>
        </w:rPr>
        <w:t xml:space="preserve"> </w:t>
      </w:r>
      <w:r w:rsidRPr="00F17F34">
        <w:rPr>
          <w:sz w:val="22"/>
          <w:szCs w:val="22"/>
        </w:rPr>
        <w:t>i Závěrečné zprávy dle čl. II. této smlouvy.</w:t>
      </w:r>
    </w:p>
    <w:p w:rsidR="00A52765" w:rsidRPr="00F17F34" w:rsidRDefault="00A52765" w:rsidP="00A52765">
      <w:pPr>
        <w:pStyle w:val="Zkladntext"/>
        <w:numPr>
          <w:ilvl w:val="0"/>
          <w:numId w:val="3"/>
        </w:numPr>
        <w:rPr>
          <w:sz w:val="22"/>
          <w:szCs w:val="22"/>
        </w:rPr>
      </w:pPr>
      <w:r w:rsidRPr="00F17F34">
        <w:rPr>
          <w:sz w:val="22"/>
          <w:szCs w:val="22"/>
        </w:rPr>
        <w:t xml:space="preserve">Smluvní strany se dohodly, že odměna bude hrazena vždy po uplynutí každého </w:t>
      </w:r>
      <w:r w:rsidR="00606B34" w:rsidRPr="00F17F34">
        <w:rPr>
          <w:sz w:val="22"/>
          <w:szCs w:val="22"/>
        </w:rPr>
        <w:t>pololetí</w:t>
      </w:r>
      <w:r w:rsidRPr="00F17F34">
        <w:rPr>
          <w:sz w:val="22"/>
          <w:szCs w:val="22"/>
        </w:rPr>
        <w:t xml:space="preserve"> roku</w:t>
      </w:r>
      <w:r w:rsidR="00D55EF9" w:rsidRPr="00F17F34">
        <w:rPr>
          <w:sz w:val="22"/>
          <w:szCs w:val="22"/>
        </w:rPr>
        <w:t xml:space="preserve"> 2020 </w:t>
      </w:r>
      <w:r w:rsidRPr="00F17F34">
        <w:rPr>
          <w:sz w:val="22"/>
          <w:szCs w:val="22"/>
        </w:rPr>
        <w:t xml:space="preserve">po akceptaci příslušného Přehledu realizovaných </w:t>
      </w:r>
      <w:r w:rsidR="0065036D" w:rsidRPr="00F17F34">
        <w:rPr>
          <w:sz w:val="22"/>
          <w:szCs w:val="22"/>
        </w:rPr>
        <w:t xml:space="preserve"> vzdělávacích programů</w:t>
      </w:r>
      <w:r w:rsidR="0065036D" w:rsidRPr="00F17F34" w:rsidDel="0065036D">
        <w:rPr>
          <w:sz w:val="22"/>
          <w:szCs w:val="22"/>
        </w:rPr>
        <w:t xml:space="preserve"> </w:t>
      </w:r>
      <w:r w:rsidRPr="00F17F34">
        <w:rPr>
          <w:sz w:val="22"/>
          <w:szCs w:val="22"/>
        </w:rPr>
        <w:t>a Zápisů z akce případně Závěrečné zprávy.</w:t>
      </w:r>
      <w:r w:rsidR="00483E13" w:rsidRPr="00F17F34">
        <w:rPr>
          <w:sz w:val="22"/>
          <w:szCs w:val="22"/>
        </w:rPr>
        <w:t xml:space="preserve"> Den akceptace je dnem uskutečnění zdanitelného plnění ve smyslu zákona o DPH.</w:t>
      </w:r>
    </w:p>
    <w:p w:rsidR="00A52765" w:rsidRPr="00F17F34" w:rsidRDefault="00A52765" w:rsidP="00A52765">
      <w:pPr>
        <w:pStyle w:val="Zkladntext"/>
        <w:numPr>
          <w:ilvl w:val="0"/>
          <w:numId w:val="3"/>
        </w:numPr>
        <w:rPr>
          <w:sz w:val="22"/>
          <w:szCs w:val="22"/>
        </w:rPr>
      </w:pPr>
      <w:r w:rsidRPr="00F17F34">
        <w:rPr>
          <w:sz w:val="22"/>
          <w:szCs w:val="22"/>
        </w:rPr>
        <w:t>Poskytovatel nemá právo na úhradu jakýchkoli nákladů vedle sjednané odměny.</w:t>
      </w:r>
    </w:p>
    <w:p w:rsidR="00A52765" w:rsidRPr="00F17F34" w:rsidRDefault="00A52765" w:rsidP="00A52765">
      <w:pPr>
        <w:pStyle w:val="Zkladntext"/>
        <w:numPr>
          <w:ilvl w:val="0"/>
          <w:numId w:val="3"/>
        </w:numPr>
        <w:rPr>
          <w:sz w:val="22"/>
          <w:szCs w:val="22"/>
        </w:rPr>
      </w:pPr>
      <w:r w:rsidRPr="00F17F34">
        <w:rPr>
          <w:sz w:val="22"/>
          <w:szCs w:val="22"/>
        </w:rPr>
        <w:t xml:space="preserve">Poskytovatel po akceptaci příslušného Přehledu </w:t>
      </w:r>
      <w:r w:rsidR="0065036D" w:rsidRPr="00F17F34">
        <w:rPr>
          <w:sz w:val="22"/>
          <w:szCs w:val="22"/>
        </w:rPr>
        <w:t>vzdělávacích programů</w:t>
      </w:r>
      <w:r w:rsidRPr="00F17F34">
        <w:rPr>
          <w:sz w:val="22"/>
          <w:szCs w:val="22"/>
        </w:rPr>
        <w:t xml:space="preserve"> a Zápisů z akce případně Závěrečné zprávy, vyhotoví fakturu – daňový doklad, </w:t>
      </w:r>
      <w:r w:rsidR="00982501" w:rsidRPr="00F17F34">
        <w:rPr>
          <w:sz w:val="22"/>
          <w:szCs w:val="22"/>
        </w:rPr>
        <w:t>odpovídající odměně podle čl. III odst. 1. této smlouvy a zašle ji e-mailem kontaktní osobě příjemce. Příjemce potvrdí přijetí faktury formou odpovědi na e-mail.</w:t>
      </w:r>
      <w:r w:rsidRPr="00F17F34">
        <w:rPr>
          <w:sz w:val="22"/>
          <w:szCs w:val="22"/>
        </w:rPr>
        <w:t>. Odměna je splatná do 15 dnů od obdržení faktury příjemcem.</w:t>
      </w:r>
    </w:p>
    <w:p w:rsidR="00A52765" w:rsidRPr="00F17F34" w:rsidRDefault="00A52765" w:rsidP="00A52765">
      <w:pPr>
        <w:pStyle w:val="Zkladntext"/>
        <w:numPr>
          <w:ilvl w:val="0"/>
          <w:numId w:val="3"/>
        </w:numPr>
        <w:rPr>
          <w:sz w:val="22"/>
          <w:szCs w:val="22"/>
        </w:rPr>
      </w:pPr>
      <w:r w:rsidRPr="00F17F34">
        <w:rPr>
          <w:sz w:val="22"/>
          <w:szCs w:val="22"/>
        </w:rPr>
        <w:t>Poskytovatel je povinen vystavit faktury tak, aby vyhovovaly obecně závazným právním předpisům, zejm. aby měly náležitosti daňového dokladu dle zákona č. 235/2004 Sb., o dani z přidané hodnoty, ve znění pozdějších předpisů. Přílohou faktury bude vždy Akceptační protokol podepsaný oběma smluvními stranami. Pro případ, že faktura nebude obsahovat náležitosti vyplývající z příslušných právních předpisů a/nebo k ní nebude přiložen příslušný Akceptační protokol, dohodly se smluvní strany, že lhůta splatnosti faktury neběží a příjemce není povinen provést úhradu odměny. Příjemce se zavazuje upozornit na vadu faktury poskytovatele v době její splatnosti písemně či elektronickou poštou.</w:t>
      </w:r>
    </w:p>
    <w:p w:rsidR="00A0592B" w:rsidRPr="00F17F34" w:rsidRDefault="00A0592B" w:rsidP="00A0592B">
      <w:pPr>
        <w:numPr>
          <w:ilvl w:val="0"/>
          <w:numId w:val="3"/>
        </w:numPr>
        <w:jc w:val="both"/>
        <w:rPr>
          <w:sz w:val="22"/>
          <w:szCs w:val="22"/>
        </w:rPr>
      </w:pPr>
      <w:r w:rsidRPr="00F17F34">
        <w:rPr>
          <w:sz w:val="22"/>
          <w:szCs w:val="22"/>
        </w:rPr>
        <w:t>Smluvní strany se při plnění této smlouvy zavazují postupovat v dobré víře a tak, aby nedošlo k poškození dobré pověsti druhé smluvní strany.</w:t>
      </w:r>
    </w:p>
    <w:p w:rsidR="003C1DFB" w:rsidRPr="00F17F34" w:rsidRDefault="003C1DFB" w:rsidP="00A17070">
      <w:pPr>
        <w:pStyle w:val="Zkladntext"/>
        <w:rPr>
          <w:b/>
          <w:sz w:val="22"/>
          <w:szCs w:val="22"/>
        </w:rPr>
      </w:pPr>
    </w:p>
    <w:p w:rsidR="00291D82" w:rsidRPr="00F17F34" w:rsidRDefault="0001645A" w:rsidP="00291D82">
      <w:pPr>
        <w:pStyle w:val="Zkladntext"/>
        <w:jc w:val="center"/>
        <w:rPr>
          <w:b/>
          <w:sz w:val="22"/>
          <w:szCs w:val="22"/>
        </w:rPr>
      </w:pPr>
      <w:r w:rsidRPr="00F17F34">
        <w:rPr>
          <w:b/>
          <w:sz w:val="22"/>
          <w:szCs w:val="22"/>
        </w:rPr>
        <w:t>IV</w:t>
      </w:r>
      <w:r w:rsidR="00291D82" w:rsidRPr="00F17F34">
        <w:rPr>
          <w:b/>
          <w:sz w:val="22"/>
          <w:szCs w:val="22"/>
        </w:rPr>
        <w:t>.</w:t>
      </w:r>
    </w:p>
    <w:p w:rsidR="00291D82" w:rsidRPr="00F17F34" w:rsidRDefault="00E5124D" w:rsidP="00291D82">
      <w:pPr>
        <w:pStyle w:val="Zkladntext"/>
        <w:jc w:val="center"/>
        <w:rPr>
          <w:b/>
          <w:sz w:val="22"/>
          <w:szCs w:val="22"/>
        </w:rPr>
      </w:pPr>
      <w:r w:rsidRPr="00F17F34">
        <w:rPr>
          <w:b/>
          <w:sz w:val="22"/>
          <w:szCs w:val="22"/>
        </w:rPr>
        <w:t>Doba trvání a ukončení smlouvy</w:t>
      </w:r>
    </w:p>
    <w:p w:rsidR="003C1DFB" w:rsidRPr="00F17F34" w:rsidRDefault="003C1DFB" w:rsidP="00A0592B">
      <w:pPr>
        <w:pStyle w:val="Zkladntext"/>
        <w:rPr>
          <w:b/>
          <w:sz w:val="22"/>
          <w:szCs w:val="22"/>
        </w:rPr>
      </w:pPr>
    </w:p>
    <w:p w:rsidR="00A17070" w:rsidRPr="00F17F34" w:rsidRDefault="00A17070" w:rsidP="00A17070">
      <w:pPr>
        <w:pStyle w:val="Zkladntext"/>
        <w:numPr>
          <w:ilvl w:val="0"/>
          <w:numId w:val="6"/>
        </w:numPr>
        <w:rPr>
          <w:sz w:val="22"/>
          <w:szCs w:val="22"/>
        </w:rPr>
      </w:pPr>
      <w:r w:rsidRPr="00F17F34">
        <w:rPr>
          <w:sz w:val="22"/>
          <w:szCs w:val="22"/>
        </w:rPr>
        <w:t>Tato smlouva nabývá platnosti dnem jejího podpisu oběma smluvními stranami</w:t>
      </w:r>
      <w:r w:rsidR="002479C6" w:rsidRPr="00F17F34">
        <w:rPr>
          <w:sz w:val="22"/>
          <w:szCs w:val="22"/>
        </w:rPr>
        <w:t xml:space="preserve"> a účinnosti dnem zveřejnění smlouvy v registru smluv</w:t>
      </w:r>
      <w:r w:rsidRPr="00F17F34">
        <w:rPr>
          <w:sz w:val="22"/>
          <w:szCs w:val="22"/>
        </w:rPr>
        <w:t>.</w:t>
      </w:r>
      <w:r w:rsidR="002479C6" w:rsidRPr="00F17F34">
        <w:rPr>
          <w:sz w:val="22"/>
          <w:szCs w:val="22"/>
        </w:rPr>
        <w:t xml:space="preserve"> Zveřejnění smlouvy v registru smluv zajistí poskytovatel. </w:t>
      </w:r>
    </w:p>
    <w:p w:rsidR="00A17070" w:rsidRPr="00F17F34" w:rsidRDefault="00A17070" w:rsidP="00A17070">
      <w:pPr>
        <w:pStyle w:val="Zkladntext"/>
        <w:numPr>
          <w:ilvl w:val="0"/>
          <w:numId w:val="6"/>
        </w:numPr>
        <w:rPr>
          <w:sz w:val="22"/>
          <w:szCs w:val="22"/>
        </w:rPr>
      </w:pPr>
      <w:r w:rsidRPr="00F17F34">
        <w:rPr>
          <w:sz w:val="22"/>
          <w:szCs w:val="22"/>
        </w:rPr>
        <w:t xml:space="preserve">Tato smlouva je sjednána na dobu určitou do </w:t>
      </w:r>
      <w:r w:rsidR="004366B1" w:rsidRPr="00F17F34">
        <w:rPr>
          <w:sz w:val="22"/>
          <w:szCs w:val="22"/>
        </w:rPr>
        <w:t>8</w:t>
      </w:r>
      <w:r w:rsidRPr="00F17F34">
        <w:rPr>
          <w:sz w:val="22"/>
          <w:szCs w:val="22"/>
        </w:rPr>
        <w:t xml:space="preserve">. </w:t>
      </w:r>
      <w:r w:rsidR="004366B1" w:rsidRPr="00F17F34">
        <w:rPr>
          <w:sz w:val="22"/>
          <w:szCs w:val="22"/>
        </w:rPr>
        <w:t>6</w:t>
      </w:r>
      <w:r w:rsidRPr="00F17F34">
        <w:rPr>
          <w:sz w:val="22"/>
          <w:szCs w:val="22"/>
        </w:rPr>
        <w:t xml:space="preserve">. </w:t>
      </w:r>
      <w:r w:rsidR="00D55EF9" w:rsidRPr="00F17F34">
        <w:rPr>
          <w:sz w:val="22"/>
          <w:szCs w:val="22"/>
        </w:rPr>
        <w:t>202</w:t>
      </w:r>
      <w:r w:rsidR="004366B1" w:rsidRPr="00F17F34">
        <w:rPr>
          <w:sz w:val="22"/>
          <w:szCs w:val="22"/>
        </w:rPr>
        <w:t>1</w:t>
      </w:r>
      <w:r w:rsidR="00D55EF9" w:rsidRPr="00F17F34">
        <w:rPr>
          <w:sz w:val="22"/>
          <w:szCs w:val="22"/>
        </w:rPr>
        <w:t xml:space="preserve"> </w:t>
      </w:r>
      <w:r w:rsidRPr="00F17F34">
        <w:rPr>
          <w:sz w:val="22"/>
          <w:szCs w:val="22"/>
        </w:rPr>
        <w:t>a uplynutím této lhůty zaniká.</w:t>
      </w:r>
    </w:p>
    <w:p w:rsidR="00A17070" w:rsidRPr="00F17F34" w:rsidRDefault="00A17070" w:rsidP="00A17070">
      <w:pPr>
        <w:pStyle w:val="Zkladntext"/>
        <w:numPr>
          <w:ilvl w:val="0"/>
          <w:numId w:val="6"/>
        </w:numPr>
        <w:rPr>
          <w:sz w:val="22"/>
          <w:szCs w:val="22"/>
        </w:rPr>
      </w:pPr>
      <w:r w:rsidRPr="00F17F34">
        <w:rPr>
          <w:sz w:val="22"/>
          <w:szCs w:val="22"/>
        </w:rPr>
        <w:t xml:space="preserve">Smluvní strany se dohodly, že před uplynutím sjednané lhůty může být tato smlouva ukončena písemnou dohodou smluvních stran, písemným odstoupením některé ze smluvních stran či písemnou výpovědí příjemce. </w:t>
      </w:r>
    </w:p>
    <w:p w:rsidR="00A17070" w:rsidRPr="00F17F34" w:rsidRDefault="00A17070" w:rsidP="00A17070">
      <w:pPr>
        <w:pStyle w:val="Zkladntext"/>
        <w:numPr>
          <w:ilvl w:val="0"/>
          <w:numId w:val="6"/>
        </w:numPr>
        <w:rPr>
          <w:sz w:val="22"/>
          <w:szCs w:val="22"/>
        </w:rPr>
      </w:pPr>
      <w:r w:rsidRPr="00F17F34">
        <w:rPr>
          <w:sz w:val="22"/>
          <w:szCs w:val="22"/>
        </w:rPr>
        <w:t xml:space="preserve">Smluvní strany se dohodly, že kromě důvodů stanovených občanským zákoníkem nebo touto smlouvou jsou oprávněny odstoupit od této smlouvy v případě závažného porušení smluvních závazků druhou smluvní stranou. Za závažné porušení smluvních závazků ze strany příjemce smluvní strany považují prodlení s úhradou odměny dle čl. III. této smlouvy delší než 1 kalendářní měsíc. Za závažné porušení smluvních závazků ze strany poskytovatele smluvní strany považují nezorganizování a nerealizování </w:t>
      </w:r>
      <w:r w:rsidR="0065036D" w:rsidRPr="00F17F34">
        <w:rPr>
          <w:sz w:val="22"/>
          <w:szCs w:val="22"/>
        </w:rPr>
        <w:t>vzdělávacího programu</w:t>
      </w:r>
      <w:r w:rsidR="0065036D" w:rsidRPr="00F17F34" w:rsidDel="0065036D">
        <w:rPr>
          <w:sz w:val="22"/>
          <w:szCs w:val="22"/>
        </w:rPr>
        <w:t xml:space="preserve"> </w:t>
      </w:r>
      <w:r w:rsidRPr="00F17F34">
        <w:rPr>
          <w:sz w:val="22"/>
          <w:szCs w:val="22"/>
        </w:rPr>
        <w:t xml:space="preserve">řádně objednaného na základě potvrzené objednávky dle čl. II. této smlouvy, neúčast poskytovatele na kontrolním dni, nepravdivost údajů uvedených v Zápisu z akce, v Přehledu realizovaných </w:t>
      </w:r>
      <w:r w:rsidR="0065036D" w:rsidRPr="00F17F34">
        <w:rPr>
          <w:sz w:val="22"/>
          <w:szCs w:val="22"/>
        </w:rPr>
        <w:t>vzdělávacích programů</w:t>
      </w:r>
      <w:r w:rsidRPr="00F17F34">
        <w:rPr>
          <w:sz w:val="22"/>
          <w:szCs w:val="22"/>
        </w:rPr>
        <w:t xml:space="preserve">, nebo v Závěrečné zprávě, jakož i prodlení poskytovatele s předáním i jen některého Přehledu realizovaných </w:t>
      </w:r>
      <w:r w:rsidR="0065036D" w:rsidRPr="00F17F34">
        <w:rPr>
          <w:sz w:val="22"/>
          <w:szCs w:val="22"/>
        </w:rPr>
        <w:t>vzdělávacích programů</w:t>
      </w:r>
      <w:r w:rsidRPr="00F17F34">
        <w:rPr>
          <w:sz w:val="22"/>
          <w:szCs w:val="22"/>
        </w:rPr>
        <w:t xml:space="preserve">, či Závěrečné zprávy dle čl. II. této smlouvy. V případě odstoupení účinnost této smlouvy zanikne doručením písemného odstoupení druhé smluvní straně. </w:t>
      </w:r>
    </w:p>
    <w:p w:rsidR="00A17070" w:rsidRPr="00F17F34" w:rsidRDefault="00A17070" w:rsidP="00A17070">
      <w:pPr>
        <w:numPr>
          <w:ilvl w:val="0"/>
          <w:numId w:val="6"/>
        </w:numPr>
        <w:jc w:val="both"/>
        <w:rPr>
          <w:sz w:val="22"/>
          <w:szCs w:val="22"/>
        </w:rPr>
      </w:pPr>
      <w:r w:rsidRPr="00F17F34">
        <w:rPr>
          <w:sz w:val="22"/>
          <w:szCs w:val="22"/>
        </w:rPr>
        <w:lastRenderedPageBreak/>
        <w:t>Smluvní strany se dohodly, že příjemce je oprávněn tuto smlouvu vypovědět písemnou výpovědí i bez udání důvodu. Účinnost této smlouvy v takovém případě zanikne uplynutím jednoho měsíce výpovědní doby, která počne běžet dnem následujícím po doručení písemné výpovědi poskytovateli. Poskytovatel prohlašuje, že toto ujednání o možnosti výpovědi ze strany příjemce považuje s přihlédnutím ke všem okolnostem vzájemných obchodních vztahů za plně odůvodněné a opodstatněné.</w:t>
      </w:r>
    </w:p>
    <w:p w:rsidR="00A57FC7" w:rsidRPr="00F17F34" w:rsidRDefault="00A57FC7" w:rsidP="00291D82">
      <w:pPr>
        <w:pStyle w:val="Zkladntext"/>
        <w:rPr>
          <w:b/>
          <w:sz w:val="22"/>
          <w:szCs w:val="22"/>
        </w:rPr>
      </w:pPr>
    </w:p>
    <w:p w:rsidR="00A17070" w:rsidRPr="00F17F34" w:rsidRDefault="00A17070" w:rsidP="00A17070">
      <w:pPr>
        <w:pStyle w:val="Zkladntext"/>
        <w:jc w:val="center"/>
        <w:rPr>
          <w:b/>
          <w:sz w:val="22"/>
          <w:szCs w:val="22"/>
        </w:rPr>
      </w:pPr>
      <w:r w:rsidRPr="00F17F34">
        <w:rPr>
          <w:b/>
          <w:sz w:val="22"/>
          <w:szCs w:val="22"/>
        </w:rPr>
        <w:t>V.</w:t>
      </w:r>
    </w:p>
    <w:p w:rsidR="00A17070" w:rsidRPr="00F17F34" w:rsidRDefault="00A17070" w:rsidP="00A17070">
      <w:pPr>
        <w:pStyle w:val="Zkladntext"/>
        <w:jc w:val="center"/>
        <w:rPr>
          <w:b/>
          <w:sz w:val="22"/>
          <w:szCs w:val="22"/>
        </w:rPr>
      </w:pPr>
      <w:r w:rsidRPr="00F17F34">
        <w:rPr>
          <w:b/>
          <w:sz w:val="22"/>
          <w:szCs w:val="22"/>
        </w:rPr>
        <w:t xml:space="preserve">Ochrana osobních údajů </w:t>
      </w:r>
    </w:p>
    <w:p w:rsidR="00A17070" w:rsidRPr="00F17F34" w:rsidRDefault="00A17070" w:rsidP="00A17070">
      <w:pPr>
        <w:pStyle w:val="Default"/>
        <w:tabs>
          <w:tab w:val="left" w:pos="5143"/>
        </w:tabs>
        <w:rPr>
          <w:rFonts w:ascii="Times New Roman" w:hAnsi="Times New Roman" w:cs="Times New Roman"/>
          <w:b/>
          <w:bCs/>
          <w:color w:val="auto"/>
          <w:sz w:val="20"/>
          <w:szCs w:val="20"/>
        </w:rPr>
      </w:pPr>
      <w:r w:rsidRPr="00F17F34">
        <w:rPr>
          <w:rFonts w:ascii="Times New Roman" w:hAnsi="Times New Roman" w:cs="Times New Roman"/>
          <w:b/>
          <w:bCs/>
          <w:color w:val="auto"/>
          <w:sz w:val="20"/>
          <w:szCs w:val="20"/>
        </w:rPr>
        <w:tab/>
      </w:r>
    </w:p>
    <w:p w:rsidR="00A17070" w:rsidRPr="00F17F34" w:rsidRDefault="00A17070" w:rsidP="00A17070">
      <w:pPr>
        <w:pStyle w:val="Zkladntext"/>
        <w:numPr>
          <w:ilvl w:val="0"/>
          <w:numId w:val="9"/>
        </w:numPr>
        <w:rPr>
          <w:sz w:val="22"/>
          <w:szCs w:val="22"/>
        </w:rPr>
      </w:pPr>
      <w:r w:rsidRPr="00F17F34">
        <w:rPr>
          <w:sz w:val="22"/>
          <w:szCs w:val="22"/>
        </w:rPr>
        <w:t>Smluvní strany konstatují, že příjemce je v postavení s</w:t>
      </w:r>
      <w:r w:rsidR="00892D1B" w:rsidRPr="00F17F34">
        <w:rPr>
          <w:sz w:val="22"/>
          <w:szCs w:val="22"/>
        </w:rPr>
        <w:t>právce osobních údajů ve smyslu</w:t>
      </w:r>
      <w:r w:rsidRPr="00F17F34">
        <w:rPr>
          <w:sz w:val="22"/>
          <w:szCs w:val="22"/>
        </w:rPr>
        <w:t xml:space="preserve"> zákona </w:t>
      </w:r>
      <w:r w:rsidRPr="00F17F34">
        <w:rPr>
          <w:sz w:val="22"/>
          <w:szCs w:val="22"/>
        </w:rPr>
        <w:br/>
        <w:t>č. 101/2000 Sb., o ochraně osobních údajů a o změně některých zákonů, v</w:t>
      </w:r>
      <w:r w:rsidR="00892D1B" w:rsidRPr="00F17F34">
        <w:rPr>
          <w:sz w:val="22"/>
          <w:szCs w:val="22"/>
        </w:rPr>
        <w:t xml:space="preserve">e znění pozdějších předpisů, a </w:t>
      </w:r>
      <w:r w:rsidRPr="00F17F34">
        <w:rPr>
          <w:sz w:val="22"/>
          <w:szCs w:val="22"/>
        </w:rPr>
        <w:t xml:space="preserve">s účinností od 25. května 2018 ve smyslu nařízení Evropského parlamentu a Rady (EU) 2016/679 </w:t>
      </w:r>
      <w:bookmarkStart w:id="1" w:name="_Hlk508113671"/>
      <w:r w:rsidRPr="00F17F34">
        <w:rPr>
          <w:sz w:val="22"/>
          <w:szCs w:val="22"/>
        </w:rPr>
        <w:t>ze dne 27. dubna 2016 o ochraně fyzických osob v souvislosti se zpracováním osobních údajů a o volném pohybu těchto údajů a o zrušení směrnice 95/46/ES (obecné nařízení o ochraně osobních údajů) (dále jen „</w:t>
      </w:r>
      <w:r w:rsidRPr="00F17F34">
        <w:rPr>
          <w:b/>
          <w:sz w:val="22"/>
          <w:szCs w:val="22"/>
        </w:rPr>
        <w:t>GDPR</w:t>
      </w:r>
      <w:r w:rsidRPr="00F17F34">
        <w:rPr>
          <w:sz w:val="22"/>
          <w:szCs w:val="22"/>
        </w:rPr>
        <w:t>“)</w:t>
      </w:r>
      <w:bookmarkEnd w:id="1"/>
      <w:r w:rsidRPr="00F17F34">
        <w:rPr>
          <w:sz w:val="22"/>
          <w:szCs w:val="22"/>
        </w:rPr>
        <w:t xml:space="preserve">. </w:t>
      </w:r>
    </w:p>
    <w:p w:rsidR="00243A23" w:rsidRPr="00F17F34" w:rsidRDefault="00243A23" w:rsidP="00243A23">
      <w:pPr>
        <w:pStyle w:val="Zkladntext"/>
        <w:numPr>
          <w:ilvl w:val="0"/>
          <w:numId w:val="9"/>
        </w:numPr>
        <w:rPr>
          <w:sz w:val="22"/>
          <w:szCs w:val="22"/>
        </w:rPr>
      </w:pPr>
      <w:r w:rsidRPr="00F17F34">
        <w:rPr>
          <w:sz w:val="22"/>
          <w:szCs w:val="22"/>
        </w:rPr>
        <w:t>Touto smlouvou příjemce opravňuje poskytovatele jakožto zpracovatele osobních údajů po dobu účinnosti této smlouvy, a po dobu nezbytnou pro vypořádání vzájemných práv a povinností smluvních stran z této smlouvy, ke zpracovávání osobních údajů kontaktních osob, a to za marketingovými účely, rozesílání obchodních sdělení a za účelem ověření splnění informační povinnosti ve vztahu ke spotřebitelům dle Rozhodnutí MŽP.</w:t>
      </w:r>
    </w:p>
    <w:p w:rsidR="00243A23" w:rsidRPr="00F17F34" w:rsidRDefault="00243A23" w:rsidP="00243A23">
      <w:pPr>
        <w:pStyle w:val="Zkladntext"/>
        <w:numPr>
          <w:ilvl w:val="0"/>
          <w:numId w:val="9"/>
        </w:numPr>
        <w:rPr>
          <w:sz w:val="22"/>
          <w:szCs w:val="22"/>
        </w:rPr>
      </w:pPr>
      <w:r w:rsidRPr="00F17F34">
        <w:rPr>
          <w:sz w:val="22"/>
          <w:szCs w:val="22"/>
        </w:rPr>
        <w:t>Osobní údaje kontaktní osoby budou poskytovatelem zpracovávány manuálně (</w:t>
      </w:r>
      <w:bookmarkStart w:id="2" w:name="_Hlk508113260"/>
      <w:r w:rsidRPr="00F17F34">
        <w:rPr>
          <w:sz w:val="22"/>
          <w:szCs w:val="22"/>
        </w:rPr>
        <w:t>v písemné i elektronické podobě</w:t>
      </w:r>
      <w:bookmarkEnd w:id="2"/>
      <w:r w:rsidRPr="00F17F34">
        <w:rPr>
          <w:sz w:val="22"/>
          <w:szCs w:val="22"/>
        </w:rPr>
        <w:t>) za účelem (i) ověření splnění informační povinnosti ve vztahu ke spotřebitelům dle Rozhodnutí MŽP a (</w:t>
      </w:r>
      <w:proofErr w:type="spellStart"/>
      <w:r w:rsidRPr="00F17F34">
        <w:rPr>
          <w:sz w:val="22"/>
          <w:szCs w:val="22"/>
        </w:rPr>
        <w:t>ii</w:t>
      </w:r>
      <w:proofErr w:type="spellEnd"/>
      <w:r w:rsidRPr="00F17F34">
        <w:rPr>
          <w:sz w:val="22"/>
          <w:szCs w:val="22"/>
        </w:rPr>
        <w:t>) marketingu, a to v rozsahu jméno, příjmení, pracovní pozice, e-mail a telefon a za účelem (</w:t>
      </w:r>
      <w:proofErr w:type="spellStart"/>
      <w:r w:rsidRPr="00F17F34">
        <w:rPr>
          <w:sz w:val="22"/>
          <w:szCs w:val="22"/>
        </w:rPr>
        <w:t>iii</w:t>
      </w:r>
      <w:proofErr w:type="spellEnd"/>
      <w:r w:rsidRPr="00F17F34">
        <w:rPr>
          <w:sz w:val="22"/>
          <w:szCs w:val="22"/>
        </w:rPr>
        <w:t>) rozesílání obchodních sdělení v rozsahu e-mail. Poskytovatel bude v rámci zpracování tyto osobní údaje zejména shromažďovat, ukládat na nosiče informací, předávat příjemci, uchovávat, blokovat a likvidovat.</w:t>
      </w:r>
    </w:p>
    <w:p w:rsidR="00A17070" w:rsidRPr="00F17F34" w:rsidRDefault="00A17070" w:rsidP="00A17070">
      <w:pPr>
        <w:numPr>
          <w:ilvl w:val="0"/>
          <w:numId w:val="9"/>
        </w:numPr>
        <w:jc w:val="both"/>
        <w:rPr>
          <w:sz w:val="22"/>
          <w:szCs w:val="22"/>
        </w:rPr>
      </w:pPr>
      <w:r w:rsidRPr="00F17F34">
        <w:rPr>
          <w:sz w:val="22"/>
          <w:szCs w:val="22"/>
        </w:rPr>
        <w:t>Poskytovatel se zavazuje zpracovávat osobní údaje pro stanovený účel pouze na základě písemných pokynů příjemce, zejména vyplývajících z této smlouvy; v případě, že podle názoru poskytovatele určitý pokyn příjemce porušuje relevantní předpisy na ochranu osobních údajů, informuje o tom bez zbytečného odkladu příjemce.</w:t>
      </w:r>
    </w:p>
    <w:p w:rsidR="00A17070" w:rsidRPr="00F17F34" w:rsidRDefault="00A17070" w:rsidP="00A17070">
      <w:pPr>
        <w:pStyle w:val="Zkladntext"/>
        <w:numPr>
          <w:ilvl w:val="0"/>
          <w:numId w:val="9"/>
        </w:numPr>
        <w:rPr>
          <w:sz w:val="22"/>
          <w:szCs w:val="22"/>
        </w:rPr>
      </w:pPr>
      <w:r w:rsidRPr="00F17F34">
        <w:rPr>
          <w:sz w:val="22"/>
          <w:szCs w:val="22"/>
        </w:rPr>
        <w:t xml:space="preserve">Poskytovatel se zavazuje, že s osobními údaji bude nakládat jako s obchodním tajemstvím příjemce a nebude tyto zpřístupňovat neoprávněným osobám. </w:t>
      </w:r>
    </w:p>
    <w:p w:rsidR="00A17070" w:rsidRPr="00F17F34" w:rsidRDefault="00A17070" w:rsidP="00A17070">
      <w:pPr>
        <w:pStyle w:val="Zkladntext"/>
        <w:numPr>
          <w:ilvl w:val="0"/>
          <w:numId w:val="9"/>
        </w:numPr>
        <w:rPr>
          <w:sz w:val="22"/>
          <w:szCs w:val="22"/>
        </w:rPr>
      </w:pPr>
      <w:r w:rsidRPr="00F17F34">
        <w:rPr>
          <w:sz w:val="22"/>
          <w:szCs w:val="22"/>
        </w:rPr>
        <w:t xml:space="preserve">Poskytovatel přijme vhodná technická a organizační opatření k zabránění neoprávněného čtení, vytváření, kopírování, přenosu, úpravě či vymazání záznamů obsahujících osobní údaje ve smyslu </w:t>
      </w:r>
      <w:r w:rsidRPr="00F17F34">
        <w:rPr>
          <w:sz w:val="22"/>
          <w:szCs w:val="22"/>
        </w:rPr>
        <w:br/>
        <w:t>čl. 32 GDPR.</w:t>
      </w:r>
    </w:p>
    <w:p w:rsidR="00A17070" w:rsidRPr="00F17F34" w:rsidRDefault="00982501" w:rsidP="00A17070">
      <w:pPr>
        <w:pStyle w:val="Zkladntext"/>
        <w:numPr>
          <w:ilvl w:val="0"/>
          <w:numId w:val="9"/>
        </w:numPr>
        <w:rPr>
          <w:sz w:val="22"/>
          <w:szCs w:val="22"/>
        </w:rPr>
      </w:pPr>
      <w:r w:rsidRPr="00F17F34">
        <w:rPr>
          <w:sz w:val="22"/>
          <w:szCs w:val="22"/>
        </w:rPr>
        <w:t xml:space="preserve">Poskytovatel </w:t>
      </w:r>
      <w:r w:rsidR="00A17070" w:rsidRPr="00F17F34">
        <w:rPr>
          <w:sz w:val="22"/>
          <w:szCs w:val="22"/>
        </w:rPr>
        <w:t>zohledňuje povahu zpracování osobních údajů příjemcem a zavazuje se poskytnout potřebnou součinnost příjemci pro splnění povinností příjemce vyplývajících z GDPR, zejména ve vztahu k subjektu údajů.</w:t>
      </w:r>
    </w:p>
    <w:p w:rsidR="00A17070" w:rsidRPr="00F17F34" w:rsidRDefault="00A17070" w:rsidP="00A17070">
      <w:pPr>
        <w:pStyle w:val="Zkladntext"/>
        <w:numPr>
          <w:ilvl w:val="0"/>
          <w:numId w:val="9"/>
        </w:numPr>
        <w:rPr>
          <w:sz w:val="22"/>
          <w:szCs w:val="22"/>
        </w:rPr>
      </w:pPr>
      <w:r w:rsidRPr="00F17F34">
        <w:rPr>
          <w:sz w:val="22"/>
          <w:szCs w:val="22"/>
        </w:rPr>
        <w:t>Poskytovatel je příjemci nápomocen při zajišťování souladu s povinnostmi podle článků 32 až 36 GDPR, a to při zohlednění povahy zpracování a informací, jež má poskytovatel k dispozici, tj. zejména má povinnost s přihlédnutím ke stavu techniky, nákladům na provedení, povaze, rozsahu, kontextu a účelům zpracování i k různě pravděpodobným a různě závažným rizikům pro práva a svobody fyzických osob, provést vhodná technická a organizační opatření, aby zajistil úroveň zabezpečení odpovídající danému riziku, oznamovat neprodleně objednateli případy porušení zabezpečení osobních údajů fyzických osob, jakožto subjektů údajů, a je-li to nezbytné, provádět posouzení vlivu na ochranu osobních údajů.</w:t>
      </w:r>
    </w:p>
    <w:p w:rsidR="00A17070" w:rsidRPr="00F17F34" w:rsidRDefault="00A17070" w:rsidP="00A17070">
      <w:pPr>
        <w:pStyle w:val="Zkladntext"/>
        <w:numPr>
          <w:ilvl w:val="0"/>
          <w:numId w:val="9"/>
        </w:numPr>
        <w:rPr>
          <w:sz w:val="22"/>
          <w:szCs w:val="22"/>
        </w:rPr>
      </w:pPr>
      <w:r w:rsidRPr="00F17F34">
        <w:rPr>
          <w:sz w:val="22"/>
          <w:szCs w:val="22"/>
        </w:rPr>
        <w:t>V případě ukončení této smlouvy poskytovatel zahájí likvidaci veškerých osobních údajů zpracovávaných za účely vymezenými v této smlouvě v přiměřené lhůtě, která nebude delší než 30 dní od ukončení smlouvy; povinnost podle předchozí věty se nevztahuje na údaje, které je poskytovatel oprávněn dále zpracovávat za účelem plnění povinností plynoucích z právních předpisů a za účelem vypořádání vzájemných práv a povinností mezi příjemcem a poskytovatelem.</w:t>
      </w:r>
    </w:p>
    <w:p w:rsidR="00A17070" w:rsidRPr="00F17F34" w:rsidRDefault="0065036D" w:rsidP="00A17070">
      <w:pPr>
        <w:pStyle w:val="Zkladntext"/>
        <w:numPr>
          <w:ilvl w:val="0"/>
          <w:numId w:val="9"/>
        </w:numPr>
        <w:rPr>
          <w:sz w:val="22"/>
          <w:szCs w:val="22"/>
        </w:rPr>
      </w:pPr>
      <w:r w:rsidRPr="00F17F34">
        <w:rPr>
          <w:sz w:val="22"/>
          <w:szCs w:val="22"/>
        </w:rPr>
        <w:t xml:space="preserve">Poskytovatel </w:t>
      </w:r>
      <w:r w:rsidR="00A17070" w:rsidRPr="00F17F34">
        <w:rPr>
          <w:sz w:val="22"/>
          <w:szCs w:val="22"/>
        </w:rPr>
        <w:t>není oprávněn zapojit do zpracování osobních údajů dle této smlouvy žádného dalšího zpracovatele (sub-zpracovatele) bez předchozího písemného souhlasu příjemce. Neplní-li předem písemně odsouhlasený sub-zpracovatel své povinnosti v oblasti ochrany údajů, odpovídá příjemci za plnění povinností sub-zpracovatele i nadále plně poskytovatel.</w:t>
      </w:r>
    </w:p>
    <w:p w:rsidR="00A17070" w:rsidRPr="00F17F34" w:rsidRDefault="00A17070" w:rsidP="00A17070">
      <w:pPr>
        <w:pStyle w:val="Zkladntext"/>
        <w:numPr>
          <w:ilvl w:val="0"/>
          <w:numId w:val="9"/>
        </w:numPr>
        <w:rPr>
          <w:sz w:val="22"/>
          <w:szCs w:val="22"/>
        </w:rPr>
      </w:pPr>
      <w:r w:rsidRPr="00F17F34">
        <w:rPr>
          <w:sz w:val="22"/>
          <w:szCs w:val="22"/>
        </w:rPr>
        <w:lastRenderedPageBreak/>
        <w:t>Poskytovatel se zavazuje poskytnout příjemci na základě písemného pokynu informace potřebné k doložení toho, že plní povinnosti na ochranu osobních údajů stanovené touto smlouvou a relevantními právními předpisy o ochraně osobních údajů, a umožnit příjemci nebo jím pověřené osobě provedení kontroly (auditu) plnění těchto povinností na ochranu údajů ze strany poskytovatele.</w:t>
      </w:r>
    </w:p>
    <w:p w:rsidR="00A17070" w:rsidRPr="00F17F34" w:rsidRDefault="00A17070" w:rsidP="00A17070">
      <w:pPr>
        <w:pStyle w:val="Zkladntext"/>
        <w:numPr>
          <w:ilvl w:val="0"/>
          <w:numId w:val="9"/>
        </w:numPr>
        <w:rPr>
          <w:sz w:val="22"/>
          <w:szCs w:val="22"/>
        </w:rPr>
      </w:pPr>
      <w:r w:rsidRPr="00F17F34">
        <w:rPr>
          <w:sz w:val="22"/>
          <w:szCs w:val="22"/>
        </w:rPr>
        <w:t>Smluvní strany činí nesporným, že porušení jakékoliv povinnosti při ochraně osobních údajů ve smyslu tohoto článku kteroukoli smluvní stranou je podstatným porušením této smlouvy a dotčená smluvní strana má nárok od této smlouvy odstoupit. Nárok na náhradu škody tím není dotčen.</w:t>
      </w:r>
    </w:p>
    <w:p w:rsidR="00A17070" w:rsidRPr="00F17F34" w:rsidRDefault="00A17070" w:rsidP="003A0AB5">
      <w:pPr>
        <w:pStyle w:val="Zkladntext"/>
        <w:jc w:val="left"/>
        <w:rPr>
          <w:b/>
          <w:color w:val="0000FF"/>
          <w:sz w:val="22"/>
          <w:szCs w:val="22"/>
        </w:rPr>
      </w:pPr>
    </w:p>
    <w:p w:rsidR="00A17070" w:rsidRPr="00F17F34" w:rsidRDefault="00A17070" w:rsidP="00A17070">
      <w:pPr>
        <w:pStyle w:val="Zkladntext"/>
        <w:jc w:val="center"/>
        <w:rPr>
          <w:b/>
          <w:sz w:val="22"/>
          <w:szCs w:val="22"/>
        </w:rPr>
      </w:pPr>
      <w:r w:rsidRPr="00F17F34">
        <w:rPr>
          <w:b/>
          <w:sz w:val="22"/>
          <w:szCs w:val="22"/>
        </w:rPr>
        <w:t>VI.</w:t>
      </w:r>
    </w:p>
    <w:p w:rsidR="00A17070" w:rsidRPr="00F17F34" w:rsidRDefault="00A17070" w:rsidP="00A17070">
      <w:pPr>
        <w:pStyle w:val="Zkladntext"/>
        <w:jc w:val="center"/>
        <w:rPr>
          <w:b/>
          <w:sz w:val="22"/>
          <w:szCs w:val="22"/>
        </w:rPr>
      </w:pPr>
      <w:r w:rsidRPr="00F17F34">
        <w:rPr>
          <w:b/>
          <w:sz w:val="22"/>
          <w:szCs w:val="22"/>
        </w:rPr>
        <w:t>Závěrečná ustanovení</w:t>
      </w:r>
    </w:p>
    <w:p w:rsidR="00A17070" w:rsidRPr="00F17F34" w:rsidRDefault="00A17070" w:rsidP="00A17070">
      <w:pPr>
        <w:pStyle w:val="Zkladntext"/>
        <w:jc w:val="center"/>
        <w:rPr>
          <w:b/>
          <w:sz w:val="22"/>
          <w:szCs w:val="22"/>
        </w:rPr>
      </w:pPr>
    </w:p>
    <w:p w:rsidR="00A17070" w:rsidRPr="00F17F34" w:rsidRDefault="00A17070" w:rsidP="00A17070">
      <w:pPr>
        <w:pStyle w:val="Zkladntext"/>
        <w:numPr>
          <w:ilvl w:val="0"/>
          <w:numId w:val="20"/>
        </w:numPr>
        <w:rPr>
          <w:sz w:val="22"/>
          <w:szCs w:val="22"/>
        </w:rPr>
      </w:pPr>
      <w:r w:rsidRPr="00F17F34">
        <w:rPr>
          <w:sz w:val="22"/>
          <w:szCs w:val="22"/>
        </w:rPr>
        <w:t>Poskytovatel je povinen poskytovat plnění dle této smlouvy poctivě, s vynaložením odborné péče, profesionálním způsobem a v dobré víře dle požadavků příjemce.</w:t>
      </w:r>
    </w:p>
    <w:p w:rsidR="00A17070" w:rsidRPr="00F17F34" w:rsidRDefault="00A17070" w:rsidP="00A17070">
      <w:pPr>
        <w:pStyle w:val="Zkladntext"/>
        <w:numPr>
          <w:ilvl w:val="0"/>
          <w:numId w:val="20"/>
        </w:numPr>
        <w:rPr>
          <w:sz w:val="22"/>
          <w:szCs w:val="22"/>
        </w:rPr>
      </w:pPr>
      <w:r w:rsidRPr="00F17F34">
        <w:rPr>
          <w:bCs/>
          <w:color w:val="00000A"/>
          <w:sz w:val="22"/>
          <w:szCs w:val="22"/>
        </w:rPr>
        <w:t>Právní vztahy touto smlouvou výslovně neupravené se řídí zejména příslušnými ustanoveními občanského zákoníku a ostatními obecně závaznými právními předpisy České republiky.</w:t>
      </w:r>
    </w:p>
    <w:p w:rsidR="00A17070" w:rsidRPr="00F17F34" w:rsidRDefault="00A17070" w:rsidP="00A17070">
      <w:pPr>
        <w:pStyle w:val="Zkladntext"/>
        <w:numPr>
          <w:ilvl w:val="0"/>
          <w:numId w:val="20"/>
        </w:numPr>
        <w:rPr>
          <w:sz w:val="22"/>
          <w:szCs w:val="22"/>
        </w:rPr>
      </w:pPr>
      <w:r w:rsidRPr="00F17F34">
        <w:rPr>
          <w:sz w:val="22"/>
          <w:szCs w:val="22"/>
        </w:rPr>
        <w:t>Tato smlouva je vyhotovena ve dvou (2) stejnopisech, z nichž každá smluvní strana obdrží po jednom z nich.</w:t>
      </w:r>
    </w:p>
    <w:p w:rsidR="00A17070" w:rsidRPr="00F17F34" w:rsidRDefault="00A17070" w:rsidP="00A17070">
      <w:pPr>
        <w:pStyle w:val="Zkladntext"/>
        <w:numPr>
          <w:ilvl w:val="0"/>
          <w:numId w:val="20"/>
        </w:numPr>
        <w:rPr>
          <w:sz w:val="22"/>
          <w:szCs w:val="22"/>
        </w:rPr>
      </w:pPr>
      <w:r w:rsidRPr="00F17F34">
        <w:rPr>
          <w:bCs/>
          <w:iCs/>
          <w:sz w:val="22"/>
          <w:szCs w:val="22"/>
        </w:rPr>
        <w:t xml:space="preserve">Smluvní strany se dohodly, že tato smlouva může být uzavřena výhradně v písemné formě s podpisy obou smluvních stran na téže listině, a to teprve v okamžiku, kdy se smluvní strany dohodnou na celém jejím obsahu, včetně všech jejích náležitostí. Bude-li tato smlouva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Smluvní strany se současně dohodly na vyloučení možnosti uzavřít tuto smlouvu či kteréhokoli jejího ujednání přijetím nabídky způsobem, že se podle nabídky smluvní strana zachová, např. formou přijetí či poskytnutí plnění. </w:t>
      </w:r>
    </w:p>
    <w:p w:rsidR="00A17070" w:rsidRPr="00F17F34" w:rsidRDefault="00A17070" w:rsidP="00A17070">
      <w:pPr>
        <w:pStyle w:val="Zkladntext"/>
        <w:numPr>
          <w:ilvl w:val="0"/>
          <w:numId w:val="20"/>
        </w:numPr>
        <w:rPr>
          <w:sz w:val="22"/>
          <w:szCs w:val="22"/>
        </w:rPr>
      </w:pPr>
      <w:r w:rsidRPr="00F17F34">
        <w:rPr>
          <w:bCs/>
          <w:color w:val="00000A"/>
          <w:sz w:val="22"/>
          <w:szCs w:val="22"/>
        </w:rPr>
        <w:t xml:space="preserve">Smluvní strany se dohodly, že ustanovení odstavce 4 tohoto článku platí také pro jakoukoli změnu či doplnění této smlouvy. Písemná forma se vyžaduje i pro právní jednání směřující k ukončení této </w:t>
      </w:r>
      <w:r w:rsidRPr="00F17F34">
        <w:rPr>
          <w:bCs/>
          <w:sz w:val="22"/>
          <w:szCs w:val="22"/>
        </w:rPr>
        <w:t>smlouvy.</w:t>
      </w:r>
    </w:p>
    <w:p w:rsidR="00A17070" w:rsidRPr="00F17F34" w:rsidRDefault="00A17070" w:rsidP="00A17070">
      <w:pPr>
        <w:pStyle w:val="Zkladntext"/>
        <w:numPr>
          <w:ilvl w:val="0"/>
          <w:numId w:val="20"/>
        </w:numPr>
        <w:rPr>
          <w:sz w:val="22"/>
          <w:szCs w:val="22"/>
        </w:rPr>
      </w:pPr>
      <w:r w:rsidRPr="00F17F34">
        <w:rPr>
          <w:sz w:val="22"/>
          <w:szCs w:val="22"/>
        </w:rPr>
        <w:t>Smluvní strany prohlašují, že se žádná z nich nepovažuje za slabší smluvní stranu, že se seznámily se všemi ustanoveními této smlouvy včetně jejích příloh, že všechna tato ustanovení byla dobře čitelná a srozumitelná, a že si před uzavřením smlouvy dostatečně poskytly potřebná vysvětlení. Smluvní strany prohlašují, že nepovažují žádné ustanovení této smlouvy za pro ně zvláště nevýhodné, hrubě odporující obchodním zvyklostem nebo zásadě poctivého obchodního styku.</w:t>
      </w:r>
    </w:p>
    <w:p w:rsidR="00A17070" w:rsidRPr="00F17F34" w:rsidRDefault="00A17070" w:rsidP="00A17070">
      <w:pPr>
        <w:pStyle w:val="Zkladntext"/>
        <w:numPr>
          <w:ilvl w:val="0"/>
          <w:numId w:val="20"/>
        </w:numPr>
        <w:rPr>
          <w:sz w:val="22"/>
          <w:szCs w:val="22"/>
        </w:rPr>
      </w:pPr>
      <w:r w:rsidRPr="00F17F34">
        <w:rPr>
          <w:sz w:val="22"/>
          <w:szCs w:val="22"/>
        </w:rPr>
        <w:t>Změní-li se po uzavření smlouvy okolnosti do té míry, že se plnění podle smlouvy stane pro některou ze stran obtížnější, nemění to nic na její povinnosti splnit dluh, resp. závazek. Ustanovení druhé věty § 1764, ustanovení § 1765 a 1766 občanského zákoníku se nepoužijí.</w:t>
      </w:r>
    </w:p>
    <w:p w:rsidR="00A17070" w:rsidRPr="00F17F34" w:rsidRDefault="00A17070" w:rsidP="00A17070">
      <w:pPr>
        <w:pStyle w:val="Zkladntext"/>
        <w:numPr>
          <w:ilvl w:val="0"/>
          <w:numId w:val="20"/>
        </w:numPr>
        <w:rPr>
          <w:sz w:val="22"/>
          <w:szCs w:val="22"/>
        </w:rPr>
      </w:pPr>
      <w:r w:rsidRPr="00F17F34">
        <w:rPr>
          <w:sz w:val="22"/>
          <w:szCs w:val="22"/>
        </w:rPr>
        <w:t>Fyzické osoby, které při uzavření této smlouvy zastupují jednotlivé smluvní strany, prohlašují, že jsou plně oprávněny k platnému uzavření takovéto smlouvy za příslušnou smluvní stranu.</w:t>
      </w:r>
    </w:p>
    <w:p w:rsidR="00A17070" w:rsidRPr="00F17F34" w:rsidRDefault="00A17070" w:rsidP="00A17070">
      <w:pPr>
        <w:pStyle w:val="Zkladntext"/>
        <w:numPr>
          <w:ilvl w:val="0"/>
          <w:numId w:val="20"/>
        </w:numPr>
        <w:rPr>
          <w:sz w:val="22"/>
          <w:szCs w:val="22"/>
        </w:rPr>
      </w:pPr>
      <w:r w:rsidRPr="00F17F34">
        <w:rPr>
          <w:bCs/>
          <w:color w:val="00000A"/>
          <w:sz w:val="22"/>
          <w:szCs w:val="22"/>
        </w:rPr>
        <w:t>Smluvní strany prohlašují, že se s obsahem smlouvy před jejím podpisem podrobně seznámily a smlouvu uzavírají za svobodné vůle a nikoli v tísni za nápadně nevýhodných podmínek a podepisují ji na důkaz souhlasu s jejím obsahem.</w:t>
      </w:r>
    </w:p>
    <w:p w:rsidR="00A17070" w:rsidRPr="00F17F34" w:rsidRDefault="00A17070" w:rsidP="00A17070">
      <w:pPr>
        <w:pStyle w:val="Zkladntext"/>
        <w:numPr>
          <w:ilvl w:val="0"/>
          <w:numId w:val="20"/>
        </w:numPr>
        <w:rPr>
          <w:sz w:val="22"/>
          <w:szCs w:val="22"/>
        </w:rPr>
      </w:pPr>
      <w:r w:rsidRPr="00F17F34">
        <w:rPr>
          <w:bCs/>
          <w:color w:val="00000A"/>
          <w:sz w:val="22"/>
          <w:szCs w:val="22"/>
        </w:rPr>
        <w:t xml:space="preserve">Nedílnou součástí této smlouvy jsou následující přílohy: </w:t>
      </w:r>
    </w:p>
    <w:p w:rsidR="00A17070" w:rsidRPr="00F17F34" w:rsidRDefault="00A17070" w:rsidP="00A17070">
      <w:pPr>
        <w:ind w:left="360"/>
        <w:rPr>
          <w:bCs/>
          <w:sz w:val="22"/>
          <w:szCs w:val="22"/>
        </w:rPr>
      </w:pPr>
      <w:r w:rsidRPr="00F17F34">
        <w:rPr>
          <w:bCs/>
          <w:sz w:val="22"/>
          <w:szCs w:val="22"/>
        </w:rPr>
        <w:t>Příloha č. 1 – Vzdělávací programy</w:t>
      </w:r>
    </w:p>
    <w:p w:rsidR="00A17070" w:rsidRPr="00F17F34" w:rsidRDefault="00A17070" w:rsidP="00A17070">
      <w:pPr>
        <w:ind w:left="360"/>
        <w:rPr>
          <w:bCs/>
          <w:sz w:val="22"/>
          <w:szCs w:val="22"/>
        </w:rPr>
      </w:pPr>
      <w:r w:rsidRPr="00F17F34">
        <w:rPr>
          <w:bCs/>
          <w:sz w:val="22"/>
          <w:szCs w:val="22"/>
        </w:rPr>
        <w:t>Příloha č. 2 – Zápis z akce - vzor</w:t>
      </w:r>
    </w:p>
    <w:p w:rsidR="00A17070" w:rsidRPr="00F17F34" w:rsidRDefault="00A17070" w:rsidP="00A17070">
      <w:pPr>
        <w:ind w:left="360"/>
        <w:rPr>
          <w:bCs/>
          <w:sz w:val="22"/>
          <w:szCs w:val="22"/>
        </w:rPr>
      </w:pPr>
      <w:r w:rsidRPr="00F17F34">
        <w:rPr>
          <w:bCs/>
          <w:sz w:val="22"/>
          <w:szCs w:val="22"/>
        </w:rPr>
        <w:t xml:space="preserve">Příloha č. 3 – Přehled realizovaných </w:t>
      </w:r>
      <w:r w:rsidR="00982501" w:rsidRPr="00F17F34">
        <w:rPr>
          <w:bCs/>
          <w:sz w:val="22"/>
          <w:szCs w:val="22"/>
        </w:rPr>
        <w:t>vzdělávacích akcí</w:t>
      </w:r>
    </w:p>
    <w:p w:rsidR="00A17070" w:rsidRPr="00F17F34" w:rsidRDefault="00A17070" w:rsidP="00A17070">
      <w:pPr>
        <w:ind w:left="360"/>
        <w:rPr>
          <w:bCs/>
          <w:sz w:val="22"/>
          <w:szCs w:val="22"/>
        </w:rPr>
      </w:pPr>
    </w:p>
    <w:p w:rsidR="00A17070" w:rsidRPr="00F17F34" w:rsidRDefault="00A17070" w:rsidP="00A17070">
      <w:pPr>
        <w:pStyle w:val="Zkladntext"/>
        <w:rPr>
          <w:sz w:val="22"/>
          <w:szCs w:val="22"/>
        </w:rPr>
      </w:pPr>
      <w:r w:rsidRPr="00F17F34">
        <w:rPr>
          <w:sz w:val="22"/>
          <w:szCs w:val="22"/>
        </w:rPr>
        <w:t>Smluvní strany si smlouvu přečetly, souhlasí s celým jejím obsahem a na důkaz toho připojují své podpisy.</w:t>
      </w:r>
    </w:p>
    <w:p w:rsidR="00291D82" w:rsidRPr="00F17F34" w:rsidRDefault="00291D82" w:rsidP="00291D82">
      <w:pPr>
        <w:pStyle w:val="Zkladntext"/>
        <w:rPr>
          <w:sz w:val="22"/>
          <w:szCs w:val="22"/>
        </w:rPr>
      </w:pPr>
    </w:p>
    <w:p w:rsidR="00291D82" w:rsidRPr="00F17F34" w:rsidRDefault="00291D82" w:rsidP="00291D82">
      <w:pPr>
        <w:pStyle w:val="Zkladntext"/>
        <w:rPr>
          <w:sz w:val="22"/>
          <w:szCs w:val="22"/>
        </w:rPr>
      </w:pPr>
    </w:p>
    <w:p w:rsidR="006E5A5F" w:rsidRPr="00F17F34" w:rsidRDefault="006E5A5F" w:rsidP="006E5A5F">
      <w:pPr>
        <w:rPr>
          <w:sz w:val="22"/>
          <w:szCs w:val="22"/>
        </w:rPr>
      </w:pPr>
    </w:p>
    <w:p w:rsidR="006E5A5F" w:rsidRPr="00F17F34" w:rsidRDefault="006E5A5F" w:rsidP="006E5A5F">
      <w:pPr>
        <w:rPr>
          <w:sz w:val="22"/>
          <w:szCs w:val="22"/>
        </w:rPr>
      </w:pPr>
      <w:r w:rsidRPr="00F17F34">
        <w:rPr>
          <w:sz w:val="22"/>
          <w:szCs w:val="22"/>
        </w:rPr>
        <w:t xml:space="preserve">V Praze dne………………………                         </w:t>
      </w:r>
      <w:r w:rsidR="003C1DFB" w:rsidRPr="00F17F34">
        <w:rPr>
          <w:sz w:val="22"/>
          <w:szCs w:val="22"/>
        </w:rPr>
        <w:tab/>
      </w:r>
      <w:r w:rsidR="003C1DFB" w:rsidRPr="00F17F34">
        <w:rPr>
          <w:sz w:val="22"/>
          <w:szCs w:val="22"/>
        </w:rPr>
        <w:tab/>
      </w:r>
      <w:r w:rsidRPr="00F17F34">
        <w:rPr>
          <w:sz w:val="22"/>
          <w:szCs w:val="22"/>
        </w:rPr>
        <w:t xml:space="preserve">  </w:t>
      </w:r>
      <w:r w:rsidR="00A0592B" w:rsidRPr="00F17F34">
        <w:rPr>
          <w:sz w:val="22"/>
          <w:szCs w:val="22"/>
        </w:rPr>
        <w:t xml:space="preserve">           </w:t>
      </w:r>
      <w:r w:rsidRPr="00F17F34">
        <w:rPr>
          <w:sz w:val="22"/>
          <w:szCs w:val="22"/>
        </w:rPr>
        <w:t>V </w:t>
      </w:r>
      <w:r w:rsidR="00982501" w:rsidRPr="00F17F34">
        <w:rPr>
          <w:sz w:val="22"/>
          <w:szCs w:val="22"/>
        </w:rPr>
        <w:t>Praze</w:t>
      </w:r>
      <w:r w:rsidRPr="00F17F34">
        <w:rPr>
          <w:sz w:val="22"/>
          <w:szCs w:val="22"/>
        </w:rPr>
        <w:t xml:space="preserve"> dne…………………………</w:t>
      </w:r>
    </w:p>
    <w:p w:rsidR="006E5A5F" w:rsidRPr="00F17F34" w:rsidRDefault="006E5A5F" w:rsidP="006E5A5F">
      <w:pPr>
        <w:rPr>
          <w:sz w:val="22"/>
          <w:szCs w:val="22"/>
        </w:rPr>
      </w:pPr>
    </w:p>
    <w:p w:rsidR="006E5A5F" w:rsidRPr="00F17F34" w:rsidRDefault="006E5A5F" w:rsidP="006E5A5F">
      <w:pPr>
        <w:rPr>
          <w:sz w:val="22"/>
          <w:szCs w:val="22"/>
        </w:rPr>
      </w:pPr>
    </w:p>
    <w:p w:rsidR="006E5A5F" w:rsidRPr="00F17F34" w:rsidRDefault="006E5A5F" w:rsidP="006E5A5F">
      <w:pPr>
        <w:rPr>
          <w:sz w:val="22"/>
          <w:szCs w:val="22"/>
        </w:rPr>
      </w:pPr>
    </w:p>
    <w:p w:rsidR="006E5A5F" w:rsidRPr="00F17F34" w:rsidRDefault="006E5A5F" w:rsidP="006E5A5F">
      <w:pPr>
        <w:rPr>
          <w:sz w:val="22"/>
          <w:szCs w:val="22"/>
        </w:rPr>
      </w:pPr>
    </w:p>
    <w:p w:rsidR="006E5A5F" w:rsidRPr="00F17F34" w:rsidRDefault="006E5A5F" w:rsidP="006E5A5F">
      <w:pPr>
        <w:rPr>
          <w:sz w:val="22"/>
          <w:szCs w:val="22"/>
        </w:rPr>
      </w:pPr>
    </w:p>
    <w:p w:rsidR="00892D1B" w:rsidRPr="00F17F34" w:rsidRDefault="00892D1B" w:rsidP="006E5A5F">
      <w:pPr>
        <w:rPr>
          <w:sz w:val="22"/>
          <w:szCs w:val="22"/>
        </w:rPr>
      </w:pPr>
    </w:p>
    <w:p w:rsidR="006E5A5F" w:rsidRPr="00F17F34" w:rsidRDefault="006E5A5F" w:rsidP="006E5A5F">
      <w:pPr>
        <w:rPr>
          <w:sz w:val="22"/>
          <w:szCs w:val="22"/>
        </w:rPr>
      </w:pPr>
    </w:p>
    <w:p w:rsidR="00A17070" w:rsidRPr="00F17F34" w:rsidRDefault="00A17070" w:rsidP="006E5A5F">
      <w:pPr>
        <w:rPr>
          <w:sz w:val="22"/>
          <w:szCs w:val="22"/>
        </w:rPr>
      </w:pPr>
    </w:p>
    <w:p w:rsidR="00A36DC1" w:rsidRPr="00F17F34" w:rsidRDefault="00A36DC1" w:rsidP="00412E1C">
      <w:pPr>
        <w:pStyle w:val="Zkladntext"/>
        <w:rPr>
          <w:sz w:val="22"/>
          <w:szCs w:val="22"/>
        </w:rPr>
      </w:pPr>
      <w:r w:rsidRPr="00F17F34">
        <w:rPr>
          <w:sz w:val="22"/>
          <w:szCs w:val="22"/>
        </w:rPr>
        <w:t>___________________________</w:t>
      </w:r>
      <w:r w:rsidRPr="00F17F34">
        <w:rPr>
          <w:sz w:val="22"/>
          <w:szCs w:val="22"/>
        </w:rPr>
        <w:tab/>
      </w:r>
      <w:r w:rsidRPr="00F17F34">
        <w:rPr>
          <w:sz w:val="22"/>
          <w:szCs w:val="22"/>
        </w:rPr>
        <w:tab/>
      </w:r>
      <w:r w:rsidRPr="00F17F34">
        <w:rPr>
          <w:sz w:val="22"/>
          <w:szCs w:val="22"/>
        </w:rPr>
        <w:tab/>
      </w:r>
      <w:r w:rsidRPr="00F17F34">
        <w:rPr>
          <w:sz w:val="22"/>
          <w:szCs w:val="22"/>
        </w:rPr>
        <w:tab/>
        <w:t>___________________________</w:t>
      </w:r>
    </w:p>
    <w:p w:rsidR="004366B1" w:rsidRPr="00F17F34" w:rsidRDefault="00A0592B" w:rsidP="002B46D3">
      <w:pPr>
        <w:pStyle w:val="Zkladntext"/>
        <w:rPr>
          <w:bCs/>
          <w:iCs/>
          <w:sz w:val="22"/>
          <w:szCs w:val="22"/>
        </w:rPr>
      </w:pPr>
      <w:r w:rsidRPr="00F17F34">
        <w:rPr>
          <w:sz w:val="22"/>
          <w:szCs w:val="22"/>
        </w:rPr>
        <w:t xml:space="preserve">             </w:t>
      </w:r>
    </w:p>
    <w:p w:rsidR="002B46D3" w:rsidRPr="00F17F34" w:rsidRDefault="002B46D3" w:rsidP="002B46D3">
      <w:pPr>
        <w:tabs>
          <w:tab w:val="left" w:pos="5529"/>
        </w:tabs>
        <w:rPr>
          <w:sz w:val="22"/>
          <w:szCs w:val="22"/>
        </w:rPr>
      </w:pPr>
      <w:r w:rsidRPr="00F17F34">
        <w:rPr>
          <w:sz w:val="22"/>
          <w:szCs w:val="22"/>
        </w:rPr>
        <w:t>EKO-KOM, a.s.</w:t>
      </w:r>
      <w:r w:rsidRPr="00F17F34">
        <w:rPr>
          <w:sz w:val="22"/>
          <w:szCs w:val="22"/>
        </w:rPr>
        <w:tab/>
        <w:t xml:space="preserve">  Národní zemědělské muzeum</w:t>
      </w:r>
    </w:p>
    <w:p w:rsidR="00A36DC1" w:rsidRPr="00F17F34" w:rsidRDefault="00A36DC1" w:rsidP="00412E1C">
      <w:pPr>
        <w:pStyle w:val="Zkladntext"/>
        <w:rPr>
          <w:sz w:val="22"/>
          <w:szCs w:val="22"/>
        </w:rPr>
      </w:pPr>
    </w:p>
    <w:p w:rsidR="00A36DC1" w:rsidRPr="00F17F34" w:rsidRDefault="00A36DC1" w:rsidP="00412E1C">
      <w:pPr>
        <w:pStyle w:val="Zkladntext"/>
        <w:rPr>
          <w:sz w:val="22"/>
          <w:szCs w:val="22"/>
        </w:rPr>
      </w:pPr>
    </w:p>
    <w:p w:rsidR="00A0592B" w:rsidRPr="00F17F34" w:rsidRDefault="00A0592B" w:rsidP="00A0592B">
      <w:pPr>
        <w:rPr>
          <w:bCs/>
          <w:sz w:val="22"/>
          <w:szCs w:val="22"/>
        </w:rPr>
      </w:pPr>
    </w:p>
    <w:p w:rsidR="00A36DC1" w:rsidRPr="00F17F34" w:rsidRDefault="00A36DC1" w:rsidP="00A36DC1">
      <w:pPr>
        <w:pStyle w:val="slovanseznam2"/>
        <w:widowControl/>
        <w:numPr>
          <w:ilvl w:val="0"/>
          <w:numId w:val="0"/>
        </w:numPr>
        <w:jc w:val="both"/>
        <w:rPr>
          <w:sz w:val="22"/>
          <w:szCs w:val="22"/>
        </w:rPr>
      </w:pPr>
    </w:p>
    <w:p w:rsidR="00A36DC1" w:rsidRPr="00F17F34" w:rsidRDefault="00A36DC1" w:rsidP="00A36DC1">
      <w:pPr>
        <w:pStyle w:val="slovanseznam2"/>
        <w:widowControl/>
        <w:numPr>
          <w:ilvl w:val="0"/>
          <w:numId w:val="0"/>
        </w:numPr>
        <w:jc w:val="both"/>
        <w:rPr>
          <w:sz w:val="22"/>
          <w:szCs w:val="22"/>
        </w:rPr>
      </w:pPr>
    </w:p>
    <w:p w:rsidR="004151A3" w:rsidRPr="00F17F34" w:rsidRDefault="004151A3" w:rsidP="00A36DC1">
      <w:pPr>
        <w:rPr>
          <w:sz w:val="22"/>
          <w:szCs w:val="22"/>
        </w:rPr>
      </w:pPr>
    </w:p>
    <w:p w:rsidR="004151A3" w:rsidRPr="00412E1C" w:rsidRDefault="004151A3" w:rsidP="00A36DC1">
      <w:pPr>
        <w:rPr>
          <w:rFonts w:ascii="Calibri" w:hAnsi="Calibri" w:cs="Calibri"/>
          <w:sz w:val="22"/>
          <w:szCs w:val="22"/>
        </w:rPr>
      </w:pPr>
    </w:p>
    <w:sectPr w:rsidR="004151A3" w:rsidRPr="00412E1C" w:rsidSect="00DB2219">
      <w:footerReference w:type="default" r:id="rId9"/>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5C0" w:rsidRDefault="000605C0">
      <w:r>
        <w:separator/>
      </w:r>
    </w:p>
  </w:endnote>
  <w:endnote w:type="continuationSeparator" w:id="0">
    <w:p w:rsidR="000605C0" w:rsidRDefault="0006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94C" w:rsidRPr="00412E1C" w:rsidRDefault="0053094C">
    <w:pPr>
      <w:pStyle w:val="Zpat"/>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5C0" w:rsidRDefault="000605C0">
      <w:r>
        <w:separator/>
      </w:r>
    </w:p>
  </w:footnote>
  <w:footnote w:type="continuationSeparator" w:id="0">
    <w:p w:rsidR="000605C0" w:rsidRDefault="000605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AA"/>
    <w:multiLevelType w:val="singleLevel"/>
    <w:tmpl w:val="0405000F"/>
    <w:lvl w:ilvl="0">
      <w:start w:val="1"/>
      <w:numFmt w:val="decimal"/>
      <w:lvlText w:val="%1."/>
      <w:lvlJc w:val="left"/>
      <w:pPr>
        <w:ind w:left="360" w:hanging="360"/>
      </w:pPr>
    </w:lvl>
  </w:abstractNum>
  <w:abstractNum w:abstractNumId="1" w15:restartNumberingAfterBreak="0">
    <w:nsid w:val="06C72544"/>
    <w:multiLevelType w:val="hybridMultilevel"/>
    <w:tmpl w:val="150CF4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355AAF"/>
    <w:multiLevelType w:val="hybridMultilevel"/>
    <w:tmpl w:val="02AA8674"/>
    <w:lvl w:ilvl="0" w:tplc="18C6AC68">
      <w:start w:val="1"/>
      <w:numFmt w:val="upperLetter"/>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AF26B668" w:tentative="1">
      <w:start w:val="1"/>
      <w:numFmt w:val="lowerRoman"/>
      <w:lvlText w:val="%3."/>
      <w:lvlJc w:val="right"/>
      <w:pPr>
        <w:tabs>
          <w:tab w:val="num" w:pos="2160"/>
        </w:tabs>
        <w:ind w:left="2160" w:hanging="180"/>
      </w:pPr>
    </w:lvl>
    <w:lvl w:ilvl="3" w:tplc="564AA746" w:tentative="1">
      <w:start w:val="1"/>
      <w:numFmt w:val="decimal"/>
      <w:lvlText w:val="%4."/>
      <w:lvlJc w:val="left"/>
      <w:pPr>
        <w:tabs>
          <w:tab w:val="num" w:pos="2880"/>
        </w:tabs>
        <w:ind w:left="2880" w:hanging="360"/>
      </w:pPr>
    </w:lvl>
    <w:lvl w:ilvl="4" w:tplc="D69EFE1E" w:tentative="1">
      <w:start w:val="1"/>
      <w:numFmt w:val="lowerLetter"/>
      <w:lvlText w:val="%5."/>
      <w:lvlJc w:val="left"/>
      <w:pPr>
        <w:tabs>
          <w:tab w:val="num" w:pos="3600"/>
        </w:tabs>
        <w:ind w:left="3600" w:hanging="360"/>
      </w:pPr>
    </w:lvl>
    <w:lvl w:ilvl="5" w:tplc="6E7AD1AC" w:tentative="1">
      <w:start w:val="1"/>
      <w:numFmt w:val="lowerRoman"/>
      <w:lvlText w:val="%6."/>
      <w:lvlJc w:val="right"/>
      <w:pPr>
        <w:tabs>
          <w:tab w:val="num" w:pos="4320"/>
        </w:tabs>
        <w:ind w:left="4320" w:hanging="180"/>
      </w:pPr>
    </w:lvl>
    <w:lvl w:ilvl="6" w:tplc="62B075BC" w:tentative="1">
      <w:start w:val="1"/>
      <w:numFmt w:val="decimal"/>
      <w:lvlText w:val="%7."/>
      <w:lvlJc w:val="left"/>
      <w:pPr>
        <w:tabs>
          <w:tab w:val="num" w:pos="5040"/>
        </w:tabs>
        <w:ind w:left="5040" w:hanging="360"/>
      </w:pPr>
    </w:lvl>
    <w:lvl w:ilvl="7" w:tplc="0B08842A" w:tentative="1">
      <w:start w:val="1"/>
      <w:numFmt w:val="lowerLetter"/>
      <w:lvlText w:val="%8."/>
      <w:lvlJc w:val="left"/>
      <w:pPr>
        <w:tabs>
          <w:tab w:val="num" w:pos="5760"/>
        </w:tabs>
        <w:ind w:left="5760" w:hanging="360"/>
      </w:pPr>
    </w:lvl>
    <w:lvl w:ilvl="8" w:tplc="B8E01AC0" w:tentative="1">
      <w:start w:val="1"/>
      <w:numFmt w:val="lowerRoman"/>
      <w:lvlText w:val="%9."/>
      <w:lvlJc w:val="right"/>
      <w:pPr>
        <w:tabs>
          <w:tab w:val="num" w:pos="6480"/>
        </w:tabs>
        <w:ind w:left="6480" w:hanging="180"/>
      </w:pPr>
    </w:lvl>
  </w:abstractNum>
  <w:abstractNum w:abstractNumId="3" w15:restartNumberingAfterBreak="0">
    <w:nsid w:val="0EF87F52"/>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13DA4DA1"/>
    <w:multiLevelType w:val="singleLevel"/>
    <w:tmpl w:val="DEC26882"/>
    <w:lvl w:ilvl="0">
      <w:start w:val="1"/>
      <w:numFmt w:val="decimal"/>
      <w:lvlText w:val="%1."/>
      <w:lvlJc w:val="left"/>
      <w:pPr>
        <w:tabs>
          <w:tab w:val="num" w:pos="360"/>
        </w:tabs>
        <w:ind w:left="360" w:hanging="360"/>
      </w:pPr>
      <w:rPr>
        <w:rFonts w:hint="default"/>
        <w:b/>
      </w:rPr>
    </w:lvl>
  </w:abstractNum>
  <w:abstractNum w:abstractNumId="5" w15:restartNumberingAfterBreak="0">
    <w:nsid w:val="1D406927"/>
    <w:multiLevelType w:val="hybridMultilevel"/>
    <w:tmpl w:val="C7B4EE92"/>
    <w:lvl w:ilvl="0" w:tplc="FFFFFFFF">
      <w:start w:val="1"/>
      <w:numFmt w:val="decimal"/>
      <w:lvlText w:val="%1."/>
      <w:lvlJc w:val="left"/>
      <w:pPr>
        <w:tabs>
          <w:tab w:val="num" w:pos="360"/>
        </w:tabs>
        <w:ind w:left="360" w:hanging="360"/>
      </w:p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E736082"/>
    <w:multiLevelType w:val="singleLevel"/>
    <w:tmpl w:val="38769438"/>
    <w:lvl w:ilvl="0">
      <w:start w:val="1"/>
      <w:numFmt w:val="decimal"/>
      <w:lvlText w:val="%1."/>
      <w:lvlJc w:val="left"/>
      <w:pPr>
        <w:tabs>
          <w:tab w:val="num" w:pos="360"/>
        </w:tabs>
        <w:ind w:left="360" w:hanging="360"/>
      </w:pPr>
      <w:rPr>
        <w:rFonts w:hint="default"/>
      </w:rPr>
    </w:lvl>
  </w:abstractNum>
  <w:abstractNum w:abstractNumId="7" w15:restartNumberingAfterBreak="0">
    <w:nsid w:val="262758CF"/>
    <w:multiLevelType w:val="hybridMultilevel"/>
    <w:tmpl w:val="7E88C2E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C1E40ED"/>
    <w:multiLevelType w:val="hybridMultilevel"/>
    <w:tmpl w:val="021A1D6E"/>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4DF15F3"/>
    <w:multiLevelType w:val="singleLevel"/>
    <w:tmpl w:val="98987650"/>
    <w:lvl w:ilvl="0">
      <w:start w:val="1"/>
      <w:numFmt w:val="bullet"/>
      <w:lvlText w:val="-"/>
      <w:lvlJc w:val="left"/>
      <w:pPr>
        <w:tabs>
          <w:tab w:val="num" w:pos="720"/>
        </w:tabs>
        <w:ind w:left="720" w:hanging="360"/>
      </w:pPr>
      <w:rPr>
        <w:rFonts w:hint="default"/>
      </w:rPr>
    </w:lvl>
  </w:abstractNum>
  <w:abstractNum w:abstractNumId="10" w15:restartNumberingAfterBreak="0">
    <w:nsid w:val="36936E4E"/>
    <w:multiLevelType w:val="multilevel"/>
    <w:tmpl w:val="228E1238"/>
    <w:lvl w:ilvl="0">
      <w:start w:val="1"/>
      <w:numFmt w:val="bullet"/>
      <w:pStyle w:val="slovanseznam2"/>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961C69"/>
    <w:multiLevelType w:val="singleLevel"/>
    <w:tmpl w:val="895AD486"/>
    <w:lvl w:ilvl="0">
      <w:start w:val="1"/>
      <w:numFmt w:val="decimal"/>
      <w:lvlText w:val="%1."/>
      <w:lvlJc w:val="left"/>
      <w:pPr>
        <w:tabs>
          <w:tab w:val="num" w:pos="360"/>
        </w:tabs>
        <w:ind w:left="360" w:hanging="360"/>
      </w:pPr>
      <w:rPr>
        <w:rFonts w:hint="default"/>
        <w:b w:val="0"/>
        <w:i w:val="0"/>
      </w:rPr>
    </w:lvl>
  </w:abstractNum>
  <w:abstractNum w:abstractNumId="12" w15:restartNumberingAfterBreak="0">
    <w:nsid w:val="44EF53FE"/>
    <w:multiLevelType w:val="multilevel"/>
    <w:tmpl w:val="BD16A41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46F27780"/>
    <w:multiLevelType w:val="hybridMultilevel"/>
    <w:tmpl w:val="03B8E10C"/>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rPr>
        <w:rFont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DD36668"/>
    <w:multiLevelType w:val="hybridMultilevel"/>
    <w:tmpl w:val="166A685C"/>
    <w:lvl w:ilvl="0" w:tplc="0BD8E11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E23A57"/>
    <w:multiLevelType w:val="hybridMultilevel"/>
    <w:tmpl w:val="5A0ABD00"/>
    <w:lvl w:ilvl="0" w:tplc="EBF0F82A">
      <w:start w:val="5"/>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096A12"/>
    <w:multiLevelType w:val="multilevel"/>
    <w:tmpl w:val="FB6294BA"/>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17" w15:restartNumberingAfterBreak="0">
    <w:nsid w:val="5F005358"/>
    <w:multiLevelType w:val="singleLevel"/>
    <w:tmpl w:val="0A5CE8E8"/>
    <w:lvl w:ilvl="0">
      <w:start w:val="1"/>
      <w:numFmt w:val="decimal"/>
      <w:lvlText w:val="%1."/>
      <w:lvlJc w:val="left"/>
      <w:pPr>
        <w:tabs>
          <w:tab w:val="num" w:pos="360"/>
        </w:tabs>
        <w:ind w:left="360" w:hanging="360"/>
      </w:pPr>
      <w:rPr>
        <w:rFonts w:hint="default"/>
        <w:b w:val="0"/>
        <w:i w:val="0"/>
      </w:rPr>
    </w:lvl>
  </w:abstractNum>
  <w:abstractNum w:abstractNumId="18" w15:restartNumberingAfterBreak="0">
    <w:nsid w:val="78C855BA"/>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7B0536B3"/>
    <w:multiLevelType w:val="singleLevel"/>
    <w:tmpl w:val="0405000F"/>
    <w:lvl w:ilvl="0">
      <w:start w:val="1"/>
      <w:numFmt w:val="decimal"/>
      <w:lvlText w:val="%1."/>
      <w:lvlJc w:val="left"/>
      <w:pPr>
        <w:tabs>
          <w:tab w:val="num" w:pos="360"/>
        </w:tabs>
        <w:ind w:left="360" w:hanging="360"/>
      </w:pPr>
    </w:lvl>
  </w:abstractNum>
  <w:num w:numId="1">
    <w:abstractNumId w:val="12"/>
  </w:num>
  <w:num w:numId="2">
    <w:abstractNumId w:val="5"/>
  </w:num>
  <w:num w:numId="3">
    <w:abstractNumId w:val="11"/>
  </w:num>
  <w:num w:numId="4">
    <w:abstractNumId w:val="6"/>
  </w:num>
  <w:num w:numId="5">
    <w:abstractNumId w:val="17"/>
  </w:num>
  <w:num w:numId="6">
    <w:abstractNumId w:val="3"/>
  </w:num>
  <w:num w:numId="7">
    <w:abstractNumId w:val="9"/>
  </w:num>
  <w:num w:numId="8">
    <w:abstractNumId w:val="18"/>
  </w:num>
  <w:num w:numId="9">
    <w:abstractNumId w:val="19"/>
  </w:num>
  <w:num w:numId="10">
    <w:abstractNumId w:val="10"/>
  </w:num>
  <w:num w:numId="11">
    <w:abstractNumId w:val="13"/>
  </w:num>
  <w:num w:numId="12">
    <w:abstractNumId w:val="8"/>
  </w:num>
  <w:num w:numId="13">
    <w:abstractNumId w:val="7"/>
  </w:num>
  <w:num w:numId="14">
    <w:abstractNumId w:val="2"/>
  </w:num>
  <w:num w:numId="15">
    <w:abstractNumId w:val="1"/>
  </w:num>
  <w:num w:numId="16">
    <w:abstractNumId w:val="15"/>
  </w:num>
  <w:num w:numId="17">
    <w:abstractNumId w:val="16"/>
  </w:num>
  <w:num w:numId="18">
    <w:abstractNumId w:val="4"/>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82"/>
    <w:rsid w:val="00000B77"/>
    <w:rsid w:val="00010104"/>
    <w:rsid w:val="00013335"/>
    <w:rsid w:val="0001645A"/>
    <w:rsid w:val="00023192"/>
    <w:rsid w:val="000235C9"/>
    <w:rsid w:val="00041089"/>
    <w:rsid w:val="00044DE6"/>
    <w:rsid w:val="00057FB9"/>
    <w:rsid w:val="000605C0"/>
    <w:rsid w:val="000620C9"/>
    <w:rsid w:val="00075495"/>
    <w:rsid w:val="00090DB6"/>
    <w:rsid w:val="000941E6"/>
    <w:rsid w:val="000C54DF"/>
    <w:rsid w:val="000C58D9"/>
    <w:rsid w:val="000D4AF7"/>
    <w:rsid w:val="000D5F48"/>
    <w:rsid w:val="000F0210"/>
    <w:rsid w:val="000F37C7"/>
    <w:rsid w:val="0011234C"/>
    <w:rsid w:val="00120EB4"/>
    <w:rsid w:val="00123747"/>
    <w:rsid w:val="00126278"/>
    <w:rsid w:val="00136DE8"/>
    <w:rsid w:val="00165354"/>
    <w:rsid w:val="00177037"/>
    <w:rsid w:val="001844F7"/>
    <w:rsid w:val="001A2E92"/>
    <w:rsid w:val="001A797F"/>
    <w:rsid w:val="001B35E0"/>
    <w:rsid w:val="001D1149"/>
    <w:rsid w:val="001D1A8F"/>
    <w:rsid w:val="001F0C1A"/>
    <w:rsid w:val="0020562C"/>
    <w:rsid w:val="00206117"/>
    <w:rsid w:val="00236CB6"/>
    <w:rsid w:val="00243A23"/>
    <w:rsid w:val="00244178"/>
    <w:rsid w:val="0024580D"/>
    <w:rsid w:val="002479C6"/>
    <w:rsid w:val="00257599"/>
    <w:rsid w:val="00263DEA"/>
    <w:rsid w:val="00265BE1"/>
    <w:rsid w:val="002752D7"/>
    <w:rsid w:val="0028397D"/>
    <w:rsid w:val="0028718A"/>
    <w:rsid w:val="00291D82"/>
    <w:rsid w:val="00295FB9"/>
    <w:rsid w:val="002A0432"/>
    <w:rsid w:val="002A38FA"/>
    <w:rsid w:val="002B46D3"/>
    <w:rsid w:val="002B673F"/>
    <w:rsid w:val="002C4AE3"/>
    <w:rsid w:val="002C5ED0"/>
    <w:rsid w:val="002D102C"/>
    <w:rsid w:val="002E347D"/>
    <w:rsid w:val="00300E09"/>
    <w:rsid w:val="00305854"/>
    <w:rsid w:val="00305E12"/>
    <w:rsid w:val="00310FBA"/>
    <w:rsid w:val="00316EEC"/>
    <w:rsid w:val="00320CC8"/>
    <w:rsid w:val="0032348C"/>
    <w:rsid w:val="00333423"/>
    <w:rsid w:val="00334027"/>
    <w:rsid w:val="003403BA"/>
    <w:rsid w:val="00340D91"/>
    <w:rsid w:val="00341509"/>
    <w:rsid w:val="00343D9F"/>
    <w:rsid w:val="003441F5"/>
    <w:rsid w:val="0035184F"/>
    <w:rsid w:val="003533A6"/>
    <w:rsid w:val="00366BA3"/>
    <w:rsid w:val="00367595"/>
    <w:rsid w:val="00373DF2"/>
    <w:rsid w:val="003819CE"/>
    <w:rsid w:val="00381F93"/>
    <w:rsid w:val="00385F8B"/>
    <w:rsid w:val="00391131"/>
    <w:rsid w:val="003950C4"/>
    <w:rsid w:val="003956DA"/>
    <w:rsid w:val="003A0AB5"/>
    <w:rsid w:val="003A6FAE"/>
    <w:rsid w:val="003B0422"/>
    <w:rsid w:val="003B1581"/>
    <w:rsid w:val="003B4186"/>
    <w:rsid w:val="003B487F"/>
    <w:rsid w:val="003C146B"/>
    <w:rsid w:val="003C1DFB"/>
    <w:rsid w:val="003D3232"/>
    <w:rsid w:val="003F119B"/>
    <w:rsid w:val="003F5A5B"/>
    <w:rsid w:val="00412E1C"/>
    <w:rsid w:val="004151A3"/>
    <w:rsid w:val="00415DFA"/>
    <w:rsid w:val="00421292"/>
    <w:rsid w:val="00436161"/>
    <w:rsid w:val="004366B1"/>
    <w:rsid w:val="0047512F"/>
    <w:rsid w:val="00476349"/>
    <w:rsid w:val="00483E13"/>
    <w:rsid w:val="00486CA4"/>
    <w:rsid w:val="00493C87"/>
    <w:rsid w:val="004B2BC5"/>
    <w:rsid w:val="004B30F4"/>
    <w:rsid w:val="004C478C"/>
    <w:rsid w:val="004D15B7"/>
    <w:rsid w:val="004D4490"/>
    <w:rsid w:val="004D5989"/>
    <w:rsid w:val="004D72B6"/>
    <w:rsid w:val="004E499D"/>
    <w:rsid w:val="004F45AB"/>
    <w:rsid w:val="004F5CE4"/>
    <w:rsid w:val="004F68DF"/>
    <w:rsid w:val="005018ED"/>
    <w:rsid w:val="005031A5"/>
    <w:rsid w:val="0053094C"/>
    <w:rsid w:val="00534272"/>
    <w:rsid w:val="00546136"/>
    <w:rsid w:val="00556726"/>
    <w:rsid w:val="00573EA9"/>
    <w:rsid w:val="005779E2"/>
    <w:rsid w:val="00585E3D"/>
    <w:rsid w:val="005A596B"/>
    <w:rsid w:val="005B17CC"/>
    <w:rsid w:val="005C036F"/>
    <w:rsid w:val="005D3E32"/>
    <w:rsid w:val="005D4707"/>
    <w:rsid w:val="005E1186"/>
    <w:rsid w:val="005E5E20"/>
    <w:rsid w:val="005E72A7"/>
    <w:rsid w:val="00606B34"/>
    <w:rsid w:val="00606F29"/>
    <w:rsid w:val="00611B3F"/>
    <w:rsid w:val="006121EB"/>
    <w:rsid w:val="0061287D"/>
    <w:rsid w:val="00613DC4"/>
    <w:rsid w:val="006147EA"/>
    <w:rsid w:val="00625E9A"/>
    <w:rsid w:val="006301D3"/>
    <w:rsid w:val="00643CAA"/>
    <w:rsid w:val="0065036D"/>
    <w:rsid w:val="006521A0"/>
    <w:rsid w:val="00660E51"/>
    <w:rsid w:val="00671B16"/>
    <w:rsid w:val="00673387"/>
    <w:rsid w:val="006966DA"/>
    <w:rsid w:val="006E54A1"/>
    <w:rsid w:val="006E5A5F"/>
    <w:rsid w:val="006E5C2A"/>
    <w:rsid w:val="006F0483"/>
    <w:rsid w:val="007011AB"/>
    <w:rsid w:val="00701DD9"/>
    <w:rsid w:val="00714620"/>
    <w:rsid w:val="00717994"/>
    <w:rsid w:val="00720044"/>
    <w:rsid w:val="0073198B"/>
    <w:rsid w:val="007640B0"/>
    <w:rsid w:val="00782DF0"/>
    <w:rsid w:val="007931DA"/>
    <w:rsid w:val="00793DA0"/>
    <w:rsid w:val="007A3CC6"/>
    <w:rsid w:val="007A3FA2"/>
    <w:rsid w:val="007A67C2"/>
    <w:rsid w:val="007A7DD2"/>
    <w:rsid w:val="007B1C83"/>
    <w:rsid w:val="007C1118"/>
    <w:rsid w:val="007C59AF"/>
    <w:rsid w:val="007C5E11"/>
    <w:rsid w:val="007C6F22"/>
    <w:rsid w:val="007D6D74"/>
    <w:rsid w:val="007E459C"/>
    <w:rsid w:val="007E4679"/>
    <w:rsid w:val="007F286E"/>
    <w:rsid w:val="0080474C"/>
    <w:rsid w:val="008108AB"/>
    <w:rsid w:val="008110F6"/>
    <w:rsid w:val="0081735D"/>
    <w:rsid w:val="00823121"/>
    <w:rsid w:val="00825B79"/>
    <w:rsid w:val="00826BD7"/>
    <w:rsid w:val="00835D1D"/>
    <w:rsid w:val="00840DD5"/>
    <w:rsid w:val="00842B3E"/>
    <w:rsid w:val="00850AA3"/>
    <w:rsid w:val="00861542"/>
    <w:rsid w:val="00874143"/>
    <w:rsid w:val="00886916"/>
    <w:rsid w:val="00892D1B"/>
    <w:rsid w:val="00894596"/>
    <w:rsid w:val="008A1B4A"/>
    <w:rsid w:val="008C72E1"/>
    <w:rsid w:val="008E063C"/>
    <w:rsid w:val="008F79DC"/>
    <w:rsid w:val="00900D04"/>
    <w:rsid w:val="009126F3"/>
    <w:rsid w:val="0091604D"/>
    <w:rsid w:val="00932B4D"/>
    <w:rsid w:val="00934B54"/>
    <w:rsid w:val="00936086"/>
    <w:rsid w:val="00937F3A"/>
    <w:rsid w:val="009413CE"/>
    <w:rsid w:val="009432C6"/>
    <w:rsid w:val="00944F7B"/>
    <w:rsid w:val="00951038"/>
    <w:rsid w:val="00966F05"/>
    <w:rsid w:val="00982501"/>
    <w:rsid w:val="009912B1"/>
    <w:rsid w:val="009914D0"/>
    <w:rsid w:val="009A35A8"/>
    <w:rsid w:val="009A4E30"/>
    <w:rsid w:val="009A6635"/>
    <w:rsid w:val="009A7440"/>
    <w:rsid w:val="009B4AF7"/>
    <w:rsid w:val="009C08E1"/>
    <w:rsid w:val="00A00F01"/>
    <w:rsid w:val="00A05277"/>
    <w:rsid w:val="00A0592B"/>
    <w:rsid w:val="00A17070"/>
    <w:rsid w:val="00A21B3A"/>
    <w:rsid w:val="00A32897"/>
    <w:rsid w:val="00A32E6F"/>
    <w:rsid w:val="00A3458B"/>
    <w:rsid w:val="00A351AD"/>
    <w:rsid w:val="00A36DC1"/>
    <w:rsid w:val="00A45848"/>
    <w:rsid w:val="00A517EF"/>
    <w:rsid w:val="00A52765"/>
    <w:rsid w:val="00A57FC7"/>
    <w:rsid w:val="00A7089C"/>
    <w:rsid w:val="00A71462"/>
    <w:rsid w:val="00A859BC"/>
    <w:rsid w:val="00A95502"/>
    <w:rsid w:val="00A9633B"/>
    <w:rsid w:val="00AA5249"/>
    <w:rsid w:val="00AB3268"/>
    <w:rsid w:val="00AC2E75"/>
    <w:rsid w:val="00AC6C2C"/>
    <w:rsid w:val="00AD1DE7"/>
    <w:rsid w:val="00AD306D"/>
    <w:rsid w:val="00AD306E"/>
    <w:rsid w:val="00AD5DB5"/>
    <w:rsid w:val="00B32931"/>
    <w:rsid w:val="00B34E8B"/>
    <w:rsid w:val="00B44D11"/>
    <w:rsid w:val="00B51F12"/>
    <w:rsid w:val="00B545D7"/>
    <w:rsid w:val="00B55AB5"/>
    <w:rsid w:val="00B644A9"/>
    <w:rsid w:val="00B77BDF"/>
    <w:rsid w:val="00B84B55"/>
    <w:rsid w:val="00B87212"/>
    <w:rsid w:val="00B93E69"/>
    <w:rsid w:val="00B950ED"/>
    <w:rsid w:val="00BA7580"/>
    <w:rsid w:val="00BB2969"/>
    <w:rsid w:val="00BB4F62"/>
    <w:rsid w:val="00BC0074"/>
    <w:rsid w:val="00BD1F70"/>
    <w:rsid w:val="00BE5F64"/>
    <w:rsid w:val="00BE78BB"/>
    <w:rsid w:val="00BF125B"/>
    <w:rsid w:val="00BF27FB"/>
    <w:rsid w:val="00BF3219"/>
    <w:rsid w:val="00BF7029"/>
    <w:rsid w:val="00C01BD9"/>
    <w:rsid w:val="00C10464"/>
    <w:rsid w:val="00C1274C"/>
    <w:rsid w:val="00C15B7B"/>
    <w:rsid w:val="00C20F6C"/>
    <w:rsid w:val="00C24820"/>
    <w:rsid w:val="00C51548"/>
    <w:rsid w:val="00C61A46"/>
    <w:rsid w:val="00C62A63"/>
    <w:rsid w:val="00C943BD"/>
    <w:rsid w:val="00CB4AC2"/>
    <w:rsid w:val="00CC2398"/>
    <w:rsid w:val="00CD011F"/>
    <w:rsid w:val="00CE08D8"/>
    <w:rsid w:val="00CE16CF"/>
    <w:rsid w:val="00CE44FC"/>
    <w:rsid w:val="00CE486A"/>
    <w:rsid w:val="00CF3579"/>
    <w:rsid w:val="00D15A04"/>
    <w:rsid w:val="00D20322"/>
    <w:rsid w:val="00D24D0F"/>
    <w:rsid w:val="00D33C2E"/>
    <w:rsid w:val="00D40A96"/>
    <w:rsid w:val="00D55EF9"/>
    <w:rsid w:val="00D643FA"/>
    <w:rsid w:val="00D6554F"/>
    <w:rsid w:val="00D672DB"/>
    <w:rsid w:val="00D74D8D"/>
    <w:rsid w:val="00D757BD"/>
    <w:rsid w:val="00D83804"/>
    <w:rsid w:val="00DA0A2F"/>
    <w:rsid w:val="00DB2219"/>
    <w:rsid w:val="00DC063A"/>
    <w:rsid w:val="00DC0ABB"/>
    <w:rsid w:val="00DC6D58"/>
    <w:rsid w:val="00DE4BBE"/>
    <w:rsid w:val="00DF3469"/>
    <w:rsid w:val="00DF36E3"/>
    <w:rsid w:val="00DF5135"/>
    <w:rsid w:val="00DF6CDB"/>
    <w:rsid w:val="00E00EDC"/>
    <w:rsid w:val="00E131B0"/>
    <w:rsid w:val="00E22B70"/>
    <w:rsid w:val="00E24D1E"/>
    <w:rsid w:val="00E26F40"/>
    <w:rsid w:val="00E32EB1"/>
    <w:rsid w:val="00E44D7C"/>
    <w:rsid w:val="00E4793C"/>
    <w:rsid w:val="00E5124D"/>
    <w:rsid w:val="00E548CC"/>
    <w:rsid w:val="00E83680"/>
    <w:rsid w:val="00E93496"/>
    <w:rsid w:val="00E9582A"/>
    <w:rsid w:val="00EC717B"/>
    <w:rsid w:val="00ED7A1B"/>
    <w:rsid w:val="00EE434B"/>
    <w:rsid w:val="00EF14CA"/>
    <w:rsid w:val="00F00896"/>
    <w:rsid w:val="00F00A6B"/>
    <w:rsid w:val="00F033F6"/>
    <w:rsid w:val="00F11972"/>
    <w:rsid w:val="00F161CB"/>
    <w:rsid w:val="00F17F34"/>
    <w:rsid w:val="00F25C56"/>
    <w:rsid w:val="00F25DF6"/>
    <w:rsid w:val="00F415A6"/>
    <w:rsid w:val="00F41E14"/>
    <w:rsid w:val="00F4668C"/>
    <w:rsid w:val="00F55E33"/>
    <w:rsid w:val="00F5784C"/>
    <w:rsid w:val="00F6119B"/>
    <w:rsid w:val="00F64271"/>
    <w:rsid w:val="00F671E4"/>
    <w:rsid w:val="00F70D3A"/>
    <w:rsid w:val="00F80765"/>
    <w:rsid w:val="00F83B53"/>
    <w:rsid w:val="00FC058D"/>
    <w:rsid w:val="00FC1685"/>
    <w:rsid w:val="00FC57C0"/>
    <w:rsid w:val="00FC61B2"/>
    <w:rsid w:val="00FC6FEE"/>
    <w:rsid w:val="00FD344E"/>
    <w:rsid w:val="00FD3B8D"/>
    <w:rsid w:val="00FD4709"/>
    <w:rsid w:val="00FE3E4A"/>
    <w:rsid w:val="00FF63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D4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1D82"/>
    <w:rPr>
      <w:sz w:val="24"/>
      <w:szCs w:val="24"/>
    </w:rPr>
  </w:style>
  <w:style w:type="paragraph" w:styleId="Nadpis1">
    <w:name w:val="heading 1"/>
    <w:basedOn w:val="Normln"/>
    <w:next w:val="Normln"/>
    <w:qFormat/>
    <w:rsid w:val="00291D82"/>
    <w:pPr>
      <w:keepNext/>
      <w:jc w:val="center"/>
      <w:outlineLvl w:val="0"/>
    </w:pPr>
    <w:rPr>
      <w:b/>
      <w:sz w:val="28"/>
      <w:szCs w:val="20"/>
    </w:rPr>
  </w:style>
  <w:style w:type="paragraph" w:styleId="Nadpis2">
    <w:name w:val="heading 2"/>
    <w:basedOn w:val="Normln"/>
    <w:next w:val="Normln"/>
    <w:qFormat/>
    <w:rsid w:val="00291D82"/>
    <w:pPr>
      <w:keepNext/>
      <w:jc w:val="center"/>
      <w:outlineLvl w:val="1"/>
    </w:pPr>
    <w:rPr>
      <w:b/>
      <w:szCs w:val="20"/>
    </w:rPr>
  </w:style>
  <w:style w:type="paragraph" w:styleId="Nadpis3">
    <w:name w:val="heading 3"/>
    <w:basedOn w:val="Normln"/>
    <w:next w:val="Normln"/>
    <w:qFormat/>
    <w:rsid w:val="00291D82"/>
    <w:pPr>
      <w:keepNext/>
      <w:jc w:val="center"/>
      <w:outlineLvl w:val="2"/>
    </w:pPr>
    <w:rPr>
      <w:b/>
      <w:sz w:val="22"/>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sid w:val="00291D82"/>
    <w:rPr>
      <w:color w:val="0000FF"/>
      <w:u w:val="single"/>
    </w:rPr>
  </w:style>
  <w:style w:type="paragraph" w:styleId="Zkladntext">
    <w:name w:val="Body Text"/>
    <w:basedOn w:val="Normln"/>
    <w:link w:val="ZkladntextChar"/>
    <w:rsid w:val="00291D82"/>
    <w:pPr>
      <w:jc w:val="both"/>
    </w:pPr>
    <w:rPr>
      <w:szCs w:val="20"/>
    </w:rPr>
  </w:style>
  <w:style w:type="paragraph" w:styleId="Zhlav">
    <w:name w:val="header"/>
    <w:basedOn w:val="Normln"/>
    <w:rsid w:val="00291D82"/>
    <w:pPr>
      <w:tabs>
        <w:tab w:val="center" w:pos="4536"/>
        <w:tab w:val="right" w:pos="9072"/>
      </w:tabs>
    </w:pPr>
  </w:style>
  <w:style w:type="paragraph" w:styleId="Zpat">
    <w:name w:val="footer"/>
    <w:basedOn w:val="Normln"/>
    <w:rsid w:val="00291D82"/>
    <w:pPr>
      <w:tabs>
        <w:tab w:val="center" w:pos="4536"/>
        <w:tab w:val="right" w:pos="9072"/>
      </w:tabs>
    </w:pPr>
  </w:style>
  <w:style w:type="character" w:customStyle="1" w:styleId="ZkladntextChar">
    <w:name w:val="Základní text Char"/>
    <w:link w:val="Zkladntext"/>
    <w:rsid w:val="00291D82"/>
    <w:rPr>
      <w:sz w:val="24"/>
      <w:lang w:val="cs-CZ" w:eastAsia="cs-CZ" w:bidi="ar-SA"/>
    </w:rPr>
  </w:style>
  <w:style w:type="paragraph" w:styleId="slovanseznam2">
    <w:name w:val="List Number 2"/>
    <w:basedOn w:val="Normln"/>
    <w:rsid w:val="00A36DC1"/>
    <w:pPr>
      <w:widowControl w:val="0"/>
      <w:numPr>
        <w:numId w:val="10"/>
      </w:numPr>
      <w:autoSpaceDE w:val="0"/>
      <w:autoSpaceDN w:val="0"/>
    </w:pPr>
  </w:style>
  <w:style w:type="paragraph" w:styleId="Textbubliny">
    <w:name w:val="Balloon Text"/>
    <w:basedOn w:val="Normln"/>
    <w:semiHidden/>
    <w:rsid w:val="000235C9"/>
    <w:rPr>
      <w:rFonts w:ascii="Tahoma" w:hAnsi="Tahoma" w:cs="Tahoma"/>
      <w:sz w:val="16"/>
      <w:szCs w:val="16"/>
    </w:rPr>
  </w:style>
  <w:style w:type="character" w:styleId="Odkaznakoment">
    <w:name w:val="annotation reference"/>
    <w:semiHidden/>
    <w:rsid w:val="00900D04"/>
    <w:rPr>
      <w:sz w:val="16"/>
      <w:szCs w:val="16"/>
    </w:rPr>
  </w:style>
  <w:style w:type="paragraph" w:styleId="Textkomente">
    <w:name w:val="annotation text"/>
    <w:basedOn w:val="Normln"/>
    <w:semiHidden/>
    <w:rsid w:val="00900D04"/>
    <w:rPr>
      <w:sz w:val="20"/>
      <w:szCs w:val="20"/>
    </w:rPr>
  </w:style>
  <w:style w:type="paragraph" w:styleId="Pedmtkomente">
    <w:name w:val="annotation subject"/>
    <w:basedOn w:val="Textkomente"/>
    <w:next w:val="Textkomente"/>
    <w:semiHidden/>
    <w:rsid w:val="00900D04"/>
    <w:rPr>
      <w:b/>
      <w:bCs/>
    </w:rPr>
  </w:style>
  <w:style w:type="paragraph" w:styleId="Odstavecseseznamem">
    <w:name w:val="List Paragraph"/>
    <w:basedOn w:val="Normln"/>
    <w:uiPriority w:val="34"/>
    <w:qFormat/>
    <w:rsid w:val="00C62A63"/>
    <w:pPr>
      <w:ind w:left="708"/>
    </w:pPr>
  </w:style>
  <w:style w:type="table" w:styleId="Mkatabulky">
    <w:name w:val="Table Grid"/>
    <w:basedOn w:val="Normlntabulka"/>
    <w:uiPriority w:val="59"/>
    <w:rsid w:val="006E5A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05E12"/>
    <w:rPr>
      <w:sz w:val="24"/>
      <w:szCs w:val="24"/>
    </w:rPr>
  </w:style>
  <w:style w:type="paragraph" w:customStyle="1" w:styleId="Default">
    <w:name w:val="Default"/>
    <w:rsid w:val="00A17070"/>
    <w:pPr>
      <w:autoSpaceDE w:val="0"/>
      <w:autoSpaceDN w:val="0"/>
      <w:adjustRightInd w:val="0"/>
    </w:pPr>
    <w:rPr>
      <w:rFonts w:ascii="Tahoma" w:eastAsia="Calibr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5037">
      <w:bodyDiv w:val="1"/>
      <w:marLeft w:val="0"/>
      <w:marRight w:val="0"/>
      <w:marTop w:val="0"/>
      <w:marBottom w:val="0"/>
      <w:divBdr>
        <w:top w:val="none" w:sz="0" w:space="0" w:color="auto"/>
        <w:left w:val="none" w:sz="0" w:space="0" w:color="auto"/>
        <w:bottom w:val="none" w:sz="0" w:space="0" w:color="auto"/>
        <w:right w:val="none" w:sz="0" w:space="0" w:color="auto"/>
      </w:divBdr>
    </w:div>
    <w:div w:id="166285180">
      <w:bodyDiv w:val="1"/>
      <w:marLeft w:val="0"/>
      <w:marRight w:val="0"/>
      <w:marTop w:val="0"/>
      <w:marBottom w:val="0"/>
      <w:divBdr>
        <w:top w:val="none" w:sz="0" w:space="0" w:color="auto"/>
        <w:left w:val="none" w:sz="0" w:space="0" w:color="auto"/>
        <w:bottom w:val="none" w:sz="0" w:space="0" w:color="auto"/>
        <w:right w:val="none" w:sz="0" w:space="0" w:color="auto"/>
      </w:divBdr>
    </w:div>
    <w:div w:id="20462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uhn@ekoko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C3725-D94F-48AD-9E88-D1E9F723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2707</Words>
  <Characters>15972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18642</CharactersWithSpaces>
  <SharedDoc>false</SharedDoc>
  <HLinks>
    <vt:vector size="6" baseType="variant">
      <vt:variant>
        <vt:i4>3080218</vt:i4>
      </vt:variant>
      <vt:variant>
        <vt:i4>0</vt:i4>
      </vt:variant>
      <vt:variant>
        <vt:i4>0</vt:i4>
      </vt:variant>
      <vt:variant>
        <vt:i4>5</vt:i4>
      </vt:variant>
      <vt:variant>
        <vt:lpwstr>mailto:kuhn@ekokom.cz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2020-06-16T07:11:00Z</dcterms:created>
  <dcterms:modified xsi:type="dcterms:W3CDTF">2020-06-16T07:18:00Z</dcterms:modified>
</cp:coreProperties>
</file>