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471E7" w14:textId="77777777" w:rsidR="00C27C43" w:rsidRPr="005069D7" w:rsidRDefault="00C27C43" w:rsidP="00C27C43">
      <w:pPr>
        <w:pStyle w:val="Default"/>
        <w:rPr>
          <w:color w:val="000000" w:themeColor="text1"/>
        </w:rPr>
      </w:pPr>
    </w:p>
    <w:p w14:paraId="7E4471E8" w14:textId="77777777" w:rsidR="00C27C43" w:rsidRPr="005069D7" w:rsidRDefault="00C27C43" w:rsidP="00C27C43">
      <w:pPr>
        <w:pStyle w:val="Default"/>
        <w:rPr>
          <w:color w:val="000000" w:themeColor="text1"/>
        </w:rPr>
      </w:pPr>
      <w:r w:rsidRPr="005069D7">
        <w:rPr>
          <w:color w:val="000000" w:themeColor="text1"/>
        </w:rPr>
        <w:t xml:space="preserve"> </w:t>
      </w:r>
    </w:p>
    <w:p w14:paraId="7E4471E9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Smlouva o poskytování IT služeb </w:t>
      </w:r>
    </w:p>
    <w:p w14:paraId="7E4471EA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1. Smluvní strany </w:t>
      </w:r>
    </w:p>
    <w:p w14:paraId="7E4471EB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1EC" w14:textId="62AD6A3F" w:rsidR="00C27C43" w:rsidRPr="009D068A" w:rsidRDefault="00034DFF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Název společnosti:</w:t>
      </w:r>
      <w:r w:rsidR="00082B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MIRA KH s.r.o.</w:t>
      </w:r>
    </w:p>
    <w:p w14:paraId="7E4471ED" w14:textId="778FFF5D" w:rsidR="00034DFF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Sídlo: </w:t>
      </w:r>
      <w:r w:rsidR="00082B55">
        <w:rPr>
          <w:rFonts w:asciiTheme="minorHAnsi" w:hAnsiTheme="minorHAnsi" w:cstheme="minorHAnsi"/>
          <w:color w:val="000000" w:themeColor="text1"/>
          <w:sz w:val="22"/>
          <w:szCs w:val="22"/>
        </w:rPr>
        <w:t>Libenice 151, Kolín 280 02</w:t>
      </w:r>
    </w:p>
    <w:p w14:paraId="7E4471EE" w14:textId="1D135736" w:rsidR="00034DFF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IČ: </w:t>
      </w:r>
      <w:r w:rsidR="00082B55">
        <w:rPr>
          <w:rFonts w:asciiTheme="minorHAnsi" w:hAnsiTheme="minorHAnsi" w:cstheme="minorHAnsi"/>
          <w:color w:val="000000" w:themeColor="text1"/>
          <w:sz w:val="22"/>
          <w:szCs w:val="22"/>
        </w:rPr>
        <w:t>07469292</w:t>
      </w:r>
      <w:r w:rsidR="00082B5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E4471EF" w14:textId="3A1F1A69" w:rsidR="00034DFF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DIČ: </w:t>
      </w:r>
      <w:r w:rsidR="00082B55">
        <w:rPr>
          <w:rFonts w:asciiTheme="minorHAnsi" w:hAnsiTheme="minorHAnsi" w:cstheme="minorHAnsi"/>
          <w:color w:val="000000" w:themeColor="text1"/>
          <w:sz w:val="22"/>
          <w:szCs w:val="22"/>
        </w:rPr>
        <w:t>CZ07469292</w:t>
      </w:r>
    </w:p>
    <w:p w14:paraId="7E4471F0" w14:textId="38157674" w:rsidR="00C27C43" w:rsidRPr="009D068A" w:rsidRDefault="00034DFF" w:rsidP="00034DFF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Zastoupená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082B55">
        <w:rPr>
          <w:rFonts w:asciiTheme="minorHAnsi" w:hAnsiTheme="minorHAnsi" w:cstheme="minorHAnsi"/>
          <w:color w:val="000000" w:themeColor="text1"/>
          <w:sz w:val="22"/>
          <w:szCs w:val="22"/>
        </w:rPr>
        <w:t>Miloš Sarauer - jednatel</w:t>
      </w:r>
    </w:p>
    <w:p w14:paraId="7E4471F1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dále jen </w:t>
      </w: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Zhotovitel 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straně jedné </w:t>
      </w:r>
    </w:p>
    <w:p w14:paraId="7E4471F2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1F3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</w:p>
    <w:p w14:paraId="7E4471F4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1F5" w14:textId="546B763A" w:rsidR="00034DFF" w:rsidRPr="009D068A" w:rsidRDefault="00C27C43" w:rsidP="00C27C4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Základní škola</w:t>
      </w:r>
      <w:r w:rsidR="00034DFF"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082B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Základní </w:t>
      </w:r>
      <w:r w:rsidR="00645A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umělecká škola Kutná Hora</w:t>
      </w:r>
    </w:p>
    <w:p w14:paraId="7E4471F6" w14:textId="67F1B1DC" w:rsidR="00034DFF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Sídlo: </w:t>
      </w:r>
      <w:r w:rsidR="00645AD7">
        <w:rPr>
          <w:rFonts w:asciiTheme="minorHAnsi" w:hAnsiTheme="minorHAnsi" w:cstheme="minorHAnsi"/>
          <w:color w:val="000000" w:themeColor="text1"/>
          <w:sz w:val="22"/>
          <w:szCs w:val="22"/>
        </w:rPr>
        <w:t>Vladislavova 376/4, Kutná Ho</w:t>
      </w:r>
      <w:r w:rsidR="00526627">
        <w:rPr>
          <w:rFonts w:asciiTheme="minorHAnsi" w:hAnsiTheme="minorHAnsi" w:cstheme="minorHAnsi"/>
          <w:color w:val="000000" w:themeColor="text1"/>
          <w:sz w:val="22"/>
          <w:szCs w:val="22"/>
        </w:rPr>
        <w:t>ra 284 01</w:t>
      </w:r>
    </w:p>
    <w:p w14:paraId="7E4471F7" w14:textId="05B47E08" w:rsidR="00034DFF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IČ: </w:t>
      </w:r>
      <w:r w:rsidR="00526627">
        <w:rPr>
          <w:rFonts w:asciiTheme="minorHAnsi" w:hAnsiTheme="minorHAnsi" w:cstheme="minorHAnsi"/>
          <w:color w:val="000000" w:themeColor="text1"/>
          <w:sz w:val="22"/>
          <w:szCs w:val="22"/>
        </w:rPr>
        <w:t>70974357</w:t>
      </w:r>
    </w:p>
    <w:p w14:paraId="7E4471F8" w14:textId="034B0847" w:rsidR="00034DFF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Zastoupená:</w:t>
      </w:r>
      <w:r w:rsidR="005266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846FB">
        <w:rPr>
          <w:rFonts w:asciiTheme="minorHAnsi" w:hAnsiTheme="minorHAnsi" w:cstheme="minorHAnsi"/>
          <w:color w:val="000000" w:themeColor="text1"/>
          <w:sz w:val="22"/>
          <w:szCs w:val="22"/>
        </w:rPr>
        <w:t>Kateřina Fillová – ředitelka školy</w:t>
      </w:r>
    </w:p>
    <w:p w14:paraId="7E4471F9" w14:textId="77777777" w:rsidR="00C27C43" w:rsidRPr="009D068A" w:rsidRDefault="00034DFF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dále jen </w:t>
      </w:r>
      <w:r w:rsidR="00C27C43"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Objednatel 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straně druhé </w:t>
      </w:r>
    </w:p>
    <w:p w14:paraId="7E4471FA" w14:textId="77777777" w:rsidR="00034DFF" w:rsidRPr="009D068A" w:rsidRDefault="00034DFF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1FB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uzavírají ve smyslu ustanovení § 2079 a násl. zákona č. 89/2012 Sb., občanského zákoníku (dále též „občanský zákoník“), tuto Smlouvu. </w:t>
      </w:r>
    </w:p>
    <w:p w14:paraId="7E4471FC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4471FD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Předmět Smlouvy </w:t>
      </w:r>
    </w:p>
    <w:p w14:paraId="7E4471FE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1FF" w14:textId="2BA5F7F3" w:rsidR="00C27C43" w:rsidRPr="009D068A" w:rsidRDefault="00C27C43" w:rsidP="00C27C43">
      <w:pPr>
        <w:pStyle w:val="Default"/>
        <w:spacing w:after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2.1. Předmětem této Smlouvy je poskytování služeb ICT technika pro Objednatele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rámci realizace projektu </w:t>
      </w:r>
      <w:r w:rsidR="00034DFF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 VVVV s registračním </w:t>
      </w:r>
      <w:proofErr w:type="gramStart"/>
      <w:r w:rsidR="00034DFF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číslem</w:t>
      </w:r>
      <w:r w:rsidR="00E733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 </w:t>
      </w:r>
      <w:r w:rsidR="00E733B2">
        <w:t>CZ</w:t>
      </w:r>
      <w:proofErr w:type="gramEnd"/>
      <w:r w:rsidR="00E733B2">
        <w:t xml:space="preserve">.02.3.68/0.0/0.0/18_063/0012157, 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dále jen Projekt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E447200" w14:textId="77777777" w:rsidR="00C27C43" w:rsidRPr="009D068A" w:rsidRDefault="00C27C43" w:rsidP="00C27C43">
      <w:pPr>
        <w:pStyle w:val="Default"/>
        <w:spacing w:after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2.2. Zhotovitel se zavazuje poskytovat Objednateli po dobu 5 po sobě jdoucích měsíců </w:t>
      </w:r>
      <w:r w:rsidR="00FD1FB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služby ICT Technika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podmínek stanovených dokumentem Přehled šablon a jejich věcný výklad, str. 105 – 107 (příloha č. 1 této Smlouvy)</w:t>
      </w:r>
    </w:p>
    <w:p w14:paraId="7E447201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2.3. Zhotovitel se zavazuje vykonávat následující činnosti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E447202" w14:textId="77777777" w:rsidR="00034DFF" w:rsidRPr="009D068A" w:rsidRDefault="00034DFF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03" w14:textId="77777777" w:rsidR="00C27C43" w:rsidRPr="009D068A" w:rsidRDefault="00FD1FB3" w:rsidP="00A95F2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společná 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příprava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realizace a následné zhodnocení (reflexe) 25 vyučovacích hodin ve spolupráci s určeným pedagogem/pedagogy. Konkrétní spolupracující pedagogy určuje ředitel/</w:t>
      </w:r>
      <w:proofErr w:type="spellStart"/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proofErr w:type="spellEnd"/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školy.</w:t>
      </w:r>
    </w:p>
    <w:p w14:paraId="7E447204" w14:textId="77777777" w:rsidR="00FD1FB3" w:rsidRPr="009D068A" w:rsidRDefault="00FD1FB3" w:rsidP="00A95F2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D068A">
        <w:rPr>
          <w:rFonts w:asciiTheme="minorHAnsi" w:hAnsiTheme="minorHAnsi" w:cstheme="minorHAnsi"/>
          <w:color w:val="000000" w:themeColor="text1"/>
        </w:rPr>
        <w:t xml:space="preserve">ICT technik v rámci společné přípravy a </w:t>
      </w:r>
      <w:r w:rsidR="005069D7" w:rsidRPr="009D068A">
        <w:rPr>
          <w:rFonts w:asciiTheme="minorHAnsi" w:hAnsiTheme="minorHAnsi" w:cstheme="minorHAnsi"/>
          <w:color w:val="000000" w:themeColor="text1"/>
        </w:rPr>
        <w:t xml:space="preserve">výuky zajišťuje dle potřeby </w:t>
      </w:r>
      <w:bookmarkStart w:id="0" w:name="_Hlk522392861"/>
      <w:r w:rsidR="005069D7" w:rsidRPr="009D068A">
        <w:rPr>
          <w:rFonts w:asciiTheme="minorHAnsi" w:hAnsiTheme="minorHAnsi" w:cstheme="minorHAnsi"/>
          <w:color w:val="000000" w:themeColor="text1"/>
        </w:rPr>
        <w:t>činnosti</w:t>
      </w:r>
      <w:r w:rsidRPr="009D068A">
        <w:rPr>
          <w:rFonts w:asciiTheme="minorHAnsi" w:hAnsiTheme="minorHAnsi" w:cstheme="minorHAnsi"/>
          <w:color w:val="000000" w:themeColor="text1"/>
        </w:rPr>
        <w:t>:</w:t>
      </w:r>
    </w:p>
    <w:p w14:paraId="7E447205" w14:textId="77777777" w:rsidR="00FD1FB3" w:rsidRPr="009D068A" w:rsidRDefault="00FD1FB3" w:rsidP="009D068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9D068A">
        <w:rPr>
          <w:rFonts w:asciiTheme="minorHAnsi" w:hAnsiTheme="minorHAnsi" w:cstheme="minorHAnsi"/>
          <w:color w:val="000000" w:themeColor="text1"/>
        </w:rPr>
        <w:t>přípravu mobilních počítačových zařízení (tablety, notebooky, smartphony atp.) pro práci žáků ve výuce, jejich přemístění do požadované učebny, nastavení, připojení k bezdrátové síti atp.;</w:t>
      </w:r>
    </w:p>
    <w:p w14:paraId="7E447206" w14:textId="77777777" w:rsidR="00FD1FB3" w:rsidRPr="009D068A" w:rsidRDefault="00FD1FB3" w:rsidP="009D068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9D068A">
        <w:rPr>
          <w:rFonts w:asciiTheme="minorHAnsi" w:hAnsiTheme="minorHAnsi" w:cstheme="minorHAnsi"/>
          <w:color w:val="000000" w:themeColor="text1"/>
        </w:rPr>
        <w:t>přípravu zajištění přenosu obrazu na projekci – z učitelského či žákovského zařízení bezdrátově na datový projektor či velkoplošnou obrazovku;</w:t>
      </w:r>
    </w:p>
    <w:p w14:paraId="7E447207" w14:textId="77777777" w:rsidR="00FD1FB3" w:rsidRPr="009D068A" w:rsidRDefault="00FD1FB3" w:rsidP="009D068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9D068A">
        <w:rPr>
          <w:rFonts w:asciiTheme="minorHAnsi" w:hAnsiTheme="minorHAnsi" w:cstheme="minorHAnsi"/>
          <w:color w:val="000000" w:themeColor="text1"/>
        </w:rPr>
        <w:t xml:space="preserve">spolupráci se správcem sítě – podpora a dodržování pravidel a </w:t>
      </w:r>
      <w:r w:rsidRPr="003A1A1B">
        <w:rPr>
          <w:rFonts w:asciiTheme="minorHAnsi" w:hAnsiTheme="minorHAnsi" w:cstheme="minorHAnsi"/>
          <w:color w:val="000000" w:themeColor="text1"/>
        </w:rPr>
        <w:t>postupů v</w:t>
      </w:r>
      <w:r w:rsidR="009D068A" w:rsidRPr="003A1A1B">
        <w:rPr>
          <w:rFonts w:asciiTheme="minorHAnsi" w:hAnsiTheme="minorHAnsi" w:cstheme="minorHAnsi"/>
          <w:color w:val="000000" w:themeColor="text1"/>
        </w:rPr>
        <w:t xml:space="preserve"> rámci </w:t>
      </w:r>
      <w:r w:rsidRPr="003A1A1B">
        <w:rPr>
          <w:rFonts w:asciiTheme="minorHAnsi" w:hAnsiTheme="minorHAnsi" w:cstheme="minorHAnsi"/>
          <w:color w:val="000000" w:themeColor="text1"/>
        </w:rPr>
        <w:t>interních směrnic školy, poskytování</w:t>
      </w:r>
      <w:r w:rsidRPr="009D068A">
        <w:rPr>
          <w:rFonts w:asciiTheme="minorHAnsi" w:hAnsiTheme="minorHAnsi" w:cstheme="minorHAnsi"/>
          <w:color w:val="000000" w:themeColor="text1"/>
        </w:rPr>
        <w:t xml:space="preserve"> zpětné vazby – návrhy na změny či zlepšení, nahlašování zjištěných technických problémů;</w:t>
      </w:r>
    </w:p>
    <w:p w14:paraId="7E447208" w14:textId="77777777" w:rsidR="00FD1FB3" w:rsidRPr="009D068A" w:rsidRDefault="00FD1FB3" w:rsidP="009D068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9D068A">
        <w:rPr>
          <w:rFonts w:asciiTheme="minorHAnsi" w:hAnsiTheme="minorHAnsi" w:cstheme="minorHAnsi"/>
          <w:color w:val="000000" w:themeColor="text1"/>
        </w:rPr>
        <w:t>konzultace s pedagogem – příprava na konkrétní výuku, domluva nad HW prostředky, které mají být v hodině využity a nad plánem online aplikací či lokálního SW, který má být využit;</w:t>
      </w:r>
    </w:p>
    <w:p w14:paraId="7E447209" w14:textId="77777777" w:rsidR="00FD1FB3" w:rsidRPr="009D068A" w:rsidRDefault="00FD1FB3" w:rsidP="009D068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9D068A">
        <w:rPr>
          <w:rFonts w:asciiTheme="minorHAnsi" w:hAnsiTheme="minorHAnsi" w:cstheme="minorHAnsi"/>
          <w:color w:val="000000" w:themeColor="text1"/>
        </w:rPr>
        <w:lastRenderedPageBreak/>
        <w:t xml:space="preserve">příprava </w:t>
      </w:r>
      <w:proofErr w:type="spellStart"/>
      <w:r w:rsidRPr="009D068A">
        <w:rPr>
          <w:rFonts w:asciiTheme="minorHAnsi" w:hAnsiTheme="minorHAnsi" w:cstheme="minorHAnsi"/>
          <w:color w:val="000000" w:themeColor="text1"/>
        </w:rPr>
        <w:t>classroom</w:t>
      </w:r>
      <w:proofErr w:type="spellEnd"/>
      <w:r w:rsidRPr="009D068A">
        <w:rPr>
          <w:rFonts w:asciiTheme="minorHAnsi" w:hAnsiTheme="minorHAnsi" w:cstheme="minorHAnsi"/>
          <w:color w:val="000000" w:themeColor="text1"/>
        </w:rPr>
        <w:t xml:space="preserve"> managementu, tedy SW, který zajišťuje plynulý průběh výuky (sledování obrazovek, sdílení obrazovek, hromadné spuštění vybrané </w:t>
      </w:r>
      <w:r w:rsidRPr="003A1A1B">
        <w:rPr>
          <w:rFonts w:asciiTheme="minorHAnsi" w:hAnsiTheme="minorHAnsi" w:cstheme="minorHAnsi"/>
          <w:color w:val="000000" w:themeColor="text1"/>
        </w:rPr>
        <w:t>aplikace atp.)</w:t>
      </w:r>
      <w:r w:rsidR="009D068A" w:rsidRPr="003A1A1B">
        <w:rPr>
          <w:rFonts w:asciiTheme="minorHAnsi" w:hAnsiTheme="minorHAnsi" w:cstheme="minorHAnsi"/>
          <w:color w:val="000000" w:themeColor="text1"/>
        </w:rPr>
        <w:t>,</w:t>
      </w:r>
      <w:r w:rsidRPr="003A1A1B">
        <w:rPr>
          <w:rFonts w:asciiTheme="minorHAnsi" w:hAnsiTheme="minorHAnsi" w:cstheme="minorHAnsi"/>
          <w:color w:val="000000" w:themeColor="text1"/>
        </w:rPr>
        <w:t xml:space="preserve"> je</w:t>
      </w:r>
      <w:r w:rsidR="009D068A" w:rsidRPr="003A1A1B">
        <w:rPr>
          <w:rFonts w:asciiTheme="minorHAnsi" w:hAnsiTheme="minorHAnsi" w:cstheme="minorHAnsi"/>
          <w:color w:val="000000" w:themeColor="text1"/>
        </w:rPr>
        <w:t>-</w:t>
      </w:r>
      <w:r w:rsidRPr="003A1A1B">
        <w:rPr>
          <w:rFonts w:asciiTheme="minorHAnsi" w:hAnsiTheme="minorHAnsi" w:cstheme="minorHAnsi"/>
          <w:color w:val="000000" w:themeColor="text1"/>
        </w:rPr>
        <w:t>li</w:t>
      </w:r>
      <w:r w:rsidRPr="009D068A">
        <w:rPr>
          <w:rFonts w:asciiTheme="minorHAnsi" w:hAnsiTheme="minorHAnsi" w:cstheme="minorHAnsi"/>
          <w:color w:val="000000" w:themeColor="text1"/>
        </w:rPr>
        <w:t xml:space="preserve"> pedagogem vyžadováno; </w:t>
      </w:r>
    </w:p>
    <w:p w14:paraId="7E44720A" w14:textId="77777777" w:rsidR="00FD1FB3" w:rsidRPr="009D068A" w:rsidRDefault="00FD1FB3" w:rsidP="009D068A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9D068A">
        <w:rPr>
          <w:rFonts w:asciiTheme="minorHAnsi" w:hAnsiTheme="minorHAnsi" w:cstheme="minorHAnsi"/>
          <w:color w:val="000000" w:themeColor="text1"/>
        </w:rPr>
        <w:t>nabití mobilních zařízení, následně jejich bezpečné uskladnění a zabezpečení</w:t>
      </w:r>
    </w:p>
    <w:bookmarkEnd w:id="0"/>
    <w:p w14:paraId="7E44720B" w14:textId="77777777" w:rsidR="005069D7" w:rsidRPr="009D068A" w:rsidRDefault="005069D7" w:rsidP="009D068A">
      <w:pPr>
        <w:pStyle w:val="Odstavecseseznamem"/>
        <w:ind w:left="-142"/>
        <w:jc w:val="both"/>
        <w:rPr>
          <w:rFonts w:asciiTheme="minorHAnsi" w:hAnsiTheme="minorHAnsi" w:cstheme="minorHAnsi"/>
          <w:color w:val="000000" w:themeColor="text1"/>
          <w:lang w:eastAsia="en-US"/>
        </w:rPr>
      </w:pPr>
    </w:p>
    <w:p w14:paraId="7E44720C" w14:textId="77777777" w:rsidR="000B2272" w:rsidRPr="009D068A" w:rsidRDefault="00034DFF" w:rsidP="000B2272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2.4. Zhotovitel se zavazuje poskytnout Objednateli součinnost při vykázání</w:t>
      </w:r>
      <w:r w:rsidR="000B227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vykonaných služeb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pravidel Projektu</w:t>
      </w:r>
      <w:r w:rsidR="000B227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. Součástí vykázání vykonaných služeb bude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stručný popis průběhu přípravy, </w:t>
      </w:r>
      <w:r w:rsidR="000B227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jednotlivých vyučovacích hodin, reflexe využitých metod a vliv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vzdělávací procesy a výsledky žáků</w:t>
      </w:r>
      <w:r w:rsidR="005069D7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227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dle Přílohy č. 2 – Záznam z realizace výuky se zapojením ICT technika.</w:t>
      </w:r>
    </w:p>
    <w:p w14:paraId="7E44720D" w14:textId="77777777" w:rsidR="00C27C43" w:rsidRPr="009D068A" w:rsidRDefault="005069D7" w:rsidP="000B2272">
      <w:pPr>
        <w:rPr>
          <w:rFonts w:asciiTheme="minorHAnsi" w:hAnsiTheme="minorHAnsi" w:cstheme="minorHAnsi"/>
          <w:color w:val="000000" w:themeColor="text1"/>
        </w:rPr>
      </w:pPr>
      <w:r w:rsidRPr="009D068A">
        <w:rPr>
          <w:rFonts w:asciiTheme="minorHAnsi" w:hAnsiTheme="minorHAnsi" w:cstheme="minorHAnsi"/>
          <w:color w:val="000000" w:themeColor="text1"/>
          <w:lang w:eastAsia="en-US"/>
        </w:rPr>
        <w:br/>
      </w:r>
    </w:p>
    <w:p w14:paraId="7E44720E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 Způsob a termíny Plnění </w:t>
      </w:r>
    </w:p>
    <w:p w14:paraId="7E44720F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10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3.1. Plnění je poskytováno následujícím způsobem: </w:t>
      </w:r>
    </w:p>
    <w:p w14:paraId="7E447211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12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Prostřednictvím 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služeb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Zhotovitele přímo na pracovišti Objednatele </w:t>
      </w:r>
    </w:p>
    <w:p w14:paraId="7E447213" w14:textId="77777777" w:rsidR="00833351" w:rsidRPr="009D068A" w:rsidRDefault="00833351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14" w14:textId="77777777" w:rsidR="00C27C43" w:rsidRPr="009D068A" w:rsidRDefault="00833351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3.2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Detailní 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harmonogram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termínů 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stanoví ředitel školy po dohodě s ICT Technikem a spolupracujícími pedagogy.</w:t>
      </w:r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E447215" w14:textId="77777777" w:rsidR="00C27C43" w:rsidRPr="009D068A" w:rsidRDefault="00034DFF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27C43"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4. Cena za poskytované služby, způsob úhrady </w:t>
      </w:r>
    </w:p>
    <w:p w14:paraId="7E447216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17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4.1. Za poskytování IT služeb pro Objednatele, dle článku 2 této Smlouvy, se Objednatel zavazuje </w:t>
      </w:r>
      <w:r w:rsidR="00240E2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hradit Zhotoviteli odměnu stanovenou ve výši: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906"/>
      </w:tblGrid>
      <w:tr w:rsidR="005069D7" w:rsidRPr="009D068A" w14:paraId="7E44721A" w14:textId="77777777">
        <w:trPr>
          <w:trHeight w:val="88"/>
        </w:trPr>
        <w:tc>
          <w:tcPr>
            <w:tcW w:w="1906" w:type="dxa"/>
          </w:tcPr>
          <w:p w14:paraId="7E447218" w14:textId="77777777" w:rsidR="00C27C43" w:rsidRPr="009D068A" w:rsidRDefault="00034DF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06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Cena včetně DPH:</w:t>
            </w:r>
            <w:r w:rsidR="00C27C43" w:rsidRPr="009D06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</w:tcPr>
          <w:p w14:paraId="7E447219" w14:textId="77777777" w:rsidR="00C27C43" w:rsidRPr="009D068A" w:rsidRDefault="00034DF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06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27.575 </w:t>
            </w:r>
            <w:r w:rsidR="00C27C43" w:rsidRPr="009D06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Kč </w:t>
            </w:r>
          </w:p>
        </w:tc>
      </w:tr>
    </w:tbl>
    <w:p w14:paraId="7E44721B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4.2. Sjednaná odměna bude fakturována </w:t>
      </w:r>
      <w:r w:rsidR="00240E2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po vykon</w:t>
      </w:r>
      <w:r w:rsidR="00034DFF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ání Zhotovitelem</w:t>
      </w:r>
      <w:r w:rsidR="000B227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</w:t>
      </w:r>
      <w:r w:rsidR="00034DFF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2272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Objednatele služeb</w:t>
      </w:r>
      <w:r w:rsidR="00034DFF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článku 2 této Smlouvy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E44721C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1D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4.3. Nevyplývá-li z vystavené faktury jinak, pak každá faktura je splatná ve třicetidenní (30) lhůtě ode dne vystavení. Pro případ prodlení s úhradou je Objednatel povinen zaplatit Zhotoviteli úrok z prodlení ve výši 0,05 % z dlužné částky za každý započatý den prodlení. </w:t>
      </w:r>
    </w:p>
    <w:p w14:paraId="7E44721E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4.4. 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 </w:t>
      </w:r>
    </w:p>
    <w:p w14:paraId="7E44721F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0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4.5. Cena náhradních dílů nebo služeb poskytovaných třetími stranami, které jsou potřebné pro zajištění mimozáručních oprav, není součástí odměny Zhotoviteli za plnění této Smlouvy a bude účtována zvlášť. </w:t>
      </w:r>
    </w:p>
    <w:p w14:paraId="7E447221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2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5. Práva a povinnosti smluvních stran </w:t>
      </w:r>
    </w:p>
    <w:p w14:paraId="7E447223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4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5.1. Zhotovitel se zavazuje dodávat kvalitní služby. </w:t>
      </w:r>
    </w:p>
    <w:p w14:paraId="7E447225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6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5.2. Zhotovitel je povinen zachovávat mlčenlivost o všech skutečnostech, o kterých se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souvislosti s poskytováním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 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ICT technika 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Objednateli dozví. </w:t>
      </w:r>
    </w:p>
    <w:p w14:paraId="7E447227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8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5.3. Objednatel se zavazuje vytvořit Zhotoviteli vhodné pracovní podmínky, poskytovat mu veškeré informace a podklady nezbytné k účinnému poskytování služeb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ICT Technika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14:paraId="7E447229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A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5.4. Objednatel je povinen řádně a včas hradit své závazky vůči Zhotoviteli. </w:t>
      </w:r>
    </w:p>
    <w:p w14:paraId="7E44722B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C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6. Odpovědnost za škodu a vady </w:t>
      </w:r>
    </w:p>
    <w:p w14:paraId="7E44722D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2E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6.1. Zhotovitel odpovídá Objednateli za škodu způsobenou zaviněným porušením povinností podle této Smlouvy nebo povinnosti stanovené obecně závazným právním předpisem. </w:t>
      </w:r>
    </w:p>
    <w:p w14:paraId="7E44722F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0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6.2. Zhotovitel neodpovídá za škodu, která Objednateli vznikne v důsledku ztráty nebo poškození dat s výjimkou ztráty nebo poškození dat, prokazatelně způsobeným plněním této Smlouvy. </w:t>
      </w:r>
    </w:p>
    <w:p w14:paraId="7E447231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2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7. Prodlení a sankce </w:t>
      </w:r>
    </w:p>
    <w:p w14:paraId="7E447233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4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14:paraId="7E447235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6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7.2. Nebude-li cena plnění uhrazena ani do deseti dnů po doručení písemné upomínky Zhotovitele, je Zhotovitel oprávněn přerušit plnění až do data připsání dlužné částky na účet Zhotovitele. </w:t>
      </w:r>
    </w:p>
    <w:p w14:paraId="7E447237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8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9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8. Závěrečná ustanovení </w:t>
      </w:r>
    </w:p>
    <w:p w14:paraId="7E44723A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B" w14:textId="1BBED780" w:rsidR="00C27C43" w:rsidRPr="00DE6007" w:rsidRDefault="00C27C43" w:rsidP="00C27C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007">
        <w:rPr>
          <w:rFonts w:asciiTheme="minorHAnsi" w:hAnsiTheme="minorHAnsi" w:cstheme="minorHAnsi"/>
          <w:color w:val="auto"/>
          <w:sz w:val="22"/>
          <w:szCs w:val="22"/>
        </w:rPr>
        <w:t>8.1. Doba t</w:t>
      </w:r>
      <w:r w:rsidR="00A95F20" w:rsidRPr="00DE6007">
        <w:rPr>
          <w:rFonts w:asciiTheme="minorHAnsi" w:hAnsiTheme="minorHAnsi" w:cstheme="minorHAnsi"/>
          <w:color w:val="auto"/>
          <w:sz w:val="22"/>
          <w:szCs w:val="22"/>
        </w:rPr>
        <w:t>rv</w:t>
      </w:r>
      <w:r w:rsidR="00DE6007" w:rsidRPr="00DE6007">
        <w:rPr>
          <w:rFonts w:asciiTheme="minorHAnsi" w:hAnsiTheme="minorHAnsi" w:cstheme="minorHAnsi"/>
          <w:color w:val="auto"/>
          <w:sz w:val="22"/>
          <w:szCs w:val="22"/>
        </w:rPr>
        <w:t xml:space="preserve">ání této Smlouvy je stanovená počtem čerpání šablon (12). </w:t>
      </w:r>
      <w:proofErr w:type="spellStart"/>
      <w:r w:rsidR="00DE6007" w:rsidRPr="00DE6007">
        <w:rPr>
          <w:rFonts w:asciiTheme="minorHAnsi" w:hAnsiTheme="minorHAnsi" w:cstheme="minorHAnsi"/>
          <w:color w:val="auto"/>
          <w:sz w:val="22"/>
          <w:szCs w:val="22"/>
        </w:rPr>
        <w:t>Přrdpokládané</w:t>
      </w:r>
      <w:proofErr w:type="spellEnd"/>
      <w:r w:rsidR="00DE6007" w:rsidRPr="00DE6007">
        <w:rPr>
          <w:rFonts w:asciiTheme="minorHAnsi" w:hAnsiTheme="minorHAnsi" w:cstheme="minorHAnsi"/>
          <w:color w:val="auto"/>
          <w:sz w:val="22"/>
          <w:szCs w:val="22"/>
        </w:rPr>
        <w:t xml:space="preserve"> zahájení čerpání Šablon – leden 2020.</w:t>
      </w:r>
    </w:p>
    <w:p w14:paraId="7E44723C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D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8.2. Ukončit Smlouvu lze dohodou smluvních stran nebo písemnou výpovědí Objednatele nebo i Zhotovitele i bez udání důvodu s 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denní výpovědní lhůtou, která počne běžet prvním dnem měsíce následujícím po doručení písemné výpovědi. </w:t>
      </w:r>
    </w:p>
    <w:p w14:paraId="7E44723E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3F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8.3. Vzájemná práva a povinnosti z této Smlouvy vyplývající se smluvní strany zavazují vypořádat nejpozději do 15 dnů ode dne skončení její platnosti. </w:t>
      </w:r>
    </w:p>
    <w:p w14:paraId="7E447240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1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8.4. Ujednání této Smlouvy nebrání v konkrétních věcech uzavřít mezi smluvními stranami zvláštní Smlouvy o jiných službách s individuálně stanovenými podmínkami. </w:t>
      </w:r>
    </w:p>
    <w:p w14:paraId="7E447242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3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8.5. Obsah Smlouvy může být měněn jen dohodou obou smluvních stran a to vždy jen písemnými dodatky. </w:t>
      </w:r>
    </w:p>
    <w:p w14:paraId="7E447244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5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8.6. Smlouva se vyhotovuje ve dvou vyhotoveních vlastnoručně podepsaných smluvními stranami, z nichž každá smluvní strana obdrží jedno vyhotovení. </w:t>
      </w:r>
    </w:p>
    <w:p w14:paraId="7E447246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7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8.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Smlouva neobsahuje žádné skutečnosti, které lze označit jako Obchodní tajemství dle § 504 zákona č. 89/2012 Sb., občanský zákoník nebo jiných zákonů. </w:t>
      </w:r>
    </w:p>
    <w:p w14:paraId="7E447248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9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8.9. Smlouva nabývá účinnosti dnem </w:t>
      </w:r>
      <w:r w:rsidR="00A95F20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podpisu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E44724A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B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9. Přílohy </w:t>
      </w:r>
    </w:p>
    <w:p w14:paraId="7E44724C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4D" w14:textId="77777777" w:rsidR="00C27C43" w:rsidRPr="009D068A" w:rsidRDefault="00C27C43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9.1. Nedílnou součástí Smlouvy jsou následující přílohy: Příloha č. 1 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3351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Přehled šablon a jejich věcný výklad</w:t>
      </w:r>
    </w:p>
    <w:p w14:paraId="7E44724E" w14:textId="77777777" w:rsidR="005069D7" w:rsidRPr="009D068A" w:rsidRDefault="005069D7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>9.2. Nedílnou součástí Smlouvy jsou následující přílohy: Příloha č. 2 – Záznam z realizace výuky se zapojením ICT technika – vzor</w:t>
      </w:r>
    </w:p>
    <w:p w14:paraId="7E44724F" w14:textId="2E5689D6" w:rsidR="00C27C43" w:rsidRPr="009D068A" w:rsidRDefault="004D06EE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Příloha č. 3</w:t>
      </w:r>
      <w:bookmarkStart w:id="1" w:name="_GoBack"/>
      <w:bookmarkEnd w:id="1"/>
      <w:r w:rsidR="00C27C43" w:rsidRPr="009D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Kontaktní údaje a místa plnění </w:t>
      </w:r>
    </w:p>
    <w:p w14:paraId="7E447250" w14:textId="1FA538DB" w:rsidR="00833351" w:rsidRDefault="00833351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82FA09" w14:textId="77777777" w:rsidR="00F24930" w:rsidRPr="009D068A" w:rsidRDefault="00F24930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3904"/>
      </w:tblGrid>
      <w:tr w:rsidR="005069D7" w:rsidRPr="009D068A" w14:paraId="7E447259" w14:textId="77777777">
        <w:trPr>
          <w:trHeight w:val="90"/>
        </w:trPr>
        <w:tc>
          <w:tcPr>
            <w:tcW w:w="3904" w:type="dxa"/>
          </w:tcPr>
          <w:p w14:paraId="7E447251" w14:textId="0BBE53E5" w:rsidR="00A95F20" w:rsidRPr="009D068A" w:rsidRDefault="00C27C43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FA3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Kutné Hoře </w:t>
            </w:r>
            <w:r w:rsidRPr="009D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dne </w:t>
            </w:r>
            <w:r w:rsidR="00F249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17.12.2019</w:t>
            </w:r>
            <w:r w:rsidRPr="009D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E447252" w14:textId="77777777" w:rsidR="00C27C43" w:rsidRPr="009D068A" w:rsidRDefault="00C27C43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04" w:type="dxa"/>
          </w:tcPr>
          <w:p w14:paraId="7E447253" w14:textId="77777777" w:rsidR="00A95F20" w:rsidRPr="009D068A" w:rsidRDefault="00A95F20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447254" w14:textId="77777777" w:rsidR="00A95F20" w:rsidRPr="009D068A" w:rsidRDefault="00A95F20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447255" w14:textId="77777777" w:rsidR="00A95F20" w:rsidRPr="009D068A" w:rsidRDefault="00A95F20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447256" w14:textId="77777777" w:rsidR="00C27C43" w:rsidRPr="009D068A" w:rsidRDefault="00C27C43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447257" w14:textId="77777777" w:rsidR="00A95F20" w:rsidRPr="009D068A" w:rsidRDefault="00A95F20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447258" w14:textId="77777777" w:rsidR="00A95F20" w:rsidRPr="009D068A" w:rsidRDefault="00A95F20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069D7" w:rsidRPr="009D068A" w14:paraId="7E44725C" w14:textId="77777777">
        <w:trPr>
          <w:trHeight w:val="228"/>
        </w:trPr>
        <w:tc>
          <w:tcPr>
            <w:tcW w:w="3904" w:type="dxa"/>
          </w:tcPr>
          <w:p w14:paraId="7E44725A" w14:textId="77777777" w:rsidR="00C27C43" w:rsidRPr="009D068A" w:rsidRDefault="00C27C43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Zhotovitel </w:t>
            </w:r>
          </w:p>
        </w:tc>
        <w:tc>
          <w:tcPr>
            <w:tcW w:w="3904" w:type="dxa"/>
          </w:tcPr>
          <w:p w14:paraId="7E44725B" w14:textId="77777777" w:rsidR="00C27C43" w:rsidRPr="009D068A" w:rsidRDefault="00C27C43" w:rsidP="00C27C4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06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Objednatel </w:t>
            </w:r>
          </w:p>
        </w:tc>
      </w:tr>
    </w:tbl>
    <w:p w14:paraId="7E44725D" w14:textId="77777777" w:rsidR="007E6168" w:rsidRPr="009D068A" w:rsidRDefault="007E6168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5E" w14:textId="77777777" w:rsidR="005069D7" w:rsidRPr="009D068A" w:rsidRDefault="005069D7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44725F" w14:textId="77777777" w:rsidR="005069D7" w:rsidRPr="009D068A" w:rsidRDefault="005069D7" w:rsidP="00C27C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069D7" w:rsidRPr="009D06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8ED39" w14:textId="77777777" w:rsidR="00066C30" w:rsidRDefault="00066C30" w:rsidP="00A95F20">
      <w:r>
        <w:separator/>
      </w:r>
    </w:p>
  </w:endnote>
  <w:endnote w:type="continuationSeparator" w:id="0">
    <w:p w14:paraId="03F793ED" w14:textId="77777777" w:rsidR="00066C30" w:rsidRDefault="00066C30" w:rsidP="00A9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2DCF4" w14:textId="77777777" w:rsidR="00066C30" w:rsidRDefault="00066C30" w:rsidP="00A95F20">
      <w:r>
        <w:separator/>
      </w:r>
    </w:p>
  </w:footnote>
  <w:footnote w:type="continuationSeparator" w:id="0">
    <w:p w14:paraId="40AB35B5" w14:textId="77777777" w:rsidR="00066C30" w:rsidRDefault="00066C30" w:rsidP="00A9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47264" w14:textId="77777777" w:rsidR="002551F5" w:rsidRDefault="002551F5">
    <w:pPr>
      <w:pStyle w:val="Zhlav"/>
    </w:pPr>
    <w:r>
      <w:rPr>
        <w:noProof/>
      </w:rPr>
      <w:drawing>
        <wp:inline distT="0" distB="0" distL="0" distR="0" wp14:anchorId="7E447265" wp14:editId="7E447266">
          <wp:extent cx="5760720" cy="995516"/>
          <wp:effectExtent l="0" t="0" r="0" b="0"/>
          <wp:docPr id="1" name="Obrázek 1" descr="Logolink_OP_V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5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3A3"/>
    <w:multiLevelType w:val="hybridMultilevel"/>
    <w:tmpl w:val="662AF85A"/>
    <w:lvl w:ilvl="0" w:tplc="FAAC40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5376"/>
    <w:multiLevelType w:val="hybridMultilevel"/>
    <w:tmpl w:val="5E1CAD9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A006AD"/>
    <w:multiLevelType w:val="hybridMultilevel"/>
    <w:tmpl w:val="754C46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55114D"/>
    <w:multiLevelType w:val="hybridMultilevel"/>
    <w:tmpl w:val="214E38C2"/>
    <w:lvl w:ilvl="0" w:tplc="FAAC4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5BF6"/>
    <w:multiLevelType w:val="hybridMultilevel"/>
    <w:tmpl w:val="4768C2D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CF41E4"/>
    <w:multiLevelType w:val="hybridMultilevel"/>
    <w:tmpl w:val="E9A4C100"/>
    <w:lvl w:ilvl="0" w:tplc="FAAC40C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3"/>
    <w:rsid w:val="00034DFF"/>
    <w:rsid w:val="00066C30"/>
    <w:rsid w:val="00082B55"/>
    <w:rsid w:val="000B2272"/>
    <w:rsid w:val="00135471"/>
    <w:rsid w:val="001C2FCE"/>
    <w:rsid w:val="001F451E"/>
    <w:rsid w:val="00240E22"/>
    <w:rsid w:val="002551F5"/>
    <w:rsid w:val="00294B87"/>
    <w:rsid w:val="003A1A1B"/>
    <w:rsid w:val="004D06EE"/>
    <w:rsid w:val="005069D7"/>
    <w:rsid w:val="00526627"/>
    <w:rsid w:val="005532CF"/>
    <w:rsid w:val="005B41EC"/>
    <w:rsid w:val="00645AD7"/>
    <w:rsid w:val="007E6168"/>
    <w:rsid w:val="00833351"/>
    <w:rsid w:val="008A3E3C"/>
    <w:rsid w:val="008B3F96"/>
    <w:rsid w:val="009846FB"/>
    <w:rsid w:val="009D068A"/>
    <w:rsid w:val="00A95F20"/>
    <w:rsid w:val="00B77D14"/>
    <w:rsid w:val="00C27C43"/>
    <w:rsid w:val="00D73F84"/>
    <w:rsid w:val="00DA78DD"/>
    <w:rsid w:val="00DE6007"/>
    <w:rsid w:val="00E733B2"/>
    <w:rsid w:val="00E80124"/>
    <w:rsid w:val="00E8389B"/>
    <w:rsid w:val="00F24930"/>
    <w:rsid w:val="00FA3FFA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7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FB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1F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5F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F2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5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F20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00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FB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1F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5F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F2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5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F20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00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79B6-3B2B-4C6E-A3D9-F60FA1E2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Bis</dc:creator>
  <cp:lastModifiedBy>Luba</cp:lastModifiedBy>
  <cp:revision>3</cp:revision>
  <dcterms:created xsi:type="dcterms:W3CDTF">2020-06-16T12:48:00Z</dcterms:created>
  <dcterms:modified xsi:type="dcterms:W3CDTF">2020-06-18T08:27:00Z</dcterms:modified>
</cp:coreProperties>
</file>