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4473FF87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 xml:space="preserve">při zabezpečování podnikového programu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4594314C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0D1A792F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proofErr w:type="spellStart"/>
      <w:r w:rsidR="00943899">
        <w:rPr>
          <w:rFonts w:asciiTheme="minorHAnsi" w:hAnsiTheme="minorHAnsi" w:cstheme="minorHAnsi"/>
        </w:rPr>
        <w:t>xxxx</w:t>
      </w:r>
      <w:proofErr w:type="spellEnd"/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2C3A330C" w14:textId="2D66711B" w:rsidR="00716C75" w:rsidRPr="005122CD" w:rsidRDefault="00A716A1" w:rsidP="00716C75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PF PLASTY CZ s.r.o.</w:t>
      </w:r>
    </w:p>
    <w:p w14:paraId="3B69B20B" w14:textId="3D0A48CE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Sídlo:</w:t>
      </w:r>
      <w:r w:rsidR="005C6C71">
        <w:rPr>
          <w:rFonts w:asciiTheme="minorHAnsi" w:hAnsiTheme="minorHAnsi" w:cstheme="minorHAnsi"/>
        </w:rPr>
        <w:t xml:space="preserve"> </w:t>
      </w:r>
      <w:r w:rsidR="00A716A1">
        <w:rPr>
          <w:rFonts w:asciiTheme="minorHAnsi" w:hAnsiTheme="minorHAnsi" w:cstheme="minorHAnsi"/>
        </w:rPr>
        <w:t>Masarykova 144, 747 24 Chuchelná</w:t>
      </w:r>
    </w:p>
    <w:p w14:paraId="1227CEA0" w14:textId="2B36ACE6" w:rsidR="001278AA" w:rsidRPr="00FB64A4" w:rsidRDefault="001278AA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IČO:</w:t>
      </w:r>
      <w:r w:rsidR="005C6C71">
        <w:rPr>
          <w:rFonts w:asciiTheme="minorHAnsi" w:hAnsiTheme="minorHAnsi" w:cstheme="minorHAnsi"/>
        </w:rPr>
        <w:t xml:space="preserve"> </w:t>
      </w:r>
      <w:r w:rsidR="00A716A1">
        <w:rPr>
          <w:rFonts w:asciiTheme="minorHAnsi" w:hAnsiTheme="minorHAnsi" w:cstheme="minorHAnsi"/>
        </w:rPr>
        <w:t xml:space="preserve">  62362208</w:t>
      </w:r>
    </w:p>
    <w:p w14:paraId="4050330C" w14:textId="02542ED4" w:rsidR="00873E79" w:rsidRPr="00FB64A4" w:rsidRDefault="00873E79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Zapsaná ve veřejném rejstří</w:t>
      </w:r>
      <w:r w:rsidR="005C6C71">
        <w:rPr>
          <w:rFonts w:asciiTheme="minorHAnsi" w:hAnsiTheme="minorHAnsi" w:cstheme="minorHAnsi"/>
        </w:rPr>
        <w:t xml:space="preserve">ku vedeném </w:t>
      </w:r>
      <w:r w:rsidR="007D09EE" w:rsidRPr="00FB64A4">
        <w:rPr>
          <w:rFonts w:asciiTheme="minorHAnsi" w:hAnsiTheme="minorHAnsi" w:cstheme="minorHAnsi"/>
        </w:rPr>
        <w:t xml:space="preserve">Krajským soudem v </w:t>
      </w:r>
      <w:r w:rsidR="00A716A1">
        <w:rPr>
          <w:rFonts w:asciiTheme="minorHAnsi" w:hAnsiTheme="minorHAnsi" w:cstheme="minorHAnsi"/>
        </w:rPr>
        <w:t>Ostravě</w:t>
      </w:r>
      <w:r w:rsidR="005C6C71">
        <w:rPr>
          <w:rFonts w:asciiTheme="minorHAnsi" w:hAnsiTheme="minorHAnsi" w:cstheme="minorHAnsi"/>
        </w:rPr>
        <w:t xml:space="preserve">, oddíl </w:t>
      </w:r>
      <w:r w:rsidR="00A716A1">
        <w:rPr>
          <w:rFonts w:asciiTheme="minorHAnsi" w:hAnsiTheme="minorHAnsi" w:cstheme="minorHAnsi"/>
        </w:rPr>
        <w:t>C</w:t>
      </w:r>
      <w:r w:rsidR="005C6C71">
        <w:rPr>
          <w:rFonts w:asciiTheme="minorHAnsi" w:hAnsiTheme="minorHAnsi" w:cstheme="minorHAnsi"/>
        </w:rPr>
        <w:t xml:space="preserve">, vložka </w:t>
      </w:r>
      <w:r w:rsidR="00A716A1">
        <w:rPr>
          <w:rFonts w:asciiTheme="minorHAnsi" w:hAnsiTheme="minorHAnsi" w:cstheme="minorHAnsi"/>
        </w:rPr>
        <w:t>8150</w:t>
      </w:r>
    </w:p>
    <w:p w14:paraId="42412405" w14:textId="0960C666" w:rsidR="00FB6452" w:rsidRPr="00FB64A4" w:rsidRDefault="00FB6452" w:rsidP="00FB6452">
      <w:pPr>
        <w:spacing w:after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</w:rPr>
        <w:t>Zastoupena:</w:t>
      </w:r>
      <w:r w:rsidR="005C6C71">
        <w:rPr>
          <w:rFonts w:asciiTheme="minorHAnsi" w:hAnsiTheme="minorHAnsi" w:cstheme="minorHAnsi"/>
        </w:rPr>
        <w:t xml:space="preserve"> </w:t>
      </w:r>
      <w:r w:rsidR="00A716A1">
        <w:rPr>
          <w:rFonts w:asciiTheme="minorHAnsi" w:hAnsiTheme="minorHAnsi" w:cstheme="minorHAnsi"/>
        </w:rPr>
        <w:t xml:space="preserve">  </w:t>
      </w:r>
      <w:proofErr w:type="spellStart"/>
      <w:r w:rsidR="00137747">
        <w:rPr>
          <w:rFonts w:asciiTheme="minorHAnsi" w:hAnsiTheme="minorHAnsi" w:cstheme="minorHAnsi"/>
        </w:rPr>
        <w:t>xxxx</w:t>
      </w:r>
      <w:proofErr w:type="spellEnd"/>
      <w:r w:rsidR="007B3688">
        <w:rPr>
          <w:rFonts w:asciiTheme="minorHAnsi" w:hAnsiTheme="minorHAnsi" w:cstheme="minorHAnsi"/>
        </w:rPr>
        <w:t>, výkonný ředitel</w:t>
      </w:r>
    </w:p>
    <w:p w14:paraId="5FC32EB2" w14:textId="47AD5AAE" w:rsidR="0005550D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(dále jen podnik)</w:t>
      </w:r>
    </w:p>
    <w:p w14:paraId="607CB215" w14:textId="2AC8A68C" w:rsidR="005122CD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EAA174F" w14:textId="4AEA1268" w:rsidR="005122CD" w:rsidRPr="00FB6452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5DE34C9C" w14:textId="10D0FE6B" w:rsidR="001278AA" w:rsidRDefault="001278AA" w:rsidP="00FB6452">
      <w:pPr>
        <w:spacing w:after="0"/>
        <w:rPr>
          <w:rFonts w:asciiTheme="minorHAnsi" w:hAnsiTheme="minorHAnsi" w:cstheme="minorHAnsi"/>
        </w:rPr>
      </w:pPr>
    </w:p>
    <w:p w14:paraId="3CBD1228" w14:textId="77777777" w:rsidR="005122CD" w:rsidRPr="00FB6452" w:rsidRDefault="005122CD" w:rsidP="00FB6452">
      <w:pPr>
        <w:spacing w:after="0"/>
        <w:rPr>
          <w:rFonts w:asciiTheme="minorHAnsi" w:hAnsiTheme="minorHAnsi" w:cstheme="minorHAnsi"/>
        </w:rPr>
      </w:pPr>
    </w:p>
    <w:p w14:paraId="5307E2D8" w14:textId="21133599" w:rsidR="00FB64A4" w:rsidRPr="005122CD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  <w:b/>
        </w:rPr>
        <w:t>Preambule</w:t>
      </w:r>
    </w:p>
    <w:p w14:paraId="1C8CC088" w14:textId="72A9F819" w:rsidR="00BC0F81" w:rsidRPr="005122CD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</w:t>
      </w:r>
      <w:r w:rsidR="00BC0F81" w:rsidRPr="005122CD">
        <w:rPr>
          <w:rStyle w:val="Tun-Znak"/>
          <w:rFonts w:asciiTheme="minorHAnsi" w:hAnsiTheme="minorHAnsi" w:cstheme="minorHAnsi"/>
        </w:rPr>
        <w:t xml:space="preserve"> </w:t>
      </w:r>
      <w:r>
        <w:rPr>
          <w:rStyle w:val="Tun-Znak"/>
          <w:rFonts w:asciiTheme="minorHAnsi" w:hAnsiTheme="minorHAnsi" w:cstheme="minorHAnsi"/>
        </w:rPr>
        <w:t>K</w:t>
      </w:r>
      <w:r w:rsidR="00BC0F81" w:rsidRPr="005122CD">
        <w:rPr>
          <w:rStyle w:val="Tun-Znak"/>
          <w:rFonts w:asciiTheme="minorHAnsi" w:hAnsiTheme="minorHAnsi" w:cstheme="minorHAnsi"/>
        </w:rPr>
        <w:t>ontaktní osoby:</w:t>
      </w:r>
    </w:p>
    <w:p w14:paraId="5B245B83" w14:textId="1C9EB414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ČPZP:</w:t>
      </w:r>
      <w:r w:rsidR="00A716A1">
        <w:rPr>
          <w:rStyle w:val="Tun-Znak"/>
          <w:rFonts w:asciiTheme="minorHAnsi" w:hAnsiTheme="minorHAnsi" w:cstheme="minorHAnsi"/>
        </w:rPr>
        <w:t xml:space="preserve">    </w:t>
      </w:r>
      <w:proofErr w:type="spellStart"/>
      <w:r w:rsidR="00943899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943899">
        <w:rPr>
          <w:rStyle w:val="Tun-Znak"/>
          <w:rFonts w:asciiTheme="minorHAnsi" w:hAnsiTheme="minorHAnsi" w:cstheme="minorHAnsi"/>
        </w:rPr>
        <w:t>xxxx</w:t>
      </w:r>
      <w:proofErr w:type="spellEnd"/>
    </w:p>
    <w:p w14:paraId="385CCB3C" w14:textId="69EEA013" w:rsidR="00BC0F81" w:rsidRPr="005122CD" w:rsidRDefault="00374578" w:rsidP="00374578">
      <w:pPr>
        <w:pStyle w:val="NazevSmernice"/>
        <w:tabs>
          <w:tab w:val="left" w:pos="426"/>
          <w:tab w:val="left" w:pos="3544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ab/>
      </w:r>
      <w:r w:rsidR="00BC0F81" w:rsidRPr="005122CD">
        <w:rPr>
          <w:rStyle w:val="Tun-Znak"/>
          <w:rFonts w:asciiTheme="minorHAnsi" w:hAnsiTheme="minorHAnsi" w:cstheme="minorHAnsi"/>
        </w:rPr>
        <w:t>- za podnik:</w:t>
      </w:r>
      <w:r w:rsidR="00A716A1">
        <w:rPr>
          <w:rStyle w:val="Tun-Znak"/>
          <w:rFonts w:asciiTheme="minorHAnsi" w:hAnsiTheme="minorHAnsi" w:cstheme="minorHAnsi"/>
        </w:rPr>
        <w:t xml:space="preserve"> </w:t>
      </w:r>
      <w:proofErr w:type="spellStart"/>
      <w:r w:rsidR="00943899">
        <w:rPr>
          <w:rStyle w:val="Tun-Znak"/>
          <w:rFonts w:asciiTheme="minorHAnsi" w:hAnsiTheme="minorHAnsi" w:cstheme="minorHAnsi"/>
        </w:rPr>
        <w:t>xxxx</w:t>
      </w:r>
      <w:proofErr w:type="spellEnd"/>
      <w:r w:rsidR="00BC0F81" w:rsidRPr="005122CD">
        <w:rPr>
          <w:rStyle w:val="Tun-Znak"/>
          <w:rFonts w:asciiTheme="minorHAnsi" w:hAnsiTheme="minorHAnsi" w:cstheme="minorHAnsi"/>
        </w:rPr>
        <w:tab/>
      </w:r>
      <w:r w:rsidR="005C6C71">
        <w:rPr>
          <w:rStyle w:val="Tun-Znak"/>
          <w:rFonts w:asciiTheme="minorHAnsi" w:hAnsiTheme="minorHAnsi" w:cstheme="minorHAnsi"/>
        </w:rPr>
        <w:t xml:space="preserve">tel.: </w:t>
      </w:r>
      <w:proofErr w:type="spellStart"/>
      <w:r w:rsidR="00943899">
        <w:rPr>
          <w:rStyle w:val="Tun-Znak"/>
          <w:rFonts w:asciiTheme="minorHAnsi" w:hAnsiTheme="minorHAnsi" w:cstheme="minorHAnsi"/>
        </w:rPr>
        <w:t>xxxx</w:t>
      </w:r>
      <w:proofErr w:type="spellEnd"/>
    </w:p>
    <w:p w14:paraId="78FBEC65" w14:textId="724FE48B" w:rsidR="00FB64A4" w:rsidRPr="005122CD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ab/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elkový počet zaměstnanců </w:t>
      </w:r>
      <w:r w:rsidR="005C6C71">
        <w:rPr>
          <w:rStyle w:val="Tun-Znak"/>
          <w:rFonts w:asciiTheme="minorHAnsi" w:hAnsiTheme="minorHAnsi" w:cstheme="minorHAnsi"/>
        </w:rPr>
        <w:t xml:space="preserve">pojištěných u ČPZP ke dni </w:t>
      </w:r>
      <w:r w:rsidR="00A716A1">
        <w:rPr>
          <w:rStyle w:val="Tun-Znak"/>
          <w:rFonts w:asciiTheme="minorHAnsi" w:hAnsiTheme="minorHAnsi" w:cstheme="minorHAnsi"/>
        </w:rPr>
        <w:t>24. 03. 2020</w:t>
      </w:r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A716A1">
        <w:rPr>
          <w:rStyle w:val="Tun-Znak"/>
          <w:rFonts w:asciiTheme="minorHAnsi" w:hAnsiTheme="minorHAnsi" w:cstheme="minorHAnsi"/>
        </w:rPr>
        <w:t>106</w:t>
      </w:r>
    </w:p>
    <w:p w14:paraId="5AF33B3C" w14:textId="2E248142" w:rsidR="00BC0F81" w:rsidRPr="005122CD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P</w:t>
      </w:r>
      <w:r w:rsidR="00BC0F81" w:rsidRPr="005122CD">
        <w:rPr>
          <w:rStyle w:val="Tun-Znak"/>
          <w:rFonts w:asciiTheme="minorHAnsi" w:hAnsiTheme="minorHAnsi" w:cstheme="minorHAnsi"/>
        </w:rPr>
        <w:t>očet poukazů (v kusech):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A716A1">
        <w:rPr>
          <w:rStyle w:val="Tun-Znak"/>
          <w:rFonts w:asciiTheme="minorHAnsi" w:hAnsiTheme="minorHAnsi" w:cstheme="minorHAnsi"/>
          <w:b/>
        </w:rPr>
        <w:t xml:space="preserve">   106</w:t>
      </w:r>
    </w:p>
    <w:p w14:paraId="6E4E6CDA" w14:textId="342C7588" w:rsidR="00BC0F81" w:rsidRPr="005122CD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H</w:t>
      </w:r>
      <w:r w:rsidR="00BC0F81" w:rsidRPr="005122CD">
        <w:rPr>
          <w:rStyle w:val="Tun-Znak"/>
          <w:rFonts w:asciiTheme="minorHAnsi" w:hAnsiTheme="minorHAnsi" w:cstheme="minorHAnsi"/>
        </w:rPr>
        <w:t xml:space="preserve">odnota jednoho poukazu: </w:t>
      </w:r>
      <w:r w:rsidR="00716C75" w:rsidRPr="007D09EE">
        <w:rPr>
          <w:rStyle w:val="Tun-Znak"/>
          <w:rFonts w:asciiTheme="minorHAnsi" w:hAnsiTheme="minorHAnsi" w:cstheme="minorHAnsi"/>
          <w:b/>
        </w:rPr>
        <w:t xml:space="preserve">500 Kč </w:t>
      </w:r>
    </w:p>
    <w:p w14:paraId="030B02D7" w14:textId="3E2444EA" w:rsidR="00BC0F81" w:rsidRPr="005122CD" w:rsidRDefault="00BA2D2F" w:rsidP="003B0066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 xml:space="preserve">) </w:t>
      </w:r>
      <w:r w:rsidR="00374578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elková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A716A1">
        <w:rPr>
          <w:rStyle w:val="Tun-Znak"/>
          <w:rFonts w:asciiTheme="minorHAnsi" w:hAnsiTheme="minorHAnsi" w:cstheme="minorHAnsi"/>
          <w:b/>
        </w:rPr>
        <w:t>53 000,-</w:t>
      </w:r>
    </w:p>
    <w:p w14:paraId="526622C5" w14:textId="03EE3A5A"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 xml:space="preserve">F) Program bude realizován v období od nabytí účinnosti smlouvy do 31. 1. </w:t>
      </w:r>
      <w:r w:rsidR="00643A05" w:rsidRPr="005122CD">
        <w:rPr>
          <w:rStyle w:val="Tun-Znak"/>
          <w:rFonts w:asciiTheme="minorHAnsi" w:hAnsiTheme="minorHAnsi" w:cstheme="minorHAnsi"/>
        </w:rPr>
        <w:t>20</w:t>
      </w:r>
      <w:r w:rsidR="00643A05">
        <w:rPr>
          <w:rStyle w:val="Tun-Znak"/>
          <w:rFonts w:asciiTheme="minorHAnsi" w:hAnsiTheme="minorHAnsi" w:cstheme="minorHAnsi"/>
        </w:rPr>
        <w:t>21</w:t>
      </w:r>
      <w:r w:rsidRPr="005122CD">
        <w:rPr>
          <w:rStyle w:val="Tun-Znak"/>
          <w:rFonts w:asciiTheme="minorHAnsi" w:hAnsiTheme="minorHAnsi" w:cstheme="minorHAnsi"/>
        </w:rPr>
        <w:t>.</w:t>
      </w:r>
    </w:p>
    <w:p w14:paraId="44A4AE2C" w14:textId="57E2B1CE" w:rsidR="00F3513A" w:rsidRDefault="00724A4D" w:rsidP="007A5CBE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D16A64">
        <w:rPr>
          <w:rStyle w:val="Tun-Znak"/>
          <w:rFonts w:asciiTheme="minorHAnsi" w:hAnsiTheme="minorHAnsi" w:cstheme="minorHAnsi"/>
        </w:rPr>
        <w:t>G</w:t>
      </w:r>
      <w:r w:rsidR="00425E53" w:rsidRPr="00D16A64">
        <w:rPr>
          <w:rStyle w:val="Tun-Znak"/>
          <w:rFonts w:asciiTheme="minorHAnsi" w:hAnsiTheme="minorHAnsi" w:cstheme="minorHAnsi"/>
        </w:rPr>
        <w:t>)</w:t>
      </w:r>
      <w:r w:rsidR="00BA2D2F" w:rsidRPr="00D16A64">
        <w:rPr>
          <w:rStyle w:val="Tun-Znak"/>
          <w:rFonts w:asciiTheme="minorHAnsi" w:hAnsiTheme="minorHAnsi" w:cstheme="minorHAnsi"/>
        </w:rPr>
        <w:t>Tato smlouva nabývá platnosti dnem podpisu oběma smluvními stranami</w:t>
      </w:r>
      <w:r w:rsidR="007A5CBE" w:rsidRPr="00D16A64">
        <w:rPr>
          <w:rStyle w:val="Tun-Znak"/>
          <w:rFonts w:asciiTheme="minorHAnsi" w:hAnsiTheme="minorHAnsi" w:cstheme="minorHAnsi"/>
        </w:rPr>
        <w:t xml:space="preserve"> 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ve znění pozdějších předpisů, je pověřena ČPZP.</w:t>
      </w:r>
    </w:p>
    <w:p w14:paraId="6864A015" w14:textId="775E2E2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731D76EA" w14:textId="4C67ECD0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9F4C081" w14:textId="4D89DFA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D557B0F" w14:textId="135EB82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3CC8C5C" w14:textId="4931827C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B679974" w14:textId="2076B8C8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59B88A2" w14:textId="3AD5564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55B3703" w14:textId="375A2C6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9675699" w14:textId="2C71EEDF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9E598D6" w14:textId="68250994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6FED69AD" w14:textId="01FBF5CE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3A119F4D" w14:textId="5119210B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4C158C32" w14:textId="71B034E6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0FEA5A7D" w14:textId="77777777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1AA101C9" w14:textId="2DCE3D4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5C11D503" w14:textId="3325B679" w:rsidR="008F74EF" w:rsidRDefault="008F74EF" w:rsidP="008F74EF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EAEE52A" w14:textId="43279E24" w:rsidR="008F74EF" w:rsidRDefault="008F74EF" w:rsidP="004F12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  <w:sectPr w:rsidR="008F74EF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lastRenderedPageBreak/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167756AE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podniku</w:t>
      </w:r>
      <w:r w:rsidR="0005550D" w:rsidRPr="00F3513A">
        <w:rPr>
          <w:rFonts w:asciiTheme="minorHAnsi" w:hAnsiTheme="minorHAnsi" w:cstheme="minorHAnsi"/>
          <w:sz w:val="16"/>
          <w:szCs w:val="16"/>
        </w:rPr>
        <w:t>, kteří jsou zároveň pojištěnci ČPZP, s cílem:</w:t>
      </w:r>
    </w:p>
    <w:p w14:paraId="2DE57B5A" w14:textId="45EF7D3B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0FA41F7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2657182E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="0005550D"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647664A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7A4DB7"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2C2C0CF6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30F9F862" w:rsidR="0005550D" w:rsidRPr="00F3513A" w:rsidRDefault="004121E3" w:rsidP="00B626BF">
      <w:pPr>
        <w:pStyle w:val="StylOdrazky3"/>
        <w:numPr>
          <w:ilvl w:val="0"/>
          <w:numId w:val="0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- </w:t>
      </w:r>
      <w:r w:rsidR="00B626BF"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B626BF">
      <w:pPr>
        <w:pStyle w:val="NazevSmernice"/>
        <w:spacing w:after="0"/>
        <w:ind w:left="567" w:hanging="283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6EE9722A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01C024FB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>ČPZP poskytne v rámci programu Zdravý podnik příspěvek na zaměstnance</w:t>
      </w:r>
      <w:r w:rsidR="00FB3C9C">
        <w:rPr>
          <w:rFonts w:asciiTheme="minorHAnsi" w:hAnsiTheme="minorHAnsi" w:cstheme="minorHAnsi"/>
          <w:sz w:val="16"/>
          <w:szCs w:val="16"/>
        </w:rPr>
        <w:t xml:space="preserve"> </w:t>
      </w:r>
      <w:r w:rsidR="00FB3C9C" w:rsidRPr="00C73E59">
        <w:rPr>
          <w:rFonts w:asciiTheme="minorHAnsi" w:hAnsiTheme="minorHAnsi" w:cstheme="minorHAnsi"/>
          <w:sz w:val="16"/>
          <w:szCs w:val="16"/>
        </w:rPr>
        <w:t>podniku, kte</w:t>
      </w:r>
      <w:r w:rsidR="005F151B" w:rsidRPr="00C73E59">
        <w:rPr>
          <w:rFonts w:asciiTheme="minorHAnsi" w:hAnsiTheme="minorHAnsi" w:cstheme="minorHAnsi"/>
          <w:sz w:val="16"/>
          <w:szCs w:val="16"/>
        </w:rPr>
        <w:t>ří</w:t>
      </w:r>
      <w:r w:rsidR="00FB3C9C">
        <w:rPr>
          <w:rFonts w:asciiTheme="minorHAnsi" w:hAnsiTheme="minorHAnsi" w:cstheme="minorHAnsi"/>
          <w:sz w:val="16"/>
          <w:szCs w:val="16"/>
        </w:rPr>
        <w:t xml:space="preserve"> j</w:t>
      </w:r>
      <w:r w:rsidR="005F151B">
        <w:rPr>
          <w:rFonts w:asciiTheme="minorHAnsi" w:hAnsiTheme="minorHAnsi" w:cstheme="minorHAnsi"/>
          <w:sz w:val="16"/>
          <w:szCs w:val="16"/>
        </w:rPr>
        <w:t>sou</w:t>
      </w:r>
      <w:r w:rsidR="00FB3C9C">
        <w:rPr>
          <w:rFonts w:asciiTheme="minorHAnsi" w:hAnsiTheme="minorHAnsi" w:cstheme="minorHAnsi"/>
          <w:sz w:val="16"/>
          <w:szCs w:val="16"/>
        </w:rPr>
        <w:t xml:space="preserve"> zároveň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pojištěnc</w:t>
      </w:r>
      <w:r w:rsidR="005F151B">
        <w:rPr>
          <w:rFonts w:asciiTheme="minorHAnsi" w:hAnsiTheme="minorHAnsi" w:cstheme="minorHAnsi"/>
          <w:sz w:val="16"/>
          <w:szCs w:val="16"/>
        </w:rPr>
        <w:t>i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ČPZP</w:t>
      </w:r>
      <w:r w:rsidR="00FB3C9C">
        <w:rPr>
          <w:rFonts w:asciiTheme="minorHAnsi" w:hAnsiTheme="minorHAnsi" w:cstheme="minorHAnsi"/>
          <w:sz w:val="16"/>
          <w:szCs w:val="16"/>
        </w:rPr>
        <w:t>,</w:t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 ve formě poukazu v příslušné nominální hodnotě opravňujícího pojištěnce k čerpání možností uvedených na poukazu. </w:t>
      </w:r>
    </w:p>
    <w:p w14:paraId="20ADEC25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748F6ECB" w14:textId="77777777" w:rsidR="0074302C" w:rsidRDefault="0074302C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4E8624BA" w14:textId="2595880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543542F6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14:paraId="03C2DD4F" w14:textId="3762FD02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388B5873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3779AF1" w14:textId="6FAC5852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programu Zdravý podnik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F64463B" w14:textId="65414F6E" w:rsidR="004A2FC2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</w:t>
      </w:r>
      <w:r w:rsidR="00630507">
        <w:rPr>
          <w:rFonts w:asciiTheme="minorHAnsi" w:hAnsiTheme="minorHAnsi" w:cstheme="minorHAnsi"/>
          <w:sz w:val="16"/>
          <w:szCs w:val="16"/>
        </w:rPr>
        <w:t xml:space="preserve">do 30. 11. </w:t>
      </w:r>
      <w:r w:rsidR="00643A05">
        <w:rPr>
          <w:rFonts w:asciiTheme="minorHAnsi" w:hAnsiTheme="minorHAnsi" w:cstheme="minorHAnsi"/>
          <w:sz w:val="16"/>
          <w:szCs w:val="16"/>
        </w:rPr>
        <w:t xml:space="preserve">2020 </w:t>
      </w:r>
      <w:r w:rsidR="00630507">
        <w:rPr>
          <w:rFonts w:asciiTheme="minorHAnsi" w:hAnsiTheme="minorHAnsi" w:cstheme="minorHAnsi"/>
          <w:sz w:val="16"/>
          <w:szCs w:val="16"/>
        </w:rPr>
        <w:t>bude počet vydaných poukazů navýšen v odpovídajícím počtu.</w:t>
      </w:r>
    </w:p>
    <w:p w14:paraId="0642BA5D" w14:textId="6BB9FC6F" w:rsidR="004A2FC2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nové registrace zaměstnanců k ČPZP do </w:t>
      </w:r>
      <w:r>
        <w:rPr>
          <w:rFonts w:asciiTheme="minorHAnsi" w:hAnsiTheme="minorHAnsi" w:cstheme="minorHAnsi"/>
          <w:sz w:val="16"/>
          <w:szCs w:val="16"/>
        </w:rPr>
        <w:t xml:space="preserve">31. 3. </w:t>
      </w:r>
      <w:r w:rsidR="00643A05">
        <w:rPr>
          <w:rFonts w:asciiTheme="minorHAnsi" w:hAnsiTheme="minorHAnsi" w:cstheme="minorHAnsi"/>
          <w:sz w:val="16"/>
          <w:szCs w:val="16"/>
        </w:rPr>
        <w:t xml:space="preserve">2020 </w:t>
      </w:r>
      <w:r>
        <w:rPr>
          <w:rFonts w:asciiTheme="minorHAnsi" w:hAnsiTheme="minorHAnsi" w:cstheme="minorHAnsi"/>
          <w:sz w:val="16"/>
          <w:szCs w:val="16"/>
        </w:rPr>
        <w:t xml:space="preserve">(platnost registrace u ČPZP od 1. 7. </w:t>
      </w:r>
      <w:r w:rsidR="00643A05">
        <w:rPr>
          <w:rFonts w:asciiTheme="minorHAnsi" w:hAnsiTheme="minorHAnsi" w:cstheme="minorHAnsi"/>
          <w:sz w:val="16"/>
          <w:szCs w:val="16"/>
        </w:rPr>
        <w:t>2020</w:t>
      </w:r>
      <w:r>
        <w:rPr>
          <w:rFonts w:asciiTheme="minorHAnsi" w:hAnsiTheme="minorHAnsi" w:cstheme="minorHAnsi"/>
          <w:sz w:val="16"/>
          <w:szCs w:val="16"/>
        </w:rPr>
        <w:t xml:space="preserve">) a zároveň v 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>
        <w:rPr>
          <w:rFonts w:asciiTheme="minorHAnsi" w:hAnsiTheme="minorHAnsi" w:cstheme="minorHAnsi"/>
          <w:sz w:val="16"/>
          <w:szCs w:val="16"/>
        </w:rPr>
        <w:t xml:space="preserve"> této smlouvy, bude těmto zaměstnancům předán poukaz s platností do 30. 11. </w:t>
      </w:r>
      <w:r w:rsidR="00643A05">
        <w:rPr>
          <w:rFonts w:asciiTheme="minorHAnsi" w:hAnsiTheme="minorHAnsi" w:cstheme="minorHAnsi"/>
          <w:sz w:val="16"/>
          <w:szCs w:val="16"/>
        </w:rPr>
        <w:t>2020</w:t>
      </w:r>
      <w:r w:rsidR="00643A05" w:rsidRPr="002B12DE">
        <w:rPr>
          <w:rFonts w:asciiTheme="minorHAnsi" w:hAnsiTheme="minorHAnsi" w:cstheme="minorHAnsi"/>
          <w:sz w:val="16"/>
          <w:szCs w:val="16"/>
        </w:rPr>
        <w:t xml:space="preserve"> </w:t>
      </w:r>
      <w:r w:rsidR="002B12DE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>
        <w:rPr>
          <w:rFonts w:asciiTheme="minorHAnsi" w:hAnsiTheme="minorHAnsi" w:cstheme="minorHAnsi"/>
          <w:sz w:val="16"/>
          <w:szCs w:val="16"/>
        </w:rPr>
        <w:t xml:space="preserve"> s možností </w:t>
      </w:r>
      <w:r w:rsidR="007A500E">
        <w:rPr>
          <w:rFonts w:asciiTheme="minorHAnsi" w:hAnsiTheme="minorHAnsi" w:cstheme="minorHAnsi"/>
          <w:sz w:val="16"/>
          <w:szCs w:val="16"/>
        </w:rPr>
        <w:t xml:space="preserve">jeho </w:t>
      </w:r>
      <w:r>
        <w:rPr>
          <w:rFonts w:asciiTheme="minorHAnsi" w:hAnsiTheme="minorHAnsi" w:cstheme="minorHAnsi"/>
          <w:sz w:val="16"/>
          <w:szCs w:val="16"/>
        </w:rPr>
        <w:t xml:space="preserve">uplatnění od 1. 7. </w:t>
      </w:r>
      <w:r w:rsidR="004A50C8">
        <w:rPr>
          <w:rFonts w:asciiTheme="minorHAnsi" w:hAnsiTheme="minorHAnsi" w:cstheme="minorHAnsi"/>
          <w:sz w:val="16"/>
          <w:szCs w:val="16"/>
        </w:rPr>
        <w:t>2020</w:t>
      </w:r>
      <w:r w:rsidR="00643A0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do 30. 11. </w:t>
      </w:r>
      <w:r w:rsidR="00643A05">
        <w:rPr>
          <w:rFonts w:asciiTheme="minorHAnsi" w:hAnsiTheme="minorHAnsi" w:cstheme="minorHAnsi"/>
          <w:sz w:val="16"/>
          <w:szCs w:val="16"/>
        </w:rPr>
        <w:t>2020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7E7FF142" w14:textId="3673B34B" w:rsidR="0005550D" w:rsidRPr="00F3513A" w:rsidRDefault="004A2FC2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V případě nové registrace zaměstnanců k ČPZP do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30. 9. </w:t>
      </w:r>
      <w:r w:rsidR="00643A05" w:rsidRPr="00F3513A">
        <w:rPr>
          <w:rFonts w:asciiTheme="minorHAnsi" w:hAnsiTheme="minorHAnsi" w:cstheme="minorHAnsi"/>
          <w:sz w:val="16"/>
          <w:szCs w:val="16"/>
        </w:rPr>
        <w:t>20</w:t>
      </w:r>
      <w:r w:rsidR="00643A05">
        <w:rPr>
          <w:rFonts w:asciiTheme="minorHAnsi" w:hAnsiTheme="minorHAnsi" w:cstheme="minorHAnsi"/>
          <w:sz w:val="16"/>
          <w:szCs w:val="16"/>
        </w:rPr>
        <w:t>20</w:t>
      </w:r>
      <w:r w:rsidR="00643A05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(platnost registrace u ČPZP od 1. 1. </w:t>
      </w:r>
      <w:r w:rsidR="00643A05" w:rsidRPr="00F3513A">
        <w:rPr>
          <w:rFonts w:asciiTheme="minorHAnsi" w:hAnsiTheme="minorHAnsi" w:cstheme="minorHAnsi"/>
          <w:sz w:val="16"/>
          <w:szCs w:val="16"/>
        </w:rPr>
        <w:t>20</w:t>
      </w:r>
      <w:r w:rsidR="00643A05">
        <w:rPr>
          <w:rFonts w:asciiTheme="minorHAnsi" w:hAnsiTheme="minorHAnsi" w:cstheme="minorHAnsi"/>
          <w:sz w:val="16"/>
          <w:szCs w:val="16"/>
        </w:rPr>
        <w:t>21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) a zároveň v době </w:t>
      </w:r>
      <w:r w:rsidR="007A500E">
        <w:rPr>
          <w:rFonts w:asciiTheme="minorHAnsi" w:hAnsiTheme="minorHAnsi" w:cstheme="minorHAnsi"/>
          <w:sz w:val="16"/>
          <w:szCs w:val="16"/>
        </w:rPr>
        <w:t>účinnosti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 xml:space="preserve">této smlouvy, bude těmto zaměstnancům předán poukaz s  platností do 31. 1. </w:t>
      </w:r>
      <w:r w:rsidR="00643A05" w:rsidRPr="00F3513A">
        <w:rPr>
          <w:rFonts w:asciiTheme="minorHAnsi" w:hAnsiTheme="minorHAnsi" w:cstheme="minorHAnsi"/>
          <w:sz w:val="16"/>
          <w:szCs w:val="16"/>
        </w:rPr>
        <w:t>20</w:t>
      </w:r>
      <w:r w:rsidR="00643A05">
        <w:rPr>
          <w:rFonts w:asciiTheme="minorHAnsi" w:hAnsiTheme="minorHAnsi" w:cstheme="minorHAnsi"/>
          <w:sz w:val="16"/>
          <w:szCs w:val="16"/>
        </w:rPr>
        <w:t>21</w:t>
      </w:r>
      <w:r w:rsidR="00643A05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343665" w:rsidRPr="00F3513A">
        <w:rPr>
          <w:rFonts w:asciiTheme="minorHAnsi" w:hAnsiTheme="minorHAnsi" w:cstheme="minorHAnsi"/>
          <w:sz w:val="16"/>
          <w:szCs w:val="16"/>
        </w:rPr>
        <w:t>v hodnotě uvedené v preambuli pod písmenem D) této smlouvy</w:t>
      </w:r>
      <w:r w:rsid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s možností jeho uplatnění od 1. 1. </w:t>
      </w:r>
      <w:r w:rsidR="00643A05" w:rsidRPr="005433B2">
        <w:rPr>
          <w:rFonts w:asciiTheme="minorHAnsi" w:hAnsiTheme="minorHAnsi" w:cstheme="minorHAnsi"/>
          <w:sz w:val="16"/>
          <w:szCs w:val="16"/>
        </w:rPr>
        <w:t>202</w:t>
      </w:r>
      <w:r w:rsidR="00643A05">
        <w:rPr>
          <w:rFonts w:asciiTheme="minorHAnsi" w:hAnsiTheme="minorHAnsi" w:cstheme="minorHAnsi"/>
          <w:sz w:val="16"/>
          <w:szCs w:val="16"/>
        </w:rPr>
        <w:t>1</w:t>
      </w:r>
      <w:r w:rsidR="00643A05" w:rsidRPr="005433B2">
        <w:rPr>
          <w:rFonts w:asciiTheme="minorHAnsi" w:hAnsiTheme="minorHAnsi" w:cstheme="minorHAnsi"/>
          <w:sz w:val="16"/>
          <w:szCs w:val="16"/>
        </w:rPr>
        <w:t xml:space="preserve"> </w:t>
      </w:r>
      <w:r w:rsidR="005433B2" w:rsidRPr="005433B2">
        <w:rPr>
          <w:rFonts w:asciiTheme="minorHAnsi" w:hAnsiTheme="minorHAnsi" w:cstheme="minorHAnsi"/>
          <w:sz w:val="16"/>
          <w:szCs w:val="16"/>
        </w:rPr>
        <w:t xml:space="preserve">do 31. 1. </w:t>
      </w:r>
      <w:r w:rsidR="00643A05" w:rsidRPr="005433B2">
        <w:rPr>
          <w:rFonts w:asciiTheme="minorHAnsi" w:hAnsiTheme="minorHAnsi" w:cstheme="minorHAnsi"/>
          <w:sz w:val="16"/>
          <w:szCs w:val="16"/>
        </w:rPr>
        <w:t>20</w:t>
      </w:r>
      <w:r w:rsidR="00643A05">
        <w:rPr>
          <w:rFonts w:asciiTheme="minorHAnsi" w:hAnsiTheme="minorHAnsi" w:cstheme="minorHAnsi"/>
          <w:sz w:val="16"/>
          <w:szCs w:val="16"/>
        </w:rPr>
        <w:t>21</w:t>
      </w:r>
      <w:r w:rsidR="00343665" w:rsidRPr="00F3513A">
        <w:rPr>
          <w:rFonts w:asciiTheme="minorHAnsi" w:hAnsiTheme="minorHAnsi" w:cstheme="minorHAnsi"/>
          <w:sz w:val="16"/>
          <w:szCs w:val="16"/>
        </w:rPr>
        <w:t>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49DBF3AB" w14:textId="43575AB2" w:rsidR="00630507" w:rsidRPr="00494E55" w:rsidRDefault="0005550D" w:rsidP="00494E55">
      <w:pPr>
        <w:pStyle w:val="Odstavec"/>
        <w:spacing w:after="0"/>
        <w:ind w:left="284" w:hanging="284"/>
        <w:rPr>
          <w:rStyle w:val="Tun-Znak"/>
          <w:rFonts w:asciiTheme="minorHAnsi" w:hAnsiTheme="minorHAnsi" w:cstheme="minorHAnsi"/>
          <w:b w:val="0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Při změně zdravotní pojišťovny zaměstnance (přechod od ČPZP k jiné zdravotní pojišťovně) uvedeného v počáteční evidenci zaměstnanců, v době </w:t>
      </w:r>
      <w:r w:rsidR="00DF3526">
        <w:rPr>
          <w:rFonts w:asciiTheme="minorHAnsi" w:hAnsiTheme="minorHAnsi" w:cstheme="minorHAnsi"/>
          <w:sz w:val="16"/>
          <w:szCs w:val="16"/>
        </w:rPr>
        <w:t>účinnosti</w:t>
      </w:r>
      <w:r w:rsidR="00DF3526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této smlouvy, nebude tomuto zaměstnanci příspěvek </w:t>
      </w:r>
      <w:r w:rsidR="008F3E23">
        <w:rPr>
          <w:rFonts w:asciiTheme="minorHAnsi" w:hAnsiTheme="minorHAnsi" w:cstheme="minorHAnsi"/>
          <w:sz w:val="16"/>
          <w:szCs w:val="16"/>
        </w:rPr>
        <w:t>ze strany ČPZP proplacen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</w:t>
      </w:r>
      <w:r w:rsidR="008F3E23">
        <w:rPr>
          <w:rFonts w:asciiTheme="minorHAnsi" w:hAnsiTheme="minorHAnsi" w:cstheme="minorHAnsi"/>
          <w:sz w:val="16"/>
          <w:szCs w:val="16"/>
        </w:rPr>
        <w:t>proplacen</w:t>
      </w:r>
      <w:r w:rsidR="008F3E23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>při evidované pohledávce držitele poukazu vůči ČPZP.</w:t>
      </w:r>
      <w:r w:rsidR="008F3E2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38D8ED32" w14:textId="77777777" w:rsidR="00B626BF" w:rsidRDefault="00B626B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53595819" w14:textId="77777777" w:rsidR="0074302C" w:rsidRDefault="0074302C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</w:p>
    <w:p w14:paraId="1A968E31" w14:textId="751063F6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B626BF">
      <w:pPr>
        <w:pStyle w:val="Odstavec"/>
        <w:numPr>
          <w:ilvl w:val="0"/>
          <w:numId w:val="5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6E6B2D5E" w:rsidR="0005550D" w:rsidRPr="00F3513A" w:rsidRDefault="00494E55" w:rsidP="00494E55">
      <w:pPr>
        <w:pStyle w:val="StylOdrkyArialZarovnatdobloku"/>
        <w:numPr>
          <w:ilvl w:val="0"/>
          <w:numId w:val="6"/>
        </w:numPr>
        <w:spacing w:after="0"/>
        <w:ind w:left="567" w:hanging="283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 w:rsidR="00DC5E3E">
        <w:rPr>
          <w:rFonts w:asciiTheme="minorHAnsi" w:hAnsiTheme="minorHAnsi" w:cstheme="minorHAnsi"/>
          <w:sz w:val="16"/>
          <w:szCs w:val="16"/>
        </w:rPr>
        <w:t>umožní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="0005550D"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4532365E" w:rsidR="00D20162" w:rsidRPr="00F3513A" w:rsidRDefault="00C73E59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informuje zaměstnance, že poukaz, který zaměstnanec obdržel, může odevzdat nejpozději do </w:t>
      </w:r>
      <w:r w:rsidR="00D20162" w:rsidRPr="00F3513A">
        <w:rPr>
          <w:rStyle w:val="Tun-Znak"/>
          <w:rFonts w:asciiTheme="minorHAnsi" w:hAnsiTheme="minorHAnsi" w:cstheme="minorHAnsi"/>
          <w:sz w:val="16"/>
          <w:szCs w:val="16"/>
        </w:rPr>
        <w:t xml:space="preserve">10. 12. </w:t>
      </w:r>
      <w:r w:rsidR="00643A05" w:rsidRPr="00F3513A">
        <w:rPr>
          <w:rStyle w:val="Tun-Znak"/>
          <w:rFonts w:asciiTheme="minorHAnsi" w:hAnsiTheme="minorHAnsi" w:cstheme="minorHAnsi"/>
          <w:sz w:val="16"/>
          <w:szCs w:val="16"/>
        </w:rPr>
        <w:t>20</w:t>
      </w:r>
      <w:r w:rsidR="00643A05">
        <w:rPr>
          <w:rStyle w:val="Tun-Znak"/>
          <w:rFonts w:asciiTheme="minorHAnsi" w:hAnsiTheme="minorHAnsi" w:cstheme="minorHAnsi"/>
          <w:sz w:val="16"/>
          <w:szCs w:val="16"/>
        </w:rPr>
        <w:t>20</w:t>
      </w:r>
      <w:r w:rsidR="00643A05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(u poukazu s platností do 31. 1. </w:t>
      </w:r>
      <w:r w:rsidR="00643A05" w:rsidRPr="00F3513A">
        <w:rPr>
          <w:rFonts w:asciiTheme="minorHAnsi" w:hAnsiTheme="minorHAnsi" w:cstheme="minorHAnsi"/>
          <w:sz w:val="16"/>
          <w:szCs w:val="16"/>
        </w:rPr>
        <w:t>20</w:t>
      </w:r>
      <w:r w:rsidR="00643A05">
        <w:rPr>
          <w:rFonts w:asciiTheme="minorHAnsi" w:hAnsiTheme="minorHAnsi" w:cstheme="minorHAnsi"/>
          <w:sz w:val="16"/>
          <w:szCs w:val="16"/>
        </w:rPr>
        <w:t>21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14:paraId="1A71BF35" w14:textId="3334BB44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doklady o úhradě zboží či služby musí být vystaveny v době </w:t>
      </w:r>
      <w:r w:rsidR="007A500E">
        <w:rPr>
          <w:rFonts w:asciiTheme="minorHAnsi" w:hAnsiTheme="minorHAnsi" w:cstheme="minorHAnsi"/>
          <w:sz w:val="16"/>
          <w:szCs w:val="16"/>
        </w:rPr>
        <w:t>účinnosti této</w:t>
      </w:r>
      <w:r w:rsidR="007A500E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smlouvy</w:t>
      </w:r>
      <w:r w:rsidR="00494E55">
        <w:rPr>
          <w:rFonts w:asciiTheme="minorHAnsi" w:hAnsiTheme="minorHAnsi" w:cstheme="minorHAnsi"/>
          <w:sz w:val="16"/>
          <w:szCs w:val="16"/>
        </w:rPr>
        <w:t>,</w:t>
      </w:r>
      <w:r w:rsidR="007A500E">
        <w:rPr>
          <w:rFonts w:asciiTheme="minorHAnsi" w:hAnsiTheme="minorHAnsi" w:cstheme="minorHAnsi"/>
          <w:sz w:val="16"/>
          <w:szCs w:val="16"/>
        </w:rPr>
        <w:t xml:space="preserve"> do</w:t>
      </w:r>
      <w:r w:rsidR="00494E55">
        <w:rPr>
          <w:rFonts w:asciiTheme="minorHAnsi" w:hAnsiTheme="minorHAnsi" w:cstheme="minorHAnsi"/>
          <w:sz w:val="16"/>
          <w:szCs w:val="16"/>
        </w:rPr>
        <w:t xml:space="preserve"> data uvedené</w:t>
      </w:r>
      <w:r w:rsidR="007A500E">
        <w:rPr>
          <w:rFonts w:asciiTheme="minorHAnsi" w:hAnsiTheme="minorHAnsi" w:cstheme="minorHAnsi"/>
          <w:sz w:val="16"/>
          <w:szCs w:val="16"/>
        </w:rPr>
        <w:t>ho</w:t>
      </w:r>
      <w:r w:rsidR="00494E55">
        <w:rPr>
          <w:rFonts w:asciiTheme="minorHAnsi" w:hAnsiTheme="minorHAnsi" w:cstheme="minorHAnsi"/>
          <w:sz w:val="16"/>
          <w:szCs w:val="16"/>
        </w:rPr>
        <w:t xml:space="preserve"> na poukazu</w:t>
      </w:r>
      <w:r w:rsidRPr="00F3513A">
        <w:rPr>
          <w:rFonts w:asciiTheme="minorHAnsi" w:hAnsiTheme="minorHAnsi" w:cstheme="minorHAnsi"/>
          <w:sz w:val="16"/>
          <w:szCs w:val="16"/>
        </w:rPr>
        <w:t xml:space="preserve"> a zároveň v době platné registrace </w:t>
      </w:r>
      <w:r w:rsidR="00FB3C9C">
        <w:rPr>
          <w:rFonts w:asciiTheme="minorHAnsi" w:hAnsiTheme="minorHAnsi" w:cstheme="minorHAnsi"/>
          <w:sz w:val="16"/>
          <w:szCs w:val="16"/>
        </w:rPr>
        <w:t xml:space="preserve">zaměstnance </w:t>
      </w:r>
      <w:r w:rsidRPr="00F3513A">
        <w:rPr>
          <w:rFonts w:asciiTheme="minorHAnsi" w:hAnsiTheme="minorHAnsi" w:cstheme="minorHAnsi"/>
          <w:sz w:val="16"/>
          <w:szCs w:val="16"/>
        </w:rPr>
        <w:t>u ČPZP,</w:t>
      </w:r>
    </w:p>
    <w:p w14:paraId="3B257928" w14:textId="607AED9F" w:rsidR="00D20162" w:rsidRPr="00F3513A" w:rsidRDefault="00494E55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i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51AC1276" w14:textId="3AD367A8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5F89FB78" w:rsidR="0005550D" w:rsidRPr="00F3513A" w:rsidRDefault="0005550D" w:rsidP="00B626BF">
      <w:pPr>
        <w:pStyle w:val="Odstavec"/>
        <w:numPr>
          <w:ilvl w:val="0"/>
          <w:numId w:val="7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čerpat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</w:t>
      </w:r>
      <w:r w:rsidR="000207EE">
        <w:rPr>
          <w:rFonts w:asciiTheme="minorHAnsi" w:hAnsiTheme="minorHAnsi" w:cstheme="minorHAnsi"/>
          <w:sz w:val="16"/>
          <w:szCs w:val="16"/>
        </w:rPr>
        <w:t>, na nákup volně prodejného sortimentu v lékárnách a ve zdravotnických potřebách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nebo </w:t>
      </w:r>
      <w:r w:rsidR="000207EE">
        <w:rPr>
          <w:rFonts w:asciiTheme="minorHAnsi" w:hAnsiTheme="minorHAnsi" w:cstheme="minorHAnsi"/>
          <w:sz w:val="16"/>
          <w:szCs w:val="16"/>
        </w:rPr>
        <w:t xml:space="preserve">na </w:t>
      </w:r>
      <w:r w:rsidR="00766168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rogramy z oblasti prevence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E424013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5B1BA484" w:rsidR="0005550D" w:rsidRPr="00F3513A" w:rsidRDefault="0005550D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20AC2968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79ACBCA0" w:rsidR="001278AA" w:rsidRPr="00F3513A" w:rsidRDefault="001278AA" w:rsidP="00B626BF">
      <w:pPr>
        <w:pStyle w:val="Odstavec"/>
        <w:numPr>
          <w:ilvl w:val="0"/>
          <w:numId w:val="10"/>
        </w:num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41AB115F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B626B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B626BF">
      <w:pPr>
        <w:pStyle w:val="Odstavec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729DDB5C" w14:textId="511CC3D0" w:rsidR="00794F0B" w:rsidRDefault="00794F0B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5790D223" w14:textId="69DA6A45" w:rsidR="0074302C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7B2BC5EF" w14:textId="77777777" w:rsidR="0074302C" w:rsidRPr="00724A4D" w:rsidRDefault="0074302C" w:rsidP="0074302C">
      <w:pPr>
        <w:pStyle w:val="Odstavec"/>
        <w:numPr>
          <w:ilvl w:val="0"/>
          <w:numId w:val="0"/>
        </w:numPr>
        <w:spacing w:after="0"/>
        <w:rPr>
          <w:rFonts w:asciiTheme="minorHAnsi" w:hAnsiTheme="minorHAnsi" w:cstheme="minorHAnsi"/>
          <w:sz w:val="16"/>
          <w:szCs w:val="16"/>
        </w:rPr>
      </w:pPr>
    </w:p>
    <w:p w14:paraId="40CE9659" w14:textId="0A75A16C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943899">
        <w:rPr>
          <w:rFonts w:asciiTheme="minorHAnsi" w:hAnsiTheme="minorHAnsi" w:cstheme="minorHAnsi"/>
          <w:sz w:val="20"/>
          <w:szCs w:val="20"/>
        </w:rPr>
        <w:t xml:space="preserve"> 1. 6. 2020</w:t>
      </w:r>
      <w:r w:rsidR="00943899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</w:t>
      </w:r>
      <w:r w:rsidR="00DC5E3E">
        <w:rPr>
          <w:rFonts w:asciiTheme="minorHAnsi" w:hAnsiTheme="minorHAnsi" w:cstheme="minorHAnsi"/>
          <w:sz w:val="20"/>
          <w:szCs w:val="20"/>
        </w:rPr>
        <w:t> </w:t>
      </w:r>
      <w:r w:rsidR="00A716A1">
        <w:rPr>
          <w:rFonts w:asciiTheme="minorHAnsi" w:hAnsiTheme="minorHAnsi" w:cstheme="minorHAnsi"/>
          <w:sz w:val="20"/>
          <w:szCs w:val="20"/>
        </w:rPr>
        <w:t>Chuchelné</w:t>
      </w:r>
      <w:r w:rsidRPr="005122CD">
        <w:rPr>
          <w:rFonts w:asciiTheme="minorHAnsi" w:hAnsiTheme="minorHAnsi" w:cstheme="minorHAnsi"/>
          <w:sz w:val="20"/>
          <w:szCs w:val="20"/>
        </w:rPr>
        <w:t>,</w:t>
      </w:r>
      <w:r w:rsidR="0005550D" w:rsidRPr="005122CD">
        <w:rPr>
          <w:rFonts w:asciiTheme="minorHAnsi" w:hAnsiTheme="minorHAnsi" w:cstheme="minorHAnsi"/>
          <w:sz w:val="20"/>
          <w:szCs w:val="20"/>
        </w:rPr>
        <w:t xml:space="preserve"> dne</w:t>
      </w:r>
      <w:r w:rsidR="00943899">
        <w:rPr>
          <w:rFonts w:asciiTheme="minorHAnsi" w:hAnsiTheme="minorHAnsi" w:cstheme="minorHAnsi"/>
          <w:sz w:val="20"/>
          <w:szCs w:val="20"/>
        </w:rPr>
        <w:t xml:space="preserve"> 12. 6. 2020</w:t>
      </w:r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5E097E" w14:textId="0411409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0A2720A4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7015A477" w14:textId="78885F13" w:rsidR="0005550D" w:rsidRPr="00FB64A4" w:rsidRDefault="00943899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137747">
        <w:rPr>
          <w:rFonts w:asciiTheme="minorHAnsi" w:hAnsiTheme="minorHAnsi" w:cstheme="minorHAnsi"/>
          <w:sz w:val="20"/>
          <w:szCs w:val="20"/>
        </w:rPr>
        <w:t>xxxx</w:t>
      </w:r>
      <w:bookmarkStart w:id="0" w:name="_GoBack"/>
      <w:bookmarkEnd w:id="0"/>
    </w:p>
    <w:p w14:paraId="09536012" w14:textId="50499091" w:rsidR="0005550D" w:rsidRPr="00FB64A4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divizní ředitelka</w:t>
      </w:r>
      <w:r w:rsidR="00097DE5" w:rsidRPr="00FB64A4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="0005550D" w:rsidRPr="00FB64A4">
        <w:rPr>
          <w:rFonts w:asciiTheme="minorHAnsi" w:hAnsiTheme="minorHAnsi" w:cstheme="minorHAnsi"/>
          <w:sz w:val="20"/>
          <w:szCs w:val="20"/>
        </w:rPr>
        <w:tab/>
      </w:r>
      <w:r w:rsidRPr="00FB64A4">
        <w:rPr>
          <w:rFonts w:asciiTheme="minorHAnsi" w:hAnsiTheme="minorHAnsi" w:cstheme="minorHAnsi"/>
          <w:sz w:val="20"/>
          <w:szCs w:val="20"/>
        </w:rPr>
        <w:tab/>
      </w:r>
      <w:r w:rsidR="007B3688">
        <w:rPr>
          <w:rFonts w:asciiTheme="minorHAnsi" w:hAnsiTheme="minorHAnsi" w:cstheme="minorHAnsi"/>
          <w:sz w:val="20"/>
          <w:szCs w:val="20"/>
        </w:rPr>
        <w:t>výkonný ředitel</w:t>
      </w:r>
    </w:p>
    <w:p w14:paraId="5E99494F" w14:textId="0FC9B4B3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FB64A4">
        <w:rPr>
          <w:rFonts w:asciiTheme="minorHAnsi" w:hAnsiTheme="minorHAnsi" w:cstheme="minorHAnsi"/>
          <w:sz w:val="20"/>
          <w:szCs w:val="20"/>
        </w:rPr>
        <w:t>Česk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>
        <w:rPr>
          <w:rFonts w:asciiTheme="minorHAnsi" w:hAnsiTheme="minorHAnsi" w:cstheme="minorHAnsi"/>
          <w:sz w:val="20"/>
          <w:szCs w:val="20"/>
        </w:rPr>
        <w:t>á</w:t>
      </w:r>
      <w:r w:rsidRPr="00FB64A4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>
        <w:rPr>
          <w:rFonts w:asciiTheme="minorHAnsi" w:hAnsiTheme="minorHAnsi" w:cstheme="minorHAnsi"/>
          <w:sz w:val="20"/>
          <w:szCs w:val="20"/>
        </w:rPr>
        <w:t>a</w:t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FB64A4" w:rsidRPr="00FB64A4">
        <w:rPr>
          <w:rFonts w:asciiTheme="minorHAnsi" w:hAnsiTheme="minorHAnsi" w:cstheme="minorHAnsi"/>
          <w:sz w:val="20"/>
          <w:szCs w:val="20"/>
        </w:rPr>
        <w:tab/>
      </w:r>
      <w:r w:rsidR="00A716A1">
        <w:rPr>
          <w:rFonts w:asciiTheme="minorHAnsi" w:hAnsiTheme="minorHAnsi" w:cstheme="minorHAnsi"/>
          <w:sz w:val="20"/>
          <w:szCs w:val="20"/>
        </w:rPr>
        <w:t>PF PLASTY CZ s.r.o.</w:t>
      </w:r>
    </w:p>
    <w:sectPr w:rsidR="0005550D" w:rsidRPr="00FB64A4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207EE"/>
    <w:rsid w:val="00031926"/>
    <w:rsid w:val="0005550D"/>
    <w:rsid w:val="00060F9A"/>
    <w:rsid w:val="00071350"/>
    <w:rsid w:val="00072C4E"/>
    <w:rsid w:val="00083487"/>
    <w:rsid w:val="00085F58"/>
    <w:rsid w:val="00097DE5"/>
    <w:rsid w:val="000B0539"/>
    <w:rsid w:val="000C0BFF"/>
    <w:rsid w:val="000D4414"/>
    <w:rsid w:val="000E3D22"/>
    <w:rsid w:val="000F175D"/>
    <w:rsid w:val="000F2D0B"/>
    <w:rsid w:val="00101A0D"/>
    <w:rsid w:val="0011487B"/>
    <w:rsid w:val="001278AA"/>
    <w:rsid w:val="00137747"/>
    <w:rsid w:val="001871C4"/>
    <w:rsid w:val="001A162F"/>
    <w:rsid w:val="001A486C"/>
    <w:rsid w:val="001F567B"/>
    <w:rsid w:val="00223018"/>
    <w:rsid w:val="002500F8"/>
    <w:rsid w:val="00254177"/>
    <w:rsid w:val="00286708"/>
    <w:rsid w:val="00286B6E"/>
    <w:rsid w:val="002B12DE"/>
    <w:rsid w:val="002C2ECB"/>
    <w:rsid w:val="002F2EBD"/>
    <w:rsid w:val="0032049B"/>
    <w:rsid w:val="00343665"/>
    <w:rsid w:val="003563D4"/>
    <w:rsid w:val="00374578"/>
    <w:rsid w:val="00374830"/>
    <w:rsid w:val="00384B56"/>
    <w:rsid w:val="003A6386"/>
    <w:rsid w:val="003B0066"/>
    <w:rsid w:val="003F3A73"/>
    <w:rsid w:val="004026A7"/>
    <w:rsid w:val="004121E3"/>
    <w:rsid w:val="00425E53"/>
    <w:rsid w:val="004411C2"/>
    <w:rsid w:val="00445342"/>
    <w:rsid w:val="00490A09"/>
    <w:rsid w:val="00494E55"/>
    <w:rsid w:val="004A2FC2"/>
    <w:rsid w:val="004A50C8"/>
    <w:rsid w:val="004B3B04"/>
    <w:rsid w:val="004E033C"/>
    <w:rsid w:val="004F12AE"/>
    <w:rsid w:val="005122CD"/>
    <w:rsid w:val="00515ACE"/>
    <w:rsid w:val="005248E9"/>
    <w:rsid w:val="0053135B"/>
    <w:rsid w:val="005433B2"/>
    <w:rsid w:val="005536C4"/>
    <w:rsid w:val="0055714D"/>
    <w:rsid w:val="00581335"/>
    <w:rsid w:val="00585D22"/>
    <w:rsid w:val="005978A6"/>
    <w:rsid w:val="005B05AE"/>
    <w:rsid w:val="005C6C71"/>
    <w:rsid w:val="005F151B"/>
    <w:rsid w:val="00611B99"/>
    <w:rsid w:val="00621035"/>
    <w:rsid w:val="00630507"/>
    <w:rsid w:val="00630F8A"/>
    <w:rsid w:val="00641787"/>
    <w:rsid w:val="00641EAF"/>
    <w:rsid w:val="00643A05"/>
    <w:rsid w:val="00683ACB"/>
    <w:rsid w:val="006A46DC"/>
    <w:rsid w:val="006D073D"/>
    <w:rsid w:val="006D692D"/>
    <w:rsid w:val="00710040"/>
    <w:rsid w:val="00716567"/>
    <w:rsid w:val="00716C75"/>
    <w:rsid w:val="00724A4D"/>
    <w:rsid w:val="007331FB"/>
    <w:rsid w:val="0074302C"/>
    <w:rsid w:val="007447B2"/>
    <w:rsid w:val="00766168"/>
    <w:rsid w:val="00791E84"/>
    <w:rsid w:val="007938D1"/>
    <w:rsid w:val="00794F0B"/>
    <w:rsid w:val="007A4DB7"/>
    <w:rsid w:val="007A500E"/>
    <w:rsid w:val="007A5CBE"/>
    <w:rsid w:val="007B3688"/>
    <w:rsid w:val="007B5688"/>
    <w:rsid w:val="007D09EE"/>
    <w:rsid w:val="007E23E1"/>
    <w:rsid w:val="007E47BF"/>
    <w:rsid w:val="007F67F1"/>
    <w:rsid w:val="00820DE1"/>
    <w:rsid w:val="00834C79"/>
    <w:rsid w:val="00860738"/>
    <w:rsid w:val="00873E79"/>
    <w:rsid w:val="00882725"/>
    <w:rsid w:val="00884161"/>
    <w:rsid w:val="008F3E23"/>
    <w:rsid w:val="008F5756"/>
    <w:rsid w:val="008F5A18"/>
    <w:rsid w:val="008F74EF"/>
    <w:rsid w:val="00923BEB"/>
    <w:rsid w:val="0093480B"/>
    <w:rsid w:val="00943899"/>
    <w:rsid w:val="00954047"/>
    <w:rsid w:val="009628AE"/>
    <w:rsid w:val="0098245E"/>
    <w:rsid w:val="0098549A"/>
    <w:rsid w:val="009A2A68"/>
    <w:rsid w:val="009C4B70"/>
    <w:rsid w:val="00A04EB8"/>
    <w:rsid w:val="00A065EB"/>
    <w:rsid w:val="00A10EDD"/>
    <w:rsid w:val="00A3626A"/>
    <w:rsid w:val="00A51223"/>
    <w:rsid w:val="00A716A1"/>
    <w:rsid w:val="00A75B0A"/>
    <w:rsid w:val="00A76E30"/>
    <w:rsid w:val="00AA24DF"/>
    <w:rsid w:val="00AC0E37"/>
    <w:rsid w:val="00AC4390"/>
    <w:rsid w:val="00AD51C6"/>
    <w:rsid w:val="00AD79C1"/>
    <w:rsid w:val="00B0656A"/>
    <w:rsid w:val="00B161D3"/>
    <w:rsid w:val="00B364F6"/>
    <w:rsid w:val="00B577EB"/>
    <w:rsid w:val="00B626BF"/>
    <w:rsid w:val="00B62740"/>
    <w:rsid w:val="00B91141"/>
    <w:rsid w:val="00BA2D2F"/>
    <w:rsid w:val="00BA41E2"/>
    <w:rsid w:val="00BA6782"/>
    <w:rsid w:val="00BB2CEC"/>
    <w:rsid w:val="00BC0F81"/>
    <w:rsid w:val="00BC1941"/>
    <w:rsid w:val="00BE00F3"/>
    <w:rsid w:val="00BE3984"/>
    <w:rsid w:val="00C22E0C"/>
    <w:rsid w:val="00C27ECD"/>
    <w:rsid w:val="00C60943"/>
    <w:rsid w:val="00C73E59"/>
    <w:rsid w:val="00CA5280"/>
    <w:rsid w:val="00CA7F59"/>
    <w:rsid w:val="00CC3990"/>
    <w:rsid w:val="00CC6B84"/>
    <w:rsid w:val="00CF0351"/>
    <w:rsid w:val="00CF3432"/>
    <w:rsid w:val="00CF599D"/>
    <w:rsid w:val="00D16A64"/>
    <w:rsid w:val="00D20162"/>
    <w:rsid w:val="00D23437"/>
    <w:rsid w:val="00D42281"/>
    <w:rsid w:val="00D66711"/>
    <w:rsid w:val="00D90BC0"/>
    <w:rsid w:val="00DA0E91"/>
    <w:rsid w:val="00DB66B9"/>
    <w:rsid w:val="00DC5E3E"/>
    <w:rsid w:val="00DE32C8"/>
    <w:rsid w:val="00DF1C32"/>
    <w:rsid w:val="00DF3526"/>
    <w:rsid w:val="00E03BE9"/>
    <w:rsid w:val="00E10172"/>
    <w:rsid w:val="00E21241"/>
    <w:rsid w:val="00E2427B"/>
    <w:rsid w:val="00E736FF"/>
    <w:rsid w:val="00EA6827"/>
    <w:rsid w:val="00EB7B18"/>
    <w:rsid w:val="00EE553A"/>
    <w:rsid w:val="00F0391D"/>
    <w:rsid w:val="00F243DE"/>
    <w:rsid w:val="00F3513A"/>
    <w:rsid w:val="00F37FD3"/>
    <w:rsid w:val="00F43716"/>
    <w:rsid w:val="00F46AF9"/>
    <w:rsid w:val="00F742F7"/>
    <w:rsid w:val="00F824BE"/>
    <w:rsid w:val="00FA1933"/>
    <w:rsid w:val="00FB3C9C"/>
    <w:rsid w:val="00FB6452"/>
    <w:rsid w:val="00FB64A4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6B660142-3902-4B97-B7AD-D79541BF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1A3EB-7F1A-45BC-9A93-E579B86EA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1047</Words>
  <Characters>6181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3</cp:revision>
  <cp:lastPrinted>2020-05-28T05:40:00Z</cp:lastPrinted>
  <dcterms:created xsi:type="dcterms:W3CDTF">2020-06-18T06:31:00Z</dcterms:created>
  <dcterms:modified xsi:type="dcterms:W3CDTF">2020-06-18T07:55:00Z</dcterms:modified>
</cp:coreProperties>
</file>