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C" w:rsidRDefault="00C3578F">
      <w:pPr>
        <w:spacing w:before="910" w:line="244" w:lineRule="exact"/>
        <w:ind w:left="216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16.15pt;margin-top:22.8pt;width:16.4pt;height:43.25pt;z-index:-251660800;mso-wrap-distance-left:0;mso-wrap-distance-right:0;mso-position-horizontal-relative:page;mso-position-vertical-relative:page" filled="f" stroked="f">
            <v:textbox inset="0,0,0,0">
              <w:txbxContent>
                <w:p w:rsidR="00E860AC" w:rsidRDefault="00C3578F">
                  <w:pPr>
                    <w:spacing w:before="8" w:line="118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9E9E9E"/>
                      <w:sz w:val="11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9E9E9E"/>
                      <w:sz w:val="11"/>
                      <w:lang w:val="cs-CZ"/>
                    </w:rPr>
                    <w:t>•</w:t>
                  </w:r>
                </w:p>
                <w:p w:rsidR="00E860AC" w:rsidRDefault="00C3578F">
                  <w:pPr>
                    <w:spacing w:before="172" w:line="210" w:lineRule="exact"/>
                    <w:textAlignment w:val="baseline"/>
                    <w:rPr>
                      <w:rFonts w:ascii="Tahoma" w:eastAsia="Tahoma" w:hAnsi="Tahoma"/>
                      <w:color w:val="9E9E9E"/>
                      <w:spacing w:val="3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9E9E9E"/>
                      <w:spacing w:val="35"/>
                      <w:sz w:val="16"/>
                      <w:lang w:val="cs-CZ"/>
                    </w:rPr>
                    <w:t>'i</w:t>
                  </w:r>
                </w:p>
                <w:p w:rsidR="00E860AC" w:rsidRDefault="00C3578F">
                  <w:pPr>
                    <w:spacing w:before="60" w:line="286" w:lineRule="exact"/>
                    <w:textAlignment w:val="baseline"/>
                    <w:rPr>
                      <w:rFonts w:eastAsia="Times New Roman"/>
                      <w:color w:val="9E9E9E"/>
                      <w:sz w:val="28"/>
                      <w:lang w:val="cs-CZ"/>
                    </w:rPr>
                  </w:pPr>
                  <w:r>
                    <w:rPr>
                      <w:rFonts w:eastAsia="Times New Roman"/>
                      <w:color w:val="9E9E9E"/>
                      <w:sz w:val="28"/>
                      <w:lang w:val="cs-CZ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Smlouva o účasti na řešení projektu NU20-04-00389 a poskytnutí účelové podpory ze státního rozpočtu ČR</w:t>
      </w:r>
    </w:p>
    <w:p w:rsidR="00E860AC" w:rsidRDefault="00C3578F">
      <w:pPr>
        <w:spacing w:before="523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pacing w:val="2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6"/>
          <w:lang w:val="cs-CZ"/>
        </w:rPr>
        <w:t>Národní ústav duševního zdraví</w:t>
      </w:r>
    </w:p>
    <w:p w:rsidR="00E860AC" w:rsidRDefault="00C3578F">
      <w:pPr>
        <w:spacing w:before="34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Se sídlem Topolová 748, 250 67 Klecany</w:t>
      </w:r>
    </w:p>
    <w:p w:rsidR="00E860AC" w:rsidRDefault="00C3578F">
      <w:pPr>
        <w:spacing w:before="34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6"/>
          <w:lang w:val="cs-CZ"/>
        </w:rPr>
        <w:t>IČ: 00023752</w:t>
      </w:r>
    </w:p>
    <w:p w:rsidR="00E860AC" w:rsidRDefault="00C3578F">
      <w:pPr>
        <w:spacing w:before="34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pacing w:val="-3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6"/>
          <w:lang w:val="cs-CZ"/>
        </w:rPr>
        <w:t>DIČ: CZ 00023752</w:t>
      </w:r>
    </w:p>
    <w:p w:rsidR="00E860AC" w:rsidRDefault="00C3578F">
      <w:pPr>
        <w:spacing w:before="34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Ú</w:t>
      </w:r>
      <w:r>
        <w:rPr>
          <w:rFonts w:ascii="Tahoma" w:eastAsia="Tahoma" w:hAnsi="Tahoma"/>
          <w:b/>
          <w:color w:val="000000"/>
          <w:sz w:val="16"/>
          <w:lang w:val="cs-CZ"/>
        </w:rPr>
        <w:t>čet č.: 25234081/0710, Česká národní banka</w:t>
      </w:r>
    </w:p>
    <w:p w:rsidR="00E860AC" w:rsidRDefault="00C3578F">
      <w:pPr>
        <w:spacing w:before="31" w:line="213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Zastoupená: prof. MUDr. Cyrilem Hťischlem, DrSc. FRCPsych., ředitelem</w:t>
      </w:r>
    </w:p>
    <w:p w:rsidR="00E860AC" w:rsidRDefault="00C3578F">
      <w:pPr>
        <w:spacing w:before="34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(dále jen „Příjemce")</w:t>
      </w:r>
    </w:p>
    <w:p w:rsidR="00E860AC" w:rsidRDefault="00C3578F">
      <w:pPr>
        <w:spacing w:before="279" w:after="263" w:line="211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920"/>
      </w:tblGrid>
      <w:tr w:rsidR="00E860AC">
        <w:tblPrEx>
          <w:tblCellMar>
            <w:top w:w="0" w:type="dxa"/>
            <w:bottom w:w="0" w:type="dxa"/>
          </w:tblCellMar>
        </w:tblPrEx>
        <w:trPr>
          <w:trHeight w:hRule="exact" w:val="1226"/>
        </w:trPr>
        <w:tc>
          <w:tcPr>
            <w:tcW w:w="2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860AC" w:rsidRDefault="00C3578F">
            <w:pPr>
              <w:spacing w:line="230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Endokrinologický ústav se sídlem:</w:t>
            </w:r>
          </w:p>
          <w:p w:rsidR="00E860AC" w:rsidRDefault="00C3578F">
            <w:pPr>
              <w:spacing w:before="24" w:line="21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IČO:</w:t>
            </w:r>
          </w:p>
          <w:p w:rsidR="00E860AC" w:rsidRDefault="00C3578F">
            <w:pPr>
              <w:spacing w:before="6" w:after="24" w:line="244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Statutární zástupce Bankovní spojení:</w:t>
            </w:r>
          </w:p>
        </w:tc>
        <w:tc>
          <w:tcPr>
            <w:tcW w:w="6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860AC" w:rsidRDefault="00C3578F">
            <w:pPr>
              <w:spacing w:before="241" w:line="21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Národní 8, 116 94 Praha 1</w:t>
            </w:r>
          </w:p>
          <w:p w:rsidR="00E860AC" w:rsidRDefault="00C3578F">
            <w:pPr>
              <w:spacing w:before="32" w:line="21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00023761</w:t>
            </w:r>
          </w:p>
          <w:p w:rsidR="00E860AC" w:rsidRDefault="00C3578F">
            <w:pPr>
              <w:spacing w:after="28" w:line="245" w:lineRule="exact"/>
              <w:ind w:left="72" w:right="349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Doc. RNDr. Běla Bendlová, CSc., ředitelka 71133011/0710, Česká národní banka</w:t>
            </w:r>
          </w:p>
        </w:tc>
      </w:tr>
    </w:tbl>
    <w:p w:rsidR="00E860AC" w:rsidRDefault="00C3578F">
      <w:pPr>
        <w:spacing w:line="208" w:lineRule="exact"/>
        <w:textAlignment w:val="baseline"/>
        <w:rPr>
          <w:rFonts w:ascii="Tahoma" w:eastAsia="Tahoma" w:hAnsi="Tahoma"/>
          <w:b/>
          <w:color w:val="000000"/>
          <w:spacing w:val="-1"/>
          <w:sz w:val="16"/>
          <w:lang w:val="cs-CZ"/>
        </w:rPr>
      </w:pPr>
      <w:r>
        <w:pict>
          <v:shape id="_x0000_s1029" type="#_x0000_t202" style="position:absolute;margin-left:514.4pt;margin-top:793.25pt;width:12.8pt;height:10.25pt;z-index:-251659776;mso-wrap-distance-left:0;mso-wrap-distance-right:0;mso-position-horizontal-relative:page;mso-position-vertical-relative:page" filled="f" stroked="f">
            <v:textbox inset="0,0,0,0">
              <w:txbxContent>
                <w:p w:rsidR="00E860AC" w:rsidRDefault="00C3578F">
                  <w:pPr>
                    <w:spacing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(dále jen „Další účastník")</w:t>
      </w:r>
    </w:p>
    <w:p w:rsidR="00E860AC" w:rsidRDefault="00C3578F">
      <w:pPr>
        <w:spacing w:before="247" w:line="244" w:lineRule="exact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uzavírají v rámci 1. ve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řejné soutěže ve výzkumu, experimentálním vývoji a inovacích vyhlášené v rámci Programu na podporu zdravotnického aplikovaného výzkumu na léta 2020 - 2026 (dále jen „Veřejná soutěž") podle zákona č. 130/2002 Sb., o podpoře výzkumu, experimentálního vývoje </w:t>
      </w:r>
      <w:r>
        <w:rPr>
          <w:rFonts w:ascii="Tahoma" w:eastAsia="Tahoma" w:hAnsi="Tahoma"/>
          <w:b/>
          <w:color w:val="000000"/>
          <w:sz w:val="16"/>
          <w:lang w:val="cs-CZ"/>
        </w:rPr>
        <w:t>a inovací z veřejných prostředků a o změně některých souvi</w:t>
      </w:r>
      <w:r>
        <w:rPr>
          <w:rFonts w:eastAsia="Times New Roman"/>
          <w:color w:val="000000"/>
          <w:sz w:val="23"/>
          <w:lang w:val="cs-CZ"/>
        </w:rPr>
        <w:t>s</w:t>
      </w:r>
      <w:r>
        <w:rPr>
          <w:rFonts w:ascii="Tahoma" w:eastAsia="Tahoma" w:hAnsi="Tahoma"/>
          <w:b/>
          <w:color w:val="000000"/>
          <w:sz w:val="16"/>
          <w:lang w:val="cs-CZ"/>
        </w:rPr>
        <w:t>ejících zákonů (zákon o podpoře výzkumu, experimentálního vývoje a inovací), ve znění pozdějších předpisů (dále jen „Zákon") a zákona č. 89/2012 Sb., občanský zákoník, ve znění pozdějších předpisů, a zákona č. 218/2000 Sb., o rozpočtových pravidlech a o zm</w:t>
      </w:r>
      <w:r>
        <w:rPr>
          <w:rFonts w:ascii="Tahoma" w:eastAsia="Tahoma" w:hAnsi="Tahoma"/>
          <w:b/>
          <w:color w:val="000000"/>
          <w:sz w:val="16"/>
          <w:lang w:val="cs-CZ"/>
        </w:rPr>
        <w:t>ěně některých souvisejících zákonů (rozpočtová pravidla), ve znění pozdějších předpisů tuto smlouvu o účasti na řešení projektu NU20-04-00389 (dále jen „Smlouva").</w:t>
      </w:r>
    </w:p>
    <w:p w:rsidR="00E860AC" w:rsidRDefault="00C3578F">
      <w:pPr>
        <w:spacing w:before="519" w:line="211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Článek I</w:t>
      </w:r>
    </w:p>
    <w:p w:rsidR="00E860AC" w:rsidRDefault="00C3578F">
      <w:pPr>
        <w:spacing w:before="36" w:line="211" w:lineRule="exact"/>
        <w:jc w:val="center"/>
        <w:textAlignment w:val="baseline"/>
        <w:rPr>
          <w:rFonts w:ascii="Tahoma" w:eastAsia="Tahoma" w:hAnsi="Tahoma"/>
          <w:b/>
          <w:color w:val="000000"/>
          <w:spacing w:val="3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3"/>
          <w:sz w:val="16"/>
          <w:lang w:val="cs-CZ"/>
        </w:rPr>
        <w:t>Předmět smlouvy</w:t>
      </w:r>
    </w:p>
    <w:p w:rsidR="00E860AC" w:rsidRDefault="00C3578F">
      <w:pPr>
        <w:numPr>
          <w:ilvl w:val="0"/>
          <w:numId w:val="1"/>
        </w:numPr>
        <w:tabs>
          <w:tab w:val="clear" w:pos="360"/>
          <w:tab w:val="left" w:pos="720"/>
        </w:tabs>
        <w:spacing w:before="247" w:line="247" w:lineRule="exact"/>
        <w:ind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Předmětem této Smlouvy je stanovení vzájemných práv a povinností př</w:t>
      </w:r>
      <w:r>
        <w:rPr>
          <w:rFonts w:ascii="Tahoma" w:eastAsia="Tahoma" w:hAnsi="Tahoma"/>
          <w:b/>
          <w:color w:val="000000"/>
          <w:sz w:val="16"/>
          <w:lang w:val="cs-CZ"/>
        </w:rPr>
        <w:t>i řešení a financování níže specifikovaného projektu:</w:t>
      </w:r>
    </w:p>
    <w:p w:rsidR="00E860AC" w:rsidRDefault="00C3578F">
      <w:pPr>
        <w:spacing w:line="362" w:lineRule="exact"/>
        <w:ind w:left="720" w:right="2880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Název projektu: Role neurosteroidů v mechanismu účinku klozapinu Registrační číslo: NU20-04-00389</w:t>
      </w:r>
    </w:p>
    <w:p w:rsidR="00E860AC" w:rsidRDefault="00C3578F">
      <w:pPr>
        <w:spacing w:line="365" w:lineRule="exact"/>
        <w:ind w:left="720" w:right="295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 xml:space="preserve">Odpovědný řešitel: </w:t>
      </w:r>
      <w:r w:rsidR="00554302" w:rsidRPr="00554302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 narozen </w:t>
      </w:r>
      <w:r w:rsidR="00554302" w:rsidRPr="00554302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  <w:r w:rsidR="00554302">
        <w:rPr>
          <w:rFonts w:ascii="Tahoma" w:eastAsia="Tahoma" w:hAnsi="Tahoma"/>
          <w:b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Odpovědný spoluřešitel: </w:t>
      </w:r>
      <w:r w:rsidR="00554302" w:rsidRPr="00554302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  <w:r w:rsidR="00554302">
        <w:rPr>
          <w:rFonts w:ascii="Tahoma" w:eastAsia="Tahoma" w:hAnsi="Tahoma"/>
          <w:b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narozen </w:t>
      </w:r>
      <w:r w:rsidR="00554302" w:rsidRPr="00554302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  <w:r w:rsidR="00554302">
        <w:rPr>
          <w:rFonts w:ascii="Tahoma" w:eastAsia="Tahoma" w:hAnsi="Tahoma"/>
          <w:b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b/>
          <w:color w:val="000000"/>
          <w:sz w:val="16"/>
          <w:lang w:val="cs-CZ"/>
        </w:rPr>
        <w:t>Datum zahájení řešení Projektu: 1. 5. 2020</w:t>
      </w:r>
    </w:p>
    <w:p w:rsidR="00E860AC" w:rsidRDefault="00C3578F">
      <w:pPr>
        <w:spacing w:before="153" w:line="211" w:lineRule="exact"/>
        <w:ind w:left="720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Datum ukončení řešení Projektu: 31. 12. 2023</w:t>
      </w:r>
    </w:p>
    <w:p w:rsidR="00E860AC" w:rsidRDefault="00C3578F">
      <w:pPr>
        <w:spacing w:before="149" w:line="216" w:lineRule="exact"/>
        <w:ind w:left="720"/>
        <w:textAlignment w:val="baseline"/>
        <w:rPr>
          <w:rFonts w:ascii="Tahoma" w:eastAsia="Tahoma" w:hAnsi="Tahoma"/>
          <w:b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(dále jen „Projekt")</w:t>
      </w:r>
    </w:p>
    <w:p w:rsidR="00E860AC" w:rsidRDefault="00C3578F">
      <w:pPr>
        <w:numPr>
          <w:ilvl w:val="0"/>
          <w:numId w:val="1"/>
        </w:numPr>
        <w:tabs>
          <w:tab w:val="clear" w:pos="360"/>
          <w:tab w:val="left" w:pos="720"/>
        </w:tabs>
        <w:spacing w:before="368" w:line="244" w:lineRule="exact"/>
        <w:ind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Rozsah a specifikace ú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časti Příjemce a Dalšího účastníka je uvedena v návrhu Projektu, který je pro svůj rozsah umístěn v aplikaci pro návrhy a správu projektů (dále jen „Aplikace"), kde si jej 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 xml:space="preserve">Řešitel </w:t>
      </w:r>
      <w:r>
        <w:rPr>
          <w:rFonts w:ascii="Tahoma" w:eastAsia="Tahoma" w:hAnsi="Tahoma"/>
          <w:b/>
          <w:color w:val="000000"/>
          <w:sz w:val="16"/>
          <w:lang w:val="cs-CZ"/>
        </w:rPr>
        <w:t>i Spoluřešitel může kdykoliv zobrazit (dále jen „Návrh projektu"). Jeho obsa</w:t>
      </w:r>
      <w:r>
        <w:rPr>
          <w:rFonts w:ascii="Tahoma" w:eastAsia="Tahoma" w:hAnsi="Tahoma"/>
          <w:b/>
          <w:color w:val="000000"/>
          <w:sz w:val="16"/>
          <w:lang w:val="cs-CZ"/>
        </w:rPr>
        <w:t>h je pro smluvní strany závazný.</w:t>
      </w:r>
    </w:p>
    <w:p w:rsidR="00E860AC" w:rsidRDefault="00C3578F">
      <w:pPr>
        <w:numPr>
          <w:ilvl w:val="0"/>
          <w:numId w:val="1"/>
        </w:numPr>
        <w:tabs>
          <w:tab w:val="clear" w:pos="360"/>
          <w:tab w:val="left" w:pos="720"/>
        </w:tabs>
        <w:spacing w:before="6" w:line="243" w:lineRule="exact"/>
        <w:ind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Příjemce na straně jedné a Česká republika — Ministerstvo zdravotnictví, coby poskytovatel na straně druhé (dále jen „Poskytovatel"), spolu uzavřeli dne 31.3.2020 Smlouvu o poskytnutí účelové podpory na řešení projektu č. N</w:t>
      </w:r>
      <w:r>
        <w:rPr>
          <w:rFonts w:ascii="Tahoma" w:eastAsia="Tahoma" w:hAnsi="Tahoma"/>
          <w:b/>
          <w:color w:val="000000"/>
          <w:sz w:val="16"/>
          <w:lang w:val="cs-CZ"/>
        </w:rPr>
        <w:t>U20-04-00389 panelu č. PO4 (dále jen „Smlouva o poskytnutí podpory"), která představuje přílohu č. 1 této smlouvy. Další účastník se zavazuje touto Smlouvou o poskytnutí podpory řídit v rozsahu, v jakém mu z ní plynou práva a povinnosti a dále v rozsahu, v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 jakém jsou pinění jeho povinností nezbytné pro pinění povinností Příjemce dle Smlouvy o poskytnutí podpory.</w:t>
      </w:r>
    </w:p>
    <w:p w:rsidR="00E860AC" w:rsidRDefault="00E860AC">
      <w:pPr>
        <w:sectPr w:rsidR="00E860AC">
          <w:pgSz w:w="11923" w:h="16843"/>
          <w:pgMar w:top="440" w:right="1427" w:bottom="582" w:left="1416" w:header="720" w:footer="720" w:gutter="0"/>
          <w:cols w:space="708"/>
        </w:sectPr>
      </w:pPr>
    </w:p>
    <w:p w:rsidR="00E860AC" w:rsidRDefault="00C3578F">
      <w:pPr>
        <w:spacing w:before="8" w:line="210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5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5"/>
          <w:sz w:val="16"/>
          <w:lang w:val="cs-CZ"/>
        </w:rPr>
        <w:lastRenderedPageBreak/>
        <w:t>Článek II</w:t>
      </w:r>
    </w:p>
    <w:p w:rsidR="00E860AC" w:rsidRDefault="00C3578F">
      <w:pPr>
        <w:spacing w:before="31" w:line="219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Finanční zajištění projektu</w:t>
      </w:r>
    </w:p>
    <w:p w:rsidR="00E860AC" w:rsidRDefault="00C3578F">
      <w:pPr>
        <w:spacing w:before="252" w:after="312" w:line="241" w:lineRule="exact"/>
        <w:ind w:left="432" w:right="72" w:hanging="360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1. Na řešení věcné nápině části grantového projektu poskytne příjemce dalšímu účastníkovi f</w:t>
      </w:r>
      <w:r>
        <w:rPr>
          <w:rFonts w:ascii="Tahoma" w:eastAsia="Tahoma" w:hAnsi="Tahoma"/>
          <w:b/>
          <w:color w:val="000000"/>
          <w:sz w:val="16"/>
          <w:lang w:val="cs-CZ"/>
        </w:rPr>
        <w:t>inanční prostředky v celkové částce 4384 tis. Kč, a to ve struktuře: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1128"/>
        <w:gridCol w:w="1137"/>
        <w:gridCol w:w="1128"/>
        <w:gridCol w:w="1133"/>
      </w:tblGrid>
      <w:tr w:rsidR="00E860A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8" w:after="9" w:line="212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Uznané náklady projektu v tis. Kč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4" w:after="15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2020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9"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2021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6" w:after="13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2022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9"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2023</w:t>
            </w:r>
          </w:p>
        </w:tc>
      </w:tr>
      <w:tr w:rsidR="00E860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line="211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Ostatní provozní náklady celkem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371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639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639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639</w:t>
            </w:r>
          </w:p>
        </w:tc>
      </w:tr>
      <w:tr w:rsidR="00E860A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4" w:line="211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Náklady na pořízeni dlouhodobého majetku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5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5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5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5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</w:t>
            </w:r>
          </w:p>
        </w:tc>
      </w:tr>
      <w:tr w:rsidR="00E860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9" w:line="210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Osobní náklady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380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572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572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572</w:t>
            </w:r>
          </w:p>
        </w:tc>
      </w:tr>
      <w:tr w:rsidR="00E860A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4" w:line="212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Celkem náklady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9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751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9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before="32" w:after="12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4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</w:tr>
      <w:tr w:rsidR="00E860A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4" w:line="218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 toho dotace poskytovatele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2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751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20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23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60AC" w:rsidRDefault="00C3578F">
            <w:pPr>
              <w:spacing w:after="19" w:line="21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1211</w:t>
            </w:r>
          </w:p>
        </w:tc>
      </w:tr>
    </w:tbl>
    <w:p w:rsidR="00E860AC" w:rsidRDefault="00E860AC">
      <w:pPr>
        <w:spacing w:after="488" w:line="20" w:lineRule="exact"/>
      </w:pPr>
    </w:p>
    <w:p w:rsidR="00E860AC" w:rsidRDefault="00C3578F">
      <w:pPr>
        <w:numPr>
          <w:ilvl w:val="0"/>
          <w:numId w:val="2"/>
        </w:numPr>
        <w:tabs>
          <w:tab w:val="clear" w:pos="360"/>
          <w:tab w:val="left" w:pos="432"/>
        </w:tabs>
        <w:spacing w:line="245" w:lineRule="exact"/>
        <w:ind w:left="432" w:right="72"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Finan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ční prostředky poskytne Příjemce Dalšímu účastníkovi do 30 dnů od poskytnutí finančních prostředků Příjemci Poskytovatelem, a to převodem na účet Dalšího účastníka Č. 71133011/0710 vedený u České národní banky. V případě prodlení Příjemce se spiněním této </w:t>
      </w:r>
      <w:r>
        <w:rPr>
          <w:rFonts w:ascii="Tahoma" w:eastAsia="Tahoma" w:hAnsi="Tahoma"/>
          <w:b/>
          <w:color w:val="000000"/>
          <w:sz w:val="16"/>
          <w:lang w:val="cs-CZ"/>
        </w:rPr>
        <w:t>povinnosti je Další účastník oprávněn od této smlouvy odstoupit.</w:t>
      </w:r>
    </w:p>
    <w:p w:rsidR="00E860AC" w:rsidRDefault="00C3578F">
      <w:pPr>
        <w:numPr>
          <w:ilvl w:val="0"/>
          <w:numId w:val="2"/>
        </w:numPr>
        <w:tabs>
          <w:tab w:val="clear" w:pos="360"/>
          <w:tab w:val="left" w:pos="432"/>
        </w:tabs>
        <w:spacing w:before="251" w:line="242" w:lineRule="exact"/>
        <w:ind w:left="432" w:right="72"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Finanční částku poskytne Příjemce Dalšímu účastníkovi pouze na úhradu skutečně vynaložených nákladů účelově vymezených ve Smlouvě o poskytnutí podpory na tento projekt a v této smlouvě.</w:t>
      </w:r>
    </w:p>
    <w:p w:rsidR="00E860AC" w:rsidRDefault="00C3578F">
      <w:pPr>
        <w:spacing w:before="519" w:line="210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-7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7"/>
          <w:sz w:val="16"/>
          <w:lang w:val="cs-CZ"/>
        </w:rPr>
        <w:t>Článe</w:t>
      </w:r>
      <w:r>
        <w:rPr>
          <w:rFonts w:ascii="Tahoma" w:eastAsia="Tahoma" w:hAnsi="Tahoma"/>
          <w:b/>
          <w:color w:val="000000"/>
          <w:spacing w:val="-7"/>
          <w:sz w:val="16"/>
          <w:lang w:val="cs-CZ"/>
        </w:rPr>
        <w:t>k III</w:t>
      </w:r>
    </w:p>
    <w:p w:rsidR="00E860AC" w:rsidRDefault="00C3578F">
      <w:pPr>
        <w:spacing w:before="34" w:line="216" w:lineRule="exact"/>
        <w:ind w:right="72"/>
        <w:jc w:val="center"/>
        <w:textAlignment w:val="baseline"/>
        <w:rPr>
          <w:rFonts w:ascii="Tahoma" w:eastAsia="Tahoma" w:hAnsi="Tahoma"/>
          <w:b/>
          <w:color w:val="000000"/>
          <w:spacing w:val="2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2"/>
          <w:sz w:val="16"/>
          <w:lang w:val="cs-CZ"/>
        </w:rPr>
        <w:t>Podmínky použití poskytnutých účelových finančních prostředků</w:t>
      </w:r>
    </w:p>
    <w:p w:rsidR="00E860AC" w:rsidRDefault="00C3578F">
      <w:pPr>
        <w:tabs>
          <w:tab w:val="left" w:pos="504"/>
        </w:tabs>
        <w:spacing w:before="279" w:line="210" w:lineRule="exact"/>
        <w:ind w:left="72" w:right="72"/>
        <w:textAlignment w:val="baseline"/>
        <w:rPr>
          <w:rFonts w:ascii="Tahoma" w:eastAsia="Tahoma" w:hAnsi="Tahoma"/>
          <w:b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1.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ab/>
        <w:t>Další účastník se zavazuje:</w:t>
      </w:r>
    </w:p>
    <w:p w:rsidR="00E860AC" w:rsidRDefault="00C3578F">
      <w:pPr>
        <w:numPr>
          <w:ilvl w:val="0"/>
          <w:numId w:val="3"/>
        </w:numPr>
        <w:tabs>
          <w:tab w:val="clear" w:pos="360"/>
          <w:tab w:val="left" w:pos="1080"/>
        </w:tabs>
        <w:spacing w:before="241" w:line="245" w:lineRule="exact"/>
        <w:ind w:left="1080" w:right="72"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pinit povinnosti obsažené v Zadávací dokumentaci 1. ve</w:t>
      </w:r>
      <w:r>
        <w:rPr>
          <w:rFonts w:ascii="Tahoma" w:eastAsia="Tahoma" w:hAnsi="Tahoma"/>
          <w:b/>
          <w:color w:val="000000"/>
          <w:sz w:val="16"/>
          <w:lang w:val="cs-CZ"/>
        </w:rPr>
        <w:t>řejné soutěže ve výzkumu, experimentálním vývoji a inovacích programu na podporu zdravotnického aplikovaného výzkumu na léta 2020-2026 (dále „Zadávací dokumentace") stejně jako pinit veškeré povinnosti příjemce ze Smlouvy o poskytnutí podpory, a to jak vůč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i Poskytovateli, tak i vůči Příjemci, s výjimkou ustanovení, z jejichž podstaty vyplývá, že se nemohou vztahovat na Dalšího </w:t>
      </w:r>
      <w:r>
        <w:rPr>
          <w:rFonts w:ascii="Tahoma" w:eastAsia="Tahoma" w:hAnsi="Tahoma"/>
          <w:b/>
          <w:color w:val="000000"/>
          <w:sz w:val="18"/>
          <w:lang w:val="cs-CZ"/>
        </w:rPr>
        <w:t xml:space="preserve">tičastnika; v plipaď6 </w:t>
      </w:r>
      <w:r>
        <w:rPr>
          <w:rFonts w:ascii="Tahoma" w:eastAsia="Tahoma" w:hAnsi="Tahoma"/>
          <w:b/>
          <w:color w:val="000000"/>
          <w:sz w:val="16"/>
          <w:lang w:val="cs-CZ"/>
        </w:rPr>
        <w:t>jakéhokoliv rozporu mezi ustanoveními této Smlouvy a Zadávací dokumentace mají přednost ustanovení této Smlouv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y. Zadávací dokumentace je dostupná na webových stránkách Poskytovatele </w:t>
      </w:r>
      <w:r>
        <w:rPr>
          <w:rFonts w:ascii="Tahoma" w:eastAsia="Tahoma" w:hAnsi="Tahoma"/>
          <w:b/>
          <w:color w:val="000000"/>
          <w:sz w:val="16"/>
          <w:u w:val="single"/>
          <w:lang w:val="cs-CZ"/>
        </w:rPr>
        <w:t>(</w:t>
      </w:r>
      <w:hyperlink r:id="rId7">
        <w:r>
          <w:rPr>
            <w:rFonts w:ascii="Tahoma" w:eastAsia="Tahoma" w:hAnsi="Tahoma"/>
            <w:b/>
            <w:color w:val="0000FF"/>
            <w:sz w:val="16"/>
            <w:u w:val="single"/>
            <w:lang w:val="cs-CZ"/>
          </w:rPr>
          <w:t>www.rnzcr.cz</w:t>
        </w:r>
      </w:hyperlink>
      <w:r>
        <w:rPr>
          <w:rFonts w:ascii="Tahoma" w:eastAsia="Tahoma" w:hAnsi="Tahoma"/>
          <w:b/>
          <w:color w:val="000000"/>
          <w:sz w:val="16"/>
          <w:u w:val="single"/>
          <w:lang w:val="cs-CZ"/>
        </w:rPr>
        <w:t>)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 a Agentury pro zdravotnický výzkum České republiky, organizační složky státu </w:t>
      </w:r>
      <w:r>
        <w:rPr>
          <w:rFonts w:ascii="Tahoma" w:eastAsia="Tahoma" w:hAnsi="Tahoma"/>
          <w:b/>
          <w:color w:val="000000"/>
          <w:sz w:val="14"/>
          <w:u w:val="single"/>
          <w:lang w:val="cs-CZ"/>
        </w:rPr>
        <w:t>(</w:t>
      </w:r>
      <w:hyperlink r:id="rId8">
        <w:r>
          <w:rPr>
            <w:rFonts w:ascii="Tahoma" w:eastAsia="Tahoma" w:hAnsi="Tahoma"/>
            <w:b/>
            <w:color w:val="0000FF"/>
            <w:sz w:val="14"/>
            <w:u w:val="single"/>
            <w:lang w:val="cs-CZ"/>
          </w:rPr>
          <w:t>www.azvcr.cz</w:t>
        </w:r>
      </w:hyperlink>
      <w:r>
        <w:rPr>
          <w:rFonts w:ascii="Tahoma" w:eastAsia="Tahoma" w:hAnsi="Tahoma"/>
          <w:b/>
          <w:color w:val="000000"/>
          <w:sz w:val="14"/>
          <w:u w:val="single"/>
          <w:lang w:val="cs-CZ"/>
        </w:rPr>
        <w:t>).</w:t>
      </w:r>
    </w:p>
    <w:p w:rsidR="00E860AC" w:rsidRDefault="00C3578F">
      <w:pPr>
        <w:numPr>
          <w:ilvl w:val="0"/>
          <w:numId w:val="3"/>
        </w:numPr>
        <w:tabs>
          <w:tab w:val="clear" w:pos="360"/>
          <w:tab w:val="left" w:pos="1080"/>
        </w:tabs>
        <w:spacing w:before="276" w:line="216" w:lineRule="exact"/>
        <w:ind w:left="1080" w:right="72" w:hanging="360"/>
        <w:jc w:val="both"/>
        <w:textAlignment w:val="baseline"/>
        <w:rPr>
          <w:rFonts w:ascii="Tahoma" w:eastAsia="Tahoma" w:hAnsi="Tahoma"/>
          <w:b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postupovat při řešení Projektu s odbornou péčí, s využitím všech odborných znalostí spoluřešitele.</w:t>
      </w:r>
    </w:p>
    <w:p w:rsidR="00E860AC" w:rsidRDefault="00C3578F">
      <w:pPr>
        <w:numPr>
          <w:ilvl w:val="0"/>
          <w:numId w:val="3"/>
        </w:numPr>
        <w:tabs>
          <w:tab w:val="clear" w:pos="360"/>
          <w:tab w:val="left" w:pos="1080"/>
        </w:tabs>
        <w:spacing w:before="245" w:line="244" w:lineRule="exact"/>
        <w:ind w:left="1080" w:right="72"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hospodařit s poskytnutými účelovými prostředky s péčí řádného hospodáře, pinit povinnosti stanovené touto Smlouvou, Zadávací dokumentací a obecně závazným</w:t>
      </w:r>
      <w:r>
        <w:rPr>
          <w:rFonts w:ascii="Tahoma" w:eastAsia="Tahoma" w:hAnsi="Tahoma"/>
          <w:b/>
          <w:color w:val="000000"/>
          <w:sz w:val="16"/>
          <w:lang w:val="cs-CZ"/>
        </w:rPr>
        <w:t>i právními předpisy (zejména zákonem č. 218/2000 Sb., o rozpočtových pravidlech a o změně některých souvisejících zákonů (rozpočtová pravidla), ve znění pozdějších předpisů) a dále je povinen se při hospodaření s poskytnutými účelovými prostředky řídit pís</w:t>
      </w:r>
      <w:r>
        <w:rPr>
          <w:rFonts w:ascii="Tahoma" w:eastAsia="Tahoma" w:hAnsi="Tahoma"/>
          <w:b/>
          <w:color w:val="000000"/>
          <w:sz w:val="16"/>
          <w:lang w:val="cs-CZ"/>
        </w:rPr>
        <w:t>emnými pokyny Poskytovatele a Příjemce, a to bez zbytečného odkladu po jejich obdržení.</w:t>
      </w:r>
    </w:p>
    <w:p w:rsidR="00E860AC" w:rsidRDefault="00C3578F">
      <w:pPr>
        <w:spacing w:before="4" w:line="244" w:lineRule="exact"/>
        <w:ind w:left="1080" w:right="72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Poruší-li Další účastník jakoukoliv povinnost týkající se hospodaření s účelovými prostředky nebo použití těchto prostředků, která vyplývá z ustanovení obecně závazných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 právních předpisů nebo této smlouvy nebo Zadávací dokumentace a nebo Smlouvy o poskytnutí podpory, je Příjemce vždy oprávněn od této Smlouvy odstoupit. Tím nejsou dotčeny další důsledky porušení povinnosti vyplývající z obecně závazných právních předpisů,</w:t>
      </w:r>
      <w:r>
        <w:rPr>
          <w:rFonts w:ascii="Tahoma" w:eastAsia="Tahoma" w:hAnsi="Tahoma"/>
          <w:b/>
          <w:color w:val="000000"/>
          <w:sz w:val="16"/>
          <w:lang w:val="cs-CZ"/>
        </w:rPr>
        <w:t xml:space="preserve"> této smlouvy nebo Zadávací dokumentace.</w:t>
      </w:r>
    </w:p>
    <w:p w:rsidR="00E860AC" w:rsidRDefault="00C3578F">
      <w:pPr>
        <w:numPr>
          <w:ilvl w:val="0"/>
          <w:numId w:val="3"/>
        </w:numPr>
        <w:tabs>
          <w:tab w:val="clear" w:pos="360"/>
          <w:tab w:val="left" w:pos="1080"/>
        </w:tabs>
        <w:spacing w:before="247" w:line="244" w:lineRule="exact"/>
        <w:ind w:left="1080" w:right="72" w:hanging="360"/>
        <w:jc w:val="both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využívat při řešení Projektu hmotný a nehmotný majetek, který pro řešení Projektu z účelových prostředků pořídil, a to v rozsahu a způsobem vyplývajícím z této Smlouvy, Smlouvy o poskytnutí podpory, nebo Zadávací do</w:t>
      </w:r>
      <w:r>
        <w:rPr>
          <w:rFonts w:ascii="Tahoma" w:eastAsia="Tahoma" w:hAnsi="Tahoma"/>
          <w:b/>
          <w:color w:val="000000"/>
          <w:sz w:val="16"/>
          <w:lang w:val="cs-CZ"/>
        </w:rPr>
        <w:t>kumentace.</w:t>
      </w:r>
    </w:p>
    <w:p w:rsidR="00E860AC" w:rsidRDefault="00E860AC">
      <w:pPr>
        <w:sectPr w:rsidR="00E860AC">
          <w:pgSz w:w="11923" w:h="16843"/>
          <w:pgMar w:top="1380" w:right="1351" w:bottom="1447" w:left="1492" w:header="720" w:footer="720" w:gutter="0"/>
          <w:cols w:space="708"/>
        </w:sectPr>
      </w:pPr>
    </w:p>
    <w:p w:rsidR="00E860AC" w:rsidRDefault="00C3578F">
      <w:pPr>
        <w:numPr>
          <w:ilvl w:val="0"/>
          <w:numId w:val="4"/>
        </w:numPr>
        <w:tabs>
          <w:tab w:val="clear" w:pos="360"/>
          <w:tab w:val="left" w:pos="1080"/>
        </w:tabs>
        <w:spacing w:before="1" w:line="239" w:lineRule="exact"/>
        <w:ind w:left="1080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</w:pPr>
      <w:r>
        <w:lastRenderedPageBreak/>
        <w:pict>
          <v:shape id="_x0000_s1028" type="#_x0000_t202" style="position:absolute;left:0;text-align:left;margin-left:510.1pt;margin-top:791.95pt;width:14.45pt;height:13.15pt;z-index:-251658752;mso-wrap-distance-left:0;mso-wrap-distance-right:0;mso-position-horizontal-relative:page;mso-position-vertical-relative:page" filled="f" stroked="f">
            <v:textbox inset="0,0,0,0">
              <w:txbxContent>
                <w:p w:rsidR="00E860AC" w:rsidRDefault="00C3578F">
                  <w:pPr>
                    <w:spacing w:line="260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23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pinit své povinnosti dle této smlouvy řádně a včas a zároveň pinit veškeré povinnosti dle této smlouvy takovým způsobem, aby mohl Příjemce řádně a včas pinit své závazky ze Smlouvy o poskytnutí podpory,</w:t>
      </w:r>
    </w:p>
    <w:p w:rsidR="00E860AC" w:rsidRDefault="00C3578F">
      <w:pPr>
        <w:numPr>
          <w:ilvl w:val="0"/>
          <w:numId w:val="4"/>
        </w:numPr>
        <w:tabs>
          <w:tab w:val="clear" w:pos="360"/>
          <w:tab w:val="left" w:pos="1080"/>
        </w:tabs>
        <w:spacing w:before="264" w:line="244" w:lineRule="exact"/>
        <w:ind w:left="1080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umožnit Poskytovateli i Příjemci výkon kontroly pinění jeho povinností v rozsahu a způsobem vyplývajícím ze Zadávací dokumentace, z této Smlouvy, ze Smlouvy o poskytnutí podpory a z obecně závazných právních předpisů. Kontrolní oprávnění Příjemce i Poskyto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vatele vůči Dalšímu účastníkovi jsou totožná. Další účastník je povinen k tomuto obdobným způsobem zavázat i jím ustanoveného spoluřešitele. Kontrola ze strany Poskytovatele nebo Příjemce nenahrazuje provedení kontroly územními finančními orgány dle obecně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 xml:space="preserve"> závazných právních předpisů.</w:t>
      </w:r>
    </w:p>
    <w:p w:rsidR="00E860AC" w:rsidRDefault="00C3578F">
      <w:pPr>
        <w:tabs>
          <w:tab w:val="left" w:pos="1008"/>
        </w:tabs>
        <w:spacing w:before="257" w:line="244" w:lineRule="exact"/>
        <w:ind w:left="720" w:right="72"/>
        <w:textAlignment w:val="baseline"/>
        <w:rPr>
          <w:rFonts w:ascii="Verdana" w:eastAsia="Verdana" w:hAnsi="Verdana"/>
          <w:color w:val="000000"/>
          <w:spacing w:val="4"/>
          <w:sz w:val="26"/>
          <w:lang w:val="cs-CZ"/>
        </w:rPr>
      </w:pPr>
      <w:r>
        <w:rPr>
          <w:rFonts w:ascii="Verdana" w:eastAsia="Verdana" w:hAnsi="Verdana"/>
          <w:color w:val="000000"/>
          <w:spacing w:val="4"/>
          <w:sz w:val="26"/>
          <w:lang w:val="cs-CZ"/>
        </w:rPr>
        <w:t>g•</w:t>
      </w:r>
      <w:r>
        <w:rPr>
          <w:rFonts w:ascii="Verdana" w:eastAsia="Verdana" w:hAnsi="Verdana"/>
          <w:color w:val="000000"/>
          <w:spacing w:val="4"/>
          <w:sz w:val="26"/>
          <w:lang w:val="cs-CZ"/>
        </w:rPr>
        <w:tab/>
      </w: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vést evidenci o hospodaření s účelovými prostředky přidělenými na řešení části Projektu oddělené</w:t>
      </w:r>
    </w:p>
    <w:p w:rsidR="00E860AC" w:rsidRDefault="00C3578F">
      <w:pPr>
        <w:spacing w:line="238" w:lineRule="exact"/>
        <w:ind w:left="1080" w:right="72"/>
        <w:jc w:val="both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 xml:space="preserve">od evidence o hospodaření s jinými prostředky a uchovávat doklady o Projektu po dobu nejméně deseti let od ukončeni účinnosti 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Smlouvy o poskytnutí účelové podpory na řešení Projektu. Tím nejsou dotčeny obecně závazné právní předpisy o účetnictví a výkaznictví.</w:t>
      </w:r>
    </w:p>
    <w:p w:rsidR="00E860AC" w:rsidRDefault="00C3578F">
      <w:pPr>
        <w:spacing w:before="3" w:line="244" w:lineRule="exact"/>
        <w:ind w:left="1080" w:right="72"/>
        <w:jc w:val="both"/>
        <w:textAlignment w:val="baseline"/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  <w:t xml:space="preserve">Další účastník je povinen vést evidenci správně, úpině, průkazně, srozumitelně, přehledně, způsobem zaručujícím trvalost </w:t>
      </w:r>
      <w:r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  <w:t>účetních záznamů a to takovým způsobem, aby Další účastník mohl kdykoliv na výzvu Příjemce nebo Poskytovatele poskytnout věrohodné, aktuální a prokazatelné údaje o stavu hospodaření s účelovými prostředky a tyto údaje rovněž prokázat.</w:t>
      </w:r>
    </w:p>
    <w:p w:rsidR="00E860AC" w:rsidRDefault="00C3578F">
      <w:pPr>
        <w:spacing w:line="242" w:lineRule="exact"/>
        <w:ind w:left="1080" w:right="576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Další podmínky pro vedení evidence o hospodaření s účelovými prostředky jsou uvedeny ve Smlouvě o poskytování podpory.</w:t>
      </w:r>
    </w:p>
    <w:p w:rsidR="00E860AC" w:rsidRDefault="00C3578F">
      <w:pPr>
        <w:tabs>
          <w:tab w:val="left" w:pos="1008"/>
        </w:tabs>
        <w:spacing w:before="260" w:line="244" w:lineRule="exact"/>
        <w:ind w:left="720" w:right="72"/>
        <w:textAlignment w:val="baseline"/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h.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ab/>
        <w:t>poskytovat Příjemci písemné podklady o hospodaření s účelovými prostředky a stavu práce na</w:t>
      </w:r>
    </w:p>
    <w:p w:rsidR="00E860AC" w:rsidRDefault="00C3578F">
      <w:pPr>
        <w:spacing w:line="237" w:lineRule="exact"/>
        <w:ind w:left="1080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Projektu, a to i na písemné vyzvání P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říjemce učiněné vždy v dostatečném předstihu, minimálně však 5 pracovních dnů předem.</w:t>
      </w:r>
    </w:p>
    <w:p w:rsidR="00E860AC" w:rsidRDefault="00C3578F">
      <w:pPr>
        <w:tabs>
          <w:tab w:val="left" w:pos="1008"/>
        </w:tabs>
        <w:spacing w:before="277" w:line="217" w:lineRule="exact"/>
        <w:ind w:left="720" w:right="72"/>
        <w:textAlignment w:val="baseline"/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L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ab/>
        <w:t>nejpozději do 5. ledna každého následujícího kalendářního roku vypinit v informačním systému</w:t>
      </w:r>
    </w:p>
    <w:p w:rsidR="00E860AC" w:rsidRDefault="00C3578F">
      <w:pPr>
        <w:spacing w:line="243" w:lineRule="exact"/>
        <w:ind w:left="1080" w:right="72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stanoveném Poskytovatelem dílčí zprávu o realizaci části Projektu za uplynu</w:t>
      </w: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lý rok. A nejpozději do 10. ledna 2024 vypinit v informačním systému stanoveném Poskytovatelem závěrečnou zprávu o realizaci části Projektu. Součástí dílčí/závěrečné zprávy musí být podrobné vyúčtování hospodaření s poskytnutými účelovými finančními prostř</w:t>
      </w: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edky včetně výpisu z oddělené účetní evidence.</w:t>
      </w:r>
    </w:p>
    <w:p w:rsidR="00E860AC" w:rsidRDefault="00C3578F">
      <w:pPr>
        <w:spacing w:before="3" w:line="244" w:lineRule="exact"/>
        <w:ind w:left="1080" w:right="72"/>
        <w:jc w:val="both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V případě, že Další účastník nedodrží termín odevzdání zpráv, Příjemce jej na nedodržení termínu písemně upozorní a stanoví mu lhůtu pro dodatečné odevzdání těchto zpráv. V případě že Další účastník svoji povi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nnost nespiní ani v tomto náhradním termínu, má Příjemce právo odstoupit od smlouvy a navrhnout Poskytovateli ukončení financování projektu pro Dalšího účastníka</w:t>
      </w:r>
    </w:p>
    <w:p w:rsidR="00E860AC" w:rsidRDefault="00C3578F">
      <w:pPr>
        <w:numPr>
          <w:ilvl w:val="0"/>
          <w:numId w:val="5"/>
        </w:numPr>
        <w:tabs>
          <w:tab w:val="clear" w:pos="432"/>
          <w:tab w:val="left" w:pos="504"/>
        </w:tabs>
        <w:spacing w:before="247" w:line="244" w:lineRule="exact"/>
        <w:ind w:left="504" w:right="72" w:hanging="432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V případě, že Příjemce nebo Další účastník odstoupí od této Smlouvy, je Další účastník povinen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 xml:space="preserve"> vrátit na účet Příjemce finanční prostředky poskytnuté mu Příjemcem, které doposud nepoužil na úhradu skutečně vynaložených nákladů účelově vymezených v této Smlouvě, a to nejpozději ve lhůtě 30 dnů.</w:t>
      </w:r>
    </w:p>
    <w:p w:rsidR="00E860AC" w:rsidRDefault="00C3578F">
      <w:pPr>
        <w:numPr>
          <w:ilvl w:val="0"/>
          <w:numId w:val="5"/>
        </w:numPr>
        <w:tabs>
          <w:tab w:val="clear" w:pos="432"/>
          <w:tab w:val="left" w:pos="504"/>
        </w:tabs>
        <w:spacing w:before="240" w:line="244" w:lineRule="exact"/>
        <w:ind w:left="504" w:right="72" w:hanging="432"/>
        <w:jc w:val="both"/>
        <w:textAlignment w:val="baseline"/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V případě, že Další účastník nevyčerpá všechny poskytnu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té finanční prostředky pro kalendářní rok, je povinen o tom informovat Příjemce nejpozději do 5. ledna následujícího roku. Nespotřebované finanční prostředky z daného kalendářnfho roku může Další účastník použit v dalších letech řešení Projektu v souladu s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e schváleným Projektem. Pokud Další účastník nebude mít zájem na využívání nespotřebovaných finančních prostředků v dalších letech řešení Projektu, informuje o tom Příjemce a nespotřebované finanční prostředky vrátí dle pokynů Příjemce.</w:t>
      </w:r>
    </w:p>
    <w:p w:rsidR="00E860AC" w:rsidRDefault="00C3578F">
      <w:pPr>
        <w:numPr>
          <w:ilvl w:val="0"/>
          <w:numId w:val="5"/>
        </w:numPr>
        <w:tabs>
          <w:tab w:val="clear" w:pos="432"/>
          <w:tab w:val="left" w:pos="504"/>
        </w:tabs>
        <w:spacing w:before="245" w:line="244" w:lineRule="exact"/>
        <w:ind w:left="504" w:right="72" w:hanging="432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Pokud Další ú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častník, respektive Spoluřešitel nebude ze závažného důvodu schopen dále pokračovat v řešení své části Projektu, je povinen tuto skutečnost neprodleně písemně oznámit Příjemci. Příjemce se zavazuje vzniklou situaci řešit s Poskytovatelem a případně jej pož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ádat o schváleni změny Spoluřešitele, eventuálně Dalšího účastníka.</w:t>
      </w:r>
    </w:p>
    <w:p w:rsidR="00E860AC" w:rsidRDefault="00C3578F">
      <w:pPr>
        <w:numPr>
          <w:ilvl w:val="0"/>
          <w:numId w:val="5"/>
        </w:numPr>
        <w:tabs>
          <w:tab w:val="clear" w:pos="432"/>
          <w:tab w:val="left" w:pos="504"/>
        </w:tabs>
        <w:spacing w:before="262" w:line="244" w:lineRule="exact"/>
        <w:ind w:left="504" w:right="72" w:hanging="432"/>
        <w:jc w:val="both"/>
        <w:textAlignment w:val="baseline"/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Případné nároky a povinnosti z titulu autorských práv a práv s nimi spojených budou řešeny podle příslušných zákonů. V případě vzniku jakýchkoliv práv chráněných právy duševního vlastnictv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í platí, že za autora se považují zaměstnanci smluvní strany, a to v rozsahu, v jakém se na nich každý z nich ve skutečnosti podílel. Pokud kterákoliv ze smluvních stran poskytne nebo vnese do Projektu pro pinění této smlouvy vlastní nehmotný majetek, kter</w:t>
      </w:r>
      <w:r>
        <w:rPr>
          <w:rFonts w:ascii="Arial Narrow" w:eastAsia="Arial Narrow" w:hAnsi="Arial Narrow"/>
          <w:b/>
          <w:color w:val="000000"/>
          <w:spacing w:val="7"/>
          <w:sz w:val="19"/>
          <w:lang w:val="cs-CZ"/>
        </w:rPr>
        <w:t>ý vlastnila již před počátkem podpisem této smlouvy, a to</w:t>
      </w:r>
    </w:p>
    <w:p w:rsidR="00E860AC" w:rsidRDefault="00E860AC">
      <w:pPr>
        <w:sectPr w:rsidR="00E860AC">
          <w:pgSz w:w="11923" w:h="16843"/>
          <w:pgMar w:top="1360" w:right="1407" w:bottom="608" w:left="1436" w:header="720" w:footer="720" w:gutter="0"/>
          <w:cols w:space="708"/>
        </w:sectPr>
      </w:pPr>
    </w:p>
    <w:p w:rsidR="00E860AC" w:rsidRDefault="00C3578F">
      <w:pPr>
        <w:spacing w:line="242" w:lineRule="exact"/>
        <w:ind w:left="504" w:right="72"/>
        <w:jc w:val="both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pict>
          <v:shape id="_x0000_s1027" type="#_x0000_t202" style="position:absolute;left:0;text-align:left;margin-left:511.55pt;margin-top:795.15pt;width:14.9pt;height:10.55pt;z-index:-251657728;mso-wrap-distance-left:0;mso-wrap-distance-right:0;mso-position-horizontal-relative:page;mso-position-vertical-relative:page" filled="f" stroked="f">
            <v:textbox inset="0,0,0,0">
              <w:txbxContent>
                <w:p w:rsidR="00E860AC" w:rsidRDefault="00C3578F">
                  <w:pPr>
                    <w:spacing w:before="1" w:line="209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9"/>
                      <w:lang w:val="cs-CZ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v podob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 xml:space="preserve">ě předmětu práv duševního vlastnictví v nejširším slova smyslu podle platné právní úpravy, jako je know-how, autorské dílo, počítačový program, databáze, vynález, užitný vzor apod., zůstávají takové předměty, práva </w:t>
      </w:r>
      <w:hyperlink r:id="rId9">
        <w:r>
          <w:rPr>
            <w:rFonts w:ascii="Arial Narrow" w:eastAsia="Arial Narrow" w:hAnsi="Arial Narrow"/>
            <w:b/>
            <w:color w:val="0000FF"/>
            <w:spacing w:val="6"/>
            <w:sz w:val="19"/>
            <w:u w:val="single"/>
            <w:lang w:val="cs-CZ"/>
          </w:rPr>
          <w:t>apod. v</w:t>
        </w:r>
        <w:r>
          <w:rPr>
            <w:rFonts w:ascii="Arial Narrow" w:eastAsia="Arial Narrow" w:hAnsi="Arial Narrow"/>
            <w:b/>
            <w:color w:val="0000FF"/>
            <w:spacing w:val="6"/>
            <w:sz w:val="19"/>
            <w:u w:val="single"/>
            <w:lang w:val="cs-CZ"/>
          </w:rPr>
          <w:t>e</w:t>
        </w:r>
      </w:hyperlink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 xml:space="preserve"> výhradním vlastnictví příslušné smluvní strany.</w:t>
      </w:r>
    </w:p>
    <w:p w:rsidR="00E860AC" w:rsidRDefault="00C3578F">
      <w:pPr>
        <w:spacing w:before="516" w:line="212" w:lineRule="exact"/>
        <w:ind w:left="4104" w:right="72"/>
        <w:textAlignment w:val="baseline"/>
        <w:rPr>
          <w:rFonts w:ascii="Arial Narrow" w:eastAsia="Arial Narrow" w:hAnsi="Arial Narrow"/>
          <w:b/>
          <w:color w:val="000000"/>
          <w:spacing w:val="9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9"/>
          <w:sz w:val="19"/>
          <w:lang w:val="cs-CZ"/>
        </w:rPr>
        <w:t>článek IV</w:t>
      </w:r>
    </w:p>
    <w:p w:rsidR="00E860AC" w:rsidRDefault="00C3578F">
      <w:pPr>
        <w:spacing w:before="32" w:line="215" w:lineRule="exact"/>
        <w:ind w:left="72" w:right="72"/>
        <w:jc w:val="center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Sankce za porušení Smlouvy</w:t>
      </w:r>
    </w:p>
    <w:p w:rsidR="00E860AC" w:rsidRDefault="00C3578F">
      <w:pPr>
        <w:tabs>
          <w:tab w:val="decimal" w:pos="216"/>
          <w:tab w:val="right" w:pos="9000"/>
        </w:tabs>
        <w:spacing w:before="311" w:line="222" w:lineRule="exact"/>
        <w:ind w:left="72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1.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Poruší-li Další účastník jakoukoliv svou povinnost vyplývající z této smlouvy, Smlouvy o poskytnutí podpory</w:t>
      </w:r>
    </w:p>
    <w:p w:rsidR="00E860AC" w:rsidRDefault="00C3578F">
      <w:pPr>
        <w:spacing w:before="3" w:line="236" w:lineRule="exact"/>
        <w:ind w:left="504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nebo Zadávací dokumentace nebo obecn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ě závazných právních předpisů, je Příjemce vždy oprávněn od této Smlouvy odstoupit.</w:t>
      </w:r>
    </w:p>
    <w:p w:rsidR="00E860AC" w:rsidRDefault="00C3578F">
      <w:pPr>
        <w:spacing w:before="292" w:line="239" w:lineRule="exact"/>
        <w:ind w:left="504" w:right="72"/>
        <w:textAlignment w:val="baseline"/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Příjemce je dále vždy oprávněn od této Smlouvy odstoupit, jestliže nastane kterákoliv z následujících skutečností: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before="283" w:line="245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jestliže tato smlouva nebo Smlouva o poskytnutí podpory nenabude z jakéhokoliv důvodu účinnosti nejpozději do 60 dnů od jejího uzavření;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line="243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jestliže Další účastník ztratí způsobilost k řešení Projektu vyplývající z obecně závazných právních předpisů a Zadávac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í dokumentace, zejména např. pokud Další účastník pozbude oprávnění k činnosti při řešení Projektu vyžadované zvláštním právním předpisem nebo pokud Další účastník vstoupí do likvidace nebo bude na Dalšího účastníka podán návrh na zahájeni insolvenčního ří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zení;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before="2" w:line="245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jestliže je Další účastník - právnická osoba zrušen bez likvidace (zejména např. v případě přeměny právnické osoby dle příslušných právních předpisů) nebo jestliže by práva nebo závazky Dalšího účastníka vyplývající z této Smlouvy měl na základě jaké</w:t>
      </w:r>
      <w:r>
        <w:rPr>
          <w:rFonts w:ascii="Arial Narrow" w:eastAsia="Arial Narrow" w:hAnsi="Arial Narrow"/>
          <w:b/>
          <w:color w:val="000000"/>
          <w:spacing w:val="4"/>
          <w:sz w:val="19"/>
          <w:lang w:val="cs-CZ"/>
        </w:rPr>
        <w:t>koliv právní skutečnosti převzít jakýkoliv jiný subjekt;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line="244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  <w:t>jestliže kdykoliv po uzavření této smlouvy nebo Smlouvy o poskytnutí podpory vyjde najevo, že se Další účastník jakkoliv podílel nebo podílí nebo má podílet na jakémkoliv projektu s totožnou nebo obd</w:t>
      </w:r>
      <w:r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  <w:t>obnou problematikou, jako má Projekt, přičemž tento projekt přijal, přijímá nebo přijme podporu z jiného zdroje, nebo vyjde najevo, že Dalšímu účastníkovi nebo spoluřešiteli musela být známa existence takového projektu ještě před podáním Návrhu projektu, a</w:t>
      </w:r>
      <w:r>
        <w:rPr>
          <w:rFonts w:ascii="Arial Narrow" w:eastAsia="Arial Narrow" w:hAnsi="Arial Narrow"/>
          <w:b/>
          <w:color w:val="000000"/>
          <w:spacing w:val="5"/>
          <w:sz w:val="19"/>
          <w:lang w:val="cs-CZ"/>
        </w:rPr>
        <w:t>niž by se na takovém projektu sám podílel;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line="243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pacing w:val="8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8"/>
          <w:sz w:val="19"/>
          <w:lang w:val="cs-CZ"/>
        </w:rPr>
        <w:t>jestliže kdykoliv po uzavření této smlouvy nebo Smlouvy o poskytnutí podpory vyjde najevo, že Návrh projektu neměl řádné náležitosti v souladu s příslušnými ustanoveními Zadávací dokumentace;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line="244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 xml:space="preserve">jestliže kdykoliv po uzavření této smlouvy nebo Smlouvy o poskytnutí podpory vyjde najevo, že Další účastník nespinil jakoukoliv svou informační povinnost vyplývající z této smlouvy, Smlouvy o poskytnutí podpory, Zadávací dokumentace nebo obecně závazných 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právních předpisů řádně nebo včas;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before="15" w:line="240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jestliže kdykoliv po uzavření této smlouvy nebo Smlouvy o poskytnutí podpory vyjde najevo, že Další účastník nespinil požadavky na způsobilost k řešení Projektu;</w:t>
      </w:r>
    </w:p>
    <w:p w:rsidR="00E860AC" w:rsidRDefault="00C3578F">
      <w:pPr>
        <w:numPr>
          <w:ilvl w:val="0"/>
          <w:numId w:val="6"/>
        </w:numPr>
        <w:tabs>
          <w:tab w:val="clear" w:pos="360"/>
          <w:tab w:val="left" w:pos="1368"/>
        </w:tabs>
        <w:spacing w:line="242" w:lineRule="exact"/>
        <w:ind w:left="1368" w:right="72" w:hanging="360"/>
        <w:jc w:val="both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jestliže kdykoliv po uzav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ření této smlouvy, nebo Smlouvy o poskytnutí podpory vyjde najevo, že kterékoliv z prohlášení, potvrzení nebo ujištění Dalšího účastníka uvedených v této Smlouvě je nepravdivé;</w:t>
      </w:r>
    </w:p>
    <w:p w:rsidR="00E860AC" w:rsidRDefault="00C3578F">
      <w:pPr>
        <w:tabs>
          <w:tab w:val="left" w:pos="1296"/>
        </w:tabs>
        <w:spacing w:before="36" w:line="215" w:lineRule="exact"/>
        <w:ind w:left="1008" w:right="72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L</w:t>
      </w: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ab/>
        <w:t>jestliže dojde z jakéhokoliv důvodu k ukončení Smlouvy o poskytnutí podpory.</w:t>
      </w:r>
    </w:p>
    <w:p w:rsidR="00E860AC" w:rsidRDefault="00C3578F">
      <w:pPr>
        <w:tabs>
          <w:tab w:val="decimal" w:pos="216"/>
          <w:tab w:val="right" w:pos="9000"/>
        </w:tabs>
        <w:spacing w:before="311" w:line="222" w:lineRule="exact"/>
        <w:ind w:left="72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2.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Dále je Příjemce oprávněn od této smlouvy odstoupit v případech, kdy je toto oprávnění Poskytovatele</w:t>
      </w:r>
    </w:p>
    <w:p w:rsidR="00E860AC" w:rsidRDefault="00C3578F">
      <w:pPr>
        <w:spacing w:line="240" w:lineRule="exact"/>
        <w:ind w:left="504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uvedeno v jednotlivých ustanoveních této smlouvy nebo Zadávací dokumentace nebo kdy vyplývá z obecně závazných právních předpisů nebo Smlouvy o poskytn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utí podpory.</w:t>
      </w:r>
    </w:p>
    <w:p w:rsidR="00E860AC" w:rsidRDefault="00C3578F">
      <w:pPr>
        <w:tabs>
          <w:tab w:val="decimal" w:pos="216"/>
          <w:tab w:val="right" w:pos="9000"/>
        </w:tabs>
        <w:spacing w:before="254" w:line="245" w:lineRule="exact"/>
        <w:ind w:left="72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3.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Odstoupení od této smlouvy musí být dáno písemně a doručeno druhé smluvní straně. Odstoupením od</w:t>
      </w:r>
    </w:p>
    <w:p w:rsidR="00E860AC" w:rsidRDefault="00C3578F">
      <w:pPr>
        <w:spacing w:line="236" w:lineRule="exact"/>
        <w:ind w:left="504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>této smlouvy tato smlouva zaniká, když je písemný projev vůle smluvní strany odstoupit od této smlouvy doručen druhé smluvní straně.</w:t>
      </w:r>
    </w:p>
    <w:p w:rsidR="00E860AC" w:rsidRDefault="00C3578F">
      <w:pPr>
        <w:tabs>
          <w:tab w:val="decimal" w:pos="216"/>
          <w:tab w:val="right" w:pos="9000"/>
        </w:tabs>
        <w:spacing w:before="279" w:line="218" w:lineRule="exact"/>
        <w:ind w:left="72" w:right="72"/>
        <w:textAlignment w:val="baseline"/>
        <w:rPr>
          <w:rFonts w:ascii="Arial Narrow" w:eastAsia="Arial Narrow" w:hAnsi="Arial Narrow"/>
          <w:b/>
          <w:color w:val="000000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4.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ab/>
        <w:t>Odsto</w:t>
      </w:r>
      <w:r>
        <w:rPr>
          <w:rFonts w:ascii="Arial Narrow" w:eastAsia="Arial Narrow" w:hAnsi="Arial Narrow"/>
          <w:b/>
          <w:color w:val="000000"/>
          <w:sz w:val="19"/>
          <w:lang w:val="cs-CZ"/>
        </w:rPr>
        <w:t>upí-li Příjemce z jakéhokoliv důvodu od této smlouvy, pak jakékoliv další povinnosti Dalšího účastníka</w:t>
      </w:r>
    </w:p>
    <w:p w:rsidR="00E860AC" w:rsidRDefault="00C3578F">
      <w:pPr>
        <w:spacing w:before="27" w:line="217" w:lineRule="exact"/>
        <w:ind w:left="72" w:right="72"/>
        <w:jc w:val="right"/>
        <w:textAlignment w:val="baseline"/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00000"/>
          <w:spacing w:val="6"/>
          <w:sz w:val="19"/>
          <w:lang w:val="cs-CZ"/>
        </w:rPr>
        <w:t>stanovené pro tento případ obecně závaznými právními předpisy, touto smlouvou, Smlouvou o poskytnutí</w:t>
      </w:r>
    </w:p>
    <w:p w:rsidR="00E860AC" w:rsidRDefault="00E860AC">
      <w:pPr>
        <w:sectPr w:rsidR="00E860AC">
          <w:pgSz w:w="11923" w:h="16843"/>
          <w:pgMar w:top="1400" w:right="1387" w:bottom="544" w:left="1456" w:header="720" w:footer="720" w:gutter="0"/>
          <w:cols w:space="708"/>
        </w:sectPr>
      </w:pPr>
    </w:p>
    <w:p w:rsidR="00E860AC" w:rsidRDefault="00C3578F">
      <w:pPr>
        <w:spacing w:line="238" w:lineRule="exact"/>
        <w:ind w:left="504" w:right="7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pict>
          <v:shape id="_x0000_s1026" type="#_x0000_t202" style="position:absolute;left:0;text-align:left;margin-left:512.25pt;margin-top:793.25pt;width:14.45pt;height:12.9pt;z-index:-251656704;mso-wrap-distance-left:0;mso-wrap-distance-right:0;mso-position-horizontal-relative:page;mso-position-vertical-relative:page" filled="f" stroked="f">
            <v:textbox inset="0,0,0,0">
              <w:txbxContent>
                <w:p w:rsidR="00E860AC" w:rsidRDefault="00C3578F">
                  <w:pPr>
                    <w:spacing w:line="248" w:lineRule="exact"/>
                    <w:textAlignment w:val="baseline"/>
                    <w:rPr>
                      <w:rFonts w:ascii="Tahoma" w:eastAsia="Tahoma" w:hAnsi="Tahoma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1"/>
                      <w:lang w:val="cs-CZ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8"/>
          <w:lang w:val="cs-CZ"/>
        </w:rPr>
        <w:t>podpory nebo Zadávací dokumentací nejsou dotčeny. Odstoupení od této Smlouvy se zejména výslovně nedotýká jakýchkoliv sankcí, nároků na úhradu smluvních pokut, úroků z prodlení nebo nároků na náhradu škody vyplývajících z této smlouvy, nebo Smlouvy o posky</w:t>
      </w:r>
      <w:r>
        <w:rPr>
          <w:rFonts w:ascii="Tahoma" w:eastAsia="Tahoma" w:hAnsi="Tahoma"/>
          <w:color w:val="000000"/>
          <w:sz w:val="18"/>
          <w:lang w:val="cs-CZ"/>
        </w:rPr>
        <w:t>tnutí podpory nebo vzniklých na základě této smlouvy nebo Smlouvy o poskytnutí podpory.</w:t>
      </w:r>
    </w:p>
    <w:p w:rsidR="00E860AC" w:rsidRDefault="00C3578F">
      <w:pPr>
        <w:numPr>
          <w:ilvl w:val="0"/>
          <w:numId w:val="7"/>
        </w:numPr>
        <w:tabs>
          <w:tab w:val="clear" w:pos="432"/>
          <w:tab w:val="left" w:pos="504"/>
        </w:tabs>
        <w:spacing w:before="263" w:line="244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Další účastník je povinen uvádět v rámci dílčích zpráv, v rámci závěrečné zprávy nebo jakýchkoliv jiných dokumentů (oznámení, žádostí, informací atd.) doručovaných Posk</w:t>
      </w:r>
      <w:r>
        <w:rPr>
          <w:rFonts w:ascii="Tahoma" w:eastAsia="Tahoma" w:hAnsi="Tahoma"/>
          <w:color w:val="000000"/>
          <w:sz w:val="18"/>
          <w:lang w:val="cs-CZ"/>
        </w:rPr>
        <w:t>ytovateli nebo Příjemci výlučně pravdivé, úpiné a nezkreslené údaje. Pokud tuto svou povinnost Další účastník poruší, je Příjemce vždy oprávněn od této smlouvy odstoupit, přičemž další povinnosti Dalšího účastníka stanovené pro tento případ obecně závazným</w:t>
      </w:r>
      <w:r>
        <w:rPr>
          <w:rFonts w:ascii="Tahoma" w:eastAsia="Tahoma" w:hAnsi="Tahoma"/>
          <w:color w:val="000000"/>
          <w:sz w:val="18"/>
          <w:lang w:val="cs-CZ"/>
        </w:rPr>
        <w:t>i právními předpisy, touto smlouvou nebo Zadávací dokumentací nejsou dotčeny.</w:t>
      </w:r>
    </w:p>
    <w:p w:rsidR="00E860AC" w:rsidRDefault="00C3578F">
      <w:pPr>
        <w:numPr>
          <w:ilvl w:val="0"/>
          <w:numId w:val="7"/>
        </w:numPr>
        <w:tabs>
          <w:tab w:val="clear" w:pos="432"/>
          <w:tab w:val="left" w:pos="504"/>
        </w:tabs>
        <w:spacing w:before="231" w:line="243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pacing w:val="2"/>
          <w:sz w:val="18"/>
          <w:lang w:val="cs-CZ"/>
        </w:rPr>
      </w:pPr>
      <w:r>
        <w:rPr>
          <w:rFonts w:ascii="Tahoma" w:eastAsia="Tahoma" w:hAnsi="Tahoma"/>
          <w:color w:val="000000"/>
          <w:spacing w:val="2"/>
          <w:sz w:val="18"/>
          <w:lang w:val="cs-CZ"/>
        </w:rPr>
        <w:t>V případě, že Příjemci vznikne povinnost vrácení jakýchkoliv finančních prostředků dle této smlouvy Poskytovateli (</w:t>
      </w:r>
      <w:hyperlink r:id="rId10">
        <w:r>
          <w:rPr>
            <w:rFonts w:ascii="Tahoma" w:eastAsia="Tahoma" w:hAnsi="Tahoma"/>
            <w:color w:val="0000FF"/>
            <w:spacing w:val="2"/>
            <w:sz w:val="18"/>
            <w:u w:val="single"/>
            <w:lang w:val="cs-CZ"/>
          </w:rPr>
          <w:t>např. na</w:t>
        </w:r>
      </w:hyperlink>
      <w:r>
        <w:rPr>
          <w:rFonts w:ascii="Tahoma" w:eastAsia="Tahoma" w:hAnsi="Tahoma"/>
          <w:color w:val="000000"/>
          <w:spacing w:val="2"/>
          <w:sz w:val="18"/>
          <w:lang w:val="cs-CZ"/>
        </w:rPr>
        <w:t xml:space="preserve"> základě kontroly neb</w: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>o dostane-li projekt hodnocení „S" a pod), budou se na jejich úhradě podílet obě smluvní strany dílem, kterým je zavinily. Stejný postup bude použit i v případě povinnosti uhradit smluvní pokutu na základě porušení povinností stanovených Smlouvou o poskytn</w: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>utí podpory. Další účastník je povinen vrátit příslušnou částku vždy na účet Příjemce v termínu Příjemcem stanoveném.</w:t>
      </w:r>
    </w:p>
    <w:p w:rsidR="00E860AC" w:rsidRDefault="00C3578F">
      <w:pPr>
        <w:numPr>
          <w:ilvl w:val="0"/>
          <w:numId w:val="7"/>
        </w:numPr>
        <w:tabs>
          <w:tab w:val="clear" w:pos="432"/>
          <w:tab w:val="left" w:pos="504"/>
        </w:tabs>
        <w:spacing w:before="264" w:line="243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Pokud by došlo k porušení pravidel (podmínek) spolupráce vymezených v této smlouvě některou ze smluvních stran, je strana, která porušení </w:t>
      </w:r>
      <w:r>
        <w:rPr>
          <w:rFonts w:ascii="Tahoma" w:eastAsia="Tahoma" w:hAnsi="Tahoma"/>
          <w:color w:val="000000"/>
          <w:sz w:val="18"/>
          <w:lang w:val="cs-CZ"/>
        </w:rPr>
        <w:t>způsobila, povinna nahradit druhé straně prokazatelnou škodu.</w:t>
      </w:r>
    </w:p>
    <w:p w:rsidR="00E860AC" w:rsidRDefault="00C3578F">
      <w:pPr>
        <w:spacing w:before="240" w:line="244" w:lineRule="exact"/>
        <w:ind w:left="72" w:right="72"/>
        <w:jc w:val="center"/>
        <w:textAlignment w:val="baseline"/>
        <w:rPr>
          <w:rFonts w:ascii="Tahoma" w:eastAsia="Tahoma" w:hAnsi="Tahoma"/>
          <w:b/>
          <w:color w:val="000000"/>
          <w:sz w:val="18"/>
          <w:lang w:val="cs-CZ"/>
        </w:rPr>
      </w:pPr>
      <w:r>
        <w:rPr>
          <w:rFonts w:ascii="Tahoma" w:eastAsia="Tahoma" w:hAnsi="Tahoma"/>
          <w:b/>
          <w:color w:val="000000"/>
          <w:sz w:val="18"/>
          <w:lang w:val="cs-CZ"/>
        </w:rPr>
        <w:t xml:space="preserve">Článek V </w:t>
      </w:r>
      <w:r>
        <w:rPr>
          <w:rFonts w:ascii="Tahoma" w:eastAsia="Tahoma" w:hAnsi="Tahoma"/>
          <w:b/>
          <w:color w:val="000000"/>
          <w:sz w:val="18"/>
          <w:lang w:val="cs-CZ"/>
        </w:rPr>
        <w:br/>
        <w:t>Sankce</w:t>
      </w:r>
    </w:p>
    <w:p w:rsidR="00E860AC" w:rsidRDefault="00C3578F">
      <w:pPr>
        <w:tabs>
          <w:tab w:val="left" w:pos="504"/>
        </w:tabs>
        <w:spacing w:before="271" w:line="225" w:lineRule="exact"/>
        <w:ind w:left="72" w:right="72"/>
        <w:textAlignment w:val="baseline"/>
        <w:rPr>
          <w:rFonts w:ascii="Tahoma" w:eastAsia="Tahoma" w:hAnsi="Tahoma"/>
          <w:color w:val="000000"/>
          <w:spacing w:val="-1"/>
          <w:sz w:val="18"/>
          <w:lang w:val="cs-CZ"/>
        </w:rPr>
      </w:pPr>
      <w:r>
        <w:rPr>
          <w:rFonts w:ascii="Tahoma" w:eastAsia="Tahoma" w:hAnsi="Tahoma"/>
          <w:color w:val="000000"/>
          <w:spacing w:val="-1"/>
          <w:sz w:val="18"/>
          <w:lang w:val="cs-CZ"/>
        </w:rPr>
        <w:t>1.</w:t>
      </w:r>
      <w:r>
        <w:rPr>
          <w:rFonts w:ascii="Tahoma" w:eastAsia="Tahoma" w:hAnsi="Tahoma"/>
          <w:color w:val="000000"/>
          <w:spacing w:val="-1"/>
          <w:sz w:val="18"/>
          <w:lang w:val="cs-CZ"/>
        </w:rPr>
        <w:tab/>
        <w:t>Smluvní strany sjednaly, že sankce za porušení této se budou přiměřeně řídit či. XVI Smlouvy o poskytnutí</w:t>
      </w:r>
    </w:p>
    <w:p w:rsidR="00E860AC" w:rsidRDefault="00C3578F">
      <w:pPr>
        <w:spacing w:line="244" w:lineRule="exact"/>
        <w:ind w:left="504" w:right="7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podpory, a to tak, že pokud by Poskytovatel uplatnil v</w:t>
      </w:r>
      <w:r>
        <w:rPr>
          <w:rFonts w:ascii="Tahoma" w:eastAsia="Tahoma" w:hAnsi="Tahoma"/>
          <w:color w:val="000000"/>
          <w:sz w:val="18"/>
          <w:lang w:val="cs-CZ"/>
        </w:rPr>
        <w:t>ůči Příjemci jakoukoliv smluvní pokutu dle uvedeného čl. XVI Smlouvy o poskytnutí podpory, je Další účastník povinen tuto smluvní pokutu Příjemci nahradit, a to v rozsahu, v jakém se na jejím vzniku porušením svých povinností dle této smlouvy podílel.</w:t>
      </w:r>
    </w:p>
    <w:p w:rsidR="00E860AC" w:rsidRDefault="00C3578F">
      <w:pPr>
        <w:spacing w:before="261" w:line="219" w:lineRule="exact"/>
        <w:ind w:left="4104" w:right="72"/>
        <w:textAlignment w:val="baseline"/>
        <w:rPr>
          <w:rFonts w:ascii="Tahoma" w:eastAsia="Tahoma" w:hAnsi="Tahoma"/>
          <w:b/>
          <w:color w:val="000000"/>
          <w:spacing w:val="-7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7"/>
          <w:sz w:val="18"/>
          <w:lang w:val="cs-CZ"/>
        </w:rPr>
        <w:t>člán</w:t>
      </w:r>
      <w:r>
        <w:rPr>
          <w:rFonts w:ascii="Tahoma" w:eastAsia="Tahoma" w:hAnsi="Tahoma"/>
          <w:b/>
          <w:color w:val="000000"/>
          <w:spacing w:val="-7"/>
          <w:sz w:val="18"/>
          <w:lang w:val="cs-CZ"/>
        </w:rPr>
        <w:t>ek Vl</w:t>
      </w:r>
    </w:p>
    <w:p w:rsidR="00E860AC" w:rsidRDefault="00C3578F">
      <w:pPr>
        <w:spacing w:before="24" w:line="219" w:lineRule="exact"/>
        <w:ind w:left="72" w:right="72"/>
        <w:jc w:val="center"/>
        <w:textAlignment w:val="baseline"/>
        <w:rPr>
          <w:rFonts w:ascii="Tahoma" w:eastAsia="Tahoma" w:hAnsi="Tahoma"/>
          <w:b/>
          <w:color w:val="000000"/>
          <w:spacing w:val="-7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7"/>
          <w:sz w:val="18"/>
          <w:lang w:val="cs-CZ"/>
        </w:rPr>
        <w:t>Závěrečná ustanovení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73" w:line="223" w:lineRule="exact"/>
        <w:ind w:left="504" w:right="72" w:hanging="43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Dodatky a změny této smlouvy jsou možné na základě písemné dohody smluvních stran.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52" w:line="243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Tato smlouva je mezi stranami uzavírána na dobu určitou. Platnost a účinnost této smlouvy končí uplynutím 180 dnů od data ukončení řešení Projektu</w:t>
      </w:r>
      <w:r>
        <w:rPr>
          <w:rFonts w:ascii="Tahoma" w:eastAsia="Tahoma" w:hAnsi="Tahoma"/>
          <w:color w:val="000000"/>
          <w:sz w:val="18"/>
          <w:lang w:val="cs-CZ"/>
        </w:rPr>
        <w:t>. Ukončení této smlouvy nemá vliv na existenci pohledávek obou stran na základě této smlouvy vzniklých, zejména pokud jde o případné nároky Příjemce na vrácení poskytnutých finančních prostředků, smluvní pokuty, náhradu škody a další.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45" w:line="235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Smlouva nabývá platno</w:t>
      </w:r>
      <w:r>
        <w:rPr>
          <w:rFonts w:ascii="Tahoma" w:eastAsia="Tahoma" w:hAnsi="Tahoma"/>
          <w:color w:val="000000"/>
          <w:sz w:val="18"/>
          <w:lang w:val="cs-CZ"/>
        </w:rPr>
        <w:t>sti dnem podpisu poslední smluvní stranou a účinnosti dnem zveřejnění v registru smluv.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64" w:line="238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Tato smlouva je vyhotovena ve třech stejnopisech s platností originálu, z nichž po jednom obdrží Příjemce, Další účastník a Poskytovatel.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58" w:line="238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Další ú</w:t>
      </w:r>
      <w:r>
        <w:rPr>
          <w:rFonts w:ascii="Tahoma" w:eastAsia="Tahoma" w:hAnsi="Tahoma"/>
          <w:color w:val="000000"/>
          <w:sz w:val="18"/>
          <w:lang w:val="cs-CZ"/>
        </w:rPr>
        <w:t>častník je povinen v rozsahu, v jakém je to možné, zavázat k dodržováni povinností z této smlouvy také spoluřešitele.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56" w:line="241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Smluvní strany svými podpisy potvrzují, že jsou seznámeny a srozuměny s celým obsahem této smlouvy, a že pokud jim ze smlouvy vyplývají ja</w:t>
      </w:r>
      <w:r>
        <w:rPr>
          <w:rFonts w:ascii="Tahoma" w:eastAsia="Tahoma" w:hAnsi="Tahoma"/>
          <w:color w:val="000000"/>
          <w:sz w:val="18"/>
          <w:lang w:val="cs-CZ"/>
        </w:rPr>
        <w:t>kékoli povinnosti či práva, bez výhrad je přijímají a takto se k uvedené smlouvě připojují.</w:t>
      </w:r>
    </w:p>
    <w:p w:rsidR="00E860AC" w:rsidRDefault="00C3578F">
      <w:pPr>
        <w:numPr>
          <w:ilvl w:val="0"/>
          <w:numId w:val="8"/>
        </w:numPr>
        <w:tabs>
          <w:tab w:val="clear" w:pos="432"/>
          <w:tab w:val="left" w:pos="504"/>
        </w:tabs>
        <w:spacing w:before="254" w:line="243" w:lineRule="exact"/>
        <w:ind w:left="504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 xml:space="preserve">Smluvní strany berou na vědomí, že tato smlouva ke své účinnosti vyžaduje uveřejnění v registru smluv podle zák. č. 340/2015 Sb., o zvláštních podmínkách účinnosti </w:t>
      </w:r>
      <w:r>
        <w:rPr>
          <w:rFonts w:ascii="Tahoma" w:eastAsia="Tahoma" w:hAnsi="Tahoma"/>
          <w:color w:val="000000"/>
          <w:sz w:val="18"/>
          <w:lang w:val="cs-CZ"/>
        </w:rPr>
        <w:t>některých smluv, uveřejňování těchto smluv a o registru smluv (zákon o registru smluv), ve znění pozdějších předpisů, a s uveřejněním souhlasí, a to včetně případných příloh a dodatků pokud se jedná o pinění nad 50.000,- Kč bez DPH. Zaslání Smlouvy do regi</w:t>
      </w:r>
      <w:r>
        <w:rPr>
          <w:rFonts w:ascii="Tahoma" w:eastAsia="Tahoma" w:hAnsi="Tahoma"/>
          <w:color w:val="000000"/>
          <w:sz w:val="18"/>
          <w:lang w:val="cs-CZ"/>
        </w:rPr>
        <w:t>stru smluv zajistí Příjemce neprodleně po jejím podpisu.</w:t>
      </w:r>
    </w:p>
    <w:p w:rsidR="00E860AC" w:rsidRDefault="00E860AC">
      <w:pPr>
        <w:sectPr w:rsidR="00E860AC">
          <w:pgSz w:w="11923" w:h="16843"/>
          <w:pgMar w:top="1400" w:right="1368" w:bottom="582" w:left="1475" w:header="720" w:footer="720" w:gutter="0"/>
          <w:cols w:space="708"/>
        </w:sectPr>
      </w:pPr>
    </w:p>
    <w:p w:rsidR="00E860AC" w:rsidRDefault="00C3578F">
      <w:pPr>
        <w:spacing w:line="235" w:lineRule="exact"/>
        <w:ind w:left="504" w:hanging="360"/>
        <w:textAlignment w:val="baseline"/>
        <w:rPr>
          <w:rFonts w:ascii="Arial Narrow" w:eastAsia="Arial Narrow" w:hAnsi="Arial Narrow"/>
          <w:b/>
          <w:color w:val="000000"/>
          <w:sz w:val="20"/>
          <w:lang w:val="cs-CZ"/>
        </w:rPr>
      </w:pPr>
      <w:r>
        <w:rPr>
          <w:rFonts w:ascii="Arial Narrow" w:eastAsia="Arial Narrow" w:hAnsi="Arial Narrow"/>
          <w:b/>
          <w:color w:val="000000"/>
          <w:sz w:val="20"/>
          <w:lang w:val="cs-CZ"/>
        </w:rPr>
        <w:t>8. Nedílnou součástí Smlouvy je Příloha č. 1 - Smlouva o poskytnutí podpory uzavřená mezi Příjemcem a Poskytovatelem.</w:t>
      </w:r>
    </w:p>
    <w:p w:rsidR="00E860AC" w:rsidRDefault="00C3578F">
      <w:pPr>
        <w:tabs>
          <w:tab w:val="left" w:pos="5184"/>
        </w:tabs>
        <w:spacing w:before="268" w:line="219" w:lineRule="exact"/>
        <w:textAlignment w:val="baseline"/>
        <w:rPr>
          <w:rFonts w:ascii="Arial Narrow" w:eastAsia="Arial Narrow" w:hAnsi="Arial Narrow"/>
          <w:b/>
          <w:color w:val="000000"/>
          <w:sz w:val="20"/>
          <w:lang w:val="cs-CZ"/>
        </w:rPr>
      </w:pPr>
      <w:r>
        <w:rPr>
          <w:rFonts w:ascii="Arial Narrow" w:eastAsia="Arial Narrow" w:hAnsi="Arial Narrow"/>
          <w:b/>
          <w:color w:val="000000"/>
          <w:sz w:val="20"/>
          <w:lang w:val="cs-CZ"/>
        </w:rPr>
        <w:t>Za Příjemce:</w:t>
      </w:r>
      <w:r>
        <w:rPr>
          <w:rFonts w:ascii="Arial Narrow" w:eastAsia="Arial Narrow" w:hAnsi="Arial Narrow"/>
          <w:b/>
          <w:color w:val="000000"/>
          <w:sz w:val="20"/>
          <w:lang w:val="cs-CZ"/>
        </w:rPr>
        <w:tab/>
        <w:t>Za Dalšího účastníka:</w:t>
      </w:r>
    </w:p>
    <w:p w:rsidR="00E860AC" w:rsidRDefault="00C3578F">
      <w:pPr>
        <w:tabs>
          <w:tab w:val="left" w:pos="1296"/>
          <w:tab w:val="left" w:pos="5112"/>
        </w:tabs>
        <w:spacing w:before="428" w:after="623" w:line="331" w:lineRule="exact"/>
        <w:textAlignment w:val="baseline"/>
        <w:rPr>
          <w:rFonts w:ascii="Arial Narrow" w:eastAsia="Arial Narrow" w:hAnsi="Arial Narrow"/>
          <w:b/>
          <w:color w:val="000000"/>
          <w:spacing w:val="2"/>
          <w:sz w:val="20"/>
          <w:lang w:val="cs-CZ"/>
        </w:rPr>
      </w:pPr>
      <w:r>
        <w:rPr>
          <w:rFonts w:ascii="Arial Narrow" w:eastAsia="Arial Narrow" w:hAnsi="Arial Narrow"/>
          <w:b/>
          <w:color w:val="000000"/>
          <w:spacing w:val="2"/>
          <w:sz w:val="20"/>
          <w:lang w:val="cs-CZ"/>
        </w:rPr>
        <w:t>V Klecanech</w:t>
      </w:r>
      <w:r>
        <w:rPr>
          <w:rFonts w:ascii="Arial Narrow" w:eastAsia="Arial Narrow" w:hAnsi="Arial Narrow"/>
          <w:b/>
          <w:color w:val="000000"/>
          <w:spacing w:val="2"/>
          <w:sz w:val="20"/>
          <w:lang w:val="cs-CZ"/>
        </w:rPr>
        <w:tab/>
      </w:r>
      <w:r>
        <w:rPr>
          <w:rFonts w:eastAsia="Times New Roman"/>
          <w:b/>
          <w:color w:val="000000"/>
          <w:spacing w:val="2"/>
          <w:sz w:val="25"/>
          <w:lang w:val="cs-CZ"/>
        </w:rPr>
        <w:tab/>
      </w:r>
      <w:r>
        <w:rPr>
          <w:rFonts w:ascii="Arial Narrow" w:eastAsia="Arial Narrow" w:hAnsi="Arial Narrow"/>
          <w:b/>
          <w:color w:val="000000"/>
          <w:spacing w:val="2"/>
          <w:sz w:val="20"/>
          <w:lang w:val="cs-CZ"/>
        </w:rPr>
        <w:t>V Praze</w:t>
      </w:r>
    </w:p>
    <w:p w:rsidR="00E860AC" w:rsidRDefault="00E860AC">
      <w:pPr>
        <w:spacing w:after="53"/>
        <w:ind w:left="849" w:right="849"/>
        <w:textAlignment w:val="baseline"/>
      </w:pPr>
    </w:p>
    <w:p w:rsidR="00E860AC" w:rsidRDefault="00E860AC">
      <w:pPr>
        <w:spacing w:after="53"/>
        <w:sectPr w:rsidR="00E860AC">
          <w:pgSz w:w="11923" w:h="16843"/>
          <w:pgMar w:top="1620" w:right="1676" w:bottom="8727" w:left="1167" w:header="720" w:footer="720" w:gutter="0"/>
          <w:cols w:space="708"/>
        </w:sectPr>
      </w:pPr>
    </w:p>
    <w:p w:rsidR="00E860AC" w:rsidRDefault="00E860AC" w:rsidP="00554302">
      <w:pPr>
        <w:spacing w:line="234" w:lineRule="exact"/>
        <w:ind w:left="144"/>
        <w:jc w:val="both"/>
        <w:textAlignment w:val="baseline"/>
        <w:rPr>
          <w:rFonts w:ascii="Arial Narrow" w:eastAsia="Arial Narrow" w:hAnsi="Arial Narrow"/>
          <w:b/>
          <w:color w:val="000000"/>
          <w:spacing w:val="17"/>
          <w:sz w:val="20"/>
          <w:lang w:val="cs-CZ"/>
        </w:rPr>
      </w:pPr>
      <w:bookmarkStart w:id="0" w:name="_GoBack"/>
      <w:bookmarkEnd w:id="0"/>
    </w:p>
    <w:sectPr w:rsidR="00E860AC" w:rsidSect="00554302">
      <w:type w:val="continuous"/>
      <w:pgSz w:w="11923" w:h="16843"/>
      <w:pgMar w:top="1620" w:right="2496" w:bottom="8727" w:left="1291" w:header="720" w:footer="720" w:gutter="0"/>
      <w:cols w:num="2" w:space="0" w:equalWidth="0">
        <w:col w:w="3576" w:space="1474"/>
        <w:col w:w="308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8F" w:rsidRDefault="00C3578F" w:rsidP="00C3578F">
      <w:r>
        <w:separator/>
      </w:r>
    </w:p>
  </w:endnote>
  <w:endnote w:type="continuationSeparator" w:id="0">
    <w:p w:rsidR="00C3578F" w:rsidRDefault="00C3578F" w:rsidP="00C3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8F" w:rsidRDefault="00C3578F" w:rsidP="00C3578F">
      <w:r>
        <w:separator/>
      </w:r>
    </w:p>
  </w:footnote>
  <w:footnote w:type="continuationSeparator" w:id="0">
    <w:p w:rsidR="00C3578F" w:rsidRDefault="00C3578F" w:rsidP="00C3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C20"/>
    <w:multiLevelType w:val="multilevel"/>
    <w:tmpl w:val="5D6C5984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A206C"/>
    <w:multiLevelType w:val="multilevel"/>
    <w:tmpl w:val="F0B058A8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b/>
        <w:strike w:val="0"/>
        <w:color w:val="1793EB"/>
        <w:spacing w:val="-19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73A87"/>
    <w:multiLevelType w:val="multilevel"/>
    <w:tmpl w:val="0C3EED56"/>
    <w:lvl w:ilvl="0">
      <w:start w:val="5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52733"/>
    <w:multiLevelType w:val="multilevel"/>
    <w:tmpl w:val="1C3A382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12243"/>
    <w:multiLevelType w:val="multilevel"/>
    <w:tmpl w:val="4DCCF36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D58EF"/>
    <w:multiLevelType w:val="multilevel"/>
    <w:tmpl w:val="3408943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C2251"/>
    <w:multiLevelType w:val="multilevel"/>
    <w:tmpl w:val="72A6AED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6C2297"/>
    <w:multiLevelType w:val="multilevel"/>
    <w:tmpl w:val="6C742100"/>
    <w:lvl w:ilvl="0">
      <w:start w:val="5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277E2"/>
    <w:multiLevelType w:val="multilevel"/>
    <w:tmpl w:val="BD7845B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860AC"/>
    <w:rsid w:val="00554302"/>
    <w:rsid w:val="00C3578F"/>
    <w:rsid w:val="00E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78F"/>
  </w:style>
  <w:style w:type="paragraph" w:styleId="Zpat">
    <w:name w:val="footer"/>
    <w:basedOn w:val="Normln"/>
    <w:link w:val="ZpatChar"/>
    <w:uiPriority w:val="99"/>
    <w:unhideWhenUsed/>
    <w:rsid w:val="00C3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v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nz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p&#345;.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od.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2020-06-17T11:08:00Z</dcterms:created>
  <dcterms:modified xsi:type="dcterms:W3CDTF">2020-06-17T11:08:00Z</dcterms:modified>
</cp:coreProperties>
</file>