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E8" w:rsidRPr="00A215E8" w:rsidRDefault="00A215E8" w:rsidP="00A215E8">
      <w:pPr>
        <w:spacing w:after="0"/>
        <w:rPr>
          <w:b/>
          <w:color w:val="000000"/>
        </w:rPr>
      </w:pPr>
      <w:r w:rsidRPr="00A215E8">
        <w:rPr>
          <w:b/>
          <w:color w:val="000000"/>
        </w:rPr>
        <w:t>Český hydrometeorologický ústav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2"/>
        <w:gridCol w:w="5970"/>
      </w:tblGrid>
      <w:tr w:rsidR="00A215E8" w:rsidRPr="00A215E8" w:rsidTr="00021B8C">
        <w:trPr>
          <w:trHeight w:val="40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  <w:r w:rsidRPr="00A215E8">
              <w:t xml:space="preserve">Na </w:t>
            </w:r>
            <w:proofErr w:type="spellStart"/>
            <w:r w:rsidRPr="00A215E8">
              <w:t>Šabatce</w:t>
            </w:r>
            <w:proofErr w:type="spellEnd"/>
            <w:r w:rsidRPr="00A215E8">
              <w:t xml:space="preserve"> 2050/17, 143 06 Praha 4</w:t>
            </w:r>
          </w:p>
        </w:tc>
      </w:tr>
      <w:tr w:rsidR="00A215E8" w:rsidRPr="00A215E8" w:rsidTr="00021B8C">
        <w:trPr>
          <w:trHeight w:val="26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  <w:rPr>
                <w:color w:val="000000"/>
              </w:rPr>
            </w:pPr>
            <w:r w:rsidRPr="00A215E8">
              <w:rPr>
                <w:color w:val="000000"/>
              </w:rPr>
              <w:t>IČO: 00020699</w:t>
            </w:r>
          </w:p>
        </w:tc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5E8" w:rsidRPr="00A215E8" w:rsidRDefault="00A215E8" w:rsidP="00A215E8">
            <w:pPr>
              <w:spacing w:after="0"/>
              <w:rPr>
                <w:color w:val="000000"/>
              </w:rPr>
            </w:pPr>
            <w:r w:rsidRPr="00A215E8">
              <w:rPr>
                <w:color w:val="000000"/>
              </w:rPr>
              <w:t>DIČ: CZ00020699</w:t>
            </w:r>
          </w:p>
        </w:tc>
      </w:tr>
      <w:tr w:rsidR="00A215E8" w:rsidRPr="00A215E8" w:rsidTr="00021B8C">
        <w:trPr>
          <w:trHeight w:val="26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784823">
            <w:pPr>
              <w:spacing w:after="0"/>
              <w:rPr>
                <w:color w:val="000000"/>
              </w:rPr>
            </w:pPr>
            <w:proofErr w:type="gramStart"/>
            <w:r w:rsidRPr="00A215E8">
              <w:rPr>
                <w:color w:val="000000"/>
              </w:rPr>
              <w:t xml:space="preserve">Č. </w:t>
            </w:r>
            <w:proofErr w:type="spellStart"/>
            <w:r w:rsidRPr="00A215E8">
              <w:rPr>
                <w:color w:val="000000"/>
              </w:rPr>
              <w:t>ú.</w:t>
            </w:r>
            <w:proofErr w:type="spellEnd"/>
            <w:r w:rsidRPr="00A215E8">
              <w:rPr>
                <w:color w:val="000000"/>
              </w:rPr>
              <w:t xml:space="preserve">  </w:t>
            </w:r>
            <w:proofErr w:type="spellStart"/>
            <w:proofErr w:type="gramEnd"/>
            <w:r w:rsidR="00784823">
              <w:rPr>
                <w:color w:val="000000"/>
              </w:rPr>
              <w:t>xxx</w:t>
            </w:r>
            <w:proofErr w:type="spellEnd"/>
          </w:p>
        </w:tc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5E8" w:rsidRPr="00A215E8" w:rsidRDefault="00784823" w:rsidP="00A215E8">
            <w:pPr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</w:t>
            </w:r>
            <w:proofErr w:type="spellEnd"/>
            <w:r w:rsidR="00A215E8" w:rsidRPr="00A215E8">
              <w:rPr>
                <w:color w:val="000000"/>
              </w:rPr>
              <w:t xml:space="preserve"> </w:t>
            </w:r>
          </w:p>
        </w:tc>
      </w:tr>
      <w:tr w:rsidR="00A215E8" w:rsidRPr="00A215E8" w:rsidTr="00021B8C">
        <w:trPr>
          <w:trHeight w:val="48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  <w:rPr>
                <w:color w:val="000000"/>
              </w:rPr>
            </w:pPr>
            <w:r w:rsidRPr="00A215E8">
              <w:rPr>
                <w:color w:val="000000"/>
              </w:rPr>
              <w:t xml:space="preserve">(plátce DPH, avšak při výkonu činnosti dle </w:t>
            </w:r>
            <w:proofErr w:type="spellStart"/>
            <w:r w:rsidRPr="00A215E8">
              <w:rPr>
                <w:color w:val="000000"/>
              </w:rPr>
              <w:t>Vl</w:t>
            </w:r>
            <w:proofErr w:type="spellEnd"/>
            <w:r w:rsidRPr="00A215E8">
              <w:rPr>
                <w:color w:val="000000"/>
              </w:rPr>
              <w:t xml:space="preserve">. nařízení č. 96/1953 Sb. není osobou povinnou </w:t>
            </w:r>
          </w:p>
          <w:p w:rsidR="00A215E8" w:rsidRPr="00A215E8" w:rsidRDefault="00A215E8" w:rsidP="00A215E8">
            <w:pPr>
              <w:spacing w:after="0"/>
              <w:rPr>
                <w:color w:val="000000"/>
              </w:rPr>
            </w:pPr>
            <w:r w:rsidRPr="00A215E8">
              <w:rPr>
                <w:color w:val="000000"/>
              </w:rPr>
              <w:t xml:space="preserve">k dani podle </w:t>
            </w:r>
            <w:proofErr w:type="spellStart"/>
            <w:r w:rsidRPr="00A215E8">
              <w:rPr>
                <w:color w:val="000000"/>
              </w:rPr>
              <w:t>ust</w:t>
            </w:r>
            <w:proofErr w:type="spellEnd"/>
            <w:r w:rsidRPr="00A215E8">
              <w:rPr>
                <w:color w:val="000000"/>
              </w:rPr>
              <w:t xml:space="preserve">. § 5 odst. 3 </w:t>
            </w:r>
            <w:proofErr w:type="spellStart"/>
            <w:proofErr w:type="gramStart"/>
            <w:r w:rsidRPr="00A215E8">
              <w:rPr>
                <w:color w:val="000000"/>
              </w:rPr>
              <w:t>zák.č</w:t>
            </w:r>
            <w:proofErr w:type="spellEnd"/>
            <w:r w:rsidRPr="00A215E8">
              <w:rPr>
                <w:color w:val="000000"/>
              </w:rPr>
              <w:t>.</w:t>
            </w:r>
            <w:proofErr w:type="gramEnd"/>
            <w:r w:rsidRPr="00A215E8">
              <w:rPr>
                <w:color w:val="000000"/>
              </w:rPr>
              <w:t xml:space="preserve"> 235/2004 Sb., o DPH)</w:t>
            </w:r>
          </w:p>
        </w:tc>
      </w:tr>
      <w:tr w:rsidR="00A215E8" w:rsidRPr="00A215E8" w:rsidTr="00021B8C">
        <w:trPr>
          <w:trHeight w:val="27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  <w:r w:rsidRPr="00A215E8">
              <w:t>Statutární orgán:</w:t>
            </w:r>
          </w:p>
        </w:tc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5E8" w:rsidRPr="00A215E8" w:rsidRDefault="00784823" w:rsidP="00784823">
            <w:pPr>
              <w:spacing w:after="0"/>
            </w:pPr>
            <w:proofErr w:type="spellStart"/>
            <w:r>
              <w:t>xxxx</w:t>
            </w:r>
            <w:proofErr w:type="spellEnd"/>
          </w:p>
        </w:tc>
      </w:tr>
      <w:tr w:rsidR="00A215E8" w:rsidRPr="00A215E8" w:rsidTr="00021B8C">
        <w:trPr>
          <w:trHeight w:val="27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  <w:r w:rsidRPr="00A215E8">
              <w:t>Zastoupený</w:t>
            </w:r>
            <w:r w:rsidR="00B82BD6">
              <w:t xml:space="preserve"> ve věcech technických</w:t>
            </w:r>
            <w:r w:rsidRPr="00A215E8">
              <w:t xml:space="preserve">: </w:t>
            </w:r>
          </w:p>
        </w:tc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784823" w:rsidP="00A215E8">
            <w:pPr>
              <w:spacing w:after="0"/>
            </w:pPr>
            <w:proofErr w:type="spellStart"/>
            <w:r>
              <w:t>xxxx</w:t>
            </w:r>
            <w:proofErr w:type="spellEnd"/>
          </w:p>
        </w:tc>
      </w:tr>
      <w:tr w:rsidR="00A215E8" w:rsidRPr="00A215E8" w:rsidTr="00784823">
        <w:trPr>
          <w:trHeight w:val="521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</w:p>
        </w:tc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5E8" w:rsidRPr="00A215E8" w:rsidRDefault="00A215E8" w:rsidP="00A215E8">
            <w:pPr>
              <w:spacing w:after="0"/>
            </w:pPr>
          </w:p>
        </w:tc>
      </w:tr>
      <w:tr w:rsidR="00A215E8" w:rsidRPr="00A215E8" w:rsidTr="00021B8C">
        <w:trPr>
          <w:trHeight w:val="27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  <w:r w:rsidRPr="00A215E8">
              <w:t>Kontaktní osoba:</w:t>
            </w:r>
          </w:p>
        </w:tc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784823" w:rsidP="00A215E8">
            <w:pPr>
              <w:spacing w:after="0"/>
            </w:pPr>
            <w:proofErr w:type="spellStart"/>
            <w:r>
              <w:t>xxxx</w:t>
            </w:r>
            <w:proofErr w:type="spellEnd"/>
          </w:p>
        </w:tc>
      </w:tr>
    </w:tbl>
    <w:p w:rsidR="00A215E8" w:rsidRPr="00A215E8" w:rsidRDefault="00A215E8" w:rsidP="00B82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0"/>
        <w:rPr>
          <w:color w:val="000000"/>
        </w:rPr>
      </w:pPr>
      <w:r w:rsidRPr="00A215E8">
        <w:rPr>
          <w:color w:val="000000"/>
        </w:rPr>
        <w:t>dále jen „</w:t>
      </w:r>
      <w:r w:rsidRPr="00A215E8">
        <w:rPr>
          <w:b/>
          <w:i/>
          <w:color w:val="000000"/>
        </w:rPr>
        <w:t>kupující“</w:t>
      </w:r>
    </w:p>
    <w:p w:rsidR="00A215E8" w:rsidRPr="00A215E8" w:rsidRDefault="00A215E8" w:rsidP="00B82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/>
        <w:rPr>
          <w:color w:val="000000"/>
        </w:rPr>
      </w:pPr>
      <w:r w:rsidRPr="00A215E8">
        <w:rPr>
          <w:color w:val="000000"/>
        </w:rPr>
        <w:t>a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3"/>
        <w:gridCol w:w="5251"/>
        <w:gridCol w:w="1048"/>
      </w:tblGrid>
      <w:tr w:rsidR="00A215E8" w:rsidRPr="00A215E8" w:rsidTr="00021B8C">
        <w:trPr>
          <w:trHeight w:val="345"/>
        </w:trPr>
        <w:tc>
          <w:tcPr>
            <w:tcW w:w="4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A215E8" w:rsidP="00A215E8">
            <w:pPr>
              <w:spacing w:after="0"/>
            </w:pPr>
            <w:r w:rsidRPr="00A215E8">
              <w:t>METEOSERVIS v.o.s.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15E8" w:rsidRPr="00A215E8" w:rsidRDefault="00A215E8" w:rsidP="00A215E8">
            <w:pPr>
              <w:spacing w:after="0"/>
            </w:pPr>
          </w:p>
        </w:tc>
      </w:tr>
      <w:tr w:rsidR="00A215E8" w:rsidRPr="00A215E8" w:rsidTr="00021B8C">
        <w:trPr>
          <w:trHeight w:val="411"/>
        </w:trPr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  <w:r w:rsidRPr="00A215E8">
              <w:t>Se sídlem: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A215E8" w:rsidP="00A215E8">
            <w:pPr>
              <w:spacing w:after="0"/>
            </w:pPr>
            <w:r w:rsidRPr="00A215E8">
              <w:t>Vodňany, Smetanova 902 / II,  PSČ 389 01</w:t>
            </w:r>
          </w:p>
        </w:tc>
      </w:tr>
      <w:tr w:rsidR="00A215E8" w:rsidRPr="00A215E8" w:rsidTr="00021B8C">
        <w:trPr>
          <w:trHeight w:val="411"/>
        </w:trPr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A215E8" w:rsidP="00A215E8">
            <w:pPr>
              <w:spacing w:after="0"/>
            </w:pPr>
            <w:r w:rsidRPr="00A215E8">
              <w:t>IČO: 60875992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A215E8" w:rsidP="00A215E8">
            <w:pPr>
              <w:spacing w:after="0"/>
            </w:pPr>
            <w:r w:rsidRPr="00A215E8">
              <w:t>DIČ:  CZ60875992</w:t>
            </w:r>
          </w:p>
        </w:tc>
      </w:tr>
      <w:tr w:rsidR="00A215E8" w:rsidRPr="00A215E8" w:rsidTr="00021B8C">
        <w:trPr>
          <w:trHeight w:val="411"/>
        </w:trPr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A215E8" w:rsidP="00B01FEA">
            <w:pPr>
              <w:spacing w:after="0"/>
            </w:pPr>
            <w:proofErr w:type="spellStart"/>
            <w:proofErr w:type="gramStart"/>
            <w:r w:rsidRPr="00A215E8">
              <w:t>Č.ú</w:t>
            </w:r>
            <w:proofErr w:type="spellEnd"/>
            <w:r w:rsidRPr="00A215E8">
              <w:t xml:space="preserve">.  </w:t>
            </w:r>
            <w:proofErr w:type="spellStart"/>
            <w:proofErr w:type="gramEnd"/>
            <w:r w:rsidR="00B01FEA">
              <w:t>xxxx</w:t>
            </w:r>
            <w:proofErr w:type="spellEnd"/>
          </w:p>
        </w:tc>
        <w:tc>
          <w:tcPr>
            <w:tcW w:w="3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B01FEA" w:rsidP="00B01FEA">
            <w:pPr>
              <w:spacing w:after="0"/>
            </w:pPr>
            <w:r>
              <w:t xml:space="preserve">Vedený:  </w:t>
            </w:r>
            <w:proofErr w:type="spellStart"/>
            <w:r>
              <w:t>xxxx</w:t>
            </w:r>
            <w:proofErr w:type="spellEnd"/>
          </w:p>
        </w:tc>
      </w:tr>
      <w:tr w:rsidR="00A215E8" w:rsidRPr="00A215E8" w:rsidTr="00CF4250">
        <w:trPr>
          <w:trHeight w:val="32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A215E8" w:rsidP="00A215E8">
            <w:pPr>
              <w:spacing w:after="0"/>
              <w:rPr>
                <w:i/>
                <w:color w:val="FF0000"/>
              </w:rPr>
            </w:pPr>
            <w:r w:rsidRPr="00A215E8">
              <w:t xml:space="preserve">Zapsán: </w:t>
            </w:r>
            <w:r w:rsidRPr="00A215E8">
              <w:rPr>
                <w:i/>
                <w:color w:val="FF0000"/>
              </w:rPr>
              <w:t xml:space="preserve"> </w:t>
            </w:r>
            <w:r w:rsidRPr="00A215E8">
              <w:rPr>
                <w:rFonts w:eastAsia="Arial Unicode MS"/>
                <w:iCs/>
              </w:rPr>
              <w:t xml:space="preserve"> v obch. </w:t>
            </w:r>
            <w:proofErr w:type="gramStart"/>
            <w:r w:rsidRPr="00A215E8">
              <w:rPr>
                <w:rFonts w:eastAsia="Arial Unicode MS"/>
                <w:iCs/>
              </w:rPr>
              <w:t>rejstříku</w:t>
            </w:r>
            <w:proofErr w:type="gramEnd"/>
            <w:r w:rsidRPr="00A215E8">
              <w:rPr>
                <w:rFonts w:eastAsia="Arial Unicode MS"/>
                <w:iCs/>
              </w:rPr>
              <w:t xml:space="preserve"> u Kr. soudu v Č. Budějovicích  dne 10.6.1994  - oddíl A, vložka 2771</w:t>
            </w:r>
          </w:p>
          <w:p w:rsidR="00A215E8" w:rsidRPr="00A215E8" w:rsidRDefault="00A215E8" w:rsidP="00A215E8">
            <w:pPr>
              <w:spacing w:after="0"/>
            </w:pPr>
          </w:p>
        </w:tc>
      </w:tr>
      <w:tr w:rsidR="00A215E8" w:rsidRPr="00A215E8" w:rsidTr="00021B8C">
        <w:trPr>
          <w:trHeight w:val="435"/>
        </w:trPr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5E8" w:rsidRPr="00A215E8" w:rsidRDefault="00A215E8" w:rsidP="00A215E8">
            <w:pPr>
              <w:spacing w:after="0"/>
            </w:pPr>
            <w:r w:rsidRPr="00A215E8">
              <w:t xml:space="preserve">Statutární orgán: 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B01FEA" w:rsidP="00A215E8">
            <w:pPr>
              <w:spacing w:after="0"/>
            </w:pPr>
            <w:proofErr w:type="spellStart"/>
            <w:r>
              <w:t>xxxx</w:t>
            </w:r>
            <w:proofErr w:type="spellEnd"/>
          </w:p>
        </w:tc>
      </w:tr>
      <w:tr w:rsidR="00A215E8" w:rsidRPr="00A215E8" w:rsidTr="00021B8C">
        <w:trPr>
          <w:trHeight w:val="281"/>
        </w:trPr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  <w:r w:rsidRPr="00A215E8">
              <w:t>Zastoupený: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A215E8" w:rsidP="00A215E8">
            <w:pPr>
              <w:spacing w:after="0"/>
            </w:pPr>
          </w:p>
        </w:tc>
      </w:tr>
      <w:tr w:rsidR="00A215E8" w:rsidRPr="00A215E8" w:rsidTr="00021B8C">
        <w:trPr>
          <w:trHeight w:val="273"/>
        </w:trPr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</w:tcPr>
          <w:p w:rsidR="00A215E8" w:rsidRPr="00A215E8" w:rsidRDefault="00A215E8" w:rsidP="00A215E8">
            <w:pPr>
              <w:spacing w:after="0"/>
            </w:pPr>
            <w:r w:rsidRPr="00A215E8">
              <w:t>Kontaktní osoba: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A215E8" w:rsidRPr="00A215E8" w:rsidRDefault="00B01FEA" w:rsidP="00A215E8">
            <w:pPr>
              <w:spacing w:after="0"/>
            </w:pPr>
            <w:proofErr w:type="spellStart"/>
            <w:r>
              <w:t>xxxx</w:t>
            </w:r>
            <w:proofErr w:type="spellEnd"/>
          </w:p>
        </w:tc>
      </w:tr>
    </w:tbl>
    <w:p w:rsidR="00A215E8" w:rsidRDefault="00A215E8" w:rsidP="00B82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0"/>
        <w:rPr>
          <w:color w:val="000000"/>
        </w:rPr>
      </w:pPr>
      <w:r w:rsidRPr="00A215E8">
        <w:rPr>
          <w:color w:val="000000"/>
        </w:rPr>
        <w:t xml:space="preserve">dále jen “ </w:t>
      </w:r>
      <w:r w:rsidRPr="00A215E8">
        <w:rPr>
          <w:b/>
          <w:i/>
          <w:color w:val="000000"/>
        </w:rPr>
        <w:t>prodávající</w:t>
      </w:r>
      <w:r w:rsidRPr="00A215E8">
        <w:rPr>
          <w:color w:val="000000"/>
        </w:rPr>
        <w:t>”</w:t>
      </w:r>
    </w:p>
    <w:p w:rsidR="002D2A66" w:rsidRPr="00A215E8" w:rsidRDefault="002D2A66" w:rsidP="00A215E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/>
        <w:rPr>
          <w:color w:val="000000"/>
        </w:rPr>
      </w:pPr>
    </w:p>
    <w:p w:rsidR="00A215E8" w:rsidRPr="002D2A66" w:rsidRDefault="00A215E8" w:rsidP="002D2A66">
      <w:pPr>
        <w:pStyle w:val="Nadpis1"/>
      </w:pPr>
      <w:r w:rsidRPr="002D2A66">
        <w:t>Předmět a účel smlouvy</w:t>
      </w:r>
    </w:p>
    <w:p w:rsidR="00A215E8" w:rsidRPr="00AF0491" w:rsidRDefault="00A215E8" w:rsidP="0050627C">
      <w:pPr>
        <w:pStyle w:val="Odstavecseseznamem"/>
        <w:numPr>
          <w:ilvl w:val="0"/>
          <w:numId w:val="3"/>
        </w:numPr>
      </w:pPr>
      <w:r w:rsidRPr="00AF0491">
        <w:t>Tato Kupní smlouva (dále jen „Smlouva“) je uzavírána na základě výsledků otevřeného zadávacího řízení dle § 27 zákona č. 134/2016 Sb., o zadávání veřejných zakázek, v platném znění s názvem „Nákup dílů a příslušenství automatických meteorologických stanic“,</w:t>
      </w:r>
    </w:p>
    <w:p w:rsidR="00A215E8" w:rsidRPr="00AF0491" w:rsidRDefault="00A215E8" w:rsidP="0050627C">
      <w:pPr>
        <w:pStyle w:val="Odstavecseseznamem"/>
        <w:numPr>
          <w:ilvl w:val="0"/>
          <w:numId w:val="3"/>
        </w:numPr>
      </w:pPr>
      <w:r w:rsidRPr="00AF0491">
        <w:t>V rámci předmětné veřejné zakázky byla vyhodnocena jako nejvhodnější nabídka prodávajícího.</w:t>
      </w:r>
    </w:p>
    <w:p w:rsidR="00A215E8" w:rsidRPr="00AF0491" w:rsidRDefault="00A215E8" w:rsidP="0050627C">
      <w:pPr>
        <w:pStyle w:val="Odstavecseseznamem"/>
        <w:numPr>
          <w:ilvl w:val="0"/>
          <w:numId w:val="3"/>
        </w:numPr>
      </w:pPr>
      <w:r w:rsidRPr="00AF0491">
        <w:t>Prodávající se touto smlouvou zavazuje dodat za podmínek této smlouvy kupujícímu díly a příslušenství automatických meteorologických stanic (dále jen „</w:t>
      </w:r>
      <w:r w:rsidRPr="0050627C">
        <w:rPr>
          <w:i/>
        </w:rPr>
        <w:t>zboží“)</w:t>
      </w:r>
      <w:r w:rsidRPr="00AF0491">
        <w:t xml:space="preserve"> a převést na kupujícího ke zboží vlastnické právo. Kupující se za podmínek této smlouvy zavazuje zboží převzít a uhradit za převzaté zboží prodávajícímu kupní cenu uvedenou v této smlouvě. Bližší specifikace zboží je uvedena v </w:t>
      </w:r>
      <w:proofErr w:type="spellStart"/>
      <w:r w:rsidRPr="00AF0491">
        <w:t>Tab</w:t>
      </w:r>
      <w:proofErr w:type="spellEnd"/>
      <w:r w:rsidRPr="00AF0491">
        <w:t xml:space="preserve"> 1.</w:t>
      </w:r>
    </w:p>
    <w:p w:rsidR="00A215E8" w:rsidRPr="00AF0491" w:rsidRDefault="00A215E8" w:rsidP="00A215E8">
      <w:pPr>
        <w:ind w:firstLine="708"/>
        <w:rPr>
          <w:i/>
          <w:color w:val="000000"/>
        </w:rPr>
      </w:pPr>
      <w:r w:rsidRPr="00AF0491">
        <w:rPr>
          <w:i/>
          <w:color w:val="000000"/>
        </w:rPr>
        <w:lastRenderedPageBreak/>
        <w:t>Tab. 1 Přehled požadovaných dílů a příslušenství</w:t>
      </w:r>
    </w:p>
    <w:tbl>
      <w:tblPr>
        <w:tblW w:w="8151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6787"/>
        <w:gridCol w:w="708"/>
      </w:tblGrid>
      <w:tr w:rsidR="00A215E8" w:rsidRPr="00666600" w:rsidTr="00021B8C">
        <w:trPr>
          <w:trHeight w:val="29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Položka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Přístroj, čidlo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Ks</w:t>
            </w:r>
          </w:p>
        </w:tc>
      </w:tr>
      <w:tr w:rsidR="00A215E8" w:rsidRPr="00666600" w:rsidTr="002D2A66">
        <w:trPr>
          <w:trHeight w:val="429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 xml:space="preserve">držák pro uchycení snímače přízemní </w:t>
            </w:r>
            <w:r w:rsidRPr="003C7829">
              <w:rPr>
                <w:sz w:val="16"/>
                <w:szCs w:val="16"/>
              </w:rPr>
              <w:t>teploty (</w:t>
            </w:r>
            <w:r w:rsidRPr="003C7829">
              <w:rPr>
                <w:rFonts w:eastAsia="Arial Unicode MS"/>
                <w:sz w:val="16"/>
                <w:szCs w:val="16"/>
              </w:rPr>
              <w:t>sněžnice YETI s ochrannou hadicí)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2</w:t>
            </w:r>
          </w:p>
        </w:tc>
      </w:tr>
      <w:tr w:rsidR="00A215E8" w:rsidRPr="00666600" w:rsidTr="002D2A66">
        <w:trPr>
          <w:trHeight w:val="2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náhradní vertikální síťka s tryskou do automatických klopných srážkoměrů (MR3H-FC)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A215E8" w:rsidRPr="00666600" w:rsidTr="002D2A66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stínící kryt pro zastínění snímačů teploty nebo relativní vlhkosti vzduchu před přímým slunečním zářením a deštěm - kryt MetCover4 pro HMP155 – ( 11 žaluzií – komplet)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7</w:t>
            </w:r>
          </w:p>
        </w:tc>
      </w:tr>
      <w:tr w:rsidR="00A215E8" w:rsidRPr="00666600" w:rsidTr="002D2A66">
        <w:trPr>
          <w:trHeight w:val="32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HMP155 – sonda na měření vlhkosti a teploty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7</w:t>
            </w:r>
          </w:p>
        </w:tc>
      </w:tr>
      <w:tr w:rsidR="00A215E8" w:rsidRPr="00666600" w:rsidTr="002D2A66">
        <w:trPr>
          <w:trHeight w:val="31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snímač Pt100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25</w:t>
            </w:r>
          </w:p>
        </w:tc>
      </w:tr>
      <w:tr w:rsidR="00A215E8" w:rsidRPr="00666600" w:rsidTr="002D2A66">
        <w:trPr>
          <w:trHeight w:val="30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snímač PTB110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1</w:t>
            </w:r>
          </w:p>
        </w:tc>
      </w:tr>
      <w:tr w:rsidR="00A215E8" w:rsidRPr="00666600" w:rsidTr="002D2A66">
        <w:trPr>
          <w:trHeight w:val="299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digitální detektor přímého slunečního záření SD6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1</w:t>
            </w:r>
          </w:p>
        </w:tc>
      </w:tr>
    </w:tbl>
    <w:p w:rsidR="00A215E8" w:rsidRPr="002D2A66" w:rsidRDefault="00A215E8" w:rsidP="002D2A66">
      <w:pPr>
        <w:pStyle w:val="Nadpis1"/>
      </w:pPr>
      <w:r w:rsidRPr="002D2A66">
        <w:t>Místo, čas a způsob plnění</w:t>
      </w:r>
    </w:p>
    <w:p w:rsidR="00A215E8" w:rsidRPr="00497E80" w:rsidRDefault="00A215E8" w:rsidP="0050627C">
      <w:pPr>
        <w:pStyle w:val="Odstavecseseznamem"/>
        <w:numPr>
          <w:ilvl w:val="0"/>
          <w:numId w:val="4"/>
        </w:numPr>
      </w:pPr>
      <w:r w:rsidRPr="00497E80">
        <w:t xml:space="preserve">Prodávající se zavazuje dodat nové, nepoužité a bezvadné zboží kupujícímu. </w:t>
      </w:r>
    </w:p>
    <w:p w:rsidR="00A215E8" w:rsidRPr="00CF4250" w:rsidRDefault="00A215E8" w:rsidP="0050627C">
      <w:pPr>
        <w:pStyle w:val="Odstavecseseznamem"/>
        <w:numPr>
          <w:ilvl w:val="0"/>
          <w:numId w:val="4"/>
        </w:numPr>
      </w:pPr>
      <w:r w:rsidRPr="00CF4250">
        <w:t>Doba dodání je do</w:t>
      </w:r>
      <w:r w:rsidR="00CF4250">
        <w:t xml:space="preserve"> </w:t>
      </w:r>
      <w:proofErr w:type="gramStart"/>
      <w:r w:rsidR="00CF4250">
        <w:t>30.6.2020</w:t>
      </w:r>
      <w:proofErr w:type="gramEnd"/>
      <w:r w:rsidRPr="00CF4250">
        <w:t>. Pokud nebude dohodnuto u jednotlivých položek jinak, bude místem dodání zboží  ČHMÚ, Oddělení přístrojové techniky, Generála Šišky 942, 143 06 Praha 4 - Libuš.</w:t>
      </w:r>
    </w:p>
    <w:p w:rsidR="00A215E8" w:rsidRPr="00497E80" w:rsidRDefault="00A215E8" w:rsidP="0050627C">
      <w:pPr>
        <w:pStyle w:val="Odstavecseseznamem"/>
        <w:numPr>
          <w:ilvl w:val="0"/>
          <w:numId w:val="4"/>
        </w:numPr>
      </w:pPr>
      <w:r w:rsidRPr="00CF4250">
        <w:t xml:space="preserve">Prodávající je povinen alespoň 24 hodin před dodáním zboží informovat kontaktní osobu kupujícího o datu a hodině dodání zboží. Kontaktní osobou kupujícího pro převzetí zboží </w:t>
      </w:r>
      <w:proofErr w:type="spellStart"/>
      <w:r w:rsidRPr="00CF4250">
        <w:t>je</w:t>
      </w:r>
      <w:r w:rsidR="00B01FEA">
        <w:t>xxxx</w:t>
      </w:r>
      <w:proofErr w:type="spellEnd"/>
      <w:r w:rsidR="00CF4250">
        <w:t xml:space="preserve">, </w:t>
      </w:r>
      <w:r w:rsidRPr="00CF4250">
        <w:t>email:</w:t>
      </w:r>
      <w:r w:rsidR="00CF4250">
        <w:t xml:space="preserve"> </w:t>
      </w:r>
      <w:proofErr w:type="spellStart"/>
      <w:r w:rsidR="00B01FEA">
        <w:t>xxxx</w:t>
      </w:r>
      <w:r w:rsidRPr="00CF4250">
        <w:t>Změna</w:t>
      </w:r>
      <w:proofErr w:type="spellEnd"/>
      <w:r w:rsidRPr="00CF4250">
        <w:t xml:space="preserve"> kontaktní osoby není považována</w:t>
      </w:r>
      <w:r w:rsidRPr="00497E80">
        <w:t xml:space="preserve"> za změnu smlouvy. Změna kontaktní osoby je účinná vůči prodávajícímu doručením písemného oznámení kupujícího o její změně. Za písemné oznámení se považuje i oznámení zaslané na emailovou adresu prodávajícího.</w:t>
      </w:r>
    </w:p>
    <w:p w:rsidR="00A215E8" w:rsidRPr="00F475FC" w:rsidRDefault="00A215E8" w:rsidP="0050627C">
      <w:pPr>
        <w:pStyle w:val="Odstavecseseznamem"/>
        <w:numPr>
          <w:ilvl w:val="0"/>
          <w:numId w:val="4"/>
        </w:numPr>
      </w:pPr>
      <w:r w:rsidRPr="00F475FC">
        <w:t xml:space="preserve">Kupující nabývá vlastnické právo ke zboží okamžikem jeho převzetí. Převzetí zboží potvrdí kupující prodávajícímu </w:t>
      </w:r>
      <w:r>
        <w:t>formou protokolu</w:t>
      </w:r>
      <w:r w:rsidRPr="00F475FC">
        <w:t xml:space="preserve">. Kupující je povinen neprodleně provést kontrolu zboží a </w:t>
      </w:r>
      <w:r>
        <w:t>předat</w:t>
      </w:r>
      <w:r w:rsidRPr="00F475FC">
        <w:t xml:space="preserve"> potvrzený předávací protokol prodávajícímu. </w:t>
      </w:r>
    </w:p>
    <w:p w:rsidR="00A215E8" w:rsidRDefault="00A215E8" w:rsidP="0050627C">
      <w:pPr>
        <w:pStyle w:val="Odstavecseseznamem"/>
        <w:numPr>
          <w:ilvl w:val="0"/>
          <w:numId w:val="4"/>
        </w:numPr>
      </w:pPr>
      <w:r w:rsidRPr="00497E80">
        <w:t>Prodávající je povinen dodat kupujícímu pouze zboží, jehož provoz</w:t>
      </w:r>
      <w:r>
        <w:t xml:space="preserve"> nebo užití</w:t>
      </w:r>
      <w:r w:rsidRPr="00497E80">
        <w:t xml:space="preserve"> na území České republiky byl schválen příslušnými orgány. </w:t>
      </w:r>
    </w:p>
    <w:p w:rsidR="00A215E8" w:rsidRPr="002D2A66" w:rsidRDefault="002D2A66" w:rsidP="002D2A66">
      <w:pPr>
        <w:pStyle w:val="Nadpis1"/>
      </w:pPr>
      <w:r>
        <w:t>Kupní cena</w:t>
      </w:r>
    </w:p>
    <w:p w:rsidR="00A215E8" w:rsidRPr="00A215E8" w:rsidRDefault="00A215E8" w:rsidP="0050627C">
      <w:pPr>
        <w:pStyle w:val="Odstavecseseznamem"/>
        <w:numPr>
          <w:ilvl w:val="0"/>
          <w:numId w:val="2"/>
        </w:numPr>
      </w:pPr>
      <w:r w:rsidRPr="00A215E8">
        <w:t>Celková cena předmětu smlouvy je cenou smluvní a byla stanovena na základě výběru dle VZ - systémové číslo N006/20/V00010011 s názvem Nákup dílů a příslušenství automatických meteorologických stanic v celkové výši:</w:t>
      </w:r>
    </w:p>
    <w:p w:rsidR="00A215E8" w:rsidRPr="00497E80" w:rsidRDefault="00A215E8" w:rsidP="00F7380C">
      <w:pPr>
        <w:spacing w:after="120"/>
      </w:pPr>
      <w:r>
        <w:tab/>
      </w:r>
      <w:r>
        <w:tab/>
      </w:r>
      <w:proofErr w:type="gramStart"/>
      <w:r>
        <w:t xml:space="preserve">261 835,00 </w:t>
      </w:r>
      <w:r w:rsidRPr="00497E80">
        <w:t xml:space="preserve"> Kč</w:t>
      </w:r>
      <w:proofErr w:type="gramEnd"/>
      <w:r w:rsidRPr="00497E80">
        <w:t xml:space="preserve"> bez DPH</w:t>
      </w:r>
    </w:p>
    <w:p w:rsidR="00A215E8" w:rsidRPr="00497E80" w:rsidRDefault="00A215E8" w:rsidP="00F7380C">
      <w:pPr>
        <w:spacing w:after="120"/>
      </w:pPr>
      <w:r w:rsidRPr="00497E80">
        <w:tab/>
      </w:r>
      <w:r w:rsidRPr="00497E80">
        <w:tab/>
      </w:r>
      <w:r>
        <w:t>54985,40</w:t>
      </w:r>
      <w:r w:rsidRPr="00497E80">
        <w:t xml:space="preserve"> Kč DPH 21%</w:t>
      </w:r>
    </w:p>
    <w:p w:rsidR="00A215E8" w:rsidRDefault="00A215E8" w:rsidP="00F7380C">
      <w:pPr>
        <w:spacing w:after="120"/>
      </w:pPr>
      <w:r>
        <w:tab/>
      </w:r>
      <w:r>
        <w:tab/>
        <w:t>316 820,40</w:t>
      </w:r>
      <w:r w:rsidRPr="00497E80">
        <w:t xml:space="preserve"> Kč s</w:t>
      </w:r>
      <w:r>
        <w:t> </w:t>
      </w:r>
      <w:r w:rsidRPr="00497E80">
        <w:t>DPH</w:t>
      </w:r>
    </w:p>
    <w:p w:rsidR="00A215E8" w:rsidRPr="008967E6" w:rsidRDefault="00A215E8" w:rsidP="00F7380C">
      <w:pPr>
        <w:ind w:firstLine="708"/>
      </w:pPr>
      <w:r w:rsidRPr="008967E6">
        <w:t xml:space="preserve">Rozpis ceny podle jednotlivých položek je v následující tabulce </w:t>
      </w:r>
      <w:proofErr w:type="spellStart"/>
      <w:r w:rsidRPr="008967E6">
        <w:t>T</w:t>
      </w:r>
      <w:r>
        <w:t>ab</w:t>
      </w:r>
      <w:proofErr w:type="spellEnd"/>
      <w:r>
        <w:t xml:space="preserve"> </w:t>
      </w:r>
      <w:r w:rsidRPr="008967E6">
        <w:t xml:space="preserve">2. </w:t>
      </w:r>
    </w:p>
    <w:p w:rsidR="00A215E8" w:rsidRPr="008967E6" w:rsidRDefault="00A215E8" w:rsidP="00A215E8">
      <w:pPr>
        <w:pStyle w:val="Odstavecseseznamem"/>
        <w:tabs>
          <w:tab w:val="left" w:pos="360"/>
          <w:tab w:val="left" w:pos="3119"/>
        </w:tabs>
        <w:spacing w:after="0" w:line="312" w:lineRule="auto"/>
      </w:pPr>
    </w:p>
    <w:p w:rsidR="00A215E8" w:rsidRDefault="00A215E8" w:rsidP="00A215E8">
      <w:pPr>
        <w:pStyle w:val="Odstavecseseznamem"/>
        <w:tabs>
          <w:tab w:val="left" w:pos="360"/>
          <w:tab w:val="left" w:pos="3119"/>
        </w:tabs>
        <w:spacing w:after="0" w:line="312" w:lineRule="auto"/>
        <w:rPr>
          <w:i/>
        </w:rPr>
      </w:pPr>
      <w:r w:rsidRPr="00A0117D">
        <w:rPr>
          <w:i/>
        </w:rPr>
        <w:t>Tab. 2</w:t>
      </w:r>
      <w:r>
        <w:rPr>
          <w:i/>
        </w:rPr>
        <w:t xml:space="preserve"> </w:t>
      </w:r>
      <w:r w:rsidRPr="00A0117D">
        <w:rPr>
          <w:i/>
        </w:rPr>
        <w:t>Rozpis ceny dle položek</w:t>
      </w:r>
    </w:p>
    <w:tbl>
      <w:tblPr>
        <w:tblW w:w="9001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491"/>
        <w:gridCol w:w="958"/>
        <w:gridCol w:w="1299"/>
        <w:gridCol w:w="1338"/>
        <w:gridCol w:w="1259"/>
      </w:tblGrid>
      <w:tr w:rsidR="00A215E8" w:rsidRPr="00666600" w:rsidTr="00021B8C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Položka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Přístroj, čidlo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Ks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Jednotková cena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Celkem (bez DPH)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Celkem (s DPH)</w:t>
            </w:r>
          </w:p>
        </w:tc>
      </w:tr>
      <w:tr w:rsidR="00A215E8" w:rsidRPr="00666600" w:rsidTr="00B01FEA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 xml:space="preserve">držák </w:t>
            </w:r>
            <w:r w:rsidRPr="003C7829">
              <w:rPr>
                <w:sz w:val="16"/>
                <w:szCs w:val="16"/>
              </w:rPr>
              <w:t xml:space="preserve">pro uchycení snímače přízemní teploty </w:t>
            </w:r>
            <w:r w:rsidRPr="003C7829">
              <w:rPr>
                <w:rFonts w:eastAsia="Arial Unicode MS"/>
                <w:sz w:val="16"/>
                <w:szCs w:val="16"/>
              </w:rPr>
              <w:t>sněžnice YETI s ochrannou hadicí)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215E8" w:rsidRPr="00666600" w:rsidTr="00B01FEA">
        <w:trPr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náhradní vertikální síťka s tryskou do automatických klopných srážkoměrů (MR3H-FC)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215E8" w:rsidRPr="00666600" w:rsidTr="00B01FEA">
        <w:trPr>
          <w:trHeight w:val="8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stínící kryt pro zastínění snímačů teploty nebo relativní vlhkosti vzduchu před přímým slunečním zářením a deštěm - kryt MetCover4 pro HMP155 – ( 11 žaluzií – komplet)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215E8" w:rsidRPr="00666600" w:rsidTr="00B01FEA">
        <w:trPr>
          <w:trHeight w:val="2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HMP155 – sonda na měření vlhkosti a teploty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215E8" w:rsidRPr="00666600" w:rsidTr="00B01FEA">
        <w:trPr>
          <w:trHeight w:val="2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snímač Pt100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215E8" w:rsidRPr="00666600" w:rsidTr="00B01FEA">
        <w:trPr>
          <w:trHeight w:val="2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snímač PTB110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215E8" w:rsidRPr="00666600" w:rsidTr="00B01FEA">
        <w:trPr>
          <w:trHeight w:val="2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6660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8" w:rsidRPr="00666600" w:rsidRDefault="00A215E8" w:rsidP="00021B8C">
            <w:pPr>
              <w:rPr>
                <w:rFonts w:cs="Calibri"/>
                <w:sz w:val="16"/>
                <w:szCs w:val="16"/>
              </w:rPr>
            </w:pPr>
            <w:r w:rsidRPr="00666600">
              <w:rPr>
                <w:rFonts w:cs="Calibri"/>
                <w:sz w:val="16"/>
                <w:szCs w:val="16"/>
              </w:rPr>
              <w:t>digitální detektor přímého slunečního záření SD6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666600" w:rsidRDefault="00A215E8" w:rsidP="00021B8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E8" w:rsidRPr="00A215E8" w:rsidRDefault="00A215E8" w:rsidP="00021B8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A215E8" w:rsidRPr="00666600" w:rsidRDefault="00A215E8" w:rsidP="00A215E8">
      <w:pPr>
        <w:pStyle w:val="Odstavecseseznamem"/>
        <w:tabs>
          <w:tab w:val="left" w:pos="360"/>
          <w:tab w:val="left" w:pos="3119"/>
        </w:tabs>
        <w:spacing w:after="0" w:line="312" w:lineRule="auto"/>
        <w:ind w:left="1416"/>
      </w:pPr>
    </w:p>
    <w:p w:rsidR="00A215E8" w:rsidRPr="0028700E" w:rsidRDefault="00A215E8" w:rsidP="0050627C">
      <w:pPr>
        <w:pStyle w:val="Odstavecseseznamem"/>
        <w:numPr>
          <w:ilvl w:val="0"/>
          <w:numId w:val="2"/>
        </w:numPr>
      </w:pPr>
      <w:r w:rsidRPr="0028700E">
        <w:t>Dohodnutá cena zahrnuje veškeré náklady prodávajícího související s dodáním zboží.</w:t>
      </w:r>
    </w:p>
    <w:p w:rsidR="00A215E8" w:rsidRPr="0028700E" w:rsidRDefault="00A215E8" w:rsidP="0050627C">
      <w:pPr>
        <w:pStyle w:val="Odstavecseseznamem"/>
        <w:numPr>
          <w:ilvl w:val="0"/>
          <w:numId w:val="2"/>
        </w:numPr>
      </w:pPr>
      <w:r w:rsidRPr="0028700E">
        <w:t>Smluvní strany se dohodly na bezhotovostním platebním styku (úhradě faktury). Fakturace bude provedena pouze jednou fakturou zaslanou prodávajícím kupujícímu na uvedenou adresu kupujícího v členění cena bez DPH, DPH a cena s DPH.</w:t>
      </w:r>
    </w:p>
    <w:p w:rsidR="00A215E8" w:rsidRPr="00497E80" w:rsidRDefault="00A215E8" w:rsidP="0050627C">
      <w:pPr>
        <w:pStyle w:val="Odstavecseseznamem"/>
        <w:numPr>
          <w:ilvl w:val="0"/>
          <w:numId w:val="2"/>
        </w:numPr>
      </w:pPr>
      <w:r w:rsidRPr="00497E80">
        <w:t>Kupující je povinen uhradit prodávajícímu kupní cenu za zboží na základě faktur</w:t>
      </w:r>
      <w:r>
        <w:t>y</w:t>
      </w:r>
      <w:r w:rsidRPr="00497E80">
        <w:t xml:space="preserve"> vystavené prodávajícím po jeho převzetí kupujícím na účet uvedený v této smlouvě. Je-li prodávající registrován jako plátce DPH, je kupující povinen uhradit společně s cenou i příslušnou DPH.</w:t>
      </w:r>
    </w:p>
    <w:p w:rsidR="00A215E8" w:rsidRPr="00497E80" w:rsidRDefault="00A215E8" w:rsidP="0050627C">
      <w:pPr>
        <w:pStyle w:val="Odstavecseseznamem"/>
        <w:numPr>
          <w:ilvl w:val="0"/>
          <w:numId w:val="2"/>
        </w:numPr>
      </w:pPr>
      <w:r w:rsidRPr="00497E80">
        <w:t>Doba splatnosti kupní ceny činí 30 dnů ode dne doručení faktury kupujícímu. Prodávající je povinen vystavit fakturu tak, aby splňovala náležitosti daňového dokladu ve smyslu ustanovení § 29 zák. č. 235/2004 Sb., o dani z přidané hodnoty, náležitosti obchodních listin a evidenční číslo smlouvy kupujícího uvedené na smlouvě. Nebude-li faktura obsahovat náležitosti uvedené v předchozí větě, je kupující oprávněn vrátit fakturu zpět prodávajícímu; v případě takového vrácení faktury, doba splatnosti kupní ceny neběží. Doručením opravené či doplněné faktury běží nová doba splatnosti v délce 14 dnů.</w:t>
      </w:r>
    </w:p>
    <w:p w:rsidR="00A215E8" w:rsidRPr="002D2A66" w:rsidRDefault="00A215E8" w:rsidP="00CE556E">
      <w:pPr>
        <w:pStyle w:val="Nadpis1"/>
      </w:pPr>
      <w:r w:rsidRPr="002D2A66">
        <w:t>Záruka a odpovědnost za vady</w:t>
      </w:r>
    </w:p>
    <w:p w:rsidR="00A215E8" w:rsidRPr="000C4316" w:rsidRDefault="00A215E8" w:rsidP="0050627C">
      <w:pPr>
        <w:pStyle w:val="Odstavecseseznamem"/>
        <w:numPr>
          <w:ilvl w:val="0"/>
          <w:numId w:val="5"/>
        </w:numPr>
      </w:pPr>
      <w:r w:rsidRPr="00282794">
        <w:t xml:space="preserve">Prodávající </w:t>
      </w:r>
      <w:r w:rsidRPr="00724F3B">
        <w:t>prohlašuje, že zboží je způsobilé k uží</w:t>
      </w:r>
      <w:r>
        <w:t>vání k účelům, k nimž je určeno</w:t>
      </w:r>
      <w:r w:rsidRPr="00724F3B">
        <w:t xml:space="preserve"> a že si tyto vlastnosti zachová po dobu 24 měsíců ode dne předání kupujícímu. </w:t>
      </w:r>
    </w:p>
    <w:p w:rsidR="00A215E8" w:rsidRPr="00724F3B" w:rsidRDefault="00A215E8" w:rsidP="0050627C">
      <w:pPr>
        <w:pStyle w:val="Odstavecseseznamem"/>
        <w:numPr>
          <w:ilvl w:val="0"/>
          <w:numId w:val="5"/>
        </w:numPr>
      </w:pPr>
      <w:r w:rsidRPr="00724F3B">
        <w:t>Kupující je povinen při převzetí zboží prohlédnout, zda dodané zboží odpovídá druhu a množství sjednanému v této smlouvě. Pr</w:t>
      </w:r>
      <w:r>
        <w:t>odávající prohlašuje, že zboží včetně příslušenství</w:t>
      </w:r>
      <w:r w:rsidRPr="00724F3B">
        <w:t xml:space="preserve"> je bez vad.</w:t>
      </w:r>
    </w:p>
    <w:p w:rsidR="00A215E8" w:rsidRPr="000C4316" w:rsidRDefault="00A215E8" w:rsidP="0050627C">
      <w:pPr>
        <w:pStyle w:val="Odstavecseseznamem"/>
        <w:numPr>
          <w:ilvl w:val="0"/>
          <w:numId w:val="5"/>
        </w:numPr>
      </w:pPr>
      <w:r w:rsidRPr="00724F3B">
        <w:lastRenderedPageBreak/>
        <w:t>Zjistí-li kupující při prohlídce zboží vadu, není povinen vadné zboží převzít.</w:t>
      </w:r>
    </w:p>
    <w:p w:rsidR="00A215E8" w:rsidRPr="000C4316" w:rsidRDefault="00A215E8" w:rsidP="0050627C">
      <w:pPr>
        <w:pStyle w:val="Odstavecseseznamem"/>
        <w:numPr>
          <w:ilvl w:val="0"/>
          <w:numId w:val="5"/>
        </w:numPr>
      </w:pPr>
      <w:r w:rsidRPr="00724F3B">
        <w:t>Kupující není povinen oznámit vadu prodávajícímu bez zbytečného odkladu po té, co ji zjistil; kupující oznámí vadu zboží prodávajícímu včas, pokud ji oznámí nejpozději do konce záruční doby. V případě existence vady zboží je kupující oprávněn požadovat náhradní dodávku nového bezvadného zboží, přiměřenou slevu z kupní ceny, nebo od smlouvy odstoupit.</w:t>
      </w:r>
    </w:p>
    <w:p w:rsidR="00A215E8" w:rsidRPr="00724F3B" w:rsidRDefault="00A215E8" w:rsidP="0050627C">
      <w:pPr>
        <w:pStyle w:val="Odstavecseseznamem"/>
        <w:numPr>
          <w:ilvl w:val="0"/>
          <w:numId w:val="5"/>
        </w:numPr>
      </w:pPr>
      <w:r w:rsidRPr="00724F3B">
        <w:t>V případě dodání nového zboží výměnou za zboží vadné běží nová 24 měsíční záruční doba ode dne dodání nového zboží kupujícímu.</w:t>
      </w:r>
    </w:p>
    <w:p w:rsidR="00A215E8" w:rsidRPr="000C4316" w:rsidRDefault="00A215E8" w:rsidP="0050627C">
      <w:pPr>
        <w:pStyle w:val="Odstavecseseznamem"/>
        <w:numPr>
          <w:ilvl w:val="0"/>
          <w:numId w:val="5"/>
        </w:numPr>
      </w:pPr>
      <w:r w:rsidRPr="00724F3B">
        <w:t>Právo kupujícího z vadného plnění je prodávající povinen uspokojit bez zbytečného odkladu, nejpozději do 10 pracovních dnů ode dne doručení oznámení o volbě nároku z vadného plnění kupujícího prodávajícímu.</w:t>
      </w:r>
    </w:p>
    <w:p w:rsidR="00A215E8" w:rsidRPr="002D2A66" w:rsidRDefault="00A215E8" w:rsidP="002D2A66">
      <w:pPr>
        <w:pStyle w:val="Nadpis1"/>
      </w:pPr>
      <w:r w:rsidRPr="002D2A66">
        <w:t>Sankce a následky prodlení</w:t>
      </w:r>
    </w:p>
    <w:p w:rsidR="00A215E8" w:rsidRPr="00990B56" w:rsidRDefault="00A215E8" w:rsidP="0050627C">
      <w:pPr>
        <w:pStyle w:val="Odstavecseseznamem"/>
        <w:numPr>
          <w:ilvl w:val="0"/>
          <w:numId w:val="6"/>
        </w:numPr>
      </w:pPr>
      <w:r w:rsidRPr="00990B56">
        <w:t xml:space="preserve">Prodávající je povinen v případě prodlení s dodáním zboží uhradit kupujícímu smluvní pokutu ve výši 0,1% z celkové kupní ceny bez DPH za každý započatý den prodlení. </w:t>
      </w:r>
    </w:p>
    <w:p w:rsidR="00A215E8" w:rsidRPr="00990B56" w:rsidRDefault="00A215E8" w:rsidP="0050627C">
      <w:pPr>
        <w:pStyle w:val="Odstavecseseznamem"/>
        <w:numPr>
          <w:ilvl w:val="0"/>
          <w:numId w:val="6"/>
        </w:numPr>
      </w:pPr>
      <w:r w:rsidRPr="00990B56">
        <w:t>Prodávající je povinen v případě prodlení s uspokojením nároku kupujícího z vadného plnění uhradit kupujícímu smluvní pokutu ve výši 200,- Kč za každý započatý den prodlení.</w:t>
      </w:r>
    </w:p>
    <w:p w:rsidR="00A215E8" w:rsidRPr="00990B56" w:rsidRDefault="00A215E8" w:rsidP="0050627C">
      <w:pPr>
        <w:pStyle w:val="Odstavecseseznamem"/>
        <w:numPr>
          <w:ilvl w:val="0"/>
          <w:numId w:val="6"/>
        </w:numPr>
      </w:pPr>
      <w:r w:rsidRPr="00990B56">
        <w:t>Kupující je oprávněn požadovat náhradu škody způsobené porušením povinnosti zajištěné smluvní pokutou a to i ve výši smluvní pokutu přesahující.</w:t>
      </w:r>
    </w:p>
    <w:p w:rsidR="00A215E8" w:rsidRPr="00990B56" w:rsidRDefault="00A215E8" w:rsidP="0050627C">
      <w:pPr>
        <w:pStyle w:val="Odstavecseseznamem"/>
        <w:numPr>
          <w:ilvl w:val="0"/>
          <w:numId w:val="6"/>
        </w:numPr>
      </w:pPr>
      <w:r w:rsidRPr="00990B56">
        <w:t>Kupující je v případě prodlení s úhradou kupní ceny povinen zaplatit Prodávajícímu úrok z prodlení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="00A215E8" w:rsidRPr="002D2A66" w:rsidRDefault="00A215E8" w:rsidP="002D2A66">
      <w:pPr>
        <w:pStyle w:val="Nadpis1"/>
      </w:pPr>
      <w:r w:rsidRPr="002D2A66">
        <w:t>Ostatní a závěrečné ustanovení</w:t>
      </w:r>
    </w:p>
    <w:p w:rsidR="00A215E8" w:rsidRDefault="00A215E8" w:rsidP="0050627C">
      <w:pPr>
        <w:pStyle w:val="Odstavecseseznamem"/>
        <w:numPr>
          <w:ilvl w:val="0"/>
          <w:numId w:val="7"/>
        </w:numPr>
        <w:rPr>
          <w:lang w:eastAsia="cs-CZ"/>
        </w:rPr>
      </w:pPr>
      <w:r w:rsidRPr="000C4316">
        <w:rPr>
          <w:lang w:eastAsia="cs-CZ"/>
        </w:rPr>
        <w:t>Prodávající nesmí postoupit pohledávku za kupujícím vzniklou na základě této smlouvy či v její souvislosti.</w:t>
      </w:r>
    </w:p>
    <w:p w:rsidR="00A215E8" w:rsidRPr="000C4316" w:rsidRDefault="00A215E8" w:rsidP="0050627C">
      <w:pPr>
        <w:pStyle w:val="Odstavecseseznamem"/>
        <w:numPr>
          <w:ilvl w:val="0"/>
          <w:numId w:val="7"/>
        </w:numPr>
        <w:rPr>
          <w:lang w:eastAsia="cs-CZ"/>
        </w:rPr>
      </w:pPr>
      <w:r w:rsidRPr="000C4316">
        <w:rPr>
          <w:lang w:eastAsia="cs-CZ"/>
        </w:rPr>
        <w:t>Tato Smlouva nabývá platnosti dnem podpisu 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A215E8" w:rsidRPr="000C4316" w:rsidRDefault="00A215E8" w:rsidP="0050627C">
      <w:pPr>
        <w:pStyle w:val="Odstavecseseznamem"/>
        <w:numPr>
          <w:ilvl w:val="0"/>
          <w:numId w:val="7"/>
        </w:numPr>
        <w:rPr>
          <w:lang w:eastAsia="cs-CZ"/>
        </w:rPr>
      </w:pPr>
      <w:r w:rsidRPr="000C4316">
        <w:rPr>
          <w:lang w:eastAsia="cs-CZ"/>
        </w:rPr>
        <w:t>Smluvní strany se shodly, že ujednán</w:t>
      </w:r>
      <w:r>
        <w:rPr>
          <w:lang w:eastAsia="cs-CZ"/>
        </w:rPr>
        <w:t>í této smlouvy jsou oddělitelná</w:t>
      </w:r>
      <w:r w:rsidRPr="000C4316">
        <w:rPr>
          <w:lang w:eastAsia="cs-CZ"/>
        </w:rPr>
        <w:t xml:space="preserve"> a že neplatnost jen některého z nich nečiní neplatnou celou smlouvu.</w:t>
      </w:r>
    </w:p>
    <w:p w:rsidR="00A215E8" w:rsidRDefault="00A215E8" w:rsidP="0050627C">
      <w:pPr>
        <w:pStyle w:val="Odstavecseseznamem"/>
        <w:numPr>
          <w:ilvl w:val="0"/>
          <w:numId w:val="7"/>
        </w:numPr>
        <w:rPr>
          <w:lang w:eastAsia="cs-CZ"/>
        </w:rPr>
      </w:pPr>
      <w:r w:rsidRPr="000C4316">
        <w:rPr>
          <w:lang w:eastAsia="cs-CZ"/>
        </w:rPr>
        <w:t xml:space="preserve">Strany jsou oprávněny písemně odstoupit od této smlouvy pouze v případech stanovených zákonem, není-li v této smlouvě stanoveno jinak. </w:t>
      </w:r>
    </w:p>
    <w:p w:rsidR="00A30688" w:rsidRDefault="00A30688" w:rsidP="00791794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Prodávající</w:t>
      </w:r>
      <w:r w:rsidRPr="00A30688">
        <w:rPr>
          <w:lang w:eastAsia="cs-CZ"/>
        </w:rPr>
        <w:t xml:space="preserve"> bere na </w:t>
      </w:r>
      <w:r>
        <w:rPr>
          <w:lang w:eastAsia="cs-CZ"/>
        </w:rPr>
        <w:t>vědomí, že ČHMÚ, jako Kupující</w:t>
      </w:r>
      <w:r w:rsidRPr="00A30688">
        <w:rPr>
          <w:lang w:eastAsia="cs-CZ"/>
        </w:rPr>
        <w:t xml:space="preserve">, je povinným subjektem podle zákona č.  181/2014 Sb., o kybernetické bezpečnosti.  </w:t>
      </w:r>
    </w:p>
    <w:p w:rsidR="00A30688" w:rsidRPr="000C4316" w:rsidRDefault="00A30688" w:rsidP="00791794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A30688">
        <w:rPr>
          <w:lang w:eastAsia="cs-CZ"/>
        </w:rPr>
        <w:t xml:space="preserve">ČHMÚ osobní údaje subjektu údajů ze smluvního vztahu zpracovává v souladu se zákonem č. 110/2019 Sb., o zpracování osobních údajů při použití Nařízení Evropského parlamentu a Rady (EU) 2016/679 ze dne 27. dubna 2016 o ochraně fyzických osob v souvislosti se zpracováním osobních údajů a o volném pohybu těchto údajů a o zrušení směrnice 95/46/ES (obecné nařízení o ochraně </w:t>
      </w:r>
      <w:r w:rsidRPr="00A30688">
        <w:rPr>
          <w:lang w:eastAsia="cs-CZ"/>
        </w:rPr>
        <w:lastRenderedPageBreak/>
        <w:t>osobních údajů,</w:t>
      </w:r>
      <w:r w:rsidR="00CD00F9">
        <w:rPr>
          <w:lang w:eastAsia="cs-CZ"/>
        </w:rPr>
        <w:t xml:space="preserve"> </w:t>
      </w:r>
      <w:r w:rsidRPr="00A30688">
        <w:rPr>
          <w:lang w:eastAsia="cs-CZ"/>
        </w:rPr>
        <w:t>neboli GDPR). Bližší informace týkající se zpracování osobních údajů se nachází na stránkách správce www.chmi.cz.</w:t>
      </w:r>
    </w:p>
    <w:p w:rsidR="00A215E8" w:rsidRPr="000C4316" w:rsidRDefault="00A215E8" w:rsidP="0050627C">
      <w:pPr>
        <w:pStyle w:val="Odstavecseseznamem"/>
        <w:numPr>
          <w:ilvl w:val="0"/>
          <w:numId w:val="7"/>
        </w:numPr>
        <w:rPr>
          <w:lang w:eastAsia="cs-CZ"/>
        </w:rPr>
      </w:pPr>
      <w:r w:rsidRPr="000C4316">
        <w:rPr>
          <w:lang w:eastAsia="cs-CZ"/>
        </w:rPr>
        <w:t>Smlouvu je možno měnit pouze písemnými dodatky podepsanými k tomu oprávněnými zástupci obou smluvních stran.</w:t>
      </w:r>
    </w:p>
    <w:p w:rsidR="00A215E8" w:rsidRPr="000C4316" w:rsidRDefault="00A215E8" w:rsidP="0050627C">
      <w:pPr>
        <w:pStyle w:val="Odstavecseseznamem"/>
        <w:numPr>
          <w:ilvl w:val="0"/>
          <w:numId w:val="7"/>
        </w:numPr>
        <w:rPr>
          <w:lang w:eastAsia="cs-CZ"/>
        </w:rPr>
      </w:pPr>
      <w:r w:rsidRPr="000C4316">
        <w:rPr>
          <w:lang w:eastAsia="cs-CZ"/>
        </w:rPr>
        <w:t>Smlouva je vyhotovena ve třech stejnopisech, z nichž kupující obdrží dva stejnopisy, jeden stejnopis obdrží prodávající.</w:t>
      </w:r>
    </w:p>
    <w:p w:rsidR="00A215E8" w:rsidRPr="000C4316" w:rsidRDefault="00A215E8" w:rsidP="0050627C">
      <w:pPr>
        <w:pStyle w:val="Odstavecseseznamem"/>
        <w:numPr>
          <w:ilvl w:val="0"/>
          <w:numId w:val="7"/>
        </w:numPr>
        <w:spacing w:after="0"/>
        <w:jc w:val="both"/>
        <w:rPr>
          <w:szCs w:val="20"/>
          <w:lang w:eastAsia="cs-CZ"/>
        </w:rPr>
      </w:pPr>
      <w:r w:rsidRPr="000C4316">
        <w:rPr>
          <w:szCs w:val="20"/>
          <w:lang w:eastAsia="cs-CZ"/>
        </w:rPr>
        <w:t>Strany se dohodly, že na jejich právní vztah vzniklý na základě této smlouvy se nepoužije ustanovení § 557 zák. č. 89/2012 Sb., občanský zákoník. Strany dále prohlašují, že mezi nimi není založena žádná ustálená obchodní praxe, a že se jejich právní vztah neřídí žádnými obchodními zvyklostmi.</w:t>
      </w:r>
    </w:p>
    <w:p w:rsidR="00A215E8" w:rsidRPr="000C4316" w:rsidRDefault="00A215E8" w:rsidP="0050627C">
      <w:pPr>
        <w:pStyle w:val="Odstavecseseznamem"/>
        <w:numPr>
          <w:ilvl w:val="0"/>
          <w:numId w:val="7"/>
        </w:numPr>
        <w:spacing w:after="0"/>
        <w:jc w:val="both"/>
        <w:rPr>
          <w:szCs w:val="20"/>
          <w:lang w:eastAsia="cs-CZ"/>
        </w:rPr>
      </w:pPr>
      <w:r w:rsidRPr="000C4316">
        <w:rPr>
          <w:rFonts w:eastAsia="Times New Roman"/>
        </w:rPr>
        <w:t>Smluvní strany prohlašují, že si Smlouvu řádně přečetly, s jejím obsahem souhlasí a na důkaz toho připojují své podpisy.</w:t>
      </w:r>
    </w:p>
    <w:p w:rsidR="00A215E8" w:rsidRPr="00F32004" w:rsidRDefault="00A215E8" w:rsidP="00A215E8">
      <w:pPr>
        <w:tabs>
          <w:tab w:val="left" w:pos="1650"/>
        </w:tabs>
        <w:spacing w:after="120" w:line="240" w:lineRule="atLeast"/>
      </w:pPr>
      <w:r w:rsidRPr="00F32004">
        <w:tab/>
      </w:r>
    </w:p>
    <w:p w:rsidR="00A215E8" w:rsidRPr="00282794" w:rsidRDefault="00A215E8" w:rsidP="00A215E8">
      <w:pPr>
        <w:pStyle w:val="Default"/>
        <w:spacing w:line="27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52"/>
        <w:gridCol w:w="4452"/>
      </w:tblGrid>
      <w:tr w:rsidR="00A215E8" w:rsidRPr="009D5DB4" w:rsidTr="00021B8C">
        <w:trPr>
          <w:cantSplit/>
          <w:trHeight w:val="1900"/>
        </w:trPr>
        <w:tc>
          <w:tcPr>
            <w:tcW w:w="445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5E8" w:rsidRPr="009D5DB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</w:p>
          <w:p w:rsidR="00A215E8" w:rsidRPr="009D5DB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jc w:val="center"/>
              <w:rPr>
                <w:color w:val="000000"/>
              </w:rPr>
            </w:pPr>
          </w:p>
          <w:p w:rsidR="00A215E8" w:rsidRPr="0028279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  <w:r w:rsidRPr="009D5DB4">
              <w:rPr>
                <w:color w:val="000000"/>
              </w:rPr>
              <w:t xml:space="preserve">V _______ </w:t>
            </w:r>
            <w:proofErr w:type="gramStart"/>
            <w:r w:rsidRPr="009D5DB4">
              <w:rPr>
                <w:color w:val="000000"/>
              </w:rPr>
              <w:t>dne __.__.______</w:t>
            </w:r>
            <w:proofErr w:type="gramEnd"/>
          </w:p>
          <w:p w:rsidR="00A215E8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</w:p>
          <w:p w:rsidR="00A215E8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</w:p>
          <w:p w:rsidR="00A215E8" w:rsidRPr="0028279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</w:p>
          <w:p w:rsidR="00A215E8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  <w:r w:rsidRPr="00282794">
              <w:rPr>
                <w:color w:val="000000"/>
              </w:rPr>
              <w:t>__________________________</w:t>
            </w:r>
          </w:p>
          <w:p w:rsidR="00A215E8" w:rsidRPr="0062568A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B01FEA">
              <w:rPr>
                <w:color w:val="000000"/>
              </w:rPr>
              <w:t xml:space="preserve">           </w:t>
            </w:r>
            <w:proofErr w:type="spellStart"/>
            <w:r w:rsidR="00B01FEA">
              <w:rPr>
                <w:color w:val="000000"/>
              </w:rPr>
              <w:t>xxx</w:t>
            </w:r>
            <w:proofErr w:type="spellEnd"/>
          </w:p>
          <w:p w:rsidR="00A215E8" w:rsidRPr="0062568A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  <w:r w:rsidRPr="0062568A">
              <w:rPr>
                <w:color w:val="000000"/>
              </w:rPr>
              <w:t xml:space="preserve">                ředitel</w:t>
            </w:r>
          </w:p>
          <w:p w:rsidR="00A215E8" w:rsidRPr="009D5DB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  <w:r>
              <w:rPr>
                <w:color w:val="000000"/>
              </w:rPr>
              <w:t>Č</w:t>
            </w:r>
            <w:r w:rsidRPr="0062568A">
              <w:rPr>
                <w:color w:val="000000"/>
              </w:rPr>
              <w:t>eský hydrometeorologický ústav</w:t>
            </w:r>
          </w:p>
        </w:tc>
        <w:tc>
          <w:tcPr>
            <w:tcW w:w="445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5E8" w:rsidRPr="0028279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jc w:val="center"/>
              <w:rPr>
                <w:color w:val="000000"/>
              </w:rPr>
            </w:pPr>
          </w:p>
          <w:p w:rsidR="00A215E8" w:rsidRPr="009D5DB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jc w:val="center"/>
              <w:rPr>
                <w:color w:val="000000"/>
              </w:rPr>
            </w:pPr>
          </w:p>
          <w:p w:rsidR="00A215E8" w:rsidRPr="009D5DB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jc w:val="center"/>
              <w:rPr>
                <w:color w:val="000000"/>
              </w:rPr>
            </w:pPr>
            <w:proofErr w:type="gramStart"/>
            <w:r w:rsidRPr="009D5DB4">
              <w:rPr>
                <w:color w:val="000000"/>
              </w:rPr>
              <w:t>V</w:t>
            </w:r>
            <w:r>
              <w:rPr>
                <w:color w:val="000000"/>
              </w:rPr>
              <w:t>e  Vodňanech</w:t>
            </w:r>
            <w:proofErr w:type="gramEnd"/>
            <w:r>
              <w:rPr>
                <w:color w:val="000000"/>
              </w:rPr>
              <w:t xml:space="preserve"> </w:t>
            </w:r>
            <w:r w:rsidRPr="009D5DB4">
              <w:rPr>
                <w:color w:val="000000"/>
              </w:rPr>
              <w:t xml:space="preserve"> dne </w:t>
            </w:r>
          </w:p>
          <w:p w:rsidR="00A215E8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jc w:val="center"/>
              <w:rPr>
                <w:color w:val="000000"/>
              </w:rPr>
            </w:pPr>
          </w:p>
          <w:p w:rsidR="00A215E8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jc w:val="center"/>
              <w:rPr>
                <w:color w:val="000000"/>
              </w:rPr>
            </w:pPr>
          </w:p>
          <w:p w:rsidR="00A215E8" w:rsidRPr="009D5DB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jc w:val="center"/>
              <w:rPr>
                <w:color w:val="000000"/>
              </w:rPr>
            </w:pPr>
          </w:p>
          <w:p w:rsidR="00A215E8" w:rsidRPr="0028279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282794">
              <w:rPr>
                <w:color w:val="000000"/>
              </w:rPr>
              <w:t>_______________________</w:t>
            </w:r>
          </w:p>
          <w:p w:rsidR="00A215E8" w:rsidRDefault="00A215E8" w:rsidP="00506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30FE0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</w:t>
            </w:r>
            <w:r w:rsidR="0050627C">
              <w:rPr>
                <w:color w:val="000000"/>
              </w:rPr>
              <w:t xml:space="preserve">                    </w:t>
            </w:r>
            <w:r w:rsidR="00B01FEA">
              <w:rPr>
                <w:color w:val="000000"/>
              </w:rPr>
              <w:t xml:space="preserve">           </w:t>
            </w:r>
            <w:bookmarkStart w:id="0" w:name="_GoBack"/>
            <w:bookmarkEnd w:id="0"/>
            <w:proofErr w:type="spellStart"/>
            <w:r w:rsidR="00B01FEA">
              <w:rPr>
                <w:color w:val="000000"/>
              </w:rPr>
              <w:t>xxxx</w:t>
            </w:r>
            <w:proofErr w:type="spellEnd"/>
          </w:p>
          <w:p w:rsidR="0050627C" w:rsidRDefault="0050627C" w:rsidP="00506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S</w:t>
            </w:r>
            <w:r w:rsidR="00A215E8">
              <w:rPr>
                <w:color w:val="000000"/>
              </w:rPr>
              <w:t>polečník</w:t>
            </w:r>
            <w:r>
              <w:rPr>
                <w:color w:val="000000"/>
              </w:rPr>
              <w:t xml:space="preserve"> METEOSERVIS v.o.s.</w:t>
            </w:r>
          </w:p>
          <w:p w:rsidR="00A215E8" w:rsidRPr="009D5DB4" w:rsidRDefault="00A215E8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jc w:val="center"/>
              <w:rPr>
                <w:color w:val="000000"/>
              </w:rPr>
            </w:pPr>
          </w:p>
        </w:tc>
      </w:tr>
      <w:tr w:rsidR="00030FE0" w:rsidRPr="009D5DB4" w:rsidTr="00021B8C">
        <w:trPr>
          <w:cantSplit/>
          <w:trHeight w:val="1900"/>
        </w:trPr>
        <w:tc>
          <w:tcPr>
            <w:tcW w:w="445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FE0" w:rsidRPr="009D5DB4" w:rsidRDefault="00030FE0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ind w:left="360"/>
              <w:rPr>
                <w:color w:val="000000"/>
              </w:rPr>
            </w:pPr>
          </w:p>
        </w:tc>
        <w:tc>
          <w:tcPr>
            <w:tcW w:w="445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FE0" w:rsidRPr="00282794" w:rsidRDefault="00030FE0" w:rsidP="00021B8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line="280" w:lineRule="atLeast"/>
              <w:jc w:val="center"/>
              <w:rPr>
                <w:color w:val="000000"/>
              </w:rPr>
            </w:pPr>
          </w:p>
        </w:tc>
      </w:tr>
    </w:tbl>
    <w:p w:rsidR="00A215E8" w:rsidRPr="006D1463" w:rsidRDefault="00A215E8" w:rsidP="00A215E8">
      <w:pPr>
        <w:pStyle w:val="Zkladntext1"/>
        <w:ind w:left="0" w:firstLine="0"/>
        <w:rPr>
          <w:rFonts w:ascii="Calibri" w:hAnsi="Calibri"/>
        </w:rPr>
      </w:pPr>
    </w:p>
    <w:p w:rsidR="00A215E8" w:rsidRDefault="00A215E8" w:rsidP="00A215E8"/>
    <w:p w:rsidR="00D82371" w:rsidRDefault="00D82371" w:rsidP="003C57C2">
      <w:pPr>
        <w:spacing w:after="0" w:line="240" w:lineRule="auto"/>
        <w:jc w:val="both"/>
        <w:rPr>
          <w:rFonts w:eastAsia="Times New Roman"/>
          <w:b/>
          <w:color w:val="000000"/>
        </w:rPr>
      </w:pPr>
    </w:p>
    <w:sectPr w:rsidR="00D82371" w:rsidSect="009D5DB4">
      <w:headerReference w:type="default" r:id="rId9"/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A2" w:rsidRDefault="007C3CA2" w:rsidP="00AB4A93">
      <w:pPr>
        <w:spacing w:after="0" w:line="240" w:lineRule="auto"/>
      </w:pPr>
      <w:r>
        <w:separator/>
      </w:r>
    </w:p>
  </w:endnote>
  <w:endnote w:type="continuationSeparator" w:id="0">
    <w:p w:rsidR="007C3CA2" w:rsidRDefault="007C3CA2" w:rsidP="00AB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8F" w:rsidRDefault="0042128F" w:rsidP="00AB4A93">
    <w:pPr>
      <w:pStyle w:val="Zpat"/>
      <w:rPr>
        <w:noProof/>
        <w:color w:val="1F497D" w:themeColor="text2"/>
        <w:lang w:eastAsia="cs-CZ"/>
      </w:rPr>
    </w:pPr>
  </w:p>
  <w:p w:rsidR="0042128F" w:rsidRDefault="0042128F" w:rsidP="00AB4A93">
    <w:pPr>
      <w:pStyle w:val="Zpat"/>
      <w:rPr>
        <w:noProof/>
        <w:color w:val="1F497D" w:themeColor="text2"/>
        <w:lang w:eastAsia="cs-CZ"/>
      </w:rPr>
    </w:pPr>
  </w:p>
  <w:p w:rsidR="00AB4A93" w:rsidRPr="00AB4A93" w:rsidRDefault="00AB4A93" w:rsidP="00AB4A93">
    <w:pPr>
      <w:pStyle w:val="Zpat"/>
      <w:rPr>
        <w:noProof/>
        <w:color w:val="1F497D" w:themeColor="text2"/>
        <w:lang w:eastAsia="cs-CZ"/>
      </w:rPr>
    </w:pPr>
    <w:r w:rsidRPr="00AB4A93">
      <w:rPr>
        <w:noProof/>
        <w:color w:val="1F497D" w:themeColor="text2"/>
        <w:lang w:eastAsia="cs-CZ"/>
      </w:rPr>
      <w:t>2020</w:t>
    </w:r>
  </w:p>
  <w:p w:rsidR="00AB4A93" w:rsidRDefault="00AB4A93" w:rsidP="00AB4A93">
    <w:pPr>
      <w:pStyle w:val="Zpat"/>
      <w:rPr>
        <w:noProof/>
        <w:sz w:val="11"/>
        <w:szCs w:val="11"/>
        <w:lang w:eastAsia="cs-CZ"/>
      </w:rPr>
    </w:pPr>
    <w:r w:rsidRPr="00AB4A93">
      <w:rPr>
        <w:noProof/>
        <w:sz w:val="11"/>
        <w:szCs w:val="11"/>
        <w:lang w:eastAsia="cs-CZ"/>
      </w:rPr>
      <w:drawing>
        <wp:inline distT="0" distB="0" distL="0" distR="0" wp14:anchorId="231ECA4D" wp14:editId="6F43A451">
          <wp:extent cx="2219325" cy="347345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B4A93" w:rsidRDefault="00E6165D" w:rsidP="00AB4A93">
    <w:pPr>
      <w:pStyle w:val="Zpat"/>
    </w:pPr>
    <w:r>
      <w:tab/>
    </w:r>
    <w:r>
      <w:tab/>
    </w:r>
    <w:r w:rsidRPr="00E6165D">
      <w:rPr>
        <w:color w:val="1F497D" w:themeColor="text2"/>
      </w:rPr>
      <w:t xml:space="preserve">Číslo smlouvy:  </w:t>
    </w:r>
    <w:r w:rsidR="00AB737A">
      <w:rPr>
        <w:color w:val="1F497D" w:themeColor="text2"/>
      </w:rPr>
      <w:t>2000/19</w:t>
    </w:r>
    <w:r w:rsidRPr="00E6165D">
      <w:rPr>
        <w:color w:val="1F497D" w:themeColor="text2"/>
      </w:rPr>
      <w:t xml:space="preserve">/2020 </w:t>
    </w:r>
    <w:r w:rsidRPr="00E6165D">
      <w:rPr>
        <w:color w:val="1F497D" w:themeColor="text2"/>
      </w:rPr>
      <w:tab/>
    </w:r>
  </w:p>
  <w:p w:rsidR="00AB4A93" w:rsidRPr="0042128F" w:rsidRDefault="007C3CA2">
    <w:pPr>
      <w:pStyle w:val="Zpat"/>
      <w:jc w:val="center"/>
      <w:rPr>
        <w:color w:val="1F497D" w:themeColor="text2"/>
        <w:sz w:val="16"/>
        <w:szCs w:val="16"/>
      </w:rPr>
    </w:pPr>
    <w:sdt>
      <w:sdtPr>
        <w:id w:val="-215122234"/>
        <w:docPartObj>
          <w:docPartGallery w:val="Page Numbers (Bottom of Page)"/>
          <w:docPartUnique/>
        </w:docPartObj>
      </w:sdtPr>
      <w:sdtEndPr>
        <w:rPr>
          <w:color w:val="1F497D" w:themeColor="text2"/>
          <w:sz w:val="16"/>
          <w:szCs w:val="16"/>
        </w:rPr>
      </w:sdtEndPr>
      <w:sdtContent>
        <w:r w:rsidR="00AB4A93" w:rsidRPr="0042128F">
          <w:rPr>
            <w:color w:val="1F497D" w:themeColor="text2"/>
            <w:sz w:val="16"/>
            <w:szCs w:val="16"/>
          </w:rPr>
          <w:t>[</w:t>
        </w:r>
        <w:r w:rsidR="00AB4A93" w:rsidRPr="0042128F">
          <w:rPr>
            <w:color w:val="1F497D" w:themeColor="text2"/>
            <w:sz w:val="16"/>
            <w:szCs w:val="16"/>
          </w:rPr>
          <w:fldChar w:fldCharType="begin"/>
        </w:r>
        <w:r w:rsidR="00AB4A93" w:rsidRPr="0042128F">
          <w:rPr>
            <w:color w:val="1F497D" w:themeColor="text2"/>
            <w:sz w:val="16"/>
            <w:szCs w:val="16"/>
          </w:rPr>
          <w:instrText>PAGE   \* MERGEFORMAT</w:instrText>
        </w:r>
        <w:r w:rsidR="00AB4A93" w:rsidRPr="0042128F">
          <w:rPr>
            <w:color w:val="1F497D" w:themeColor="text2"/>
            <w:sz w:val="16"/>
            <w:szCs w:val="16"/>
          </w:rPr>
          <w:fldChar w:fldCharType="separate"/>
        </w:r>
        <w:r w:rsidR="003C38AD">
          <w:rPr>
            <w:noProof/>
            <w:color w:val="1F497D" w:themeColor="text2"/>
            <w:sz w:val="16"/>
            <w:szCs w:val="16"/>
          </w:rPr>
          <w:t>2</w:t>
        </w:r>
        <w:r w:rsidR="00AB4A93" w:rsidRPr="0042128F">
          <w:rPr>
            <w:color w:val="1F497D" w:themeColor="text2"/>
            <w:sz w:val="16"/>
            <w:szCs w:val="16"/>
          </w:rPr>
          <w:fldChar w:fldCharType="end"/>
        </w:r>
        <w:r w:rsidR="00AB4A93" w:rsidRPr="0042128F">
          <w:rPr>
            <w:color w:val="1F497D" w:themeColor="text2"/>
            <w:sz w:val="16"/>
            <w:szCs w:val="16"/>
          </w:rPr>
          <w:t>]</w:t>
        </w:r>
      </w:sdtContent>
    </w:sdt>
  </w:p>
  <w:p w:rsidR="00AB4A93" w:rsidRDefault="00AB4A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A2" w:rsidRDefault="007C3CA2" w:rsidP="00AB4A93">
      <w:pPr>
        <w:spacing w:after="0" w:line="240" w:lineRule="auto"/>
      </w:pPr>
      <w:r>
        <w:separator/>
      </w:r>
    </w:p>
  </w:footnote>
  <w:footnote w:type="continuationSeparator" w:id="0">
    <w:p w:rsidR="007C3CA2" w:rsidRDefault="007C3CA2" w:rsidP="00AB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93" w:rsidRDefault="00AB4A93" w:rsidP="00AB4A93">
    <w:pPr>
      <w:pStyle w:val="Default"/>
      <w:rPr>
        <w:rFonts w:ascii="Arial" w:hAnsi="Arial" w:cs="Arial"/>
        <w:b/>
        <w:bCs/>
        <w:color w:val="0D0D0D" w:themeColor="text1" w:themeTint="F2"/>
      </w:rPr>
    </w:pPr>
    <w:r w:rsidRPr="00AB4A93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4FE80859" wp14:editId="13952104">
          <wp:simplePos x="0" y="0"/>
          <wp:positionH relativeFrom="column">
            <wp:posOffset>4547226</wp:posOffset>
          </wp:positionH>
          <wp:positionV relativeFrom="paragraph">
            <wp:posOffset>-236855</wp:posOffset>
          </wp:positionV>
          <wp:extent cx="1855470" cy="744220"/>
          <wp:effectExtent l="0" t="0" r="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7858"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A93" w:rsidRDefault="00AB4A93" w:rsidP="00AB4A93">
    <w:pPr>
      <w:pStyle w:val="Default"/>
      <w:rPr>
        <w:rFonts w:ascii="Arial" w:hAnsi="Arial" w:cs="Arial"/>
        <w:b/>
        <w:bCs/>
        <w:color w:val="0D0D0D" w:themeColor="text1" w:themeTint="F2"/>
      </w:rPr>
    </w:pPr>
  </w:p>
  <w:p w:rsidR="00AB4A93" w:rsidRPr="00AD093C" w:rsidRDefault="00F67C86" w:rsidP="00F67C86">
    <w:pPr>
      <w:pStyle w:val="Default"/>
      <w:rPr>
        <w:rFonts w:ascii="Arial" w:hAnsi="Arial" w:cs="Arial"/>
        <w:b/>
        <w:bCs/>
        <w:color w:val="1F497D" w:themeColor="text2"/>
        <w:sz w:val="36"/>
        <w:szCs w:val="36"/>
      </w:rPr>
    </w:pPr>
    <w:r w:rsidRPr="00AD093C">
      <w:rPr>
        <w:rFonts w:ascii="Arial" w:hAnsi="Arial" w:cs="Arial"/>
        <w:b/>
        <w:bCs/>
        <w:color w:val="1F497D" w:themeColor="text2"/>
        <w:sz w:val="36"/>
        <w:szCs w:val="36"/>
      </w:rPr>
      <w:t>Kupní smlouva</w:t>
    </w:r>
    <w:r w:rsidR="00AB4A93" w:rsidRPr="00AD093C">
      <w:rPr>
        <w:rFonts w:ascii="Arial" w:hAnsi="Arial" w:cs="Arial"/>
        <w:b/>
        <w:bCs/>
        <w:color w:val="1F497D" w:themeColor="text2"/>
        <w:sz w:val="36"/>
        <w:szCs w:val="36"/>
      </w:rPr>
      <w:t xml:space="preserve"> </w:t>
    </w:r>
  </w:p>
  <w:p w:rsidR="003C57C2" w:rsidRPr="003C57C2" w:rsidRDefault="003C57C2" w:rsidP="003C57C2">
    <w:pPr>
      <w:pStyle w:val="Default"/>
      <w:tabs>
        <w:tab w:val="left" w:pos="1950"/>
      </w:tabs>
      <w:rPr>
        <w:rFonts w:ascii="Arial" w:hAnsi="Arial" w:cs="Arial"/>
        <w:bCs/>
        <w:color w:val="1F497D" w:themeColor="text2"/>
        <w:sz w:val="15"/>
        <w:szCs w:val="15"/>
      </w:rPr>
    </w:pPr>
    <w:r>
      <w:rPr>
        <w:rFonts w:ascii="Arial" w:hAnsi="Arial" w:cs="Arial"/>
        <w:bCs/>
        <w:color w:val="1F497D" w:themeColor="text2"/>
        <w:sz w:val="15"/>
        <w:szCs w:val="15"/>
      </w:rPr>
      <w:t xml:space="preserve">(uzavřená dle </w:t>
    </w:r>
    <w:r w:rsidRPr="003C57C2">
      <w:rPr>
        <w:rFonts w:ascii="Arial" w:hAnsi="Arial" w:cs="Arial"/>
        <w:bCs/>
        <w:color w:val="1F497D" w:themeColor="text2"/>
        <w:sz w:val="15"/>
        <w:szCs w:val="15"/>
      </w:rPr>
      <w:t>§ 2</w:t>
    </w:r>
    <w:r>
      <w:rPr>
        <w:rFonts w:ascii="Arial" w:hAnsi="Arial" w:cs="Arial"/>
        <w:bCs/>
        <w:color w:val="1F497D" w:themeColor="text2"/>
        <w:sz w:val="15"/>
        <w:szCs w:val="15"/>
      </w:rPr>
      <w:t xml:space="preserve"> </w:t>
    </w:r>
    <w:r w:rsidRPr="003C57C2">
      <w:rPr>
        <w:rFonts w:ascii="Arial" w:hAnsi="Arial" w:cs="Arial"/>
        <w:bCs/>
        <w:color w:val="1F497D" w:themeColor="text2"/>
        <w:sz w:val="15"/>
        <w:szCs w:val="15"/>
      </w:rPr>
      <w:t>079 a násl. zákona č. 89/2012 Sb.,</w:t>
    </w:r>
    <w:r>
      <w:rPr>
        <w:rFonts w:ascii="Arial" w:hAnsi="Arial" w:cs="Arial"/>
        <w:bCs/>
        <w:color w:val="1F497D" w:themeColor="text2"/>
        <w:sz w:val="15"/>
        <w:szCs w:val="15"/>
      </w:rPr>
      <w:t xml:space="preserve"> občanský zákoník)</w:t>
    </w:r>
  </w:p>
  <w:p w:rsidR="00AB4A93" w:rsidRPr="00AB4A93" w:rsidRDefault="00AB4A93" w:rsidP="00AB4A93">
    <w:pPr>
      <w:pStyle w:val="Default"/>
      <w:rPr>
        <w:rFonts w:ascii="Arial" w:hAnsi="Arial" w:cs="Arial"/>
        <w:b/>
        <w:bCs/>
        <w:color w:val="1F497D" w:themeColor="text2"/>
        <w:sz w:val="16"/>
        <w:szCs w:val="16"/>
      </w:rPr>
    </w:pPr>
    <w:r>
      <w:rPr>
        <w:rFonts w:ascii="Arial" w:hAnsi="Arial" w:cs="Arial"/>
        <w:b/>
        <w:bCs/>
        <w:color w:val="1F497D" w:themeColor="text2"/>
        <w:sz w:val="16"/>
        <w:szCs w:val="16"/>
      </w:rPr>
      <w:t>____________________________________________________________________________________________________________</w:t>
    </w:r>
  </w:p>
  <w:p w:rsidR="00AB4A93" w:rsidRDefault="00AB4A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07B"/>
    <w:multiLevelType w:val="hybridMultilevel"/>
    <w:tmpl w:val="14380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5704"/>
    <w:multiLevelType w:val="hybridMultilevel"/>
    <w:tmpl w:val="D98ED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3B69"/>
    <w:multiLevelType w:val="hybridMultilevel"/>
    <w:tmpl w:val="D9482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14915"/>
    <w:multiLevelType w:val="hybridMultilevel"/>
    <w:tmpl w:val="BFA0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34103"/>
    <w:multiLevelType w:val="hybridMultilevel"/>
    <w:tmpl w:val="C046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2223F"/>
    <w:multiLevelType w:val="hybridMultilevel"/>
    <w:tmpl w:val="18887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B49C2"/>
    <w:multiLevelType w:val="hybridMultilevel"/>
    <w:tmpl w:val="9C7CE17A"/>
    <w:lvl w:ilvl="0" w:tplc="DB7E1C46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pDFQovbnPpWckBUFBGraW0jmhc=" w:salt="Kc6cYuFb4h4JVtXCrB86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8F"/>
    <w:rsid w:val="000007D8"/>
    <w:rsid w:val="00030FE0"/>
    <w:rsid w:val="00083DA6"/>
    <w:rsid w:val="00085307"/>
    <w:rsid w:val="000C4316"/>
    <w:rsid w:val="000D6C2F"/>
    <w:rsid w:val="00123916"/>
    <w:rsid w:val="00145BFF"/>
    <w:rsid w:val="00160D7C"/>
    <w:rsid w:val="001C0B41"/>
    <w:rsid w:val="00210A4B"/>
    <w:rsid w:val="0024254D"/>
    <w:rsid w:val="0027154E"/>
    <w:rsid w:val="00282794"/>
    <w:rsid w:val="0028700E"/>
    <w:rsid w:val="002A05D9"/>
    <w:rsid w:val="002D2A66"/>
    <w:rsid w:val="00315298"/>
    <w:rsid w:val="00330470"/>
    <w:rsid w:val="00347E38"/>
    <w:rsid w:val="00353D44"/>
    <w:rsid w:val="00374FF1"/>
    <w:rsid w:val="003C38AD"/>
    <w:rsid w:val="003C57C2"/>
    <w:rsid w:val="003D0852"/>
    <w:rsid w:val="003D4E4E"/>
    <w:rsid w:val="0042128F"/>
    <w:rsid w:val="0049756E"/>
    <w:rsid w:val="00497E80"/>
    <w:rsid w:val="004B0450"/>
    <w:rsid w:val="0050627C"/>
    <w:rsid w:val="00555697"/>
    <w:rsid w:val="00587C4B"/>
    <w:rsid w:val="005E23EF"/>
    <w:rsid w:val="00611FD3"/>
    <w:rsid w:val="0062568A"/>
    <w:rsid w:val="00666600"/>
    <w:rsid w:val="00694DF8"/>
    <w:rsid w:val="006A07BC"/>
    <w:rsid w:val="006D0E9C"/>
    <w:rsid w:val="007132E1"/>
    <w:rsid w:val="00724F3B"/>
    <w:rsid w:val="00762D07"/>
    <w:rsid w:val="007748D5"/>
    <w:rsid w:val="0077746E"/>
    <w:rsid w:val="00784823"/>
    <w:rsid w:val="00791794"/>
    <w:rsid w:val="007A559A"/>
    <w:rsid w:val="007C3CA2"/>
    <w:rsid w:val="008967E6"/>
    <w:rsid w:val="008B0BEF"/>
    <w:rsid w:val="008C5CBC"/>
    <w:rsid w:val="009216D6"/>
    <w:rsid w:val="00933C6B"/>
    <w:rsid w:val="009475BC"/>
    <w:rsid w:val="00990B56"/>
    <w:rsid w:val="009933C3"/>
    <w:rsid w:val="009D5DB4"/>
    <w:rsid w:val="00A0117D"/>
    <w:rsid w:val="00A0229A"/>
    <w:rsid w:val="00A14032"/>
    <w:rsid w:val="00A215E8"/>
    <w:rsid w:val="00A30688"/>
    <w:rsid w:val="00AA6FF2"/>
    <w:rsid w:val="00AB4A93"/>
    <w:rsid w:val="00AB737A"/>
    <w:rsid w:val="00AD00BC"/>
    <w:rsid w:val="00AD093C"/>
    <w:rsid w:val="00B01FEA"/>
    <w:rsid w:val="00B22484"/>
    <w:rsid w:val="00B31330"/>
    <w:rsid w:val="00B4538F"/>
    <w:rsid w:val="00B82BD6"/>
    <w:rsid w:val="00C03188"/>
    <w:rsid w:val="00C55909"/>
    <w:rsid w:val="00CD00F9"/>
    <w:rsid w:val="00CE556E"/>
    <w:rsid w:val="00CF4250"/>
    <w:rsid w:val="00D13B7A"/>
    <w:rsid w:val="00D82371"/>
    <w:rsid w:val="00DD6744"/>
    <w:rsid w:val="00E408EE"/>
    <w:rsid w:val="00E416F9"/>
    <w:rsid w:val="00E4678D"/>
    <w:rsid w:val="00E6165D"/>
    <w:rsid w:val="00E97363"/>
    <w:rsid w:val="00ED4C1A"/>
    <w:rsid w:val="00F07B23"/>
    <w:rsid w:val="00F1026F"/>
    <w:rsid w:val="00F238B4"/>
    <w:rsid w:val="00F32004"/>
    <w:rsid w:val="00F475FC"/>
    <w:rsid w:val="00F67C86"/>
    <w:rsid w:val="00F72D77"/>
    <w:rsid w:val="00F7380C"/>
    <w:rsid w:val="00F91090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27C"/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D2A6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smallCaps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5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9475BC"/>
    <w:pPr>
      <w:widowControl w:val="0"/>
      <w:spacing w:after="0" w:line="240" w:lineRule="auto"/>
    </w:pPr>
    <w:rPr>
      <w:rFonts w:eastAsia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475B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425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A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B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A9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A93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72D77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9933C3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C4316"/>
    <w:pPr>
      <w:widowControl w:val="0"/>
      <w:suppressAutoHyphens/>
      <w:ind w:left="720"/>
    </w:pPr>
    <w:rPr>
      <w:rFonts w:cs="Calibri"/>
      <w:kern w:val="1"/>
      <w:lang w:eastAsia="ar-SA"/>
    </w:rPr>
  </w:style>
  <w:style w:type="paragraph" w:customStyle="1" w:styleId="Zkladntext1">
    <w:name w:val="Základní text1"/>
    <w:link w:val="BodytextChar"/>
    <w:qFormat/>
    <w:rsid w:val="00A215E8"/>
    <w:pPr>
      <w:widowControl w:val="0"/>
      <w:spacing w:before="1" w:after="1" w:line="240" w:lineRule="auto"/>
      <w:ind w:left="1" w:right="1" w:firstLine="1"/>
      <w:jc w:val="both"/>
    </w:pPr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BodytextChar">
    <w:name w:val="Body text Char"/>
    <w:link w:val="Zkladntext1"/>
    <w:rsid w:val="00A215E8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2A66"/>
    <w:rPr>
      <w:rFonts w:ascii="Times New Roman" w:eastAsiaTheme="majorEastAsia" w:hAnsi="Times New Roman" w:cstheme="majorBidi"/>
      <w:b/>
      <w:smallCaps/>
      <w:color w:val="000000" w:themeColor="text1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27C"/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D2A6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smallCaps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5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9475BC"/>
    <w:pPr>
      <w:widowControl w:val="0"/>
      <w:spacing w:after="0" w:line="240" w:lineRule="auto"/>
    </w:pPr>
    <w:rPr>
      <w:rFonts w:eastAsia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475B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425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A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B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A9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A93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72D77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9933C3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C4316"/>
    <w:pPr>
      <w:widowControl w:val="0"/>
      <w:suppressAutoHyphens/>
      <w:ind w:left="720"/>
    </w:pPr>
    <w:rPr>
      <w:rFonts w:cs="Calibri"/>
      <w:kern w:val="1"/>
      <w:lang w:eastAsia="ar-SA"/>
    </w:rPr>
  </w:style>
  <w:style w:type="paragraph" w:customStyle="1" w:styleId="Zkladntext1">
    <w:name w:val="Základní text1"/>
    <w:link w:val="BodytextChar"/>
    <w:qFormat/>
    <w:rsid w:val="00A215E8"/>
    <w:pPr>
      <w:widowControl w:val="0"/>
      <w:spacing w:before="1" w:after="1" w:line="240" w:lineRule="auto"/>
      <w:ind w:left="1" w:right="1" w:firstLine="1"/>
      <w:jc w:val="both"/>
    </w:pPr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BodytextChar">
    <w:name w:val="Body text Char"/>
    <w:link w:val="Zkladntext1"/>
    <w:rsid w:val="00A215E8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2A66"/>
    <w:rPr>
      <w:rFonts w:ascii="Times New Roman" w:eastAsiaTheme="majorEastAsia" w:hAnsi="Times New Roman" w:cstheme="majorBidi"/>
      <w:b/>
      <w:smallCap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D023-036E-444B-B53F-C523F62A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1398</Words>
  <Characters>8252</Characters>
  <Application>Microsoft Office Word</Application>
  <DocSecurity>8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4</cp:revision>
  <cp:lastPrinted>2020-06-01T11:54:00Z</cp:lastPrinted>
  <dcterms:created xsi:type="dcterms:W3CDTF">2020-06-17T09:26:00Z</dcterms:created>
  <dcterms:modified xsi:type="dcterms:W3CDTF">2020-06-17T09:26:00Z</dcterms:modified>
</cp:coreProperties>
</file>