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54" w:rsidRDefault="00542254">
      <w:pPr>
        <w:tabs>
          <w:tab w:val="left" w:pos="2016"/>
          <w:tab w:val="left" w:pos="3168"/>
          <w:tab w:val="left" w:pos="4320"/>
          <w:tab w:val="left" w:pos="5472"/>
          <w:tab w:val="left" w:pos="6624"/>
          <w:tab w:val="left" w:pos="7776"/>
          <w:tab w:val="left" w:pos="8928"/>
        </w:tabs>
        <w:jc w:val="center"/>
        <w:rPr>
          <w:b/>
          <w:bCs/>
          <w:sz w:val="28"/>
          <w:szCs w:val="28"/>
        </w:rPr>
      </w:pPr>
      <w:r>
        <w:rPr>
          <w:b/>
          <w:bCs/>
          <w:sz w:val="28"/>
          <w:szCs w:val="28"/>
        </w:rPr>
        <w:t xml:space="preserve">Smlouva o poskytnutí dotace </w:t>
      </w:r>
    </w:p>
    <w:p w:rsidR="00542254" w:rsidRDefault="00542254">
      <w:pPr>
        <w:tabs>
          <w:tab w:val="left" w:pos="2016"/>
          <w:tab w:val="left" w:pos="3168"/>
          <w:tab w:val="left" w:pos="4320"/>
          <w:tab w:val="left" w:pos="5472"/>
          <w:tab w:val="left" w:pos="6624"/>
          <w:tab w:val="left" w:pos="7776"/>
          <w:tab w:val="left" w:pos="8928"/>
        </w:tabs>
        <w:jc w:val="center"/>
        <w:rPr>
          <w:color w:val="FFFFFF"/>
          <w:sz w:val="16"/>
          <w:szCs w:val="16"/>
        </w:rPr>
      </w:pPr>
      <w:r>
        <w:rPr>
          <w:color w:val="FFFFFF"/>
          <w:sz w:val="16"/>
          <w:szCs w:val="16"/>
        </w:rPr>
        <w:t>27245039_FINE DREAM, s.r.o._RP17-20/063</w:t>
      </w:r>
    </w:p>
    <w:p w:rsidR="00542254" w:rsidRDefault="00542254">
      <w:pPr>
        <w:widowControl/>
        <w:tabs>
          <w:tab w:val="left" w:pos="8928"/>
        </w:tabs>
        <w:spacing w:after="120" w:line="252" w:lineRule="auto"/>
        <w:jc w:val="center"/>
        <w:rPr>
          <w:i/>
          <w:iCs/>
        </w:rPr>
      </w:pPr>
      <w:r>
        <w:rPr>
          <w:b/>
          <w:bCs/>
          <w:sz w:val="28"/>
          <w:szCs w:val="28"/>
        </w:rPr>
        <w:t>č. D/2528/2020/ŽPZE</w:t>
      </w:r>
    </w:p>
    <w:p w:rsidR="00542254" w:rsidRDefault="00542254">
      <w:pPr>
        <w:widowControl/>
        <w:tabs>
          <w:tab w:val="left" w:pos="8928"/>
        </w:tabs>
        <w:spacing w:before="72" w:after="120" w:line="252" w:lineRule="auto"/>
        <w:jc w:val="center"/>
      </w:pPr>
      <w:r>
        <w:rPr>
          <w:sz w:val="20"/>
          <w:szCs w:val="20"/>
        </w:rPr>
        <w:t xml:space="preserve"> (uzavřená dle § 159 a násl. zákona č. 500/2004 Sb., správní řád, ve znění pozdějších předpisů)</w:t>
      </w:r>
    </w:p>
    <w:p w:rsidR="00542254" w:rsidRDefault="00542254">
      <w:pPr>
        <w:widowControl/>
        <w:tabs>
          <w:tab w:val="left" w:pos="8928"/>
        </w:tabs>
        <w:spacing w:before="144" w:after="60" w:line="252" w:lineRule="auto"/>
        <w:jc w:val="both"/>
        <w:rPr>
          <w:sz w:val="20"/>
          <w:szCs w:val="20"/>
        </w:rPr>
      </w:pPr>
    </w:p>
    <w:p w:rsidR="00542254" w:rsidRDefault="00542254">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542254" w:rsidRDefault="00542254">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542254" w:rsidRDefault="00542254">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542254" w:rsidRDefault="00542254">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IČO: 70891320</w:t>
      </w:r>
    </w:p>
    <w:p w:rsidR="00542254" w:rsidRDefault="00542254">
      <w:pPr>
        <w:widowControl/>
        <w:tabs>
          <w:tab w:val="left" w:pos="8928"/>
        </w:tabs>
        <w:spacing w:before="60" w:line="252" w:lineRule="auto"/>
        <w:ind w:left="2520"/>
        <w:rPr>
          <w:sz w:val="20"/>
          <w:szCs w:val="20"/>
        </w:rPr>
      </w:pPr>
      <w:r>
        <w:rPr>
          <w:sz w:val="20"/>
          <w:szCs w:val="20"/>
        </w:rPr>
        <w:t xml:space="preserve">bankovní spojení: 1827552/0800, Česká spořitelna, a.s. </w:t>
      </w:r>
    </w:p>
    <w:p w:rsidR="00542254" w:rsidRDefault="00542254">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542254" w:rsidRDefault="00542254">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542254" w:rsidRDefault="00A41805">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542254" w:rsidRDefault="00542254">
      <w:pPr>
        <w:tabs>
          <w:tab w:val="left" w:pos="2016"/>
          <w:tab w:val="left" w:pos="3168"/>
          <w:tab w:val="left" w:pos="4320"/>
          <w:tab w:val="left" w:pos="5472"/>
          <w:tab w:val="left" w:pos="6624"/>
          <w:tab w:val="left" w:pos="7776"/>
          <w:tab w:val="left" w:pos="8928"/>
        </w:tabs>
        <w:ind w:firstLine="2552"/>
        <w:jc w:val="both"/>
        <w:rPr>
          <w:sz w:val="20"/>
          <w:szCs w:val="20"/>
        </w:rPr>
      </w:pPr>
    </w:p>
    <w:p w:rsidR="00542254" w:rsidRDefault="00542254">
      <w:pPr>
        <w:tabs>
          <w:tab w:val="left" w:pos="2552"/>
          <w:tab w:val="left" w:pos="3168"/>
          <w:tab w:val="left" w:pos="4320"/>
          <w:tab w:val="left" w:pos="5472"/>
          <w:tab w:val="left" w:pos="6624"/>
          <w:tab w:val="left" w:pos="7776"/>
          <w:tab w:val="left" w:pos="8928"/>
        </w:tabs>
        <w:spacing w:before="60"/>
        <w:ind w:right="144"/>
        <w:jc w:val="both"/>
        <w:rPr>
          <w:sz w:val="20"/>
          <w:szCs w:val="20"/>
        </w:rPr>
      </w:pPr>
      <w:r>
        <w:rPr>
          <w:sz w:val="20"/>
          <w:szCs w:val="20"/>
        </w:rPr>
        <w:t>Příjemce dotace:</w:t>
      </w:r>
      <w:r>
        <w:rPr>
          <w:sz w:val="20"/>
          <w:szCs w:val="20"/>
        </w:rPr>
        <w:tab/>
      </w:r>
      <w:r>
        <w:rPr>
          <w:b/>
          <w:bCs/>
          <w:sz w:val="20"/>
          <w:szCs w:val="20"/>
        </w:rPr>
        <w:t>FINE DREAM, s.r.o.</w:t>
      </w:r>
      <w:r>
        <w:rPr>
          <w:sz w:val="20"/>
          <w:szCs w:val="20"/>
        </w:rPr>
        <w:t xml:space="preserve"> </w:t>
      </w:r>
    </w:p>
    <w:p w:rsidR="00542254" w:rsidRDefault="00542254">
      <w:pPr>
        <w:tabs>
          <w:tab w:val="left" w:pos="2016"/>
          <w:tab w:val="left" w:pos="3168"/>
          <w:tab w:val="left" w:pos="4320"/>
          <w:tab w:val="left" w:pos="5472"/>
          <w:tab w:val="left" w:pos="6624"/>
          <w:tab w:val="left" w:pos="7776"/>
          <w:tab w:val="left" w:pos="8928"/>
        </w:tabs>
        <w:spacing w:before="60"/>
        <w:ind w:left="2520" w:right="144"/>
        <w:jc w:val="both"/>
        <w:rPr>
          <w:sz w:val="20"/>
          <w:szCs w:val="20"/>
        </w:rPr>
      </w:pPr>
      <w:r>
        <w:rPr>
          <w:sz w:val="20"/>
          <w:szCs w:val="20"/>
        </w:rPr>
        <w:t>sídlo: Přístavní 321/14, 17000 Praha</w:t>
      </w:r>
    </w:p>
    <w:p w:rsidR="00542254" w:rsidRDefault="00542254">
      <w:pPr>
        <w:tabs>
          <w:tab w:val="left" w:pos="2016"/>
          <w:tab w:val="left" w:pos="3168"/>
          <w:tab w:val="left" w:pos="4320"/>
          <w:tab w:val="left" w:pos="5472"/>
          <w:tab w:val="left" w:pos="6624"/>
          <w:tab w:val="left" w:pos="7776"/>
          <w:tab w:val="left" w:pos="8928"/>
        </w:tabs>
        <w:spacing w:before="60"/>
        <w:ind w:left="2520" w:right="144"/>
        <w:jc w:val="both"/>
        <w:rPr>
          <w:sz w:val="20"/>
          <w:szCs w:val="20"/>
        </w:rPr>
      </w:pPr>
      <w:r>
        <w:rPr>
          <w:sz w:val="20"/>
          <w:szCs w:val="20"/>
        </w:rPr>
        <w:t>IČO: 27245039</w:t>
      </w:r>
    </w:p>
    <w:p w:rsidR="00542254" w:rsidRDefault="00542254">
      <w:pPr>
        <w:tabs>
          <w:tab w:val="left" w:pos="2016"/>
          <w:tab w:val="left" w:pos="3168"/>
          <w:tab w:val="left" w:pos="4320"/>
          <w:tab w:val="left" w:pos="5472"/>
          <w:tab w:val="left" w:pos="6624"/>
          <w:tab w:val="left" w:pos="7776"/>
          <w:tab w:val="left" w:pos="8928"/>
        </w:tabs>
        <w:spacing w:before="60" w:line="252" w:lineRule="auto"/>
        <w:ind w:left="2517"/>
        <w:jc w:val="both"/>
        <w:rPr>
          <w:sz w:val="20"/>
          <w:szCs w:val="20"/>
        </w:rPr>
      </w:pPr>
      <w:r>
        <w:rPr>
          <w:sz w:val="20"/>
          <w:szCs w:val="20"/>
        </w:rPr>
        <w:t xml:space="preserve">typ příjemce: PRÁVNICKÁ OSOBA - </w:t>
      </w:r>
      <w:r w:rsidR="00160662">
        <w:rPr>
          <w:sz w:val="20"/>
          <w:szCs w:val="20"/>
        </w:rPr>
        <w:t>s</w:t>
      </w:r>
      <w:r>
        <w:rPr>
          <w:sz w:val="20"/>
          <w:szCs w:val="20"/>
        </w:rPr>
        <w:t>polečnost s ručením omezeným</w:t>
      </w:r>
    </w:p>
    <w:p w:rsidR="00542254" w:rsidRDefault="00542254">
      <w:pPr>
        <w:tabs>
          <w:tab w:val="left" w:pos="2016"/>
          <w:tab w:val="left" w:pos="3168"/>
          <w:tab w:val="left" w:pos="4320"/>
          <w:tab w:val="left" w:pos="5472"/>
          <w:tab w:val="left" w:pos="6624"/>
          <w:tab w:val="left" w:pos="7776"/>
          <w:tab w:val="left" w:pos="8928"/>
        </w:tabs>
        <w:spacing w:before="60" w:line="252" w:lineRule="auto"/>
        <w:ind w:left="2517"/>
        <w:jc w:val="both"/>
        <w:rPr>
          <w:sz w:val="20"/>
          <w:szCs w:val="20"/>
        </w:rPr>
      </w:pPr>
      <w:r>
        <w:rPr>
          <w:sz w:val="20"/>
          <w:szCs w:val="20"/>
        </w:rPr>
        <w:t>zastupuje: Petr Nešetřil, jednatel</w:t>
      </w:r>
    </w:p>
    <w:p w:rsidR="00542254" w:rsidRDefault="00542254">
      <w:pPr>
        <w:tabs>
          <w:tab w:val="left" w:pos="2016"/>
          <w:tab w:val="left" w:pos="3168"/>
          <w:tab w:val="left" w:pos="4320"/>
          <w:tab w:val="left" w:pos="5472"/>
          <w:tab w:val="left" w:pos="6624"/>
          <w:tab w:val="left" w:pos="7776"/>
          <w:tab w:val="left" w:pos="8928"/>
        </w:tabs>
        <w:spacing w:before="60" w:line="252" w:lineRule="auto"/>
        <w:ind w:left="2517"/>
        <w:jc w:val="both"/>
        <w:rPr>
          <w:sz w:val="20"/>
          <w:szCs w:val="20"/>
        </w:rPr>
      </w:pPr>
      <w:r>
        <w:rPr>
          <w:sz w:val="20"/>
          <w:szCs w:val="20"/>
        </w:rPr>
        <w:t xml:space="preserve">bankovní spojení: </w:t>
      </w:r>
      <w:r w:rsidR="00D9621D">
        <w:rPr>
          <w:sz w:val="20"/>
          <w:szCs w:val="20"/>
        </w:rPr>
        <w:t>xxxxxxxxxxxxxxxxxxxxxxxx</w:t>
      </w:r>
    </w:p>
    <w:p w:rsidR="00542254" w:rsidRDefault="00542254">
      <w:pPr>
        <w:tabs>
          <w:tab w:val="left" w:pos="2016"/>
          <w:tab w:val="left" w:pos="3168"/>
          <w:tab w:val="left" w:pos="4320"/>
          <w:tab w:val="left" w:pos="5472"/>
          <w:tab w:val="left" w:pos="6624"/>
          <w:tab w:val="left" w:pos="7776"/>
          <w:tab w:val="left" w:pos="8928"/>
        </w:tabs>
        <w:spacing w:before="60" w:line="252" w:lineRule="auto"/>
        <w:ind w:left="2517"/>
        <w:jc w:val="both"/>
        <w:rPr>
          <w:sz w:val="20"/>
          <w:szCs w:val="20"/>
        </w:rPr>
      </w:pPr>
      <w:r>
        <w:rPr>
          <w:sz w:val="20"/>
          <w:szCs w:val="20"/>
        </w:rPr>
        <w:t>zapsaný: V Městský soud v Praze, oddíl C, vložka 107256</w:t>
      </w:r>
    </w:p>
    <w:p w:rsidR="00542254" w:rsidRDefault="00542254">
      <w:pPr>
        <w:tabs>
          <w:tab w:val="left" w:pos="2016"/>
          <w:tab w:val="left" w:pos="3168"/>
          <w:tab w:val="left" w:pos="4320"/>
          <w:tab w:val="left" w:pos="5472"/>
          <w:tab w:val="left" w:pos="6624"/>
          <w:tab w:val="left" w:pos="7776"/>
          <w:tab w:val="left" w:pos="8928"/>
        </w:tabs>
        <w:spacing w:before="60" w:line="252" w:lineRule="auto"/>
        <w:ind w:left="2517"/>
        <w:jc w:val="both"/>
        <w:rPr>
          <w:sz w:val="20"/>
          <w:szCs w:val="20"/>
        </w:rPr>
      </w:pPr>
      <w:r>
        <w:rPr>
          <w:sz w:val="20"/>
          <w:szCs w:val="20"/>
        </w:rPr>
        <w:t>(dále jen „</w:t>
      </w:r>
      <w:r>
        <w:rPr>
          <w:b/>
          <w:bCs/>
          <w:sz w:val="20"/>
          <w:szCs w:val="20"/>
        </w:rPr>
        <w:t>příjemce“</w:t>
      </w:r>
      <w:r>
        <w:rPr>
          <w:sz w:val="20"/>
          <w:szCs w:val="20"/>
        </w:rPr>
        <w:t>)</w:t>
      </w:r>
    </w:p>
    <w:p w:rsidR="00542254" w:rsidRDefault="00542254">
      <w:pPr>
        <w:widowControl/>
        <w:tabs>
          <w:tab w:val="left" w:pos="8928"/>
        </w:tabs>
        <w:spacing w:line="252" w:lineRule="auto"/>
        <w:rPr>
          <w:rFonts w:ascii="Times New Roman" w:hAnsi="Times New Roman" w:cs="Times New Roman"/>
          <w:b/>
          <w:bCs/>
          <w:sz w:val="22"/>
          <w:szCs w:val="22"/>
        </w:rPr>
      </w:pPr>
    </w:p>
    <w:p w:rsidR="00542254" w:rsidRDefault="00542254">
      <w:pPr>
        <w:widowControl/>
        <w:tabs>
          <w:tab w:val="left" w:pos="8928"/>
        </w:tabs>
        <w:spacing w:line="252" w:lineRule="auto"/>
        <w:rPr>
          <w:rFonts w:ascii="Times New Roman" w:hAnsi="Times New Roman" w:cs="Times New Roman"/>
          <w:b/>
          <w:bCs/>
          <w:sz w:val="22"/>
          <w:szCs w:val="22"/>
        </w:rPr>
      </w:pPr>
    </w:p>
    <w:p w:rsidR="00542254" w:rsidRDefault="00542254">
      <w:pPr>
        <w:widowControl/>
        <w:tabs>
          <w:tab w:val="left" w:pos="8928"/>
        </w:tabs>
        <w:spacing w:line="252" w:lineRule="auto"/>
        <w:jc w:val="both"/>
        <w:rPr>
          <w:sz w:val="20"/>
          <w:szCs w:val="20"/>
        </w:rPr>
      </w:pPr>
    </w:p>
    <w:p w:rsidR="00542254" w:rsidRDefault="00542254">
      <w:pPr>
        <w:pStyle w:val="Nadpis1"/>
        <w:keepNext/>
        <w:keepLines/>
        <w:widowControl/>
        <w:tabs>
          <w:tab w:val="left" w:pos="8928"/>
        </w:tabs>
        <w:spacing w:line="252" w:lineRule="auto"/>
        <w:jc w:val="center"/>
        <w:rPr>
          <w:b/>
          <w:bCs/>
          <w:sz w:val="20"/>
          <w:szCs w:val="20"/>
        </w:rPr>
      </w:pPr>
      <w:r>
        <w:rPr>
          <w:b/>
          <w:bCs/>
          <w:sz w:val="20"/>
          <w:szCs w:val="20"/>
        </w:rPr>
        <w:t>I.</w:t>
      </w:r>
    </w:p>
    <w:p w:rsidR="00542254" w:rsidRDefault="00542254">
      <w:pPr>
        <w:pStyle w:val="Nadpis1"/>
        <w:keepNext/>
        <w:keepLines/>
        <w:widowControl/>
        <w:tabs>
          <w:tab w:val="left" w:pos="8928"/>
        </w:tabs>
        <w:spacing w:before="60" w:after="60" w:line="252" w:lineRule="auto"/>
        <w:jc w:val="center"/>
        <w:rPr>
          <w:b/>
          <w:bCs/>
          <w:sz w:val="20"/>
          <w:szCs w:val="20"/>
        </w:rPr>
      </w:pPr>
      <w:r>
        <w:rPr>
          <w:b/>
          <w:bCs/>
          <w:sz w:val="20"/>
          <w:szCs w:val="20"/>
        </w:rPr>
        <w:t>Předmět smlouvy</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1.1</w:t>
      </w:r>
      <w:r>
        <w:rPr>
          <w:sz w:val="20"/>
          <w:szCs w:val="20"/>
        </w:rPr>
        <w:tab/>
        <w:t xml:space="preserve">Poskytovatel se zavazuje poskytnout příjemci </w:t>
      </w:r>
      <w:r w:rsidR="0039511D">
        <w:rPr>
          <w:b/>
          <w:bCs/>
          <w:sz w:val="20"/>
          <w:szCs w:val="20"/>
        </w:rPr>
        <w:t>INVESTIČNÍ</w:t>
      </w:r>
      <w:r>
        <w:rPr>
          <w:b/>
          <w:bCs/>
          <w:sz w:val="20"/>
          <w:szCs w:val="20"/>
        </w:rPr>
        <w:t xml:space="preserve"> dotaci</w:t>
      </w:r>
      <w:r>
        <w:rPr>
          <w:sz w:val="20"/>
          <w:szCs w:val="20"/>
        </w:rPr>
        <w:t xml:space="preserve"> z Fondu Zlínského kraje (dále jen „dotace“) do výše </w:t>
      </w:r>
      <w:r w:rsidR="00DA66A8" w:rsidRPr="00C41975">
        <w:rPr>
          <w:b/>
          <w:bCs/>
          <w:sz w:val="20"/>
          <w:szCs w:val="20"/>
        </w:rPr>
        <w:t>277600,00Kč</w:t>
      </w:r>
      <w:r w:rsidR="00DA66A8" w:rsidRPr="00C41975">
        <w:rPr>
          <w:sz w:val="20"/>
          <w:szCs w:val="20"/>
        </w:rPr>
        <w:t>, (slovy: dvěstasedmdesátsedmtisícšestsetkorunčeských)</w:t>
      </w:r>
      <w:r>
        <w:rPr>
          <w:sz w:val="20"/>
          <w:szCs w:val="20"/>
        </w:rPr>
        <w:t xml:space="preserve">, současně však </w:t>
      </w:r>
      <w:r>
        <w:rPr>
          <w:b/>
          <w:bCs/>
          <w:sz w:val="20"/>
          <w:szCs w:val="20"/>
        </w:rPr>
        <w:t xml:space="preserve">maximálně </w:t>
      </w:r>
      <w:r w:rsidR="0039511D" w:rsidRPr="004162C0">
        <w:rPr>
          <w:b/>
          <w:bCs/>
          <w:sz w:val="20"/>
          <w:szCs w:val="20"/>
        </w:rPr>
        <w:t>69,99%</w:t>
      </w:r>
      <w:r w:rsidR="0039511D">
        <w:rPr>
          <w:sz w:val="20"/>
          <w:szCs w:val="20"/>
        </w:rPr>
        <w:t xml:space="preserve"> </w:t>
      </w:r>
      <w:r>
        <w:rPr>
          <w:b/>
          <w:bCs/>
          <w:sz w:val="20"/>
          <w:szCs w:val="20"/>
        </w:rPr>
        <w:t>%</w:t>
      </w:r>
      <w:r>
        <w:rPr>
          <w:sz w:val="20"/>
          <w:szCs w:val="20"/>
        </w:rPr>
        <w:t xml:space="preserve"> </w:t>
      </w:r>
      <w:r>
        <w:rPr>
          <w:b/>
          <w:bCs/>
          <w:sz w:val="20"/>
          <w:szCs w:val="20"/>
        </w:rPr>
        <w:t xml:space="preserve">celkových způsobilých výdajů </w:t>
      </w:r>
      <w:r>
        <w:rPr>
          <w:sz w:val="20"/>
          <w:szCs w:val="20"/>
        </w:rPr>
        <w:t xml:space="preserve">projektu na realizaci projektu: </w:t>
      </w:r>
      <w:r w:rsidR="00DA66A8">
        <w:rPr>
          <w:sz w:val="20"/>
          <w:szCs w:val="20"/>
        </w:rPr>
        <w:t>„</w:t>
      </w:r>
      <w:r w:rsidR="00DA66A8" w:rsidRPr="00C41975">
        <w:rPr>
          <w:b/>
          <w:bCs/>
          <w:sz w:val="20"/>
          <w:szCs w:val="20"/>
        </w:rPr>
        <w:t>Podpora usměrňování odtoku a vsakování vody v rámci lesních cest</w:t>
      </w:r>
      <w:r w:rsidR="00DA66A8" w:rsidRPr="00DA66A8">
        <w:rPr>
          <w:bCs/>
          <w:sz w:val="20"/>
          <w:szCs w:val="20"/>
        </w:rPr>
        <w:t>“</w:t>
      </w:r>
      <w:r>
        <w:rPr>
          <w:sz w:val="20"/>
          <w:szCs w:val="20"/>
        </w:rPr>
        <w:t xml:space="preserve"> (dále jen „projekt“), evidovaného pod registračním číslem žádosti o poskytnutí </w:t>
      </w:r>
      <w:r w:rsidR="00DA66A8" w:rsidRPr="00C41975">
        <w:rPr>
          <w:sz w:val="20"/>
          <w:szCs w:val="20"/>
        </w:rPr>
        <w:t xml:space="preserve">dotace </w:t>
      </w:r>
      <w:r w:rsidR="00DA66A8" w:rsidRPr="00C41975">
        <w:rPr>
          <w:b/>
          <w:bCs/>
          <w:sz w:val="20"/>
          <w:szCs w:val="20"/>
        </w:rPr>
        <w:t>RP17-20/063</w:t>
      </w:r>
      <w:r w:rsidR="00DA66A8" w:rsidRPr="00C41975">
        <w:rPr>
          <w:sz w:val="20"/>
          <w:szCs w:val="20"/>
        </w:rPr>
        <w:t xml:space="preserve">, </w:t>
      </w:r>
      <w:r>
        <w:rPr>
          <w:sz w:val="20"/>
          <w:szCs w:val="20"/>
        </w:rPr>
        <w:t>který je blíže popsán v žádosti o poskytnutí dotace.</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1.2</w:t>
      </w:r>
      <w:r>
        <w:rPr>
          <w:sz w:val="20"/>
          <w:szCs w:val="20"/>
        </w:rPr>
        <w:tab/>
        <w:t>Dotace je poskytována na základě programu RP17-20 Podpora zmírnění následků sucha v lesích, schváleného Radou Zlínského kraje dne 9.12. 2019 usnesením č. 0955/R29/19 (dále jen „program“).</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542254" w:rsidRDefault="00542254">
      <w:pPr>
        <w:pStyle w:val="Nadpis1"/>
        <w:keepNext/>
        <w:keepLines/>
        <w:widowControl/>
        <w:tabs>
          <w:tab w:val="left" w:pos="8928"/>
        </w:tabs>
        <w:spacing w:before="120" w:line="252" w:lineRule="auto"/>
        <w:jc w:val="center"/>
        <w:rPr>
          <w:b/>
          <w:bCs/>
          <w:sz w:val="20"/>
          <w:szCs w:val="20"/>
        </w:rPr>
      </w:pPr>
    </w:p>
    <w:p w:rsidR="00542254" w:rsidRDefault="00542254" w:rsidP="0039511D">
      <w:pPr>
        <w:pStyle w:val="Nadpis1"/>
        <w:keepNext/>
        <w:keepLines/>
        <w:widowControl/>
        <w:tabs>
          <w:tab w:val="left" w:pos="8928"/>
        </w:tabs>
        <w:spacing w:line="252" w:lineRule="auto"/>
        <w:jc w:val="center"/>
        <w:rPr>
          <w:b/>
          <w:bCs/>
          <w:sz w:val="20"/>
          <w:szCs w:val="20"/>
        </w:rPr>
      </w:pPr>
      <w:r>
        <w:rPr>
          <w:b/>
          <w:bCs/>
          <w:sz w:val="20"/>
          <w:szCs w:val="20"/>
        </w:rPr>
        <w:t>II.</w:t>
      </w:r>
    </w:p>
    <w:p w:rsidR="00542254" w:rsidRDefault="00542254" w:rsidP="0039511D">
      <w:pPr>
        <w:pStyle w:val="Nadpis1"/>
        <w:keepNext/>
        <w:keepLines/>
        <w:widowControl/>
        <w:tabs>
          <w:tab w:val="left" w:pos="8928"/>
        </w:tabs>
        <w:spacing w:before="60" w:after="60" w:line="252" w:lineRule="auto"/>
        <w:jc w:val="center"/>
        <w:rPr>
          <w:b/>
          <w:bCs/>
          <w:sz w:val="20"/>
          <w:szCs w:val="20"/>
        </w:rPr>
      </w:pPr>
      <w:r>
        <w:rPr>
          <w:b/>
          <w:bCs/>
          <w:sz w:val="20"/>
          <w:szCs w:val="20"/>
        </w:rPr>
        <w:t>Doba realizace</w:t>
      </w:r>
    </w:p>
    <w:p w:rsidR="00542254" w:rsidRPr="0039511D"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2.1</w:t>
      </w:r>
      <w:r>
        <w:rPr>
          <w:sz w:val="20"/>
          <w:szCs w:val="20"/>
        </w:rPr>
        <w:tab/>
        <w:t>Realizaci projektu lze zahájit nejdříve od 1. 1. 2020</w:t>
      </w:r>
    </w:p>
    <w:p w:rsidR="00542254" w:rsidRPr="0039511D"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2.2</w:t>
      </w:r>
      <w:r>
        <w:rPr>
          <w:sz w:val="20"/>
          <w:szCs w:val="20"/>
        </w:rPr>
        <w:tab/>
        <w:t xml:space="preserve">Realizace projektu musí být ukončena nejpozději k datu 30. 10. 2020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2.3</w:t>
      </w:r>
      <w:r>
        <w:rPr>
          <w:sz w:val="20"/>
          <w:szCs w:val="20"/>
        </w:rPr>
        <w:tab/>
        <w:t>V době realizace projektu musí příjemci způsobilé výdaje vzniknout</w:t>
      </w:r>
      <w:r w:rsidR="0039511D">
        <w:rPr>
          <w:sz w:val="20"/>
          <w:szCs w:val="20"/>
        </w:rPr>
        <w:t xml:space="preserve"> a být jím současně i uhrazeny.</w:t>
      </w:r>
    </w:p>
    <w:p w:rsidR="0039511D" w:rsidRDefault="0039511D"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542254" w:rsidRDefault="00542254" w:rsidP="0039511D">
      <w:pPr>
        <w:pStyle w:val="Nadpis1"/>
        <w:keepNext/>
        <w:keepLines/>
        <w:widowControl/>
        <w:tabs>
          <w:tab w:val="left" w:pos="8928"/>
        </w:tabs>
        <w:spacing w:line="252" w:lineRule="auto"/>
        <w:jc w:val="center"/>
        <w:rPr>
          <w:b/>
          <w:bCs/>
          <w:sz w:val="20"/>
          <w:szCs w:val="20"/>
        </w:rPr>
      </w:pPr>
      <w:r>
        <w:rPr>
          <w:b/>
          <w:bCs/>
          <w:sz w:val="20"/>
          <w:szCs w:val="20"/>
        </w:rPr>
        <w:t>III.</w:t>
      </w:r>
    </w:p>
    <w:p w:rsidR="00542254" w:rsidRDefault="00542254" w:rsidP="0039511D">
      <w:pPr>
        <w:pStyle w:val="Nadpis1"/>
        <w:keepNext/>
        <w:keepLines/>
        <w:widowControl/>
        <w:tabs>
          <w:tab w:val="left" w:pos="8928"/>
        </w:tabs>
        <w:spacing w:before="60" w:after="60" w:line="252" w:lineRule="auto"/>
        <w:jc w:val="center"/>
        <w:rPr>
          <w:b/>
          <w:bCs/>
          <w:sz w:val="20"/>
          <w:szCs w:val="20"/>
        </w:rPr>
      </w:pPr>
      <w:r>
        <w:rPr>
          <w:b/>
          <w:bCs/>
          <w:sz w:val="20"/>
          <w:szCs w:val="20"/>
        </w:rPr>
        <w:t xml:space="preserve">Monitorovací indikátory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27"/>
        <w:gridCol w:w="2220"/>
        <w:gridCol w:w="2676"/>
        <w:gridCol w:w="10"/>
      </w:tblGrid>
      <w:tr w:rsidR="0039511D" w:rsidRPr="0030580C" w:rsidTr="00B4338E">
        <w:trPr>
          <w:trHeight w:val="426"/>
        </w:trPr>
        <w:tc>
          <w:tcPr>
            <w:tcW w:w="5000" w:type="pct"/>
            <w:gridSpan w:val="4"/>
            <w:shd w:val="clear" w:color="auto" w:fill="D9D9D9"/>
            <w:vAlign w:val="center"/>
          </w:tcPr>
          <w:p w:rsidR="0039511D" w:rsidRPr="0030580C" w:rsidRDefault="0039511D" w:rsidP="00B4338E">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39511D" w:rsidRPr="0030580C" w:rsidTr="00B4338E">
        <w:tblPrEx>
          <w:tblCellMar>
            <w:left w:w="108" w:type="dxa"/>
            <w:right w:w="108" w:type="dxa"/>
          </w:tblCellMar>
        </w:tblPrEx>
        <w:trPr>
          <w:gridAfter w:val="1"/>
          <w:wAfter w:w="6" w:type="pct"/>
          <w:trHeight w:val="206"/>
        </w:trPr>
        <w:tc>
          <w:tcPr>
            <w:tcW w:w="2125" w:type="pct"/>
            <w:shd w:val="clear" w:color="auto" w:fill="C0C0C0"/>
            <w:vAlign w:val="center"/>
          </w:tcPr>
          <w:p w:rsidR="0039511D" w:rsidRPr="0030580C" w:rsidRDefault="0039511D" w:rsidP="00B4338E">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39511D" w:rsidRPr="0030580C" w:rsidRDefault="0039511D" w:rsidP="00B4338E">
            <w:pPr>
              <w:jc w:val="center"/>
              <w:rPr>
                <w:snapToGrid w:val="0"/>
                <w:sz w:val="20"/>
                <w:szCs w:val="20"/>
              </w:rPr>
            </w:pPr>
            <w:r w:rsidRPr="0030580C">
              <w:rPr>
                <w:snapToGrid w:val="0"/>
                <w:sz w:val="20"/>
                <w:szCs w:val="20"/>
              </w:rPr>
              <w:t>měrná jednotka</w:t>
            </w:r>
          </w:p>
        </w:tc>
        <w:tc>
          <w:tcPr>
            <w:tcW w:w="1568" w:type="pct"/>
            <w:shd w:val="clear" w:color="auto" w:fill="C0C0C0"/>
            <w:vAlign w:val="center"/>
          </w:tcPr>
          <w:p w:rsidR="0039511D" w:rsidRPr="0030580C" w:rsidRDefault="0039511D" w:rsidP="00B4338E">
            <w:pPr>
              <w:jc w:val="center"/>
              <w:rPr>
                <w:rFonts w:eastAsia="Times New Roman"/>
                <w:i/>
                <w:snapToGrid w:val="0"/>
                <w:sz w:val="20"/>
                <w:szCs w:val="20"/>
              </w:rPr>
            </w:pPr>
            <w:r w:rsidRPr="0030580C">
              <w:rPr>
                <w:rFonts w:eastAsia="Times New Roman"/>
                <w:snapToGrid w:val="0"/>
                <w:sz w:val="20"/>
                <w:szCs w:val="20"/>
              </w:rPr>
              <w:t>minimální závazná hodnota</w:t>
            </w:r>
          </w:p>
        </w:tc>
      </w:tr>
      <w:tr w:rsidR="0039511D" w:rsidRPr="0030580C" w:rsidTr="00B4338E">
        <w:tblPrEx>
          <w:tblCellMar>
            <w:left w:w="108" w:type="dxa"/>
            <w:right w:w="108" w:type="dxa"/>
          </w:tblCellMar>
        </w:tblPrEx>
        <w:trPr>
          <w:gridAfter w:val="1"/>
          <w:wAfter w:w="6" w:type="pct"/>
        </w:trPr>
        <w:tc>
          <w:tcPr>
            <w:tcW w:w="2125" w:type="pct"/>
            <w:vAlign w:val="center"/>
          </w:tcPr>
          <w:p w:rsidR="0039511D" w:rsidRPr="0030580C" w:rsidRDefault="0039511D" w:rsidP="00B4338E">
            <w:pPr>
              <w:jc w:val="both"/>
              <w:rPr>
                <w:rFonts w:eastAsia="Times New Roman"/>
                <w:snapToGrid w:val="0"/>
                <w:sz w:val="20"/>
                <w:szCs w:val="20"/>
              </w:rPr>
            </w:pPr>
            <w:r w:rsidRPr="0030580C">
              <w:rPr>
                <w:rFonts w:eastAsia="Times New Roman"/>
                <w:snapToGrid w:val="0"/>
                <w:sz w:val="20"/>
                <w:szCs w:val="20"/>
              </w:rPr>
              <w:t>Počet nově zřízených ostatních částí stavby – rigol, drenáž, zához, rovnanina, opěrná a zárubní zeď, úpravy zářezových i násypových svahů včetně jejich protierozní ochrany</w:t>
            </w:r>
          </w:p>
        </w:tc>
        <w:tc>
          <w:tcPr>
            <w:tcW w:w="1301" w:type="pct"/>
            <w:vAlign w:val="center"/>
          </w:tcPr>
          <w:p w:rsidR="0039511D" w:rsidRPr="0030580C" w:rsidRDefault="0039511D" w:rsidP="00B4338E">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39511D" w:rsidRPr="0030580C" w:rsidRDefault="0039511D" w:rsidP="00B4338E">
            <w:pPr>
              <w:jc w:val="both"/>
              <w:rPr>
                <w:rFonts w:eastAsia="Times New Roman"/>
                <w:snapToGrid w:val="0"/>
                <w:sz w:val="20"/>
                <w:szCs w:val="20"/>
              </w:rPr>
            </w:pPr>
            <w:r w:rsidRPr="0030580C">
              <w:rPr>
                <w:rFonts w:eastAsia="Times New Roman"/>
                <w:b/>
                <w:snapToGrid w:val="0"/>
                <w:sz w:val="20"/>
                <w:szCs w:val="20"/>
              </w:rPr>
              <w:t>13,00</w:t>
            </w:r>
          </w:p>
        </w:tc>
      </w:tr>
    </w:tbl>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r>
      <w:r w:rsidR="0039511D">
        <w:rPr>
          <w:sz w:val="20"/>
          <w:szCs w:val="20"/>
        </w:rPr>
        <w:t>Č</w:t>
      </w:r>
      <w:r>
        <w:rPr>
          <w:sz w:val="20"/>
          <w:szCs w:val="20"/>
        </w:rPr>
        <w:t xml:space="preserve">ástečné nenaplnění kteréhokoliv monitorovacího indikátoru uvedeného v tabulce v předchozím odstavci, maximálně </w:t>
      </w:r>
      <w:r w:rsidRPr="00A70199">
        <w:rPr>
          <w:sz w:val="20"/>
          <w:szCs w:val="20"/>
        </w:rPr>
        <w:t xml:space="preserve">však </w:t>
      </w:r>
      <w:r w:rsidRPr="00A70199">
        <w:rPr>
          <w:b/>
          <w:bCs/>
          <w:sz w:val="20"/>
          <w:szCs w:val="20"/>
        </w:rPr>
        <w:t>o 5 %</w:t>
      </w:r>
      <w:r w:rsidRPr="00A70199">
        <w:rPr>
          <w:sz w:val="20"/>
          <w:szCs w:val="20"/>
        </w:rPr>
        <w:t>,</w:t>
      </w:r>
      <w:r w:rsidRPr="00A70199">
        <w:rPr>
          <w:color w:val="7030A0"/>
          <w:sz w:val="20"/>
          <w:szCs w:val="20"/>
        </w:rPr>
        <w:t xml:space="preserve"> </w:t>
      </w:r>
      <w:r w:rsidRPr="00A70199">
        <w:rPr>
          <w:sz w:val="20"/>
          <w:szCs w:val="20"/>
        </w:rPr>
        <w:t>zůstane</w:t>
      </w:r>
      <w:r>
        <w:rPr>
          <w:sz w:val="20"/>
          <w:szCs w:val="20"/>
        </w:rPr>
        <w:t>-li zachován účel a smysl projektu, nebude považováno za porušení podmínek smlouvy. V opačném případě se bude jednat o závažné porušení smlouvy poskytovatel je oprávněn vypovědět tuto smlouvu.</w:t>
      </w:r>
    </w:p>
    <w:p w:rsidR="00542254" w:rsidRDefault="00542254">
      <w:pPr>
        <w:tabs>
          <w:tab w:val="left" w:pos="708"/>
          <w:tab w:val="left" w:pos="8928"/>
        </w:tabs>
        <w:spacing w:after="60" w:line="252" w:lineRule="auto"/>
        <w:jc w:val="center"/>
        <w:rPr>
          <w:b/>
          <w:bCs/>
          <w:sz w:val="20"/>
          <w:szCs w:val="20"/>
        </w:rPr>
      </w:pPr>
    </w:p>
    <w:p w:rsidR="00542254" w:rsidRDefault="00542254" w:rsidP="0039511D">
      <w:pPr>
        <w:pStyle w:val="Nadpis1"/>
        <w:keepNext/>
        <w:keepLines/>
        <w:widowControl/>
        <w:tabs>
          <w:tab w:val="left" w:pos="8928"/>
        </w:tabs>
        <w:spacing w:line="252" w:lineRule="auto"/>
        <w:jc w:val="center"/>
        <w:rPr>
          <w:b/>
          <w:bCs/>
          <w:sz w:val="20"/>
          <w:szCs w:val="20"/>
        </w:rPr>
      </w:pPr>
      <w:r>
        <w:rPr>
          <w:b/>
          <w:bCs/>
          <w:sz w:val="20"/>
          <w:szCs w:val="20"/>
        </w:rPr>
        <w:t>IV.</w:t>
      </w:r>
    </w:p>
    <w:p w:rsidR="00542254" w:rsidRDefault="00542254" w:rsidP="0039511D">
      <w:pPr>
        <w:pStyle w:val="Nadpis1"/>
        <w:keepNext/>
        <w:keepLines/>
        <w:widowControl/>
        <w:tabs>
          <w:tab w:val="left" w:pos="8928"/>
        </w:tabs>
        <w:spacing w:before="60" w:after="60" w:line="252" w:lineRule="auto"/>
        <w:jc w:val="center"/>
        <w:rPr>
          <w:sz w:val="20"/>
          <w:szCs w:val="20"/>
        </w:rPr>
      </w:pPr>
      <w:r>
        <w:rPr>
          <w:b/>
          <w:bCs/>
          <w:sz w:val="20"/>
          <w:szCs w:val="20"/>
        </w:rPr>
        <w:t>Financování projektu</w:t>
      </w:r>
    </w:p>
    <w:p w:rsidR="00542254" w:rsidRPr="0039511D" w:rsidRDefault="00542254" w:rsidP="0039511D">
      <w:pPr>
        <w:tabs>
          <w:tab w:val="left" w:pos="851"/>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r w:rsidR="0039511D">
        <w:rPr>
          <w:i/>
          <w:iCs/>
          <w:color w:val="0070C0"/>
          <w:sz w:val="16"/>
          <w:szCs w:val="16"/>
        </w:rPr>
        <w:br/>
      </w: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4.4 tohoto článku.</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FF680C">
        <w:rPr>
          <w:bCs/>
          <w:sz w:val="20"/>
          <w:szCs w:val="20"/>
        </w:rPr>
        <w:t>4.2</w:t>
      </w:r>
      <w:r>
        <w:rPr>
          <w:b/>
          <w:bCs/>
          <w:sz w:val="20"/>
          <w:szCs w:val="20"/>
        </w:rPr>
        <w:tab/>
        <w:t>Předpokládané celkové způsobilé výdaje</w:t>
      </w:r>
      <w:r>
        <w:rPr>
          <w:sz w:val="20"/>
          <w:szCs w:val="20"/>
        </w:rPr>
        <w:t xml:space="preserve"> projektu činí </w:t>
      </w:r>
      <w:r w:rsidR="0039511D" w:rsidRPr="008C2CD4">
        <w:rPr>
          <w:b/>
          <w:sz w:val="20"/>
          <w:szCs w:val="20"/>
        </w:rPr>
        <w:t>396621,00</w:t>
      </w:r>
      <w:r w:rsidR="0039511D">
        <w:rPr>
          <w:sz w:val="20"/>
          <w:szCs w:val="20"/>
        </w:rPr>
        <w:t> 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2. 11. 2020.</w:t>
      </w:r>
      <w:r>
        <w:rPr>
          <w:sz w:val="20"/>
          <w:szCs w:val="20"/>
        </w:rPr>
        <w:t xml:space="preserve">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4.5</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 minimálně ve výši vlastního podílu</w:t>
      </w:r>
      <w:r>
        <w:rPr>
          <w:sz w:val="20"/>
          <w:szCs w:val="20"/>
        </w:rPr>
        <w:t xml:space="preserve"> (tj. výpisy z bankovního účtu, výdajové a příjmové pokladní doklady).</w:t>
      </w:r>
    </w:p>
    <w:p w:rsidR="00542254" w:rsidRPr="0039511D" w:rsidRDefault="0039511D"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542254" w:rsidRPr="0039511D">
        <w:rPr>
          <w:sz w:val="20"/>
          <w:szCs w:val="20"/>
        </w:rPr>
        <w:t>Formulář Závěrečné zprávy s vyúčtováním bude příjemci zaslán kontaktní osobou poskytovatele nejpozději do 30 dnů od podpisu smlouvy druhou stranou.</w:t>
      </w:r>
    </w:p>
    <w:p w:rsidR="00542254" w:rsidRPr="0039511D" w:rsidRDefault="0039511D"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9511D">
        <w:rPr>
          <w:sz w:val="20"/>
          <w:szCs w:val="20"/>
        </w:rPr>
        <w:tab/>
      </w:r>
      <w:r w:rsidR="00542254" w:rsidRPr="0039511D">
        <w:rPr>
          <w:sz w:val="20"/>
          <w:szCs w:val="20"/>
        </w:rPr>
        <w:t xml:space="preserve">Příjemce je povinen společně se závěrečnou zprávou s vyúčtováním dotace předložit následující přílohy, které jsou nedílnou součástí závěrečné zprávy: </w:t>
      </w:r>
    </w:p>
    <w:p w:rsidR="00542254" w:rsidRPr="00A70199" w:rsidRDefault="00542254">
      <w:pPr>
        <w:widowControl/>
        <w:spacing w:before="60" w:after="60"/>
        <w:ind w:left="360"/>
        <w:jc w:val="both"/>
        <w:rPr>
          <w:sz w:val="20"/>
          <w:szCs w:val="20"/>
        </w:rPr>
      </w:pPr>
      <w:r w:rsidRPr="00A70199">
        <w:rPr>
          <w:sz w:val="20"/>
          <w:szCs w:val="20"/>
        </w:rPr>
        <w:t>-</w:t>
      </w:r>
      <w:r w:rsidRPr="00A70199">
        <w:rPr>
          <w:sz w:val="20"/>
          <w:szCs w:val="20"/>
        </w:rPr>
        <w:tab/>
        <w:t xml:space="preserve">fotodokumentaci předmětných aktivit.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poskytovatel neshledá v předložené Závěrečné zprávě s vyúčtováním dotace </w:t>
      </w:r>
      <w:r>
        <w:rPr>
          <w:sz w:val="20"/>
          <w:szCs w:val="20"/>
        </w:rPr>
        <w:lastRenderedPageBreak/>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 z poskytnuté dotace. </w:t>
      </w:r>
    </w:p>
    <w:p w:rsidR="00542254" w:rsidRDefault="0039511D"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542254">
        <w:rPr>
          <w:sz w:val="20"/>
          <w:szCs w:val="20"/>
        </w:rPr>
        <w:t>V případě nedodržení účelu dotace či nedoložení prokazatelné úhrady výdajů, je poskytovatel oprávněn vypovědět tuto smlouvu.</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4.7</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542254" w:rsidRDefault="0039511D"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542254">
        <w:rPr>
          <w:sz w:val="20"/>
          <w:szCs w:val="20"/>
        </w:rPr>
        <w:t>Pokud příjemce Závěrečnou zprávu nepředloží ani v dodatečné lhůtě, je poskytovatel oprávněn vypovědět tuto smlouvu.</w:t>
      </w:r>
    </w:p>
    <w:p w:rsidR="00FF680C" w:rsidRDefault="00FF680C"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542254" w:rsidRDefault="00542254" w:rsidP="0039511D">
      <w:pPr>
        <w:pStyle w:val="Nadpis1"/>
        <w:keepNext/>
        <w:keepLines/>
        <w:widowControl/>
        <w:tabs>
          <w:tab w:val="left" w:pos="8928"/>
        </w:tabs>
        <w:spacing w:line="252" w:lineRule="auto"/>
        <w:jc w:val="center"/>
        <w:rPr>
          <w:b/>
          <w:bCs/>
          <w:sz w:val="20"/>
          <w:szCs w:val="20"/>
        </w:rPr>
      </w:pPr>
      <w:r>
        <w:rPr>
          <w:b/>
          <w:bCs/>
          <w:sz w:val="20"/>
          <w:szCs w:val="20"/>
        </w:rPr>
        <w:t>V.</w:t>
      </w:r>
    </w:p>
    <w:p w:rsidR="00542254" w:rsidRDefault="00542254" w:rsidP="0039511D">
      <w:pPr>
        <w:pStyle w:val="Nadpis1"/>
        <w:keepNext/>
        <w:keepLines/>
        <w:widowControl/>
        <w:tabs>
          <w:tab w:val="left" w:pos="8928"/>
        </w:tabs>
        <w:spacing w:before="60" w:after="60" w:line="252" w:lineRule="auto"/>
        <w:jc w:val="center"/>
        <w:rPr>
          <w:b/>
          <w:bCs/>
          <w:sz w:val="20"/>
          <w:szCs w:val="20"/>
        </w:rPr>
      </w:pPr>
      <w:r>
        <w:rPr>
          <w:b/>
          <w:bCs/>
          <w:sz w:val="20"/>
          <w:szCs w:val="20"/>
        </w:rPr>
        <w:t>Podmínky použití dotace</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6"/>
          <w:szCs w:val="6"/>
        </w:rPr>
      </w:pPr>
      <w:r w:rsidRPr="00FF680C">
        <w:rPr>
          <w:bCs/>
          <w:sz w:val="20"/>
          <w:szCs w:val="20"/>
        </w:rPr>
        <w:t>5.2</w:t>
      </w:r>
      <w:r>
        <w:rPr>
          <w:b/>
          <w:bCs/>
          <w:sz w:val="20"/>
          <w:szCs w:val="20"/>
        </w:rPr>
        <w:tab/>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A70199">
        <w:rPr>
          <w:sz w:val="20"/>
          <w:szCs w:val="20"/>
        </w:rPr>
        <w:t>Způsobilými výdaji jsou:</w:t>
      </w:r>
      <w:r w:rsidRPr="00A70199">
        <w:rPr>
          <w:i/>
          <w:iCs/>
          <w:color w:val="0070C0"/>
          <w:sz w:val="16"/>
          <w:szCs w:val="16"/>
        </w:rPr>
        <w:t xml:space="preserve"> </w:t>
      </w:r>
    </w:p>
    <w:p w:rsidR="00542254" w:rsidRDefault="00542254" w:rsidP="00DC6A3B">
      <w:pPr>
        <w:widowControl/>
        <w:numPr>
          <w:ilvl w:val="0"/>
          <w:numId w:val="3"/>
        </w:numPr>
        <w:spacing w:after="60"/>
        <w:ind w:left="709" w:hanging="357"/>
        <w:jc w:val="both"/>
        <w:rPr>
          <w:sz w:val="20"/>
          <w:szCs w:val="20"/>
        </w:rPr>
      </w:pPr>
      <w:r>
        <w:rPr>
          <w:sz w:val="20"/>
          <w:szCs w:val="20"/>
        </w:rPr>
        <w:t>Nákup stavebních prací a služeb souvisejících s rekonstrukcí a doplněním objektů podélného a příčného odvodnění cesty nebo se zřízením ostatních částí stavby nutných pro zajištění stability tělesa cesty uvedených v projektu</w:t>
      </w:r>
    </w:p>
    <w:p w:rsidR="00542254" w:rsidRDefault="00542254" w:rsidP="00DC6A3B">
      <w:pPr>
        <w:widowControl/>
        <w:numPr>
          <w:ilvl w:val="0"/>
          <w:numId w:val="3"/>
        </w:numPr>
        <w:spacing w:after="60"/>
        <w:ind w:left="709" w:hanging="357"/>
        <w:jc w:val="both"/>
        <w:rPr>
          <w:sz w:val="20"/>
          <w:szCs w:val="20"/>
        </w:rPr>
      </w:pPr>
      <w:r>
        <w:rPr>
          <w:sz w:val="20"/>
          <w:szCs w:val="20"/>
        </w:rPr>
        <w:t>Nákup materiálu a technických prvků pro rekonstrukce a doplnění objektů podélného a příčného odvodnění cesty nebo na zřízení ostatních částí stavby nutných pro zajištění stability tělesa cesty nebo zachování případně zlepšení kvality vody uvedených v projektu</w:t>
      </w:r>
    </w:p>
    <w:p w:rsidR="00542254" w:rsidRDefault="00542254" w:rsidP="00DC6A3B">
      <w:pPr>
        <w:widowControl/>
        <w:numPr>
          <w:ilvl w:val="0"/>
          <w:numId w:val="3"/>
        </w:numPr>
        <w:spacing w:after="60"/>
        <w:ind w:left="709"/>
        <w:jc w:val="both"/>
        <w:rPr>
          <w:sz w:val="20"/>
          <w:szCs w:val="20"/>
        </w:rPr>
      </w:pPr>
      <w:r>
        <w:rPr>
          <w:sz w:val="20"/>
          <w:szCs w:val="20"/>
        </w:rPr>
        <w:t>Mzdy a odměny z dohod náklady pracovníků přímo se podílejících na  stavebních pracích (rekonstrukce, doplnění objektů, zřízení ostatních částí stavby), podložené výrobně technickými doklady</w:t>
      </w:r>
    </w:p>
    <w:p w:rsidR="00542254" w:rsidRDefault="00542254" w:rsidP="00DC6A3B">
      <w:pPr>
        <w:widowControl/>
        <w:numPr>
          <w:ilvl w:val="0"/>
          <w:numId w:val="3"/>
        </w:numPr>
        <w:spacing w:after="60"/>
        <w:ind w:left="709" w:hanging="357"/>
        <w:jc w:val="both"/>
        <w:rPr>
          <w:sz w:val="20"/>
          <w:szCs w:val="20"/>
        </w:rPr>
      </w:pP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DC6A3B">
        <w:rPr>
          <w:bCs/>
          <w:sz w:val="20"/>
          <w:szCs w:val="20"/>
        </w:rPr>
        <w:t>5.3</w:t>
      </w:r>
      <w:r>
        <w:rPr>
          <w:b/>
          <w:bCs/>
          <w:sz w:val="20"/>
          <w:szCs w:val="20"/>
        </w:rPr>
        <w:tab/>
        <w:t xml:space="preserve">Nezpůsobilými výdaji </w:t>
      </w:r>
      <w:r>
        <w:rPr>
          <w:sz w:val="20"/>
          <w:szCs w:val="20"/>
        </w:rPr>
        <w:t xml:space="preserve">jsou zejména: </w:t>
      </w:r>
    </w:p>
    <w:p w:rsidR="00542254" w:rsidRDefault="00542254" w:rsidP="00DC6A3B">
      <w:pPr>
        <w:widowControl/>
        <w:spacing w:before="120"/>
        <w:ind w:left="867" w:hanging="357"/>
        <w:jc w:val="both"/>
        <w:rPr>
          <w:sz w:val="20"/>
          <w:szCs w:val="20"/>
        </w:rPr>
      </w:pPr>
      <w:r>
        <w:rPr>
          <w:sz w:val="20"/>
          <w:szCs w:val="20"/>
        </w:rPr>
        <w:t>-</w:t>
      </w:r>
      <w:r>
        <w:rPr>
          <w:sz w:val="20"/>
          <w:szCs w:val="20"/>
        </w:rPr>
        <w:tab/>
        <w:t>výdaje neuvedené v odst. 5.2.</w:t>
      </w:r>
    </w:p>
    <w:p w:rsidR="00542254" w:rsidRDefault="00542254">
      <w:pPr>
        <w:widowControl/>
        <w:ind w:left="870"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542254" w:rsidRDefault="00542254">
      <w:pPr>
        <w:widowControl/>
        <w:ind w:left="870"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542254" w:rsidRDefault="00542254">
      <w:pPr>
        <w:widowControl/>
        <w:ind w:left="870" w:hanging="360"/>
        <w:jc w:val="both"/>
        <w:rPr>
          <w:sz w:val="20"/>
          <w:szCs w:val="20"/>
        </w:rPr>
      </w:pPr>
      <w:r>
        <w:rPr>
          <w:sz w:val="20"/>
          <w:szCs w:val="20"/>
        </w:rPr>
        <w:t>-</w:t>
      </w:r>
      <w:r>
        <w:rPr>
          <w:sz w:val="20"/>
          <w:szCs w:val="20"/>
        </w:rPr>
        <w:tab/>
        <w:t xml:space="preserve">výdaje na pořádání workshopů, teambuildingů, výjezdních zasedání apod. </w:t>
      </w:r>
    </w:p>
    <w:p w:rsidR="00542254" w:rsidRDefault="00542254">
      <w:pPr>
        <w:widowControl/>
        <w:ind w:left="870" w:hanging="360"/>
        <w:jc w:val="both"/>
        <w:rPr>
          <w:sz w:val="20"/>
          <w:szCs w:val="20"/>
        </w:rPr>
      </w:pPr>
      <w:r>
        <w:rPr>
          <w:sz w:val="20"/>
          <w:szCs w:val="20"/>
        </w:rPr>
        <w:t>-</w:t>
      </w:r>
      <w:r>
        <w:rPr>
          <w:sz w:val="20"/>
          <w:szCs w:val="20"/>
        </w:rPr>
        <w:tab/>
        <w:t>výdaje na školení a kurzy, které nesouvisí s účelem, na který je dotace poskytována</w:t>
      </w:r>
    </w:p>
    <w:p w:rsidR="00542254" w:rsidRDefault="00542254">
      <w:pPr>
        <w:widowControl/>
        <w:ind w:left="870" w:hanging="360"/>
        <w:jc w:val="both"/>
        <w:rPr>
          <w:sz w:val="20"/>
          <w:szCs w:val="20"/>
        </w:rPr>
      </w:pPr>
      <w:r>
        <w:rPr>
          <w:sz w:val="20"/>
          <w:szCs w:val="20"/>
        </w:rPr>
        <w:t>-</w:t>
      </w:r>
      <w:r>
        <w:rPr>
          <w:sz w:val="20"/>
          <w:szCs w:val="20"/>
        </w:rPr>
        <w:tab/>
        <w:t>dlužný úrok, pokuty a finanční sankce</w:t>
      </w:r>
    </w:p>
    <w:p w:rsidR="00542254" w:rsidRDefault="00542254">
      <w:pPr>
        <w:widowControl/>
        <w:ind w:left="870"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542254" w:rsidRDefault="00542254">
      <w:pPr>
        <w:widowControl/>
        <w:ind w:left="870" w:hanging="360"/>
        <w:jc w:val="both"/>
        <w:rPr>
          <w:sz w:val="20"/>
          <w:szCs w:val="20"/>
        </w:rPr>
      </w:pPr>
      <w:r>
        <w:rPr>
          <w:sz w:val="20"/>
          <w:szCs w:val="20"/>
        </w:rPr>
        <w:t>-</w:t>
      </w:r>
      <w:r>
        <w:rPr>
          <w:sz w:val="20"/>
          <w:szCs w:val="20"/>
        </w:rPr>
        <w:tab/>
        <w:t xml:space="preserve">nákupy pozemků nebo budov </w:t>
      </w:r>
    </w:p>
    <w:p w:rsidR="00542254" w:rsidRDefault="00542254">
      <w:pPr>
        <w:widowControl/>
        <w:ind w:left="870" w:hanging="360"/>
        <w:jc w:val="both"/>
        <w:rPr>
          <w:sz w:val="20"/>
          <w:szCs w:val="20"/>
        </w:rPr>
      </w:pPr>
      <w:r>
        <w:rPr>
          <w:sz w:val="20"/>
          <w:szCs w:val="20"/>
        </w:rPr>
        <w:t>-</w:t>
      </w:r>
      <w:r>
        <w:rPr>
          <w:sz w:val="20"/>
          <w:szCs w:val="20"/>
        </w:rPr>
        <w:tab/>
        <w:t>výdaje na propagaci a marketing příjemce</w:t>
      </w:r>
    </w:p>
    <w:p w:rsidR="00542254" w:rsidRDefault="00542254">
      <w:pPr>
        <w:widowControl/>
        <w:ind w:left="870" w:hanging="360"/>
        <w:jc w:val="both"/>
        <w:rPr>
          <w:sz w:val="20"/>
          <w:szCs w:val="20"/>
        </w:rPr>
      </w:pPr>
      <w:r>
        <w:rPr>
          <w:sz w:val="20"/>
          <w:szCs w:val="20"/>
        </w:rPr>
        <w:t>-</w:t>
      </w:r>
      <w:r>
        <w:rPr>
          <w:sz w:val="20"/>
          <w:szCs w:val="20"/>
        </w:rPr>
        <w:tab/>
        <w:t>výdaje na publicitu Zlínského kraje</w:t>
      </w:r>
    </w:p>
    <w:p w:rsidR="00542254" w:rsidRDefault="00542254">
      <w:pPr>
        <w:widowControl/>
        <w:ind w:left="870" w:hanging="360"/>
        <w:jc w:val="both"/>
        <w:rPr>
          <w:sz w:val="20"/>
          <w:szCs w:val="20"/>
        </w:rPr>
      </w:pPr>
      <w:r>
        <w:rPr>
          <w:sz w:val="20"/>
          <w:szCs w:val="20"/>
        </w:rPr>
        <w:t>-</w:t>
      </w:r>
      <w:r>
        <w:rPr>
          <w:sz w:val="20"/>
          <w:szCs w:val="20"/>
        </w:rPr>
        <w:tab/>
        <w:t>účetně nedoložitelné výdaje</w:t>
      </w:r>
    </w:p>
    <w:p w:rsidR="00542254" w:rsidRDefault="00542254">
      <w:pPr>
        <w:widowControl/>
        <w:ind w:left="870" w:hanging="360"/>
        <w:jc w:val="both"/>
        <w:rPr>
          <w:sz w:val="20"/>
          <w:szCs w:val="20"/>
        </w:rPr>
      </w:pPr>
      <w:r>
        <w:rPr>
          <w:sz w:val="20"/>
          <w:szCs w:val="20"/>
        </w:rPr>
        <w:lastRenderedPageBreak/>
        <w:t>-</w:t>
      </w:r>
      <w:r>
        <w:rPr>
          <w:sz w:val="20"/>
          <w:szCs w:val="20"/>
        </w:rPr>
        <w:tab/>
        <w:t>daň silniční, daň z nemovitých věcí, daň z nabytí nemovitých věcí, poplatek za znečištění ovzduší, televizní a rozhlasový poplatek atp.</w:t>
      </w:r>
    </w:p>
    <w:p w:rsidR="00542254" w:rsidRDefault="00542254">
      <w:pPr>
        <w:widowControl/>
        <w:ind w:left="870" w:hanging="360"/>
        <w:jc w:val="both"/>
        <w:rPr>
          <w:i/>
          <w:iCs/>
          <w:color w:val="0070C0"/>
          <w:sz w:val="16"/>
          <w:szCs w:val="16"/>
        </w:rPr>
      </w:pPr>
      <w:r>
        <w:rPr>
          <w:sz w:val="20"/>
          <w:szCs w:val="20"/>
        </w:rPr>
        <w:t>-</w:t>
      </w:r>
      <w:r>
        <w:rPr>
          <w:sz w:val="20"/>
          <w:szCs w:val="20"/>
        </w:rPr>
        <w:tab/>
        <w:t>výdaje na pohoštění</w:t>
      </w:r>
      <w:r>
        <w:rPr>
          <w:i/>
          <w:iCs/>
          <w:color w:val="0070C0"/>
          <w:sz w:val="20"/>
          <w:szCs w:val="20"/>
        </w:rPr>
        <w:t xml:space="preserve">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542254" w:rsidRDefault="00542254" w:rsidP="00DC6A3B">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542254" w:rsidRDefault="00542254" w:rsidP="00DC6A3B">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542254" w:rsidRDefault="00542254" w:rsidP="00DC6A3B">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542254" w:rsidRDefault="00542254" w:rsidP="00DC6A3B">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542254" w:rsidRDefault="00542254" w:rsidP="00DC6A3B">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542254" w:rsidRDefault="00542254" w:rsidP="00DC6A3B">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542254" w:rsidRDefault="00542254" w:rsidP="00DC6A3B">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542254" w:rsidRDefault="00542254" w:rsidP="00DC6A3B">
      <w:pPr>
        <w:widowControl/>
        <w:tabs>
          <w:tab w:val="left" w:pos="8928"/>
        </w:tabs>
        <w:spacing w:before="60"/>
        <w:ind w:left="851"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542254" w:rsidRDefault="00542254">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542254" w:rsidRDefault="00542254">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542254" w:rsidRDefault="00542254">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542254" w:rsidRDefault="00542254">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5.8</w:t>
      </w:r>
      <w:r>
        <w:rPr>
          <w:sz w:val="20"/>
          <w:szCs w:val="20"/>
        </w:rPr>
        <w:tab/>
        <w:t>Příjemce je dále povinen:</w:t>
      </w:r>
    </w:p>
    <w:p w:rsidR="00542254" w:rsidRDefault="00542254" w:rsidP="00DC6A3B">
      <w:pPr>
        <w:widowControl/>
        <w:tabs>
          <w:tab w:val="left" w:pos="8928"/>
        </w:tabs>
        <w:spacing w:before="60"/>
        <w:ind w:left="851" w:hanging="357"/>
        <w:jc w:val="both"/>
        <w:rPr>
          <w:sz w:val="20"/>
          <w:szCs w:val="20"/>
        </w:rPr>
      </w:pPr>
      <w:r>
        <w:rPr>
          <w:sz w:val="20"/>
          <w:szCs w:val="20"/>
        </w:rPr>
        <w:t>a)</w:t>
      </w:r>
      <w:r>
        <w:rPr>
          <w:sz w:val="20"/>
          <w:szCs w:val="20"/>
        </w:rPr>
        <w:tab/>
        <w:t>zajistit, aby všechny údaje, které uvádí poskytovateli, byly vždy úplné a pravdivé,</w:t>
      </w:r>
    </w:p>
    <w:p w:rsidR="00542254" w:rsidRDefault="00542254" w:rsidP="00DC6A3B">
      <w:pPr>
        <w:widowControl/>
        <w:tabs>
          <w:tab w:val="left" w:pos="8928"/>
        </w:tabs>
        <w:spacing w:before="60"/>
        <w:ind w:left="851"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542254" w:rsidRDefault="00542254" w:rsidP="00DC6A3B">
      <w:pPr>
        <w:widowControl/>
        <w:tabs>
          <w:tab w:val="left" w:pos="8928"/>
        </w:tabs>
        <w:spacing w:before="60"/>
        <w:ind w:left="851"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542254" w:rsidRDefault="00542254" w:rsidP="00DC6A3B">
      <w:pPr>
        <w:widowControl/>
        <w:tabs>
          <w:tab w:val="left" w:pos="8928"/>
        </w:tabs>
        <w:spacing w:before="60"/>
        <w:ind w:left="851" w:hanging="357"/>
        <w:jc w:val="both"/>
        <w:rPr>
          <w:i/>
          <w:iCs/>
          <w:color w:val="0070C0"/>
          <w:sz w:val="16"/>
          <w:szCs w:val="16"/>
        </w:rPr>
      </w:pPr>
      <w:r>
        <w:rPr>
          <w:sz w:val="20"/>
          <w:szCs w:val="20"/>
        </w:rPr>
        <w:t>d)</w:t>
      </w:r>
      <w:r>
        <w:rPr>
          <w:sz w:val="20"/>
          <w:szCs w:val="20"/>
        </w:rPr>
        <w:tab/>
        <w:t>nezcizit majetek pořízený//rekonstruovaný na základě této dotace (movité i nemovité věci) nejméně po dobu tří let ode dne jeho pořízení//rekonstrukce,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542254" w:rsidRDefault="00542254" w:rsidP="00DC6A3B">
      <w:pPr>
        <w:tabs>
          <w:tab w:val="left" w:pos="851"/>
          <w:tab w:val="left" w:pos="6624"/>
          <w:tab w:val="left" w:pos="7776"/>
          <w:tab w:val="left" w:pos="8928"/>
        </w:tabs>
        <w:spacing w:before="120"/>
        <w:ind w:left="567" w:hanging="567"/>
        <w:jc w:val="both"/>
        <w:rPr>
          <w:sz w:val="20"/>
          <w:szCs w:val="20"/>
        </w:rPr>
      </w:pPr>
      <w:r>
        <w:rPr>
          <w:sz w:val="20"/>
          <w:szCs w:val="20"/>
        </w:rPr>
        <w:t>5.9</w:t>
      </w:r>
      <w:r>
        <w:rPr>
          <w:sz w:val="20"/>
          <w:szCs w:val="20"/>
        </w:rPr>
        <w:tab/>
        <w:t>Příjemce bere na vědomí, že dotace poskytnutá dle této smlouvy je:</w:t>
      </w:r>
      <w:r w:rsidR="00DC6A3B">
        <w:rPr>
          <w:sz w:val="20"/>
          <w:szCs w:val="20"/>
        </w:rPr>
        <w:br/>
      </w:r>
      <w:r>
        <w:rPr>
          <w:sz w:val="20"/>
          <w:szCs w:val="20"/>
        </w:rPr>
        <w:t>-</w:t>
      </w:r>
      <w:r>
        <w:rPr>
          <w:sz w:val="20"/>
          <w:szCs w:val="20"/>
        </w:rPr>
        <w:tab/>
      </w:r>
      <w:r>
        <w:rPr>
          <w:b/>
          <w:bCs/>
          <w:sz w:val="20"/>
          <w:szCs w:val="20"/>
        </w:rPr>
        <w:t>podporou de minimis</w:t>
      </w:r>
      <w:r>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5.10</w:t>
      </w:r>
      <w:r>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542254" w:rsidRDefault="00DC6A3B" w:rsidP="00DC6A3B">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542254">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542254" w:rsidRDefault="00542254">
      <w:pPr>
        <w:tabs>
          <w:tab w:val="left" w:pos="6624"/>
          <w:tab w:val="left" w:pos="7776"/>
          <w:tab w:val="left" w:pos="8928"/>
        </w:tabs>
        <w:spacing w:before="60"/>
        <w:ind w:left="454"/>
        <w:jc w:val="both"/>
        <w:rPr>
          <w:sz w:val="20"/>
          <w:szCs w:val="20"/>
        </w:rPr>
      </w:pPr>
    </w:p>
    <w:p w:rsidR="00542254" w:rsidRDefault="00542254">
      <w:pPr>
        <w:tabs>
          <w:tab w:val="left" w:pos="6624"/>
          <w:tab w:val="left" w:pos="7776"/>
          <w:tab w:val="left" w:pos="8928"/>
        </w:tabs>
        <w:spacing w:before="60"/>
        <w:ind w:left="454"/>
        <w:jc w:val="both"/>
        <w:rPr>
          <w:sz w:val="20"/>
          <w:szCs w:val="20"/>
        </w:rPr>
      </w:pPr>
    </w:p>
    <w:p w:rsidR="00542254" w:rsidRDefault="00542254">
      <w:pPr>
        <w:tabs>
          <w:tab w:val="left" w:pos="8928"/>
        </w:tabs>
        <w:spacing w:before="120" w:after="60" w:line="252" w:lineRule="auto"/>
        <w:ind w:left="360" w:hanging="360"/>
        <w:jc w:val="center"/>
        <w:rPr>
          <w:b/>
          <w:bCs/>
          <w:sz w:val="20"/>
          <w:szCs w:val="20"/>
        </w:rPr>
      </w:pPr>
    </w:p>
    <w:p w:rsidR="00542254" w:rsidRDefault="00542254" w:rsidP="0039511D">
      <w:pPr>
        <w:pStyle w:val="Nadpis1"/>
        <w:keepNext/>
        <w:keepLines/>
        <w:widowControl/>
        <w:tabs>
          <w:tab w:val="left" w:pos="8928"/>
        </w:tabs>
        <w:spacing w:line="252" w:lineRule="auto"/>
        <w:jc w:val="center"/>
        <w:rPr>
          <w:b/>
          <w:bCs/>
          <w:sz w:val="20"/>
          <w:szCs w:val="20"/>
        </w:rPr>
      </w:pPr>
      <w:r>
        <w:rPr>
          <w:b/>
          <w:bCs/>
          <w:sz w:val="20"/>
          <w:szCs w:val="20"/>
        </w:rPr>
        <w:t>VI.</w:t>
      </w:r>
    </w:p>
    <w:p w:rsidR="00542254" w:rsidRDefault="00542254" w:rsidP="0039511D">
      <w:pPr>
        <w:pStyle w:val="Nadpis1"/>
        <w:keepNext/>
        <w:keepLines/>
        <w:widowControl/>
        <w:tabs>
          <w:tab w:val="left" w:pos="8928"/>
        </w:tabs>
        <w:spacing w:before="60" w:after="60" w:line="252" w:lineRule="auto"/>
        <w:jc w:val="center"/>
        <w:rPr>
          <w:b/>
          <w:bCs/>
          <w:sz w:val="20"/>
          <w:szCs w:val="20"/>
        </w:rPr>
      </w:pPr>
      <w:r>
        <w:rPr>
          <w:b/>
          <w:bCs/>
          <w:sz w:val="20"/>
          <w:szCs w:val="20"/>
        </w:rPr>
        <w:t>Povinnosti příjemce při zajišťování publicity poskytovatele</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8"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w:t>
      </w:r>
      <w:r w:rsidR="00DC6A3B">
        <w:rPr>
          <w:sz w:val="20"/>
          <w:szCs w:val="20"/>
        </w:rPr>
        <w:t>nou z rozpočtu Zlínského kraje.</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542254" w:rsidRDefault="00542254" w:rsidP="00DC6A3B">
      <w:pPr>
        <w:widowControl/>
        <w:spacing w:before="120"/>
        <w:ind w:left="867" w:hanging="357"/>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542254" w:rsidRDefault="00542254" w:rsidP="00DC6A3B">
      <w:pPr>
        <w:widowControl/>
        <w:spacing w:before="120"/>
        <w:ind w:left="867" w:hanging="357"/>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542254" w:rsidRDefault="00542254">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542254" w:rsidRDefault="00542254">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542254" w:rsidRDefault="00542254">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lastRenderedPageBreak/>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542254" w:rsidRDefault="00542254">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542254" w:rsidRDefault="00542254">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542254" w:rsidRDefault="00542254">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542254" w:rsidRDefault="00542254">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542254" w:rsidRDefault="00542254">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542254" w:rsidRDefault="00542254">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542254" w:rsidRDefault="00542254">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542254" w:rsidRDefault="00542254">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542254" w:rsidRDefault="00542254">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542254" w:rsidRDefault="00542254">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542254" w:rsidRDefault="00542254">
      <w:pPr>
        <w:tabs>
          <w:tab w:val="left" w:pos="4320"/>
          <w:tab w:val="left" w:pos="5472"/>
          <w:tab w:val="left" w:pos="6624"/>
          <w:tab w:val="left" w:pos="7776"/>
          <w:tab w:val="left" w:pos="8928"/>
        </w:tabs>
        <w:spacing w:before="120"/>
        <w:ind w:left="360"/>
        <w:jc w:val="both"/>
        <w:rPr>
          <w:sz w:val="20"/>
          <w:szCs w:val="20"/>
        </w:rPr>
      </w:pPr>
    </w:p>
    <w:p w:rsidR="00542254" w:rsidRDefault="00542254" w:rsidP="0039511D">
      <w:pPr>
        <w:pStyle w:val="Nadpis1"/>
        <w:keepNext/>
        <w:keepLines/>
        <w:widowControl/>
        <w:tabs>
          <w:tab w:val="left" w:pos="8928"/>
        </w:tabs>
        <w:spacing w:line="252" w:lineRule="auto"/>
        <w:jc w:val="center"/>
        <w:rPr>
          <w:b/>
          <w:bCs/>
          <w:sz w:val="20"/>
          <w:szCs w:val="20"/>
        </w:rPr>
      </w:pPr>
      <w:r>
        <w:rPr>
          <w:b/>
          <w:bCs/>
          <w:sz w:val="20"/>
          <w:szCs w:val="20"/>
        </w:rPr>
        <w:t>VII.</w:t>
      </w:r>
    </w:p>
    <w:p w:rsidR="00542254" w:rsidRDefault="00542254" w:rsidP="0039511D">
      <w:pPr>
        <w:pStyle w:val="Nadpis1"/>
        <w:keepNext/>
        <w:keepLines/>
        <w:widowControl/>
        <w:tabs>
          <w:tab w:val="left" w:pos="8928"/>
        </w:tabs>
        <w:spacing w:before="60" w:after="60" w:line="252" w:lineRule="auto"/>
        <w:jc w:val="center"/>
        <w:rPr>
          <w:b/>
          <w:bCs/>
          <w:sz w:val="20"/>
          <w:szCs w:val="20"/>
        </w:rPr>
      </w:pPr>
      <w:r>
        <w:rPr>
          <w:b/>
          <w:bCs/>
          <w:sz w:val="20"/>
          <w:szCs w:val="20"/>
        </w:rPr>
        <w:t>Sankce</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542254" w:rsidRDefault="00542254">
      <w:pPr>
        <w:tabs>
          <w:tab w:val="left" w:pos="426"/>
          <w:tab w:val="left" w:pos="2016"/>
          <w:tab w:val="left" w:pos="3168"/>
          <w:tab w:val="left" w:pos="4320"/>
          <w:tab w:val="left" w:pos="5472"/>
          <w:tab w:val="left" w:pos="6624"/>
          <w:tab w:val="left" w:pos="7776"/>
          <w:tab w:val="left" w:pos="8928"/>
        </w:tabs>
        <w:spacing w:before="120" w:after="120"/>
        <w:ind w:left="426" w:hanging="425"/>
        <w:jc w:val="center"/>
        <w:rPr>
          <w:b/>
          <w:bCs/>
          <w:sz w:val="20"/>
          <w:szCs w:val="20"/>
        </w:rPr>
      </w:pPr>
    </w:p>
    <w:p w:rsidR="00542254" w:rsidRDefault="00542254" w:rsidP="0039511D">
      <w:pPr>
        <w:pStyle w:val="Nadpis1"/>
        <w:keepNext/>
        <w:keepLines/>
        <w:widowControl/>
        <w:tabs>
          <w:tab w:val="left" w:pos="8928"/>
        </w:tabs>
        <w:spacing w:line="252" w:lineRule="auto"/>
        <w:jc w:val="center"/>
        <w:rPr>
          <w:b/>
          <w:bCs/>
          <w:sz w:val="20"/>
          <w:szCs w:val="20"/>
        </w:rPr>
      </w:pPr>
      <w:r>
        <w:rPr>
          <w:b/>
          <w:bCs/>
          <w:sz w:val="20"/>
          <w:szCs w:val="20"/>
        </w:rPr>
        <w:t>VIII.</w:t>
      </w:r>
    </w:p>
    <w:p w:rsidR="00542254" w:rsidRDefault="00542254" w:rsidP="0039511D">
      <w:pPr>
        <w:pStyle w:val="Nadpis1"/>
        <w:keepNext/>
        <w:keepLines/>
        <w:widowControl/>
        <w:tabs>
          <w:tab w:val="left" w:pos="8928"/>
        </w:tabs>
        <w:spacing w:before="60" w:after="60" w:line="252" w:lineRule="auto"/>
        <w:jc w:val="center"/>
        <w:rPr>
          <w:b/>
          <w:bCs/>
          <w:sz w:val="20"/>
          <w:szCs w:val="20"/>
        </w:rPr>
      </w:pPr>
      <w:r>
        <w:rPr>
          <w:b/>
          <w:bCs/>
          <w:sz w:val="20"/>
          <w:szCs w:val="20"/>
        </w:rPr>
        <w:t>Změny podmínek smlouvy</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542254" w:rsidRDefault="00542254">
      <w:pPr>
        <w:tabs>
          <w:tab w:val="left" w:pos="3338"/>
          <w:tab w:val="left" w:pos="8928"/>
        </w:tabs>
        <w:ind w:left="720" w:hanging="360"/>
        <w:jc w:val="both"/>
        <w:rPr>
          <w:sz w:val="20"/>
          <w:szCs w:val="20"/>
        </w:rPr>
      </w:pPr>
      <w:r>
        <w:rPr>
          <w:sz w:val="20"/>
          <w:szCs w:val="20"/>
        </w:rPr>
        <w:t>a)</w:t>
      </w:r>
      <w:r>
        <w:rPr>
          <w:sz w:val="20"/>
          <w:szCs w:val="20"/>
        </w:rPr>
        <w:tab/>
        <w:t xml:space="preserve">změna banky/bankovního účtu, </w:t>
      </w:r>
    </w:p>
    <w:p w:rsidR="00542254" w:rsidRDefault="00542254">
      <w:pPr>
        <w:tabs>
          <w:tab w:val="left" w:pos="3338"/>
          <w:tab w:val="left" w:pos="8928"/>
        </w:tabs>
        <w:ind w:left="720" w:hanging="360"/>
        <w:jc w:val="both"/>
        <w:rPr>
          <w:sz w:val="20"/>
          <w:szCs w:val="20"/>
        </w:rPr>
      </w:pPr>
      <w:r>
        <w:rPr>
          <w:sz w:val="20"/>
          <w:szCs w:val="20"/>
        </w:rPr>
        <w:t>b)</w:t>
      </w:r>
      <w:r>
        <w:rPr>
          <w:sz w:val="20"/>
          <w:szCs w:val="20"/>
        </w:rPr>
        <w:tab/>
        <w:t xml:space="preserve">změna adresy/sídla příjemce/zřizovatele,  </w:t>
      </w:r>
    </w:p>
    <w:p w:rsidR="00542254" w:rsidRDefault="00542254">
      <w:pPr>
        <w:tabs>
          <w:tab w:val="left" w:pos="3338"/>
          <w:tab w:val="left" w:pos="8928"/>
        </w:tabs>
        <w:ind w:left="720" w:hanging="360"/>
        <w:jc w:val="both"/>
        <w:rPr>
          <w:sz w:val="20"/>
          <w:szCs w:val="20"/>
        </w:rPr>
      </w:pPr>
      <w:r>
        <w:rPr>
          <w:sz w:val="20"/>
          <w:szCs w:val="20"/>
        </w:rPr>
        <w:t>c)</w:t>
      </w:r>
      <w:r>
        <w:rPr>
          <w:sz w:val="20"/>
          <w:szCs w:val="20"/>
        </w:rPr>
        <w:tab/>
        <w:t xml:space="preserve">změna statutárního orgánu/kontaktní osoby, </w:t>
      </w:r>
    </w:p>
    <w:p w:rsidR="00542254" w:rsidRDefault="00542254">
      <w:pPr>
        <w:tabs>
          <w:tab w:val="left" w:pos="3338"/>
          <w:tab w:val="left" w:pos="8928"/>
        </w:tabs>
        <w:ind w:left="720" w:hanging="360"/>
        <w:jc w:val="both"/>
        <w:rPr>
          <w:sz w:val="20"/>
          <w:szCs w:val="20"/>
        </w:rPr>
      </w:pPr>
      <w:r>
        <w:rPr>
          <w:sz w:val="20"/>
          <w:szCs w:val="20"/>
        </w:rPr>
        <w:t>d)</w:t>
      </w:r>
      <w:r>
        <w:rPr>
          <w:sz w:val="20"/>
          <w:szCs w:val="20"/>
        </w:rPr>
        <w:tab/>
        <w:t xml:space="preserve">změna názvu příjemce/zřizovatele, </w:t>
      </w:r>
    </w:p>
    <w:p w:rsidR="00542254" w:rsidRDefault="00542254">
      <w:pPr>
        <w:tabs>
          <w:tab w:val="left" w:pos="3338"/>
          <w:tab w:val="left" w:pos="8928"/>
        </w:tabs>
        <w:ind w:left="720"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542254" w:rsidRDefault="00542254">
      <w:pPr>
        <w:tabs>
          <w:tab w:val="left" w:pos="3338"/>
          <w:tab w:val="left" w:pos="8928"/>
        </w:tabs>
        <w:ind w:left="720"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542254" w:rsidRDefault="00542254">
      <w:pPr>
        <w:tabs>
          <w:tab w:val="left" w:pos="3338"/>
          <w:tab w:val="left" w:pos="8928"/>
        </w:tabs>
        <w:ind w:left="720" w:hanging="360"/>
        <w:jc w:val="both"/>
        <w:rPr>
          <w:sz w:val="20"/>
          <w:szCs w:val="20"/>
        </w:rPr>
      </w:pPr>
      <w:r>
        <w:rPr>
          <w:sz w:val="20"/>
          <w:szCs w:val="20"/>
        </w:rPr>
        <w:t>g)</w:t>
      </w:r>
      <w:r>
        <w:rPr>
          <w:sz w:val="20"/>
          <w:szCs w:val="20"/>
        </w:rPr>
        <w:tab/>
        <w:t>změna formy publicity, pokud je v souladu s programem,</w:t>
      </w:r>
    </w:p>
    <w:p w:rsidR="00542254" w:rsidRDefault="00542254">
      <w:pPr>
        <w:tabs>
          <w:tab w:val="left" w:pos="8928"/>
        </w:tabs>
        <w:ind w:left="720"/>
        <w:jc w:val="both"/>
        <w:rPr>
          <w:sz w:val="20"/>
          <w:szCs w:val="20"/>
        </w:rPr>
      </w:pPr>
    </w:p>
    <w:p w:rsidR="00542254" w:rsidRDefault="009A5B1A"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542254">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8.2</w:t>
      </w:r>
      <w:r>
        <w:rPr>
          <w:sz w:val="20"/>
          <w:szCs w:val="20"/>
        </w:rPr>
        <w:tab/>
        <w:t xml:space="preserve">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w:t>
      </w:r>
      <w:r>
        <w:rPr>
          <w:sz w:val="20"/>
          <w:szCs w:val="20"/>
        </w:rPr>
        <w:lastRenderedPageBreak/>
        <w:t>aplikovat se zpětnou účinností.</w:t>
      </w:r>
    </w:p>
    <w:p w:rsidR="00542254" w:rsidRDefault="00542254">
      <w:pPr>
        <w:tabs>
          <w:tab w:val="left" w:pos="426"/>
          <w:tab w:val="left" w:pos="2016"/>
          <w:tab w:val="left" w:pos="3168"/>
          <w:tab w:val="left" w:pos="4320"/>
          <w:tab w:val="left" w:pos="5472"/>
          <w:tab w:val="left" w:pos="6624"/>
          <w:tab w:val="left" w:pos="7776"/>
          <w:tab w:val="left" w:pos="8928"/>
        </w:tabs>
        <w:spacing w:before="120"/>
        <w:ind w:left="426" w:hanging="425"/>
        <w:jc w:val="center"/>
        <w:rPr>
          <w:b/>
          <w:bCs/>
          <w:sz w:val="20"/>
          <w:szCs w:val="20"/>
        </w:rPr>
      </w:pPr>
    </w:p>
    <w:p w:rsidR="00542254" w:rsidRDefault="00542254" w:rsidP="0039511D">
      <w:pPr>
        <w:pStyle w:val="Nadpis1"/>
        <w:keepNext/>
        <w:keepLines/>
        <w:widowControl/>
        <w:tabs>
          <w:tab w:val="left" w:pos="8928"/>
        </w:tabs>
        <w:spacing w:line="252" w:lineRule="auto"/>
        <w:jc w:val="center"/>
        <w:rPr>
          <w:b/>
          <w:bCs/>
          <w:sz w:val="20"/>
          <w:szCs w:val="20"/>
        </w:rPr>
      </w:pPr>
      <w:r>
        <w:rPr>
          <w:b/>
          <w:bCs/>
          <w:sz w:val="20"/>
          <w:szCs w:val="20"/>
        </w:rPr>
        <w:t>IX.</w:t>
      </w:r>
    </w:p>
    <w:p w:rsidR="00542254" w:rsidRDefault="00542254" w:rsidP="0039511D">
      <w:pPr>
        <w:pStyle w:val="Nadpis1"/>
        <w:keepNext/>
        <w:keepLines/>
        <w:widowControl/>
        <w:tabs>
          <w:tab w:val="left" w:pos="8928"/>
        </w:tabs>
        <w:spacing w:before="60" w:after="60" w:line="252" w:lineRule="auto"/>
        <w:jc w:val="center"/>
        <w:rPr>
          <w:b/>
          <w:bCs/>
          <w:sz w:val="20"/>
          <w:szCs w:val="20"/>
        </w:rPr>
      </w:pPr>
      <w:r>
        <w:rPr>
          <w:b/>
          <w:bCs/>
          <w:sz w:val="20"/>
          <w:szCs w:val="20"/>
        </w:rPr>
        <w:t>Ukončení smlouvy</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r>
        <w:rPr>
          <w:sz w:val="20"/>
          <w:szCs w:val="20"/>
        </w:rPr>
        <w:t>9.2</w:t>
      </w:r>
      <w:r>
        <w:rPr>
          <w:sz w:val="20"/>
          <w:szCs w:val="20"/>
        </w:rPr>
        <w:tab/>
        <w:t>Poskytovatel může smlouvu vypovědět jak před proplacením, tak i po proplacení dotace.</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542254" w:rsidRDefault="00542254">
      <w:pPr>
        <w:widowControl/>
        <w:tabs>
          <w:tab w:val="left" w:pos="8928"/>
        </w:tabs>
        <w:ind w:left="717" w:hanging="360"/>
        <w:jc w:val="both"/>
        <w:rPr>
          <w:sz w:val="20"/>
          <w:szCs w:val="20"/>
        </w:rPr>
      </w:pPr>
      <w:r>
        <w:rPr>
          <w:sz w:val="20"/>
          <w:szCs w:val="20"/>
        </w:rPr>
        <w:t>a)</w:t>
      </w:r>
      <w:r>
        <w:rPr>
          <w:sz w:val="20"/>
          <w:szCs w:val="20"/>
        </w:rPr>
        <w:tab/>
        <w:t xml:space="preserve">svým jednáním poruší rozpočtovou kázeň dle zákona č. 250/2000 Sb., </w:t>
      </w:r>
    </w:p>
    <w:p w:rsidR="00542254" w:rsidRDefault="00542254">
      <w:pPr>
        <w:widowControl/>
        <w:tabs>
          <w:tab w:val="left" w:pos="8928"/>
        </w:tabs>
        <w:ind w:left="714" w:hanging="357"/>
        <w:jc w:val="both"/>
        <w:rPr>
          <w:sz w:val="20"/>
          <w:szCs w:val="20"/>
        </w:rPr>
      </w:pPr>
      <w:r>
        <w:rPr>
          <w:sz w:val="20"/>
          <w:szCs w:val="20"/>
        </w:rPr>
        <w:t>b)</w:t>
      </w:r>
      <w:r>
        <w:rPr>
          <w:sz w:val="20"/>
          <w:szCs w:val="20"/>
        </w:rPr>
        <w:tab/>
        <w:t>poruší pravidla veřejné podpory,</w:t>
      </w:r>
    </w:p>
    <w:p w:rsidR="00542254" w:rsidRDefault="00542254">
      <w:pPr>
        <w:widowControl/>
        <w:tabs>
          <w:tab w:val="left" w:pos="8928"/>
        </w:tabs>
        <w:ind w:left="714"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542254" w:rsidRDefault="00542254">
      <w:pPr>
        <w:widowControl/>
        <w:tabs>
          <w:tab w:val="left" w:pos="8928"/>
        </w:tabs>
        <w:ind w:left="714"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542254" w:rsidRDefault="00542254">
      <w:pPr>
        <w:widowControl/>
        <w:tabs>
          <w:tab w:val="left" w:pos="8928"/>
        </w:tabs>
        <w:ind w:left="714" w:hanging="357"/>
        <w:jc w:val="both"/>
        <w:rPr>
          <w:sz w:val="20"/>
          <w:szCs w:val="20"/>
        </w:rPr>
      </w:pPr>
      <w:r>
        <w:rPr>
          <w:sz w:val="20"/>
          <w:szCs w:val="20"/>
        </w:rPr>
        <w:t>e)</w:t>
      </w:r>
      <w:r>
        <w:rPr>
          <w:sz w:val="20"/>
          <w:szCs w:val="20"/>
        </w:rPr>
        <w:tab/>
        <w:t>uvedl nepravdivé, neúplné nebo zkreslené údaje, na které se váže uzavření této smlouvy,</w:t>
      </w:r>
    </w:p>
    <w:p w:rsidR="00542254" w:rsidRDefault="00542254">
      <w:pPr>
        <w:widowControl/>
        <w:tabs>
          <w:tab w:val="left" w:pos="8928"/>
        </w:tabs>
        <w:ind w:left="714" w:hanging="357"/>
        <w:jc w:val="both"/>
        <w:rPr>
          <w:sz w:val="20"/>
          <w:szCs w:val="20"/>
        </w:rPr>
      </w:pPr>
      <w:r>
        <w:rPr>
          <w:sz w:val="20"/>
          <w:szCs w:val="20"/>
        </w:rPr>
        <w:t>f)</w:t>
      </w:r>
      <w:r>
        <w:rPr>
          <w:sz w:val="20"/>
          <w:szCs w:val="20"/>
        </w:rPr>
        <w:tab/>
        <w:t xml:space="preserve">je v likvidaci, </w:t>
      </w:r>
    </w:p>
    <w:p w:rsidR="00542254" w:rsidRDefault="00542254">
      <w:pPr>
        <w:widowControl/>
        <w:tabs>
          <w:tab w:val="left" w:pos="8928"/>
        </w:tabs>
        <w:ind w:left="714"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542254" w:rsidRDefault="00542254">
      <w:pPr>
        <w:widowControl/>
        <w:ind w:left="717" w:hanging="360"/>
        <w:rPr>
          <w:sz w:val="20"/>
          <w:szCs w:val="20"/>
        </w:rPr>
      </w:pPr>
      <w:r>
        <w:rPr>
          <w:sz w:val="20"/>
          <w:szCs w:val="20"/>
        </w:rPr>
        <w:t>h)</w:t>
      </w:r>
      <w:r>
        <w:rPr>
          <w:sz w:val="20"/>
          <w:szCs w:val="20"/>
        </w:rPr>
        <w:tab/>
        <w:t>neplní povinnosti stanovené smlouvou, i když byl k jejich nápravě vyzván poskytovatelem; v případě, že příjemce nesplní povinnost ze smlouvy, a toto nesplnění již nelze napravit (např. příjemce nedodrží konečný termín realizace projektu) může poskytovatel smlouvu vypovědět i bez učinění předchozí výzvy k nápravě,</w:t>
      </w:r>
    </w:p>
    <w:p w:rsidR="00542254" w:rsidRDefault="00542254">
      <w:pPr>
        <w:widowControl/>
        <w:tabs>
          <w:tab w:val="left" w:pos="8928"/>
        </w:tabs>
        <w:ind w:left="714"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542254" w:rsidRDefault="00542254">
      <w:pPr>
        <w:widowControl/>
        <w:tabs>
          <w:tab w:val="left" w:pos="8928"/>
        </w:tabs>
        <w:ind w:left="714"/>
        <w:jc w:val="both"/>
        <w:rPr>
          <w:sz w:val="20"/>
          <w:szCs w:val="20"/>
        </w:rPr>
      </w:pPr>
      <w:r>
        <w:rPr>
          <w:sz w:val="20"/>
          <w:szCs w:val="20"/>
        </w:rPr>
        <w:t xml:space="preserve">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r>
        <w:rPr>
          <w:sz w:val="20"/>
          <w:szCs w:val="20"/>
        </w:rPr>
        <w:t>9.6</w:t>
      </w:r>
      <w:r>
        <w:rPr>
          <w:sz w:val="20"/>
          <w:szCs w:val="20"/>
        </w:rPr>
        <w:tab/>
        <w:t>Výpověď smlouvy musí být učiněna písemně a musí v ní být uvedeny důvody jejího udělení.</w:t>
      </w:r>
      <w:r>
        <w:rPr>
          <w:b/>
          <w:bCs/>
          <w:sz w:val="20"/>
          <w:szCs w:val="20"/>
        </w:rPr>
        <w:t xml:space="preserve">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9.11</w:t>
      </w:r>
      <w:r>
        <w:rPr>
          <w:sz w:val="20"/>
          <w:szCs w:val="20"/>
        </w:rPr>
        <w:tab/>
        <w:t>Dohoda o ukončení smlouvy nabývá účinnosti dnem připsání vrácených peněžních prostředků na účet poskytovatele, nedohodnou-li se smluvní strany jinak.</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542254" w:rsidRDefault="00542254">
      <w:pPr>
        <w:tabs>
          <w:tab w:val="left" w:pos="708"/>
          <w:tab w:val="left" w:pos="8928"/>
        </w:tabs>
        <w:spacing w:before="60" w:after="120" w:line="252" w:lineRule="auto"/>
        <w:jc w:val="both"/>
        <w:rPr>
          <w:b/>
          <w:bCs/>
          <w:sz w:val="20"/>
          <w:szCs w:val="20"/>
        </w:rPr>
      </w:pPr>
    </w:p>
    <w:p w:rsidR="00542254" w:rsidRDefault="00542254" w:rsidP="0039511D">
      <w:pPr>
        <w:pStyle w:val="Nadpis1"/>
        <w:keepNext/>
        <w:keepLines/>
        <w:widowControl/>
        <w:tabs>
          <w:tab w:val="left" w:pos="8928"/>
        </w:tabs>
        <w:spacing w:line="252" w:lineRule="auto"/>
        <w:jc w:val="center"/>
        <w:rPr>
          <w:b/>
          <w:bCs/>
          <w:sz w:val="20"/>
          <w:szCs w:val="20"/>
        </w:rPr>
      </w:pPr>
      <w:r>
        <w:rPr>
          <w:b/>
          <w:bCs/>
          <w:sz w:val="20"/>
          <w:szCs w:val="20"/>
        </w:rPr>
        <w:t>X.</w:t>
      </w:r>
    </w:p>
    <w:p w:rsidR="00542254" w:rsidRDefault="00542254" w:rsidP="0039511D">
      <w:pPr>
        <w:pStyle w:val="Nadpis1"/>
        <w:keepNext/>
        <w:keepLines/>
        <w:widowControl/>
        <w:tabs>
          <w:tab w:val="left" w:pos="8928"/>
        </w:tabs>
        <w:spacing w:before="60" w:after="60" w:line="252" w:lineRule="auto"/>
        <w:jc w:val="center"/>
        <w:rPr>
          <w:b/>
          <w:bCs/>
          <w:sz w:val="20"/>
          <w:szCs w:val="20"/>
        </w:rPr>
      </w:pPr>
      <w:r>
        <w:rPr>
          <w:b/>
          <w:bCs/>
          <w:sz w:val="20"/>
          <w:szCs w:val="20"/>
        </w:rPr>
        <w:t>Závěrečná ustanovení</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542254" w:rsidRPr="00A70199" w:rsidRDefault="00542254" w:rsidP="00792DFB">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sidRPr="00A70199">
        <w:rPr>
          <w:sz w:val="20"/>
          <w:szCs w:val="20"/>
        </w:rPr>
        <w:t>10.6</w:t>
      </w:r>
      <w:r w:rsidRPr="00A70199">
        <w:rPr>
          <w:sz w:val="20"/>
          <w:szCs w:val="20"/>
        </w:rPr>
        <w:tab/>
        <w:t>Smlouva podléhá zveřejnění v registru smluv v souladu se zákonem č. 340/2015 Sb., zákon o registru smluv</w:t>
      </w:r>
      <w:r w:rsidR="00A70199" w:rsidRPr="00A70199">
        <w:rPr>
          <w:sz w:val="20"/>
          <w:szCs w:val="20"/>
        </w:rPr>
        <w:t>.</w:t>
      </w:r>
    </w:p>
    <w:p w:rsidR="00542254" w:rsidRDefault="00542254" w:rsidP="0039511D">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r w:rsidRPr="00A70199">
        <w:rPr>
          <w:sz w:val="20"/>
          <w:szCs w:val="20"/>
        </w:rPr>
        <w:t>10.7</w:t>
      </w:r>
      <w:r w:rsidRPr="00A70199">
        <w:rPr>
          <w:sz w:val="20"/>
          <w:szCs w:val="20"/>
        </w:rPr>
        <w:tab/>
        <w:t xml:space="preserve">Tato smlouva nabývá účinnosti dnem zveřejnění v registru smluv. </w:t>
      </w:r>
    </w:p>
    <w:p w:rsidR="00542254" w:rsidRDefault="00542254">
      <w:pPr>
        <w:tabs>
          <w:tab w:val="left" w:pos="426"/>
          <w:tab w:val="left" w:pos="3168"/>
          <w:tab w:val="left" w:pos="4320"/>
          <w:tab w:val="left" w:pos="5472"/>
          <w:tab w:val="left" w:pos="6624"/>
          <w:tab w:val="left" w:pos="7776"/>
          <w:tab w:val="left" w:pos="8928"/>
        </w:tabs>
        <w:jc w:val="both"/>
        <w:rPr>
          <w:b/>
          <w:bCs/>
          <w:sz w:val="20"/>
          <w:szCs w:val="20"/>
        </w:rPr>
      </w:pPr>
    </w:p>
    <w:p w:rsidR="00542254" w:rsidRDefault="00542254">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542254" w:rsidRDefault="00542254">
      <w:pPr>
        <w:pBdr>
          <w:top w:val="single" w:sz="6" w:space="1" w:color="auto"/>
          <w:left w:val="single" w:sz="6" w:space="1" w:color="auto"/>
          <w:bottom w:val="single" w:sz="6" w:space="1" w:color="auto"/>
          <w:right w:val="single" w:sz="6" w:space="1" w:color="auto"/>
        </w:pBdr>
        <w:tabs>
          <w:tab w:val="left" w:pos="8928"/>
        </w:tabs>
        <w:jc w:val="both"/>
        <w:rPr>
          <w:sz w:val="20"/>
          <w:szCs w:val="20"/>
        </w:rPr>
      </w:pPr>
      <w:r>
        <w:rPr>
          <w:sz w:val="20"/>
          <w:szCs w:val="20"/>
        </w:rPr>
        <w:t>Schváleno orgánem kraje: Zastupitelstvo Zlínského kraje</w:t>
      </w:r>
    </w:p>
    <w:p w:rsidR="00542254" w:rsidRDefault="00542254">
      <w:pPr>
        <w:pBdr>
          <w:top w:val="single" w:sz="6" w:space="1" w:color="auto"/>
          <w:left w:val="single" w:sz="6" w:space="1" w:color="auto"/>
          <w:bottom w:val="single" w:sz="6" w:space="1" w:color="auto"/>
          <w:right w:val="single" w:sz="6" w:space="1" w:color="auto"/>
        </w:pBdr>
        <w:tabs>
          <w:tab w:val="left" w:pos="8928"/>
        </w:tabs>
        <w:jc w:val="both"/>
        <w:rPr>
          <w:sz w:val="20"/>
          <w:szCs w:val="20"/>
        </w:rPr>
      </w:pPr>
      <w:r>
        <w:rPr>
          <w:sz w:val="20"/>
          <w:szCs w:val="20"/>
        </w:rPr>
        <w:t>Datum jednání a číslo usnesení: 4.5.2020, 0817/Z26/20</w:t>
      </w:r>
    </w:p>
    <w:p w:rsidR="0039511D" w:rsidRDefault="0039511D" w:rsidP="0039511D">
      <w:pPr>
        <w:tabs>
          <w:tab w:val="left" w:pos="5387"/>
          <w:tab w:val="left" w:pos="5670"/>
        </w:tabs>
        <w:spacing w:before="360"/>
        <w:jc w:val="both"/>
        <w:rPr>
          <w:sz w:val="20"/>
          <w:szCs w:val="20"/>
        </w:rPr>
      </w:pPr>
      <w:r>
        <w:rPr>
          <w:sz w:val="20"/>
          <w:szCs w:val="20"/>
        </w:rPr>
        <w:t xml:space="preserve">Zlín, dne </w:t>
      </w:r>
      <w:r w:rsidR="000D6D3A">
        <w:rPr>
          <w:sz w:val="20"/>
          <w:szCs w:val="20"/>
        </w:rPr>
        <w:t>17.6.2020</w:t>
      </w:r>
      <w:r>
        <w:rPr>
          <w:sz w:val="20"/>
          <w:szCs w:val="20"/>
        </w:rPr>
        <w:tab/>
        <w:t xml:space="preserve">Praha, dne </w:t>
      </w:r>
      <w:r w:rsidR="000D6D3A">
        <w:rPr>
          <w:sz w:val="20"/>
          <w:szCs w:val="20"/>
        </w:rPr>
        <w:t>29.5.2020</w:t>
      </w:r>
    </w:p>
    <w:p w:rsidR="0039511D" w:rsidRDefault="0039511D" w:rsidP="0039511D">
      <w:pPr>
        <w:tabs>
          <w:tab w:val="left" w:pos="5387"/>
          <w:tab w:val="left" w:pos="5670"/>
          <w:tab w:val="left" w:pos="5812"/>
          <w:tab w:val="left" w:pos="8928"/>
        </w:tabs>
        <w:spacing w:before="144"/>
        <w:rPr>
          <w:sz w:val="20"/>
          <w:szCs w:val="20"/>
        </w:rPr>
      </w:pPr>
      <w:r>
        <w:rPr>
          <w:sz w:val="20"/>
          <w:szCs w:val="20"/>
        </w:rPr>
        <w:t>za poskytovatele</w:t>
      </w:r>
      <w:r>
        <w:rPr>
          <w:sz w:val="20"/>
          <w:szCs w:val="20"/>
        </w:rPr>
        <w:tab/>
        <w:t>za příjemce</w:t>
      </w:r>
    </w:p>
    <w:p w:rsidR="0039511D" w:rsidRDefault="0039511D" w:rsidP="0039511D">
      <w:pPr>
        <w:tabs>
          <w:tab w:val="left" w:pos="5387"/>
          <w:tab w:val="left" w:pos="5670"/>
          <w:tab w:val="left" w:pos="8928"/>
        </w:tabs>
        <w:spacing w:before="144"/>
        <w:ind w:left="360" w:hanging="360"/>
        <w:jc w:val="center"/>
        <w:rPr>
          <w:sz w:val="20"/>
          <w:szCs w:val="20"/>
        </w:rPr>
      </w:pPr>
    </w:p>
    <w:p w:rsidR="0039511D" w:rsidRDefault="0039511D" w:rsidP="0039511D">
      <w:pPr>
        <w:tabs>
          <w:tab w:val="left" w:pos="5387"/>
          <w:tab w:val="left" w:pos="5670"/>
          <w:tab w:val="left" w:pos="8928"/>
        </w:tabs>
        <w:spacing w:before="144"/>
        <w:ind w:left="360" w:hanging="360"/>
        <w:jc w:val="center"/>
        <w:rPr>
          <w:sz w:val="20"/>
          <w:szCs w:val="20"/>
        </w:rPr>
      </w:pPr>
    </w:p>
    <w:p w:rsidR="0039511D" w:rsidRDefault="0039511D" w:rsidP="0039511D">
      <w:pPr>
        <w:tabs>
          <w:tab w:val="left" w:pos="5387"/>
          <w:tab w:val="left" w:pos="5670"/>
          <w:tab w:val="left" w:pos="8928"/>
        </w:tabs>
        <w:spacing w:before="144"/>
        <w:ind w:left="360" w:hanging="360"/>
        <w:jc w:val="center"/>
        <w:rPr>
          <w:sz w:val="20"/>
          <w:szCs w:val="20"/>
        </w:rPr>
      </w:pPr>
    </w:p>
    <w:p w:rsidR="0039511D" w:rsidRDefault="00D9621D" w:rsidP="0039511D">
      <w:pPr>
        <w:tabs>
          <w:tab w:val="left" w:pos="5387"/>
          <w:tab w:val="left" w:pos="5670"/>
          <w:tab w:val="left" w:pos="8928"/>
        </w:tabs>
        <w:spacing w:after="60" w:line="252" w:lineRule="auto"/>
        <w:rPr>
          <w:sz w:val="20"/>
          <w:szCs w:val="20"/>
        </w:rPr>
      </w:pPr>
      <w:r>
        <w:rPr>
          <w:sz w:val="20"/>
          <w:szCs w:val="20"/>
        </w:rPr>
        <w:t>xxxxxxxxxxxxxxxxxxx</w:t>
      </w:r>
      <w:r w:rsidR="0039511D">
        <w:rPr>
          <w:sz w:val="20"/>
          <w:szCs w:val="20"/>
        </w:rPr>
        <w:tab/>
      </w:r>
      <w:r>
        <w:rPr>
          <w:sz w:val="20"/>
          <w:szCs w:val="20"/>
        </w:rPr>
        <w:t>xxxxxxxxxxxxxxxxxxxxxxx</w:t>
      </w:r>
    </w:p>
    <w:p w:rsidR="0039511D" w:rsidRDefault="0039511D" w:rsidP="0039511D">
      <w:pPr>
        <w:tabs>
          <w:tab w:val="left" w:pos="5387"/>
          <w:tab w:val="left" w:pos="5670"/>
          <w:tab w:val="left" w:pos="8928"/>
        </w:tabs>
        <w:spacing w:after="60" w:line="252" w:lineRule="auto"/>
        <w:rPr>
          <w:sz w:val="20"/>
          <w:szCs w:val="20"/>
        </w:rPr>
      </w:pPr>
      <w:r>
        <w:rPr>
          <w:sz w:val="20"/>
          <w:szCs w:val="20"/>
        </w:rPr>
        <w:t>Jiří Čunek</w:t>
      </w:r>
      <w:r>
        <w:rPr>
          <w:sz w:val="20"/>
          <w:szCs w:val="20"/>
        </w:rPr>
        <w:tab/>
        <w:t>Petr Nešetřil</w:t>
      </w:r>
    </w:p>
    <w:p w:rsidR="00542254" w:rsidRDefault="0039511D" w:rsidP="006A63CA">
      <w:pPr>
        <w:tabs>
          <w:tab w:val="left" w:pos="5387"/>
          <w:tab w:val="left" w:pos="5670"/>
          <w:tab w:val="left" w:pos="8928"/>
        </w:tabs>
        <w:spacing w:after="60" w:line="252" w:lineRule="auto"/>
        <w:rPr>
          <w:i/>
          <w:iCs/>
          <w:color w:val="0070C0"/>
          <w:sz w:val="20"/>
          <w:szCs w:val="20"/>
        </w:rPr>
      </w:pPr>
      <w:r>
        <w:rPr>
          <w:sz w:val="20"/>
          <w:szCs w:val="20"/>
        </w:rPr>
        <w:t>hejtman Zlínského kraje</w:t>
      </w:r>
      <w:r>
        <w:rPr>
          <w:sz w:val="20"/>
          <w:szCs w:val="20"/>
        </w:rPr>
        <w:tab/>
        <w:t xml:space="preserve">jednatel </w:t>
      </w:r>
      <w:r w:rsidR="00A70199">
        <w:rPr>
          <w:sz w:val="20"/>
          <w:szCs w:val="20"/>
        </w:rPr>
        <w:t xml:space="preserve"> společnosti</w:t>
      </w:r>
      <w:bookmarkStart w:id="0" w:name="_GoBack"/>
      <w:bookmarkEnd w:id="0"/>
    </w:p>
    <w:sectPr w:rsidR="00542254">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41" w:rsidRDefault="00F75A41" w:rsidP="00792DFB">
      <w:r>
        <w:separator/>
      </w:r>
    </w:p>
  </w:endnote>
  <w:endnote w:type="continuationSeparator" w:id="0">
    <w:p w:rsidR="00F75A41" w:rsidRDefault="00F75A41" w:rsidP="0079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09" w:rsidRDefault="008923EC" w:rsidP="003D2B09">
    <w:pPr>
      <w:pStyle w:val="Zpat"/>
      <w:jc w:val="center"/>
    </w:pPr>
    <w:r w:rsidRPr="008923EC">
      <w:rPr>
        <w:sz w:val="16"/>
        <w:szCs w:val="16"/>
      </w:rPr>
      <w:fldChar w:fldCharType="begin"/>
    </w:r>
    <w:r w:rsidRPr="008923EC">
      <w:rPr>
        <w:sz w:val="16"/>
        <w:szCs w:val="16"/>
      </w:rPr>
      <w:instrText>PAGE   \* MERGEFORMAT</w:instrText>
    </w:r>
    <w:r w:rsidRPr="008923EC">
      <w:rPr>
        <w:sz w:val="16"/>
        <w:szCs w:val="16"/>
      </w:rPr>
      <w:fldChar w:fldCharType="separate"/>
    </w:r>
    <w:r w:rsidR="006A63CA">
      <w:rPr>
        <w:noProof/>
        <w:sz w:val="16"/>
        <w:szCs w:val="16"/>
      </w:rPr>
      <w:t>8</w:t>
    </w:r>
    <w:r w:rsidRPr="008923E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41" w:rsidRDefault="00F75A41" w:rsidP="00792DFB">
      <w:r>
        <w:separator/>
      </w:r>
    </w:p>
  </w:footnote>
  <w:footnote w:type="continuationSeparator" w:id="0">
    <w:p w:rsidR="00F75A41" w:rsidRDefault="00F75A41" w:rsidP="00792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A1EFD"/>
    <w:multiLevelType w:val="hybridMultilevel"/>
    <w:tmpl w:val="340295EE"/>
    <w:lvl w:ilvl="0" w:tplc="9270709A">
      <w:start w:val="1"/>
      <w:numFmt w:val="bullet"/>
      <w:lvlText w:val="-"/>
      <w:lvlJc w:val="left"/>
      <w:pPr>
        <w:ind w:left="1288" w:hanging="360"/>
      </w:pPr>
      <w:rPr>
        <w:rFonts w:ascii="Arial" w:hAnsi="Arial" w:hint="default"/>
      </w:rPr>
    </w:lvl>
    <w:lvl w:ilvl="1" w:tplc="04050019" w:tentative="1">
      <w:start w:val="1"/>
      <w:numFmt w:val="lowerLetter"/>
      <w:lvlText w:val="%2."/>
      <w:lvlJc w:val="left"/>
      <w:pPr>
        <w:ind w:left="2008" w:hanging="360"/>
      </w:pPr>
      <w:rPr>
        <w:rFonts w:cs="Times New Roman"/>
      </w:rPr>
    </w:lvl>
    <w:lvl w:ilvl="2" w:tplc="0405001B" w:tentative="1">
      <w:start w:val="1"/>
      <w:numFmt w:val="lowerRoman"/>
      <w:lvlText w:val="%3."/>
      <w:lvlJc w:val="right"/>
      <w:pPr>
        <w:ind w:left="2728" w:hanging="180"/>
      </w:pPr>
      <w:rPr>
        <w:rFonts w:cs="Times New Roman"/>
      </w:rPr>
    </w:lvl>
    <w:lvl w:ilvl="3" w:tplc="0405000F" w:tentative="1">
      <w:start w:val="1"/>
      <w:numFmt w:val="decimal"/>
      <w:lvlText w:val="%4."/>
      <w:lvlJc w:val="left"/>
      <w:pPr>
        <w:ind w:left="3448" w:hanging="360"/>
      </w:pPr>
      <w:rPr>
        <w:rFonts w:cs="Times New Roman"/>
      </w:rPr>
    </w:lvl>
    <w:lvl w:ilvl="4" w:tplc="04050019" w:tentative="1">
      <w:start w:val="1"/>
      <w:numFmt w:val="lowerLetter"/>
      <w:lvlText w:val="%5."/>
      <w:lvlJc w:val="left"/>
      <w:pPr>
        <w:ind w:left="4168" w:hanging="360"/>
      </w:pPr>
      <w:rPr>
        <w:rFonts w:cs="Times New Roman"/>
      </w:rPr>
    </w:lvl>
    <w:lvl w:ilvl="5" w:tplc="0405001B" w:tentative="1">
      <w:start w:val="1"/>
      <w:numFmt w:val="lowerRoman"/>
      <w:lvlText w:val="%6."/>
      <w:lvlJc w:val="right"/>
      <w:pPr>
        <w:ind w:left="4888" w:hanging="180"/>
      </w:pPr>
      <w:rPr>
        <w:rFonts w:cs="Times New Roman"/>
      </w:rPr>
    </w:lvl>
    <w:lvl w:ilvl="6" w:tplc="0405000F" w:tentative="1">
      <w:start w:val="1"/>
      <w:numFmt w:val="decimal"/>
      <w:lvlText w:val="%7."/>
      <w:lvlJc w:val="left"/>
      <w:pPr>
        <w:ind w:left="5608" w:hanging="360"/>
      </w:pPr>
      <w:rPr>
        <w:rFonts w:cs="Times New Roman"/>
      </w:rPr>
    </w:lvl>
    <w:lvl w:ilvl="7" w:tplc="04050019" w:tentative="1">
      <w:start w:val="1"/>
      <w:numFmt w:val="lowerLetter"/>
      <w:lvlText w:val="%8."/>
      <w:lvlJc w:val="left"/>
      <w:pPr>
        <w:ind w:left="6328" w:hanging="360"/>
      </w:pPr>
      <w:rPr>
        <w:rFonts w:cs="Times New Roman"/>
      </w:rPr>
    </w:lvl>
    <w:lvl w:ilvl="8" w:tplc="0405001B" w:tentative="1">
      <w:start w:val="1"/>
      <w:numFmt w:val="lowerRoman"/>
      <w:lvlText w:val="%9."/>
      <w:lvlJc w:val="right"/>
      <w:pPr>
        <w:ind w:left="7048" w:hanging="180"/>
      </w:pPr>
      <w:rPr>
        <w:rFonts w:cs="Times New Roman"/>
      </w:rPr>
    </w:lvl>
  </w:abstractNum>
  <w:abstractNum w:abstractNumId="1" w15:restartNumberingAfterBreak="0">
    <w:nsid w:val="2D3B79CF"/>
    <w:multiLevelType w:val="hybridMultilevel"/>
    <w:tmpl w:val="C316C148"/>
    <w:lvl w:ilvl="0" w:tplc="2898920E">
      <w:numFmt w:val="bullet"/>
      <w:lvlText w:val=""/>
      <w:lvlJc w:val="left"/>
      <w:pPr>
        <w:ind w:left="928" w:hanging="360"/>
      </w:pPr>
      <w:rPr>
        <w:rFonts w:ascii="Symbol" w:eastAsiaTheme="minorEastAsia" w:hAnsi="Symbol" w:hint="default"/>
      </w:rPr>
    </w:lvl>
    <w:lvl w:ilvl="1" w:tplc="04050003" w:tentative="1">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 w15:restartNumberingAfterBreak="0">
    <w:nsid w:val="642E0E36"/>
    <w:multiLevelType w:val="hybridMultilevel"/>
    <w:tmpl w:val="E4A89A84"/>
    <w:lvl w:ilvl="0" w:tplc="0405000F">
      <w:start w:val="1"/>
      <w:numFmt w:val="decimal"/>
      <w:lvlText w:val="%1."/>
      <w:lvlJc w:val="left"/>
      <w:pPr>
        <w:ind w:left="1288" w:hanging="360"/>
      </w:pPr>
      <w:rPr>
        <w:rFonts w:cs="Times New Roman"/>
      </w:rPr>
    </w:lvl>
    <w:lvl w:ilvl="1" w:tplc="04050019" w:tentative="1">
      <w:start w:val="1"/>
      <w:numFmt w:val="lowerLetter"/>
      <w:lvlText w:val="%2."/>
      <w:lvlJc w:val="left"/>
      <w:pPr>
        <w:ind w:left="2008" w:hanging="360"/>
      </w:pPr>
      <w:rPr>
        <w:rFonts w:cs="Times New Roman"/>
      </w:rPr>
    </w:lvl>
    <w:lvl w:ilvl="2" w:tplc="0405001B" w:tentative="1">
      <w:start w:val="1"/>
      <w:numFmt w:val="lowerRoman"/>
      <w:lvlText w:val="%3."/>
      <w:lvlJc w:val="right"/>
      <w:pPr>
        <w:ind w:left="2728" w:hanging="180"/>
      </w:pPr>
      <w:rPr>
        <w:rFonts w:cs="Times New Roman"/>
      </w:rPr>
    </w:lvl>
    <w:lvl w:ilvl="3" w:tplc="0405000F" w:tentative="1">
      <w:start w:val="1"/>
      <w:numFmt w:val="decimal"/>
      <w:lvlText w:val="%4."/>
      <w:lvlJc w:val="left"/>
      <w:pPr>
        <w:ind w:left="3448" w:hanging="360"/>
      </w:pPr>
      <w:rPr>
        <w:rFonts w:cs="Times New Roman"/>
      </w:rPr>
    </w:lvl>
    <w:lvl w:ilvl="4" w:tplc="04050019" w:tentative="1">
      <w:start w:val="1"/>
      <w:numFmt w:val="lowerLetter"/>
      <w:lvlText w:val="%5."/>
      <w:lvlJc w:val="left"/>
      <w:pPr>
        <w:ind w:left="4168" w:hanging="360"/>
      </w:pPr>
      <w:rPr>
        <w:rFonts w:cs="Times New Roman"/>
      </w:rPr>
    </w:lvl>
    <w:lvl w:ilvl="5" w:tplc="0405001B" w:tentative="1">
      <w:start w:val="1"/>
      <w:numFmt w:val="lowerRoman"/>
      <w:lvlText w:val="%6."/>
      <w:lvlJc w:val="right"/>
      <w:pPr>
        <w:ind w:left="4888" w:hanging="180"/>
      </w:pPr>
      <w:rPr>
        <w:rFonts w:cs="Times New Roman"/>
      </w:rPr>
    </w:lvl>
    <w:lvl w:ilvl="6" w:tplc="0405000F" w:tentative="1">
      <w:start w:val="1"/>
      <w:numFmt w:val="decimal"/>
      <w:lvlText w:val="%7."/>
      <w:lvlJc w:val="left"/>
      <w:pPr>
        <w:ind w:left="5608" w:hanging="360"/>
      </w:pPr>
      <w:rPr>
        <w:rFonts w:cs="Times New Roman"/>
      </w:rPr>
    </w:lvl>
    <w:lvl w:ilvl="7" w:tplc="04050019" w:tentative="1">
      <w:start w:val="1"/>
      <w:numFmt w:val="lowerLetter"/>
      <w:lvlText w:val="%8."/>
      <w:lvlJc w:val="left"/>
      <w:pPr>
        <w:ind w:left="6328" w:hanging="360"/>
      </w:pPr>
      <w:rPr>
        <w:rFonts w:cs="Times New Roman"/>
      </w:rPr>
    </w:lvl>
    <w:lvl w:ilvl="8" w:tplc="0405001B" w:tentative="1">
      <w:start w:val="1"/>
      <w:numFmt w:val="lowerRoman"/>
      <w:lvlText w:val="%9."/>
      <w:lvlJc w:val="right"/>
      <w:pPr>
        <w:ind w:left="7048"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A8"/>
    <w:rsid w:val="000D6D3A"/>
    <w:rsid w:val="00160662"/>
    <w:rsid w:val="00300F33"/>
    <w:rsid w:val="0030580C"/>
    <w:rsid w:val="0039511D"/>
    <w:rsid w:val="003B6FFF"/>
    <w:rsid w:val="003D2B09"/>
    <w:rsid w:val="004162C0"/>
    <w:rsid w:val="00542254"/>
    <w:rsid w:val="006A63CA"/>
    <w:rsid w:val="006A6EF3"/>
    <w:rsid w:val="00715B4B"/>
    <w:rsid w:val="00792DFB"/>
    <w:rsid w:val="008923EC"/>
    <w:rsid w:val="008C2CD4"/>
    <w:rsid w:val="009A5B1A"/>
    <w:rsid w:val="00A018B5"/>
    <w:rsid w:val="00A41805"/>
    <w:rsid w:val="00A70199"/>
    <w:rsid w:val="00B4338E"/>
    <w:rsid w:val="00C41975"/>
    <w:rsid w:val="00D53C95"/>
    <w:rsid w:val="00D9621D"/>
    <w:rsid w:val="00DA66A8"/>
    <w:rsid w:val="00DC17FA"/>
    <w:rsid w:val="00DC6A3B"/>
    <w:rsid w:val="00E06C08"/>
    <w:rsid w:val="00E12587"/>
    <w:rsid w:val="00F75A41"/>
    <w:rsid w:val="00F92AFB"/>
    <w:rsid w:val="00FF680C"/>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18242C-E05A-425C-8E9A-F5473CAE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39511D"/>
    <w:pPr>
      <w:tabs>
        <w:tab w:val="center" w:pos="4536"/>
        <w:tab w:val="right" w:pos="9072"/>
      </w:tabs>
    </w:pPr>
  </w:style>
  <w:style w:type="character" w:customStyle="1" w:styleId="ZpatChar">
    <w:name w:val="Zápatí Char"/>
    <w:basedOn w:val="Standardnpsmoodstavce"/>
    <w:link w:val="Zpat"/>
    <w:uiPriority w:val="99"/>
    <w:locked/>
    <w:rsid w:val="0039511D"/>
    <w:rPr>
      <w:rFonts w:ascii="Arial" w:hAnsi="Arial" w:cs="Arial"/>
      <w:sz w:val="24"/>
      <w:szCs w:val="24"/>
    </w:rPr>
  </w:style>
  <w:style w:type="paragraph" w:styleId="Zhlav">
    <w:name w:val="header"/>
    <w:basedOn w:val="Normln"/>
    <w:link w:val="ZhlavChar"/>
    <w:uiPriority w:val="99"/>
    <w:unhideWhenUsed/>
    <w:rsid w:val="00792DFB"/>
    <w:pPr>
      <w:tabs>
        <w:tab w:val="center" w:pos="4536"/>
        <w:tab w:val="right" w:pos="9072"/>
      </w:tabs>
    </w:pPr>
  </w:style>
  <w:style w:type="character" w:customStyle="1" w:styleId="ZhlavChar">
    <w:name w:val="Záhlaví Char"/>
    <w:basedOn w:val="Standardnpsmoodstavce"/>
    <w:link w:val="Zhlav"/>
    <w:uiPriority w:val="99"/>
    <w:locked/>
    <w:rsid w:val="00792DFB"/>
    <w:rPr>
      <w:rFonts w:ascii="Arial" w:hAnsi="Arial" w:cs="Arial"/>
      <w:sz w:val="24"/>
      <w:szCs w:val="24"/>
    </w:rPr>
  </w:style>
  <w:style w:type="paragraph" w:styleId="Textbubliny">
    <w:name w:val="Balloon Text"/>
    <w:basedOn w:val="Normln"/>
    <w:link w:val="TextbublinyChar"/>
    <w:uiPriority w:val="99"/>
    <w:semiHidden/>
    <w:unhideWhenUsed/>
    <w:rsid w:val="00160662"/>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160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9EC8C55-7F8E-4AA8-B3F6-002F9B3E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3552</Words>
  <Characters>20960</Characters>
  <Application>Microsoft Office Word</Application>
  <DocSecurity>0</DocSecurity>
  <Lines>174</Lines>
  <Paragraphs>48</Paragraphs>
  <ScaleCrop>false</ScaleCrop>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cp:lastPrinted>2020-05-25T13:52:00Z</cp:lastPrinted>
  <dcterms:created xsi:type="dcterms:W3CDTF">2020-06-17T10:12:00Z</dcterms:created>
  <dcterms:modified xsi:type="dcterms:W3CDTF">2020-06-17T10:12:00Z</dcterms:modified>
</cp:coreProperties>
</file>