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40"/>
          <w:szCs w:val="40"/>
        </w:rPr>
        <w:t>Kupní smlouva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uzavřená ve smyslu</w:t>
      </w:r>
      <w:r w:rsidR="00E60C91">
        <w:rPr>
          <w:b/>
          <w:bCs/>
          <w:color w:val="000000"/>
        </w:rPr>
        <w:t xml:space="preserve"> </w:t>
      </w:r>
      <w:r w:rsidR="00E60C91">
        <w:t>§ 2079 a násl. z.č. 89/2012 Sb</w:t>
      </w:r>
      <w:r>
        <w:rPr>
          <w:b/>
          <w:bCs/>
          <w:color w:val="000000"/>
        </w:rPr>
        <w:t>. – obchodního zákoníku mezi těmito smluvními stranami takto :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l . Prodávající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Krňávek  František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Holubí 646 ,Vikýřovice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78813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IČO : 64105628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DIČ : CZ7002265787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Bankovní spojení : ČS Šumperk, č.ú.: 1905022399/0800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Tel.: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602581322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 Kupující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Firma :</w:t>
      </w:r>
      <w:r w:rsidR="008766F1">
        <w:rPr>
          <w:color w:val="000000"/>
        </w:rPr>
        <w:t xml:space="preserve"> Sociální služby Libina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Zastoupená :</w:t>
      </w:r>
      <w:r w:rsidR="008766F1">
        <w:rPr>
          <w:color w:val="000000"/>
        </w:rPr>
        <w:t>Mgr. Markem Němcem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Adresa :</w:t>
      </w:r>
      <w:r w:rsidR="008766F1">
        <w:rPr>
          <w:color w:val="000000"/>
        </w:rPr>
        <w:t>Libina 540, 788 05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Registrace :</w:t>
      </w:r>
      <w:r w:rsidR="008766F1">
        <w:rPr>
          <w:color w:val="000000"/>
        </w:rPr>
        <w:t>OR, Krajský soud v Ostravě v oddílu PR VLOŽKA 789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IČO :</w:t>
      </w:r>
      <w:r w:rsidR="008766F1">
        <w:rPr>
          <w:color w:val="000000"/>
        </w:rPr>
        <w:t>75003988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DIČ: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Bankovní spojení :</w:t>
      </w:r>
      <w:r w:rsidR="008766F1">
        <w:rPr>
          <w:color w:val="000000"/>
        </w:rPr>
        <w:t>KB Šumperk, č.ú: 86-7472950217/0100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Tel.,fax :</w:t>
      </w:r>
      <w:r w:rsidR="008766F1">
        <w:rPr>
          <w:color w:val="000000"/>
        </w:rPr>
        <w:t>583 233 203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Čl.I.  Předmět a vznik smlouvy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(1)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Tato smlouva vymezuje podmínky, práva a povinnosti výše uvedených smluvních stran při dodávkách čerstvé zeleniny a ovoce prodávajícího kupujícímu.           Smlouva se po dobu své platnosti vztahuje na všechny druhy dodávek zboží mezi výše  uvedenými smluvními stranami, přičemž k uzavření obchodu postačí dále jen objednávka kupujícího a její akceptace prodávajícím.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(2)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Smluvní strany se shodly, že kupující může provést objednávku telefonicky a prodávající rovněž může telefonicky potvrdit. Takto učiněná objednávka je pro obě smluvní strany závazná, přičemž prodávající má z této zásady právo na výjimku podle čl.I. odst.3.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(3)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Provede-li prodávající jakékoliv změny v uzavřené kupní smlouvě (objednávce ),dojde k uzavření smlouvy jen v rozsahu poskytnutého plnění prodávajícím.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(4)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Dokladem o splnění povinnosti prodávajícího zboží dodat a o splnění povinnosti kupujícího zboží převzít je dodací list prodávajícího oboustranně potvrzený smluvními stranami.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Čl. II.  Čas plnění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(1)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Prodávající zajistí předmět plnění podle jím potvrzené objednávky nejpozději do 24 hodin k expedici kupujícímu, a to v místě provozovny kupujícího.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(2)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Por přechod vlastnictví ke zboží platí ust. § 443 odst.1 obchodního zákoníku, tj. kupující nabývá vlastnické právo ke zboží, jakmile je mu dodané zboží předáno.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Čl.III.  Cena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Cena konkrétního plnění se sjednává dohodou mezi účastníky a to podle konkrétní nabídky a poptávky na trhu. Prodávající je povinen informovat kupujícího o ceně při potvrzení objednávky.Prodávající je dále oprávněn informovat všechny kupující o cenách prostřednictvím cenové nabídky učiněné v písemné formě a odeslané poštou, event.předané osobně kupujícímu. Dohodnutá cena je závazná pro obě  strany.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Čl. IV.  Platební podmínky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(1) Způsob platby kupní ceny je dohodnut takto :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a)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hotovostně při dodání zboží   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b)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bezhotovostní platba – převodem na účet prodávajícího – je prováděna prostřednictvím faktur, vystavených prodávajícím na základě potvrzených dodacích listů.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Smluvní strany sjednají termín splatnosti faktury na …</w:t>
      </w:r>
      <w:r w:rsidR="00E60C91">
        <w:rPr>
          <w:color w:val="000000"/>
        </w:rPr>
        <w:t>10</w:t>
      </w:r>
      <w:r>
        <w:rPr>
          <w:color w:val="000000"/>
        </w:rPr>
        <w:t>……kalendářních dnů po vystavení faktury. V pochybnosti se má za to, že faktura byla kupujícímu doručena třetí den po jejím vystavení. Pro případ prodlení s termínem úhrady se sjednává mezi účastníky smluvní úrok z prodlení ve výši 0,05 %z kupní ceny za každý den prodlení.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Je-li kupující v prodlení po dobu delší než 30 dnů po lhůtě splatnosti, má prodávající nárok na úhradu úroku z prodlení ve výši 0,5 % z dlužné částky za každý den prodlení, nejméně  však 1.000,- Kč za každý týden prodlení bez ohledu na výši kupní ceny.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(3)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Jedná-li se pouze o jednu dodávku smluveného zboží, platí, že ke vzniku práva 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           fakturovat kupní cenu dochází dnem, kdy bylo kupujícímu umožněno nakládat se       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           smluveným zbožím. Pro fakturaci platí obdobně podmínky uvedené v čl.IV. odst.1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           této smlouvy.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Čl. V.  Odpovědnost za vady, záruka a reklamace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(1)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Poddávající odpovídá za jím deklarovanou kvalitu, kterou uvádí při objednávce zboží. Deklarovaná kvalita odpovídá platným normám pro daný druh zboží.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(2)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Nejpozději při převzetí zboží je kupující povinen reklamovat u prodávajícího zjevné vady zboží.. Ostatní vady dodaného zboží má kupující právo reklamovat u prodávajícího písemnou formou do 24 hodin po jeho převzetí. Datum použitelnosti je dodáváno  osobně při dodání zboží a toto datum je zároveň datum, do něhož může být písemná reklamace kupujícím uplatněna.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(3)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Prodávající odpovídá za množství dodávaného zboží uvedené v dodacím listě.Kupující je povinen provést nejpozději při přejímce zboží odsouhlasení </w:t>
      </w:r>
      <w:r>
        <w:rPr>
          <w:rFonts w:ascii="Arial" w:hAnsi="Arial" w:cs="Arial"/>
          <w:color w:val="000000"/>
          <w:sz w:val="23"/>
          <w:szCs w:val="23"/>
        </w:rPr>
        <w:lastRenderedPageBreak/>
        <w:t>množství, popřípadě kusů dodaného zboží.. Reklamaci množství dodaného zboží musí kupující uplatnit u prodávajícího nejpozději do 24 hodin, na pozdější reklamaci nevezme prodávající zřetel.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720" w:hanging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(4)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3"/>
          <w:szCs w:val="23"/>
        </w:rPr>
        <w:t>Nebezpečí škody na zboží přechází na kupujícího v době, kdy převezme zboží od prodávajícího nebo jestliže tak neučiní včas v době, kdy mu prodávající umožní nakládat se zbožím a kupující poruší smlouvu tím,že zboží nepřevezme.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Čl. VI.  Závěrečná ustanovení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Smlouva se uzavírá na dobu neurčitou a lze ji vypovědět v jednoměsíční výpovědní lhůtě, začínající běžet dnem doručení výpovědi druhé smluvní straně.Smlouva se vyhotovuje ve dvou stejnopisech. Pokud smlouva nestanoví jinak, řídí se právní poměry mezi jejími účastníky obchodním zákoníkem v platném znění.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Ve Vikýřovicích, dne:</w:t>
      </w:r>
      <w:r w:rsidR="00C74DDC">
        <w:rPr>
          <w:color w:val="000000"/>
        </w:rPr>
        <w:t xml:space="preserve"> 1.6.2020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……………………………......                                  …………………………………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Prodávájící                                                                   Kupující    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DA3E82" w:rsidRDefault="00DA3E82" w:rsidP="00DA3E82">
      <w:pPr>
        <w:pStyle w:val="Normlnweb"/>
        <w:shd w:val="clear" w:color="auto" w:fill="FFFFFF"/>
        <w:spacing w:before="0" w:beforeAutospacing="0" w:after="0" w:afterAutospacing="0" w:line="293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F07368" w:rsidRDefault="00DB6DF3"/>
    <w:sectPr w:rsidR="00F07368" w:rsidSect="00D1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E82"/>
    <w:rsid w:val="0002580E"/>
    <w:rsid w:val="00121D80"/>
    <w:rsid w:val="001A3398"/>
    <w:rsid w:val="006555BB"/>
    <w:rsid w:val="00807FBF"/>
    <w:rsid w:val="008766F1"/>
    <w:rsid w:val="00BD483A"/>
    <w:rsid w:val="00BE15FB"/>
    <w:rsid w:val="00C74DDC"/>
    <w:rsid w:val="00D10317"/>
    <w:rsid w:val="00DA3E82"/>
    <w:rsid w:val="00DB6DF3"/>
    <w:rsid w:val="00E60C91"/>
    <w:rsid w:val="00E9183B"/>
    <w:rsid w:val="00EC4BF2"/>
    <w:rsid w:val="00FB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3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A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A3E82"/>
  </w:style>
  <w:style w:type="character" w:customStyle="1" w:styleId="skypec2ctextspan">
    <w:name w:val="skype_c2c_text_span"/>
    <w:basedOn w:val="Standardnpsmoodstavce"/>
    <w:rsid w:val="00DA3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Išek1</dc:creator>
  <cp:lastModifiedBy>Socialni</cp:lastModifiedBy>
  <cp:revision>2</cp:revision>
  <cp:lastPrinted>2015-08-25T15:04:00Z</cp:lastPrinted>
  <dcterms:created xsi:type="dcterms:W3CDTF">2020-06-17T08:32:00Z</dcterms:created>
  <dcterms:modified xsi:type="dcterms:W3CDTF">2020-06-17T08:32:00Z</dcterms:modified>
</cp:coreProperties>
</file>