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E7" w:rsidRDefault="009F2261">
      <w:pPr>
        <w:pStyle w:val="Zkladntext30"/>
        <w:shd w:val="clear" w:color="auto" w:fill="auto"/>
        <w:ind w:right="120"/>
      </w:pPr>
      <w:r>
        <w:t>DODATEK č.</w:t>
      </w:r>
      <w:r w:rsidR="00783C93">
        <w:t xml:space="preserve"> 1</w:t>
      </w:r>
    </w:p>
    <w:p w:rsidR="005401E7" w:rsidRDefault="00783C93">
      <w:pPr>
        <w:pStyle w:val="Zkladntext20"/>
        <w:shd w:val="clear" w:color="auto" w:fill="auto"/>
        <w:ind w:right="120" w:firstLine="0"/>
      </w:pPr>
      <w:r>
        <w:t>KE SMLOUVĚ O POSKYTOVÁNÍ CLOUDOVÝCH SLUŽEB</w:t>
      </w:r>
    </w:p>
    <w:p w:rsidR="005401E7" w:rsidRDefault="009F2261">
      <w:pPr>
        <w:pStyle w:val="Zkladntext40"/>
        <w:shd w:val="clear" w:color="auto" w:fill="auto"/>
        <w:spacing w:after="206"/>
        <w:ind w:right="120"/>
      </w:pPr>
      <w:r>
        <w:t>č. 7580/1</w:t>
      </w:r>
    </w:p>
    <w:p w:rsidR="005401E7" w:rsidRDefault="00783C93">
      <w:pPr>
        <w:pStyle w:val="Zkladntext20"/>
        <w:shd w:val="clear" w:color="auto" w:fill="auto"/>
        <w:spacing w:after="146" w:line="200" w:lineRule="exact"/>
        <w:ind w:left="400" w:hanging="400"/>
        <w:jc w:val="left"/>
      </w:pPr>
      <w:r>
        <w:t>která byla uzavřenu mezí následujícími subjekty:</w:t>
      </w:r>
    </w:p>
    <w:p w:rsidR="005401E7" w:rsidRDefault="009F2261">
      <w:pPr>
        <w:pStyle w:val="Zkladntext20"/>
        <w:shd w:val="clear" w:color="auto" w:fill="auto"/>
        <w:spacing w:after="208" w:line="235" w:lineRule="exact"/>
        <w:ind w:left="400" w:right="600" w:hanging="400"/>
        <w:jc w:val="left"/>
      </w:pPr>
      <w:r>
        <w:t xml:space="preserve">L </w:t>
      </w:r>
      <w:r w:rsidRPr="009F2261">
        <w:rPr>
          <w:b/>
        </w:rPr>
        <w:t>BAKALÁŘI software s.r,o</w:t>
      </w:r>
      <w:r>
        <w:t>., se sídlem Pardubice, Sukova</w:t>
      </w:r>
      <w:r w:rsidR="00783C93">
        <w:t xml:space="preserve"> třída 1548, PSČ 53002, IČO: 27483045, společnost zapsaná v obchodním rejstříku vedeném</w:t>
      </w:r>
      <w:r>
        <w:t xml:space="preserve"> Krajským soudem v Hradci K</w:t>
      </w:r>
      <w:r w:rsidR="00783C93">
        <w:t>rálové, oddíl C, vl</w:t>
      </w:r>
      <w:r>
        <w:t>ožka 21660, jako poskytovatel cl</w:t>
      </w:r>
      <w:r w:rsidR="00783C93">
        <w:t>o</w:t>
      </w:r>
      <w:r>
        <w:t>u</w:t>
      </w:r>
      <w:r w:rsidR="00783C93">
        <w:t>dových služeb na straně jedné</w:t>
      </w:r>
    </w:p>
    <w:p w:rsidR="009F2261" w:rsidRDefault="00783C93">
      <w:pPr>
        <w:pStyle w:val="Zkladntext20"/>
        <w:shd w:val="clear" w:color="auto" w:fill="auto"/>
        <w:spacing w:after="144" w:line="200" w:lineRule="exact"/>
        <w:ind w:left="580" w:firstLine="0"/>
        <w:jc w:val="left"/>
      </w:pPr>
      <w:r>
        <w:t xml:space="preserve">(dále jen „Poskytovatel) </w:t>
      </w:r>
    </w:p>
    <w:p w:rsidR="005401E7" w:rsidRDefault="00783C93">
      <w:pPr>
        <w:pStyle w:val="Zkladntext20"/>
        <w:shd w:val="clear" w:color="auto" w:fill="auto"/>
        <w:spacing w:after="144" w:line="200" w:lineRule="exact"/>
        <w:ind w:left="580" w:firstLine="0"/>
        <w:jc w:val="left"/>
      </w:pPr>
      <w:r>
        <w:t>a</w:t>
      </w:r>
    </w:p>
    <w:p w:rsidR="005401E7" w:rsidRDefault="00783C93">
      <w:pPr>
        <w:pStyle w:val="Zkladntext20"/>
        <w:shd w:val="clear" w:color="auto" w:fill="auto"/>
        <w:spacing w:after="182" w:line="238" w:lineRule="exact"/>
        <w:ind w:left="400" w:hanging="400"/>
        <w:jc w:val="left"/>
      </w:pPr>
      <w:r>
        <w:t xml:space="preserve">2. </w:t>
      </w:r>
      <w:r w:rsidRPr="009F2261">
        <w:rPr>
          <w:b/>
        </w:rPr>
        <w:t>Střední škola obchodní, České</w:t>
      </w:r>
      <w:r w:rsidR="009F2261" w:rsidRPr="009F2261">
        <w:rPr>
          <w:b/>
        </w:rPr>
        <w:t xml:space="preserve"> Budějovice, Husova 9</w:t>
      </w:r>
      <w:r w:rsidR="009F2261">
        <w:t>, Husova tř.</w:t>
      </w:r>
      <w:r>
        <w:t>, 1846/9, 370 01 České Budějovice, IČO: 00510874, jako uživatel cloudových služeb na straně druhé</w:t>
      </w:r>
    </w:p>
    <w:p w:rsidR="005401E7" w:rsidRDefault="00783C93">
      <w:pPr>
        <w:pStyle w:val="Zkladntext20"/>
        <w:shd w:val="clear" w:color="auto" w:fill="auto"/>
        <w:spacing w:after="748" w:line="235" w:lineRule="exact"/>
        <w:ind w:left="580" w:right="420" w:firstLine="0"/>
        <w:jc w:val="left"/>
      </w:pPr>
      <w:r>
        <w:t xml:space="preserve">(dále jen </w:t>
      </w:r>
      <w:r w:rsidRPr="009F2261">
        <w:rPr>
          <w:b/>
        </w:rPr>
        <w:t>„Uživatel”</w:t>
      </w:r>
      <w:r>
        <w:t xml:space="preserve">; Poskytovatel a Uživatel dále společně jen </w:t>
      </w:r>
      <w:r w:rsidRPr="009F2261">
        <w:rPr>
          <w:b/>
        </w:rPr>
        <w:t>„Smluvní strany</w:t>
      </w:r>
      <w:r w:rsidR="009F2261" w:rsidRPr="009F2261">
        <w:rPr>
          <w:b/>
          <w:vertAlign w:val="superscript"/>
        </w:rPr>
        <w:t>“</w:t>
      </w:r>
      <w:r>
        <w:t xml:space="preserve"> a každý </w:t>
      </w:r>
      <w:r>
        <w:rPr>
          <w:rStyle w:val="Zkladntext2TunKurzvadkovn0pt"/>
        </w:rPr>
        <w:t>z</w:t>
      </w:r>
      <w:r>
        <w:t xml:space="preserve"> nich </w:t>
      </w:r>
      <w:r w:rsidRPr="009F2261">
        <w:rPr>
          <w:b/>
        </w:rPr>
        <w:t>„Smluvní strana</w:t>
      </w:r>
      <w:r w:rsidR="009F2261">
        <w:rPr>
          <w:vertAlign w:val="superscript"/>
        </w:rPr>
        <w:t>“</w:t>
      </w:r>
      <w:r>
        <w:t>)</w:t>
      </w:r>
    </w:p>
    <w:p w:rsidR="005401E7" w:rsidRDefault="009F2261">
      <w:pPr>
        <w:pStyle w:val="Zkladntext50"/>
        <w:shd w:val="clear" w:color="auto" w:fill="auto"/>
        <w:tabs>
          <w:tab w:val="left" w:pos="1031"/>
        </w:tabs>
        <w:spacing w:before="0" w:after="219" w:line="200" w:lineRule="exact"/>
      </w:pPr>
      <w:r>
        <w:t>1.</w:t>
      </w:r>
      <w:r w:rsidR="00783C93">
        <w:tab/>
        <w:t>Článek</w:t>
      </w:r>
      <w:r>
        <w:t xml:space="preserve"> </w:t>
      </w:r>
      <w:r w:rsidR="00783C93">
        <w:t>1</w:t>
      </w:r>
    </w:p>
    <w:p w:rsidR="005401E7" w:rsidRDefault="009F2261">
      <w:pPr>
        <w:pStyle w:val="Zkladntext20"/>
        <w:shd w:val="clear" w:color="auto" w:fill="auto"/>
        <w:tabs>
          <w:tab w:val="left" w:pos="1031"/>
        </w:tabs>
        <w:spacing w:line="240" w:lineRule="exact"/>
        <w:ind w:firstLine="0"/>
        <w:jc w:val="both"/>
      </w:pPr>
      <w:r>
        <w:t>1.1.</w:t>
      </w:r>
      <w:r w:rsidR="00783C93">
        <w:tab/>
        <w:t>Poskytovatel a Uživatel uzavřeli dne 16. května 2018 smlouvu o poskytování cloudových</w:t>
      </w:r>
    </w:p>
    <w:p w:rsidR="005401E7" w:rsidRDefault="00783C93">
      <w:pPr>
        <w:pStyle w:val="Zkladntext20"/>
        <w:shd w:val="clear" w:color="auto" w:fill="auto"/>
        <w:spacing w:after="572" w:line="240" w:lineRule="exact"/>
        <w:ind w:left="1060" w:firstLine="0"/>
        <w:jc w:val="both"/>
      </w:pPr>
      <w:r>
        <w:t>služeb č. 7580/1.</w:t>
      </w:r>
    </w:p>
    <w:p w:rsidR="005401E7" w:rsidRDefault="009F2261">
      <w:pPr>
        <w:pStyle w:val="Zkladntext60"/>
        <w:shd w:val="clear" w:color="auto" w:fill="auto"/>
        <w:tabs>
          <w:tab w:val="left" w:pos="1031"/>
        </w:tabs>
        <w:spacing w:before="0" w:after="228" w:line="200" w:lineRule="exact"/>
      </w:pPr>
      <w:r w:rsidRPr="009F2261">
        <w:rPr>
          <w:rStyle w:val="Zkladntext67ptNekurzva"/>
          <w:bCs/>
          <w:i/>
          <w:sz w:val="18"/>
          <w:szCs w:val="18"/>
        </w:rPr>
        <w:t>2</w:t>
      </w:r>
      <w:r w:rsidRPr="009F2261">
        <w:rPr>
          <w:rStyle w:val="Zkladntext67ptNekurzva"/>
          <w:b/>
          <w:bCs/>
          <w:i/>
          <w:sz w:val="18"/>
          <w:szCs w:val="18"/>
        </w:rPr>
        <w:t>.</w:t>
      </w:r>
      <w:r w:rsidR="00783C93">
        <w:rPr>
          <w:rStyle w:val="Zkladntext67ptNekurzva"/>
          <w:b/>
          <w:bCs/>
        </w:rPr>
        <w:tab/>
      </w:r>
      <w:r w:rsidR="00783C93">
        <w:t>Článek 2</w:t>
      </w:r>
    </w:p>
    <w:p w:rsidR="005401E7" w:rsidRDefault="009F2261">
      <w:pPr>
        <w:pStyle w:val="Zkladntext20"/>
        <w:shd w:val="clear" w:color="auto" w:fill="auto"/>
        <w:tabs>
          <w:tab w:val="left" w:pos="1031"/>
        </w:tabs>
        <w:spacing w:line="235" w:lineRule="exact"/>
        <w:ind w:firstLine="0"/>
        <w:jc w:val="both"/>
      </w:pPr>
      <w:r>
        <w:t>2. 1.</w:t>
      </w:r>
      <w:r w:rsidR="00783C93">
        <w:tab/>
        <w:t>Smluvní strany uzavírají tento dodatek, kterým se mění smluvní ceník v Příloze 2</w:t>
      </w:r>
    </w:p>
    <w:p w:rsidR="005401E7" w:rsidRDefault="009F2261">
      <w:pPr>
        <w:pStyle w:val="Zkladntext20"/>
        <w:shd w:val="clear" w:color="auto" w:fill="auto"/>
        <w:spacing w:after="182" w:line="235" w:lineRule="exact"/>
        <w:ind w:left="1060" w:firstLine="0"/>
        <w:jc w:val="both"/>
      </w:pPr>
      <w:r>
        <w:t>původní smlouvy takto</w:t>
      </w:r>
      <w:r w:rsidR="00783C93">
        <w:t>:</w:t>
      </w:r>
    </w:p>
    <w:p w:rsidR="005401E7" w:rsidRDefault="009F2261">
      <w:pPr>
        <w:pStyle w:val="Zkladntext20"/>
        <w:shd w:val="clear" w:color="auto" w:fill="auto"/>
        <w:spacing w:after="180"/>
        <w:ind w:left="1060" w:firstLine="0"/>
        <w:jc w:val="left"/>
      </w:pPr>
      <w:r>
        <w:t>Varianta Cl</w:t>
      </w:r>
      <w:r w:rsidR="00783C93">
        <w:t xml:space="preserve">oudu zvolená Uživatelem: </w:t>
      </w:r>
      <w:r w:rsidR="00783C93" w:rsidRPr="009F2261">
        <w:rPr>
          <w:b/>
        </w:rPr>
        <w:t>Varianta 2</w:t>
      </w:r>
      <w:r w:rsidR="00783C93">
        <w:t>, zvýhodněná cena 425 KČ měsíčně včetně DPH do konce roku 2020.</w:t>
      </w:r>
    </w:p>
    <w:p w:rsidR="005401E7" w:rsidRDefault="009F2261">
      <w:pPr>
        <w:pStyle w:val="Zkladntext20"/>
        <w:shd w:val="clear" w:color="auto" w:fill="auto"/>
        <w:spacing w:after="1046"/>
        <w:ind w:left="1060" w:firstLine="0"/>
        <w:jc w:val="left"/>
      </w:pPr>
      <w:r>
        <w:t>Varianta Cl</w:t>
      </w:r>
      <w:r w:rsidR="00783C93">
        <w:t xml:space="preserve">oudu zvolená Uživatelem: </w:t>
      </w:r>
      <w:r w:rsidR="00783C93" w:rsidRPr="009F2261">
        <w:rPr>
          <w:b/>
        </w:rPr>
        <w:t>Varianta 2</w:t>
      </w:r>
      <w:r w:rsidR="00783C93">
        <w:t>, cena 850 Kč měsíčn</w:t>
      </w:r>
      <w:r>
        <w:t>ě včetně DPH platná od 1. 1. 2021.</w:t>
      </w:r>
    </w:p>
    <w:p w:rsidR="005401E7" w:rsidRDefault="00783C93">
      <w:pPr>
        <w:pStyle w:val="Zkladntext50"/>
        <w:shd w:val="clear" w:color="auto" w:fill="auto"/>
        <w:spacing w:before="0" w:after="234" w:line="200" w:lineRule="exact"/>
        <w:ind w:left="1060"/>
        <w:jc w:val="left"/>
      </w:pPr>
      <w:r>
        <w:t>Celková cena</w:t>
      </w:r>
    </w:p>
    <w:p w:rsidR="005401E7" w:rsidRDefault="00783C93">
      <w:pPr>
        <w:pStyle w:val="Zkladntext20"/>
        <w:shd w:val="clear" w:color="auto" w:fill="auto"/>
        <w:spacing w:after="178" w:line="228" w:lineRule="exact"/>
        <w:ind w:left="1060" w:firstLine="0"/>
        <w:jc w:val="left"/>
      </w:pPr>
      <w:r>
        <w:t xml:space="preserve">Celková cena za poskytnuté cioudové služby do konce roku 2020 je </w:t>
      </w:r>
      <w:r w:rsidRPr="003C4CE6">
        <w:rPr>
          <w:b/>
        </w:rPr>
        <w:t xml:space="preserve">425 </w:t>
      </w:r>
      <w:r w:rsidR="003C4CE6" w:rsidRPr="003C4CE6">
        <w:rPr>
          <w:rStyle w:val="Zkladntext2TunKurzvadkovn0pt"/>
          <w:i w:val="0"/>
        </w:rPr>
        <w:t>Kč</w:t>
      </w:r>
      <w:r w:rsidRPr="003C4CE6">
        <w:rPr>
          <w:b/>
        </w:rPr>
        <w:t xml:space="preserve"> měsíčně vč</w:t>
      </w:r>
      <w:r>
        <w:t xml:space="preserve">. </w:t>
      </w:r>
      <w:r>
        <w:rPr>
          <w:rStyle w:val="Zkladntext2Tun"/>
        </w:rPr>
        <w:t xml:space="preserve">DPH </w:t>
      </w:r>
      <w:r w:rsidR="003C4CE6">
        <w:t>se č</w:t>
      </w:r>
      <w:r>
        <w:t>tvrtletní splatností na základě vystavené faktury.</w:t>
      </w:r>
    </w:p>
    <w:p w:rsidR="005401E7" w:rsidRDefault="003C4CE6">
      <w:pPr>
        <w:pStyle w:val="Zkladntext20"/>
        <w:shd w:val="clear" w:color="auto" w:fill="auto"/>
        <w:spacing w:line="230" w:lineRule="exact"/>
        <w:ind w:left="1060" w:firstLine="0"/>
        <w:jc w:val="left"/>
      </w:pPr>
      <w:r>
        <w:t>Celková cena za poskytnuté cl</w:t>
      </w:r>
      <w:r w:rsidR="00783C93">
        <w:t xml:space="preserve">oudové služby od 1. 1. 2021 je </w:t>
      </w:r>
      <w:r w:rsidR="00783C93" w:rsidRPr="003C4CE6">
        <w:rPr>
          <w:b/>
        </w:rPr>
        <w:t>850 Kč měsíčně vč. DPH</w:t>
      </w:r>
      <w:r>
        <w:t xml:space="preserve"> se č</w:t>
      </w:r>
      <w:r w:rsidR="00783C93">
        <w:t>tvrtletní splatností na základě vystavené faktury.</w:t>
      </w:r>
      <w:r w:rsidR="00783C93">
        <w:br w:type="page"/>
      </w:r>
    </w:p>
    <w:p w:rsidR="005401E7" w:rsidRDefault="003C4CE6">
      <w:pPr>
        <w:pStyle w:val="Zkladntext70"/>
        <w:shd w:val="clear" w:color="auto" w:fill="auto"/>
        <w:tabs>
          <w:tab w:val="left" w:pos="1029"/>
        </w:tabs>
      </w:pPr>
      <w:r>
        <w:lastRenderedPageBreak/>
        <w:t>3.</w:t>
      </w:r>
      <w:r w:rsidR="00783C93">
        <w:tab/>
        <w:t>Článek 3</w:t>
      </w:r>
    </w:p>
    <w:p w:rsidR="005401E7" w:rsidRDefault="00783C93">
      <w:pPr>
        <w:pStyle w:val="Zkladntext20"/>
        <w:numPr>
          <w:ilvl w:val="0"/>
          <w:numId w:val="1"/>
        </w:numPr>
        <w:shd w:val="clear" w:color="auto" w:fill="auto"/>
        <w:tabs>
          <w:tab w:val="left" w:pos="1029"/>
        </w:tabs>
        <w:spacing w:line="506" w:lineRule="exact"/>
        <w:ind w:firstLine="0"/>
        <w:jc w:val="both"/>
      </w:pPr>
      <w:r>
        <w:t>Dodatek se stává nedílnou součástí shora uvedené smlouvy.</w:t>
      </w:r>
    </w:p>
    <w:p w:rsidR="005401E7" w:rsidRDefault="00783C93">
      <w:pPr>
        <w:pStyle w:val="Zkladntext20"/>
        <w:numPr>
          <w:ilvl w:val="0"/>
          <w:numId w:val="1"/>
        </w:numPr>
        <w:shd w:val="clear" w:color="auto" w:fill="auto"/>
        <w:tabs>
          <w:tab w:val="left" w:pos="1029"/>
        </w:tabs>
        <w:spacing w:line="506" w:lineRule="exact"/>
        <w:ind w:firstLine="0"/>
        <w:jc w:val="both"/>
      </w:pPr>
      <w:r>
        <w:t>Ostatní ustanovení shora uvedené smlouvy zůstávají bez změny.</w:t>
      </w:r>
    </w:p>
    <w:p w:rsidR="005401E7" w:rsidRDefault="00783C93">
      <w:pPr>
        <w:pStyle w:val="Zkladntext20"/>
        <w:numPr>
          <w:ilvl w:val="0"/>
          <w:numId w:val="1"/>
        </w:numPr>
        <w:shd w:val="clear" w:color="auto" w:fill="auto"/>
        <w:tabs>
          <w:tab w:val="left" w:pos="1029"/>
        </w:tabs>
        <w:spacing w:after="276" w:line="245" w:lineRule="exact"/>
        <w:ind w:left="1120"/>
        <w:jc w:val="left"/>
      </w:pPr>
      <w:r>
        <w:t>Tento dodatek je vyhotoven ve 2 stejnopisech, každá smluvní strana obdrží po jednom vyhotovení.</w:t>
      </w:r>
    </w:p>
    <w:p w:rsidR="005401E7" w:rsidRPr="003C4CE6" w:rsidRDefault="00783C93">
      <w:pPr>
        <w:pStyle w:val="Zkladntext8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28" w:line="200" w:lineRule="exact"/>
        <w:rPr>
          <w:b w:val="0"/>
        </w:rPr>
      </w:pPr>
      <w:r w:rsidRPr="003C4CE6">
        <w:rPr>
          <w:b w:val="0"/>
        </w:rPr>
        <w:t>Smluvní strany prohlašují, že dodatek neobsahuje žádné obchodní tajemství.</w:t>
      </w:r>
    </w:p>
    <w:p w:rsidR="005401E7" w:rsidRDefault="00783C93">
      <w:pPr>
        <w:pStyle w:val="Zkladntext20"/>
        <w:numPr>
          <w:ilvl w:val="0"/>
          <w:numId w:val="1"/>
        </w:numPr>
        <w:shd w:val="clear" w:color="auto" w:fill="auto"/>
        <w:tabs>
          <w:tab w:val="left" w:pos="1029"/>
        </w:tabs>
        <w:spacing w:after="268" w:line="235" w:lineRule="exact"/>
        <w:ind w:left="1120"/>
        <w:jc w:val="left"/>
      </w:pPr>
      <w:r>
        <w:t>Smluvní strany berou na vědomí, že tento dodatek bude zveřejněn v registru s</w:t>
      </w:r>
      <w:r w:rsidR="003C4CE6">
        <w:t>mluv podle zákona č. 340/2015 Sb</w:t>
      </w:r>
      <w:r>
        <w:t>.</w:t>
      </w:r>
      <w:r w:rsidR="003C4CE6">
        <w:rPr>
          <w:vertAlign w:val="subscript"/>
        </w:rPr>
        <w:t>,</w:t>
      </w:r>
      <w:r>
        <w:t xml:space="preserve"> o zvláštních podmínkách účinnosti některých smluv, uveřejňování těchto smluv a o registru smluv (zákon o registru smluv), ve znění pozdějších předpisů.</w:t>
      </w:r>
    </w:p>
    <w:p w:rsidR="005401E7" w:rsidRDefault="00783C93">
      <w:pPr>
        <w:pStyle w:val="Zkladntext20"/>
        <w:numPr>
          <w:ilvl w:val="0"/>
          <w:numId w:val="1"/>
        </w:numPr>
        <w:shd w:val="clear" w:color="auto" w:fill="auto"/>
        <w:tabs>
          <w:tab w:val="left" w:pos="1029"/>
        </w:tabs>
        <w:spacing w:after="1285" w:line="200" w:lineRule="exact"/>
        <w:ind w:firstLine="0"/>
        <w:jc w:val="both"/>
      </w:pPr>
      <w:r>
        <w:t>Datum uzavření dodatku: 29, května 2020</w:t>
      </w:r>
    </w:p>
    <w:p w:rsidR="003C4CE6" w:rsidRDefault="003C4CE6">
      <w:pPr>
        <w:pStyle w:val="Zkladntext20"/>
        <w:shd w:val="clear" w:color="auto" w:fill="auto"/>
        <w:spacing w:line="200" w:lineRule="exact"/>
        <w:ind w:left="400" w:firstLine="0"/>
        <w:jc w:val="left"/>
      </w:pPr>
    </w:p>
    <w:p w:rsidR="003C4CE6" w:rsidRDefault="003C4CE6">
      <w:pPr>
        <w:pStyle w:val="Zkladntext20"/>
        <w:shd w:val="clear" w:color="auto" w:fill="auto"/>
        <w:spacing w:line="200" w:lineRule="exact"/>
        <w:ind w:left="400" w:firstLine="0"/>
        <w:jc w:val="left"/>
      </w:pPr>
    </w:p>
    <w:p w:rsidR="003C4CE6" w:rsidRDefault="003C4CE6">
      <w:pPr>
        <w:pStyle w:val="Zkladntext20"/>
        <w:shd w:val="clear" w:color="auto" w:fill="auto"/>
        <w:spacing w:line="200" w:lineRule="exact"/>
        <w:ind w:left="400" w:firstLine="0"/>
        <w:jc w:val="left"/>
      </w:pPr>
    </w:p>
    <w:p w:rsidR="005401E7" w:rsidRDefault="00783C93">
      <w:pPr>
        <w:pStyle w:val="Zkladntext20"/>
        <w:shd w:val="clear" w:color="auto" w:fill="auto"/>
        <w:spacing w:line="200" w:lineRule="exact"/>
        <w:ind w:left="400" w:firstLine="0"/>
        <w:jc w:val="left"/>
      </w:pPr>
      <w:bookmarkStart w:id="0" w:name="_GoBack"/>
      <w:bookmarkEnd w:id="0"/>
      <w:r>
        <w:t>Poskytovatel</w:t>
      </w:r>
      <w:r w:rsidR="003C4CE6">
        <w:tab/>
      </w:r>
      <w:r w:rsidR="003C4CE6">
        <w:tab/>
      </w:r>
      <w:r w:rsidR="003C4CE6">
        <w:tab/>
      </w:r>
      <w:r w:rsidR="003C4CE6">
        <w:tab/>
      </w:r>
      <w:r w:rsidR="003C4CE6">
        <w:tab/>
      </w:r>
      <w:r w:rsidR="003C4CE6">
        <w:tab/>
        <w:t>Uživatel</w:t>
      </w:r>
    </w:p>
    <w:sectPr w:rsidR="005401E7">
      <w:pgSz w:w="11900" w:h="16840"/>
      <w:pgMar w:top="2026" w:right="2014" w:bottom="2755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7CE" w:rsidRDefault="003627CE">
      <w:r>
        <w:separator/>
      </w:r>
    </w:p>
  </w:endnote>
  <w:endnote w:type="continuationSeparator" w:id="0">
    <w:p w:rsidR="003627CE" w:rsidRDefault="0036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7CE" w:rsidRDefault="003627CE"/>
  </w:footnote>
  <w:footnote w:type="continuationSeparator" w:id="0">
    <w:p w:rsidR="003627CE" w:rsidRDefault="003627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42E6D"/>
    <w:multiLevelType w:val="multilevel"/>
    <w:tmpl w:val="7432FF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401E7"/>
    <w:rsid w:val="003627CE"/>
    <w:rsid w:val="003C4CE6"/>
    <w:rsid w:val="005401E7"/>
    <w:rsid w:val="00783C93"/>
    <w:rsid w:val="009F2261"/>
    <w:rsid w:val="00E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94A8"/>
  <w15:docId w15:val="{CEB6B154-AF0A-4402-A6CB-9B0E781D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4Tahoma14ptNetun">
    <w:name w:val="Základní text (4) + Tahoma;14 pt;Ne tučné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TunKurzvadkovn0pt">
    <w:name w:val="Základní text (2) + Tučné;Kurzíva;Řádkování 0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Zkladntext67ptNekurzva">
    <w:name w:val="Základní text (6) + 7 pt;Ne kurzíva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Netun">
    <w:name w:val="Základní text (8) + Ne 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16pt">
    <w:name w:val="Základní text (9) + 16 pt"/>
    <w:basedOn w:val="Zkladntext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5" w:lineRule="exact"/>
      <w:ind w:firstLine="240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3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exact"/>
      <w:ind w:hanging="11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233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72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506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380" w:line="276" w:lineRule="exact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both"/>
      <w:outlineLvl w:val="0"/>
    </w:pPr>
    <w:rPr>
      <w:rFonts w:ascii="Candara" w:eastAsia="Candara" w:hAnsi="Candara" w:cs="Candara"/>
      <w:spacing w:val="-1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2020-06-16T10:54:00Z</dcterms:created>
  <dcterms:modified xsi:type="dcterms:W3CDTF">2020-06-16T11:12:00Z</dcterms:modified>
</cp:coreProperties>
</file>