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DF" w:rsidRDefault="00C232DF" w:rsidP="00C232DF">
      <w:pPr>
        <w:spacing w:after="0" w:line="240" w:lineRule="auto"/>
        <w:jc w:val="center"/>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b/>
          <w:bCs/>
          <w:color w:val="000000"/>
          <w:sz w:val="32"/>
          <w:szCs w:val="32"/>
          <w:lang w:eastAsia="cs-CZ"/>
        </w:rPr>
        <w:t>Smlouva o účasti ve vzdělávacím</w:t>
      </w: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32"/>
          <w:szCs w:val="32"/>
          <w:lang w:eastAsia="cs-CZ"/>
        </w:rPr>
        <w:t>programu Ředitel naživo </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 xml:space="preserve">Učitel naživo, </w:t>
      </w:r>
      <w:proofErr w:type="spellStart"/>
      <w:r>
        <w:rPr>
          <w:rFonts w:ascii="Times New Roman" w:eastAsia="Times New Roman" w:hAnsi="Times New Roman" w:cs="Times New Roman"/>
          <w:b/>
          <w:bCs/>
          <w:color w:val="000000"/>
          <w:sz w:val="24"/>
          <w:szCs w:val="24"/>
          <w:lang w:eastAsia="cs-CZ"/>
        </w:rPr>
        <w:t>z.ú</w:t>
      </w:r>
      <w:proofErr w:type="spellEnd"/>
      <w:r>
        <w:rPr>
          <w:rFonts w:ascii="Times New Roman" w:eastAsia="Times New Roman" w:hAnsi="Times New Roman" w:cs="Times New Roman"/>
          <w:b/>
          <w:bCs/>
          <w:color w:val="000000"/>
          <w:sz w:val="24"/>
          <w:szCs w:val="24"/>
          <w:lang w:eastAsia="cs-CZ"/>
        </w:rPr>
        <w:t>.</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se sídlem Olbrachtova 1929/62, 140 00 Praha 4</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IČ: 06620043</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zapsaný v rejstříku ústavů vedeném Městským soudem v Praze, oddíl U, vložka 636</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zastoupený Martinem Kozlem, ředitelem a se souhlasem Jana Straky, spoluředitele</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(dále jen </w:t>
      </w:r>
      <w:r>
        <w:rPr>
          <w:rFonts w:ascii="Times New Roman" w:eastAsia="Times New Roman" w:hAnsi="Times New Roman" w:cs="Times New Roman"/>
          <w:b/>
          <w:bCs/>
          <w:color w:val="000000"/>
          <w:sz w:val="24"/>
          <w:szCs w:val="24"/>
          <w:lang w:eastAsia="cs-CZ"/>
        </w:rPr>
        <w:t>„Ústav“</w:t>
      </w:r>
      <w:r>
        <w:rPr>
          <w:rFonts w:ascii="Times New Roman" w:eastAsia="Times New Roman" w:hAnsi="Times New Roman" w:cs="Times New Roman"/>
          <w:color w:val="000000"/>
          <w:sz w:val="24"/>
          <w:szCs w:val="24"/>
          <w:lang w:eastAsia="cs-CZ"/>
        </w:rPr>
        <w:t>)</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a</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 xml:space="preserve">Název školy: </w:t>
      </w:r>
      <w:r>
        <w:rPr>
          <w:rFonts w:ascii="Times New Roman" w:eastAsia="Times New Roman" w:hAnsi="Times New Roman" w:cs="Times New Roman"/>
          <w:b/>
          <w:bCs/>
          <w:noProof/>
          <w:color w:val="000000"/>
          <w:sz w:val="24"/>
          <w:szCs w:val="24"/>
          <w:lang w:eastAsia="cs-CZ"/>
        </w:rPr>
        <w:t>Základní škola, Praha 7, Trojská 110</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se sídlem: </w:t>
      </w:r>
      <w:r>
        <w:rPr>
          <w:rFonts w:ascii="Times New Roman" w:eastAsia="Times New Roman" w:hAnsi="Times New Roman" w:cs="Times New Roman"/>
          <w:noProof/>
          <w:color w:val="000000"/>
          <w:sz w:val="24"/>
          <w:szCs w:val="24"/>
          <w:lang w:eastAsia="cs-CZ"/>
        </w:rPr>
        <w:t>Trojská 211/110, Troja, Praha 7, 171 00</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IČ: </w:t>
      </w:r>
      <w:r>
        <w:rPr>
          <w:rFonts w:ascii="Times New Roman" w:eastAsia="Times New Roman" w:hAnsi="Times New Roman" w:cs="Times New Roman"/>
          <w:noProof/>
          <w:color w:val="000000"/>
          <w:sz w:val="24"/>
          <w:szCs w:val="24"/>
          <w:lang w:eastAsia="cs-CZ"/>
        </w:rPr>
        <w:t>70997365</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zastoupená: </w:t>
      </w:r>
      <w:r>
        <w:rPr>
          <w:rFonts w:ascii="Times New Roman" w:eastAsia="Times New Roman" w:hAnsi="Times New Roman" w:cs="Times New Roman"/>
          <w:noProof/>
          <w:color w:val="000000"/>
          <w:sz w:val="24"/>
          <w:szCs w:val="24"/>
          <w:lang w:eastAsia="cs-CZ"/>
        </w:rPr>
        <w:t>Mgr. Kateřina Tůmová</w:t>
      </w:r>
      <w:r>
        <w:rPr>
          <w:rFonts w:ascii="Times New Roman" w:eastAsia="Times New Roman" w:hAnsi="Times New Roman" w:cs="Times New Roman"/>
          <w:color w:val="000000"/>
          <w:sz w:val="24"/>
          <w:szCs w:val="24"/>
          <w:lang w:eastAsia="cs-CZ"/>
        </w:rPr>
        <w:t>, ředitel/</w:t>
      </w:r>
      <w:proofErr w:type="spellStart"/>
      <w:r>
        <w:rPr>
          <w:rFonts w:ascii="Times New Roman" w:eastAsia="Times New Roman" w:hAnsi="Times New Roman" w:cs="Times New Roman"/>
          <w:color w:val="000000"/>
          <w:sz w:val="24"/>
          <w:szCs w:val="24"/>
          <w:lang w:eastAsia="cs-CZ"/>
        </w:rPr>
        <w:t>ka</w:t>
      </w:r>
      <w:proofErr w:type="spellEnd"/>
      <w:r>
        <w:rPr>
          <w:rFonts w:ascii="Times New Roman" w:eastAsia="Times New Roman" w:hAnsi="Times New Roman" w:cs="Times New Roman"/>
          <w:color w:val="000000"/>
          <w:sz w:val="24"/>
          <w:szCs w:val="24"/>
          <w:lang w:eastAsia="cs-CZ"/>
        </w:rPr>
        <w:t xml:space="preserve"> školy</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(dále jen </w:t>
      </w:r>
      <w:r>
        <w:rPr>
          <w:rFonts w:ascii="Times New Roman" w:eastAsia="Times New Roman" w:hAnsi="Times New Roman" w:cs="Times New Roman"/>
          <w:b/>
          <w:bCs/>
          <w:color w:val="000000"/>
          <w:sz w:val="24"/>
          <w:szCs w:val="24"/>
          <w:lang w:eastAsia="cs-CZ"/>
        </w:rPr>
        <w:t>„Škola“</w:t>
      </w:r>
      <w:r>
        <w:rPr>
          <w:rFonts w:ascii="Times New Roman" w:eastAsia="Times New Roman" w:hAnsi="Times New Roman" w:cs="Times New Roman"/>
          <w:color w:val="000000"/>
          <w:sz w:val="24"/>
          <w:szCs w:val="24"/>
          <w:lang w:eastAsia="cs-CZ"/>
        </w:rPr>
        <w:t>)</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Jméno, příjmení účastníka:</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noProof/>
          <w:color w:val="000000"/>
          <w:sz w:val="24"/>
          <w:szCs w:val="24"/>
          <w:lang w:eastAsia="cs-CZ"/>
        </w:rPr>
        <w:t>Mgr. Kateřina Tůmová</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 xml:space="preserve">Jméno, příjmení účastníka: </w:t>
      </w:r>
      <w:r>
        <w:rPr>
          <w:rFonts w:ascii="Times New Roman" w:eastAsia="Times New Roman" w:hAnsi="Times New Roman" w:cs="Times New Roman"/>
          <w:noProof/>
          <w:color w:val="000000"/>
          <w:sz w:val="24"/>
          <w:szCs w:val="24"/>
          <w:lang w:eastAsia="cs-CZ"/>
        </w:rPr>
        <w:t>Mgr. Kateřina Lindová</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(dále jen „</w:t>
      </w:r>
      <w:r>
        <w:rPr>
          <w:rFonts w:ascii="Times New Roman" w:eastAsia="Times New Roman" w:hAnsi="Times New Roman" w:cs="Times New Roman"/>
          <w:b/>
          <w:bCs/>
          <w:color w:val="000000"/>
          <w:sz w:val="24"/>
          <w:szCs w:val="24"/>
          <w:lang w:eastAsia="cs-CZ"/>
        </w:rPr>
        <w:t>Účastníci</w:t>
      </w:r>
      <w:r>
        <w:rPr>
          <w:rFonts w:ascii="Times New Roman" w:eastAsia="Times New Roman" w:hAnsi="Times New Roman" w:cs="Times New Roman"/>
          <w:color w:val="000000"/>
          <w:sz w:val="24"/>
          <w:szCs w:val="24"/>
          <w:lang w:eastAsia="cs-CZ"/>
        </w:rPr>
        <w:t>“)</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uzavírají v souladu s ustanovením § 1746 odst. 2 zákona č. 89/2012 Sb., občanský zákoník, tuto</w:t>
      </w:r>
      <w:r>
        <w:rPr>
          <w:rFonts w:ascii="Times New Roman" w:eastAsia="Times New Roman" w:hAnsi="Times New Roman" w:cs="Times New Roman"/>
          <w:b/>
          <w:bCs/>
          <w:color w:val="000000"/>
          <w:sz w:val="24"/>
          <w:szCs w:val="24"/>
          <w:lang w:eastAsia="cs-CZ"/>
        </w:rPr>
        <w:t xml:space="preserve"> smlouvu o</w:t>
      </w:r>
      <w:r>
        <w:rPr>
          <w:rFonts w:ascii="Times New Roman" w:eastAsia="Times New Roman" w:hAnsi="Times New Roman" w:cs="Times New Roman"/>
          <w:b/>
          <w:bCs/>
          <w:color w:val="000000"/>
          <w:sz w:val="24"/>
          <w:szCs w:val="24"/>
          <w:shd w:val="clear" w:color="auto" w:fill="FFFFFF"/>
          <w:lang w:eastAsia="cs-CZ"/>
        </w:rPr>
        <w:t xml:space="preserve"> účasti ve vzdělávacím </w:t>
      </w:r>
      <w:r>
        <w:rPr>
          <w:rFonts w:ascii="Times New Roman" w:eastAsia="Times New Roman" w:hAnsi="Times New Roman" w:cs="Times New Roman"/>
          <w:b/>
          <w:bCs/>
          <w:color w:val="000000"/>
          <w:sz w:val="24"/>
          <w:szCs w:val="24"/>
          <w:lang w:eastAsia="cs-CZ"/>
        </w:rPr>
        <w:t>programu </w:t>
      </w: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Ředitel naživo</w:t>
      </w: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(dále také jen „</w:t>
      </w:r>
      <w:r>
        <w:rPr>
          <w:rFonts w:ascii="Times New Roman" w:eastAsia="Times New Roman" w:hAnsi="Times New Roman" w:cs="Times New Roman"/>
          <w:b/>
          <w:bCs/>
          <w:color w:val="000000"/>
          <w:sz w:val="24"/>
          <w:szCs w:val="24"/>
          <w:lang w:eastAsia="cs-CZ"/>
        </w:rPr>
        <w:t>Smlouva</w:t>
      </w:r>
      <w:r>
        <w:rPr>
          <w:rFonts w:ascii="Times New Roman" w:eastAsia="Times New Roman" w:hAnsi="Times New Roman" w:cs="Times New Roman"/>
          <w:color w:val="000000"/>
          <w:sz w:val="24"/>
          <w:szCs w:val="24"/>
          <w:lang w:eastAsia="cs-CZ"/>
        </w:rPr>
        <w:t>“)      </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I. Předmět smlouvy</w:t>
      </w:r>
    </w:p>
    <w:p w:rsidR="00C232DF" w:rsidRDefault="00C232DF" w:rsidP="00C232D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w:t>
      </w:r>
    </w:p>
    <w:p w:rsidR="00C232DF" w:rsidRDefault="00C232DF" w:rsidP="00C232DF">
      <w:pPr>
        <w:numPr>
          <w:ilvl w:val="0"/>
          <w:numId w:val="1"/>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Touto Smlouvou se Ústav zavazuje zabezpečit a umožnit Účastníkům vzdělávání ve vzdělávacím programu Ředitel naživo (dále jen „</w:t>
      </w:r>
      <w:r>
        <w:rPr>
          <w:rFonts w:ascii="Times New Roman" w:eastAsia="Times New Roman" w:hAnsi="Times New Roman" w:cs="Times New Roman"/>
          <w:b/>
          <w:bCs/>
          <w:color w:val="000000"/>
          <w:sz w:val="24"/>
          <w:szCs w:val="24"/>
          <w:lang w:eastAsia="cs-CZ"/>
        </w:rPr>
        <w:t>Program</w:t>
      </w:r>
      <w:r>
        <w:rPr>
          <w:rFonts w:ascii="Times New Roman" w:eastAsia="Times New Roman" w:hAnsi="Times New Roman" w:cs="Times New Roman"/>
          <w:color w:val="000000"/>
          <w:sz w:val="24"/>
          <w:szCs w:val="24"/>
          <w:lang w:eastAsia="cs-CZ"/>
        </w:rPr>
        <w:t>“) a vytvořit podmínky pro jeho řádné absolvování, Škola se touto Smlouvou zavazuje uhradit Poplatek, a Účastníci se zavazují aktivně účastnit vzdělávacího Programu, řádně a včas v souladu s pokyny Ústavu plnit své studijní povinnosti a dodržovat společenský standard a zvyklosti vyplývající z charakteru Programu.    </w:t>
      </w:r>
    </w:p>
    <w:p w:rsidR="00C232DF" w:rsidRDefault="00C232DF" w:rsidP="00C232DF">
      <w:pPr>
        <w:spacing w:after="0" w:line="240" w:lineRule="auto"/>
        <w:ind w:left="426" w:hanging="426"/>
        <w:rPr>
          <w:rFonts w:ascii="Times New Roman" w:eastAsia="Times New Roman" w:hAnsi="Times New Roman" w:cs="Times New Roman"/>
          <w:sz w:val="24"/>
          <w:szCs w:val="24"/>
          <w:lang w:eastAsia="cs-CZ"/>
        </w:rPr>
      </w:pPr>
    </w:p>
    <w:p w:rsidR="00C232DF" w:rsidRDefault="00C232DF" w:rsidP="00C232DF">
      <w:pPr>
        <w:numPr>
          <w:ilvl w:val="0"/>
          <w:numId w:val="2"/>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 xml:space="preserve">Účastníci před uzavřením této Smlouvy absolvovali výběrové přijímací řízení, přičemž potvrzují, že byli podrobně seznámeni s účelem a podmínkami účasti v Programu a z nich vycházejícího způsobu realizace, rozsahu a náplně, a podmínkami pro úspěšné absolvování. Účastníci berou na vědomí, že Ústav může dílčím způsobem změnit nebo upravit obsah a rozsah Programu v závislosti na průběžném získávání zpětné vazby od všech zúčastněných. Účastníci berou na vědomí, že celkové náklady na Program významně převyšují částku </w:t>
      </w:r>
      <w:r>
        <w:rPr>
          <w:rFonts w:ascii="Times New Roman" w:eastAsia="Times New Roman" w:hAnsi="Times New Roman" w:cs="Times New Roman"/>
          <w:color w:val="000000"/>
          <w:sz w:val="24"/>
          <w:szCs w:val="24"/>
          <w:shd w:val="clear" w:color="auto" w:fill="FFFFFF"/>
          <w:lang w:eastAsia="cs-CZ"/>
        </w:rPr>
        <w:t>Poplatku</w:t>
      </w:r>
      <w:r>
        <w:rPr>
          <w:rFonts w:ascii="Times New Roman" w:eastAsia="Times New Roman" w:hAnsi="Times New Roman" w:cs="Times New Roman"/>
          <w:color w:val="000000"/>
          <w:sz w:val="24"/>
          <w:szCs w:val="24"/>
          <w:lang w:eastAsia="cs-CZ"/>
        </w:rPr>
        <w:t xml:space="preserve"> a jsou dotovány z dárcovských zdrojů třetích osob, přičemž o jejich vynaložení v zájmu úspěšného absolvování Programu účastníky rozhodl Ústav na základě přijímacího řízení, ve kterém účastníci projevili zájem zlepšovat se ve své profesi a ochotu sdílet a reflektovat zkušenosti ze své praxe.            </w:t>
      </w:r>
    </w:p>
    <w:p w:rsidR="00C232DF" w:rsidRDefault="00C232DF" w:rsidP="00C232DF">
      <w:pPr>
        <w:spacing w:after="0" w:line="240" w:lineRule="auto"/>
        <w:ind w:left="426" w:hanging="426"/>
        <w:rPr>
          <w:rFonts w:ascii="Times New Roman" w:eastAsia="Times New Roman" w:hAnsi="Times New Roman" w:cs="Times New Roman"/>
          <w:sz w:val="24"/>
          <w:szCs w:val="24"/>
          <w:lang w:eastAsia="cs-CZ"/>
        </w:rPr>
      </w:pPr>
    </w:p>
    <w:p w:rsidR="00C232DF" w:rsidRDefault="00C232DF" w:rsidP="00C232DF">
      <w:pPr>
        <w:numPr>
          <w:ilvl w:val="0"/>
          <w:numId w:val="3"/>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 xml:space="preserve">Program bude realizován jako </w:t>
      </w:r>
      <w:r>
        <w:rPr>
          <w:rFonts w:ascii="Times New Roman" w:eastAsia="Times New Roman" w:hAnsi="Times New Roman" w:cs="Times New Roman"/>
          <w:b/>
          <w:bCs/>
          <w:color w:val="000000"/>
          <w:sz w:val="24"/>
          <w:szCs w:val="24"/>
          <w:lang w:eastAsia="cs-CZ"/>
        </w:rPr>
        <w:t>dvouletý studijní cyklus</w:t>
      </w:r>
      <w:r>
        <w:rPr>
          <w:rFonts w:ascii="Times New Roman" w:eastAsia="Times New Roman" w:hAnsi="Times New Roman" w:cs="Times New Roman"/>
          <w:color w:val="000000"/>
          <w:sz w:val="24"/>
          <w:szCs w:val="24"/>
          <w:lang w:eastAsia="cs-CZ"/>
        </w:rPr>
        <w:t xml:space="preserve"> a bude probíhat v období </w:t>
      </w:r>
      <w:r>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b/>
          <w:bCs/>
          <w:color w:val="000000"/>
          <w:sz w:val="24"/>
          <w:szCs w:val="24"/>
          <w:lang w:eastAsia="cs-CZ"/>
        </w:rPr>
        <w:t>od 20. 8. 2020 do 30. 6. 2022</w:t>
      </w:r>
      <w:r>
        <w:rPr>
          <w:rFonts w:ascii="Times New Roman" w:eastAsia="Times New Roman" w:hAnsi="Times New Roman" w:cs="Times New Roman"/>
          <w:color w:val="000000"/>
          <w:sz w:val="24"/>
          <w:szCs w:val="24"/>
          <w:lang w:eastAsia="cs-CZ"/>
        </w:rPr>
        <w:t xml:space="preserve"> dle časového harmonogramu, který je na každý školní rok zveřejněn nejpozději do 30. 6. předchozího školního roku. </w:t>
      </w:r>
    </w:p>
    <w:p w:rsidR="00C232DF" w:rsidRDefault="00C232DF" w:rsidP="00C232DF">
      <w:pPr>
        <w:spacing w:after="0" w:line="240" w:lineRule="auto"/>
        <w:ind w:left="426" w:hanging="426"/>
        <w:rPr>
          <w:rFonts w:ascii="Times New Roman" w:eastAsia="Times New Roman" w:hAnsi="Times New Roman" w:cs="Times New Roman"/>
          <w:sz w:val="24"/>
          <w:szCs w:val="24"/>
          <w:lang w:eastAsia="cs-CZ"/>
        </w:rPr>
      </w:pPr>
    </w:p>
    <w:p w:rsidR="00C232DF" w:rsidRDefault="00C232DF" w:rsidP="00C232DF">
      <w:pPr>
        <w:numPr>
          <w:ilvl w:val="0"/>
          <w:numId w:val="4"/>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Program bude probíhat jako prezenční a zahrnuje (a) vzdělávací bloky, (b) praxi, (c) individuální podporu a (d) práci ve svépomocných skupinách:</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Pr="00140BE1" w:rsidRDefault="00C232DF" w:rsidP="00140BE1">
      <w:pPr>
        <w:numPr>
          <w:ilvl w:val="1"/>
          <w:numId w:val="6"/>
        </w:numPr>
        <w:spacing w:after="0" w:line="240" w:lineRule="auto"/>
        <w:jc w:val="both"/>
        <w:textAlignment w:val="baseline"/>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 xml:space="preserve">Vzdělávací bloky budou realizovány </w:t>
      </w:r>
      <w:r w:rsidRPr="00140BE1">
        <w:rPr>
          <w:rFonts w:ascii="Times New Roman" w:eastAsia="Times New Roman" w:hAnsi="Times New Roman" w:cs="Times New Roman"/>
          <w:color w:val="000000"/>
          <w:sz w:val="24"/>
          <w:szCs w:val="24"/>
          <w:u w:val="single"/>
          <w:lang w:eastAsia="cs-CZ"/>
        </w:rPr>
        <w:t> </w:t>
      </w:r>
    </w:p>
    <w:p w:rsidR="00C232DF" w:rsidRDefault="00C232DF" w:rsidP="00C232DF">
      <w:pPr>
        <w:numPr>
          <w:ilvl w:val="0"/>
          <w:numId w:val="5"/>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jako 14 dní jednodenních nebo dvoudenních setkání v Praze, při kterých není zajištěno ubytování a stravování, </w:t>
      </w:r>
    </w:p>
    <w:p w:rsidR="00C232DF" w:rsidRDefault="00C232DF" w:rsidP="00C232DF">
      <w:pPr>
        <w:numPr>
          <w:ilvl w:val="0"/>
          <w:numId w:val="5"/>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jako 4 třídenní setkání mimo Prahu, při kterých je zajištěno ubytování a stravování, třídenní setkání začíná vždy první den obědem a končí obědem třetí den.</w:t>
      </w:r>
    </w:p>
    <w:p w:rsidR="00C232DF" w:rsidRDefault="00C232DF" w:rsidP="00C232DF">
      <w:pPr>
        <w:numPr>
          <w:ilvl w:val="1"/>
          <w:numId w:val="6"/>
        </w:numPr>
        <w:spacing w:after="0" w:line="240" w:lineRule="auto"/>
        <w:ind w:left="108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u w:val="single"/>
          <w:lang w:eastAsia="cs-CZ"/>
        </w:rPr>
        <w:t>Praxe zahrnuje</w:t>
      </w:r>
    </w:p>
    <w:p w:rsidR="00C232DF" w:rsidRDefault="00C232DF" w:rsidP="00C232DF">
      <w:pPr>
        <w:numPr>
          <w:ilvl w:val="0"/>
          <w:numId w:val="7"/>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 skupinových exkurzí v partnerských školách a firmách, </w:t>
      </w:r>
    </w:p>
    <w:p w:rsidR="00C232DF" w:rsidRDefault="00C232DF" w:rsidP="00C232DF">
      <w:pPr>
        <w:numPr>
          <w:ilvl w:val="0"/>
          <w:numId w:val="7"/>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 dvoudenní stáže u ředitelů partnerských škol,</w:t>
      </w:r>
    </w:p>
    <w:p w:rsidR="00C232DF" w:rsidRDefault="00C232DF" w:rsidP="00C232DF">
      <w:pPr>
        <w:numPr>
          <w:ilvl w:val="0"/>
          <w:numId w:val="7"/>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volitelnou zahraniční exkurzi, jejíž cena není zahrnuta v Poplatku.</w:t>
      </w:r>
    </w:p>
    <w:p w:rsidR="00C232DF" w:rsidRDefault="00C232DF" w:rsidP="00C232DF">
      <w:pPr>
        <w:numPr>
          <w:ilvl w:val="1"/>
          <w:numId w:val="8"/>
        </w:numPr>
        <w:spacing w:after="0" w:line="240" w:lineRule="auto"/>
        <w:ind w:left="108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u w:val="single"/>
          <w:lang w:eastAsia="cs-CZ"/>
        </w:rPr>
        <w:t>Individuální podpora zahrnuje</w:t>
      </w:r>
    </w:p>
    <w:p w:rsidR="00C232DF" w:rsidRDefault="00C232DF" w:rsidP="00C232DF">
      <w:pPr>
        <w:numPr>
          <w:ilvl w:val="0"/>
          <w:numId w:val="9"/>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22 hodin služeb poradce, mentora, kouče, lektorské nebo </w:t>
      </w:r>
      <w:proofErr w:type="spellStart"/>
      <w:r>
        <w:rPr>
          <w:rFonts w:ascii="Times New Roman" w:eastAsia="Times New Roman" w:hAnsi="Times New Roman" w:cs="Times New Roman"/>
          <w:color w:val="000000"/>
          <w:sz w:val="24"/>
          <w:szCs w:val="24"/>
          <w:lang w:eastAsia="cs-CZ"/>
        </w:rPr>
        <w:t>facilitátorské</w:t>
      </w:r>
      <w:proofErr w:type="spellEnd"/>
      <w:r>
        <w:rPr>
          <w:rFonts w:ascii="Times New Roman" w:eastAsia="Times New Roman" w:hAnsi="Times New Roman" w:cs="Times New Roman"/>
          <w:color w:val="000000"/>
          <w:sz w:val="24"/>
          <w:szCs w:val="24"/>
          <w:lang w:eastAsia="cs-CZ"/>
        </w:rPr>
        <w:t xml:space="preserve"> podpory pro jednu školu Účastníci si podle svých potřeb její využití vybírají individuálně po domluvě s průvodci Programu,</w:t>
      </w:r>
    </w:p>
    <w:p w:rsidR="00C232DF" w:rsidRDefault="00C232DF" w:rsidP="00C232DF">
      <w:pPr>
        <w:numPr>
          <w:ilvl w:val="1"/>
          <w:numId w:val="10"/>
        </w:numPr>
        <w:spacing w:after="0" w:line="240" w:lineRule="auto"/>
        <w:ind w:left="108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u w:val="single"/>
          <w:lang w:eastAsia="cs-CZ"/>
        </w:rPr>
        <w:t>Práce ve svépomocných skupinách</w:t>
      </w:r>
    </w:p>
    <w:p w:rsidR="00C232DF" w:rsidRDefault="00C232DF" w:rsidP="00C232DF">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40 hodin setkávání v menších pracovních skupinách organizovaných po domluvě s Průvodci programu. </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II. Platba za vzdělávací Program</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140BE1">
      <w:pPr>
        <w:numPr>
          <w:ilvl w:val="0"/>
          <w:numId w:val="33"/>
        </w:numPr>
        <w:spacing w:after="0" w:line="240" w:lineRule="auto"/>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Škola se touto Smlouvou zavazuje uhradit stanovený poplatek za Program (též jen „</w:t>
      </w:r>
      <w:r>
        <w:rPr>
          <w:rFonts w:ascii="Times New Roman" w:eastAsia="Times New Roman" w:hAnsi="Times New Roman" w:cs="Times New Roman"/>
          <w:b/>
          <w:bCs/>
          <w:color w:val="000000"/>
          <w:sz w:val="24"/>
          <w:szCs w:val="24"/>
          <w:lang w:eastAsia="cs-CZ"/>
        </w:rPr>
        <w:t>Poplatek</w:t>
      </w:r>
      <w:r>
        <w:rPr>
          <w:rFonts w:ascii="Times New Roman" w:eastAsia="Times New Roman" w:hAnsi="Times New Roman" w:cs="Times New Roman"/>
          <w:color w:val="000000"/>
          <w:sz w:val="24"/>
          <w:szCs w:val="24"/>
          <w:lang w:eastAsia="cs-CZ"/>
        </w:rPr>
        <w:t>“). Poplatek představuje paušální úhradu za účast na Programu. Výše Poplatku není závislá na rozsahu skutečné účasti na Programu. Po dobu prodlení s úhradou Poplatku je Ústav oprávněný odmítnout Účastníkům možnost účastnit se realizace Programu.</w:t>
      </w:r>
    </w:p>
    <w:p w:rsidR="00C232DF" w:rsidRDefault="00C232DF" w:rsidP="00140BE1">
      <w:pPr>
        <w:numPr>
          <w:ilvl w:val="0"/>
          <w:numId w:val="33"/>
        </w:numPr>
        <w:spacing w:before="240" w:after="0" w:line="240" w:lineRule="auto"/>
        <w:jc w:val="both"/>
        <w:textAlignment w:val="baseline"/>
        <w:rPr>
          <w:rFonts w:ascii="Times New Roman" w:eastAsia="Times New Roman" w:hAnsi="Times New Roman" w:cs="Times New Roman"/>
          <w:color w:val="222222"/>
          <w:sz w:val="24"/>
          <w:szCs w:val="24"/>
          <w:shd w:val="clear" w:color="auto" w:fill="FFFFFF"/>
          <w:lang w:eastAsia="cs-CZ"/>
        </w:rPr>
      </w:pPr>
      <w:r>
        <w:rPr>
          <w:rFonts w:ascii="Times New Roman" w:eastAsia="Times New Roman" w:hAnsi="Times New Roman" w:cs="Times New Roman"/>
          <w:color w:val="222222"/>
          <w:sz w:val="24"/>
          <w:szCs w:val="24"/>
          <w:shd w:val="clear" w:color="auto" w:fill="FFFFFF"/>
          <w:lang w:eastAsia="cs-CZ"/>
        </w:rPr>
        <w:t xml:space="preserve">Základní výše Poplatku činí </w:t>
      </w:r>
      <w:r>
        <w:rPr>
          <w:rFonts w:ascii="Times New Roman" w:eastAsia="Times New Roman" w:hAnsi="Times New Roman" w:cs="Times New Roman"/>
          <w:b/>
          <w:bCs/>
          <w:color w:val="222222"/>
          <w:sz w:val="24"/>
          <w:szCs w:val="24"/>
          <w:shd w:val="clear" w:color="auto" w:fill="FFFFFF"/>
          <w:lang w:eastAsia="cs-CZ"/>
        </w:rPr>
        <w:t>132.000,- Kč</w:t>
      </w:r>
      <w:r>
        <w:rPr>
          <w:rFonts w:ascii="Times New Roman" w:eastAsia="Times New Roman" w:hAnsi="Times New Roman" w:cs="Times New Roman"/>
          <w:color w:val="222222"/>
          <w:sz w:val="24"/>
          <w:szCs w:val="24"/>
          <w:shd w:val="clear" w:color="auto" w:fill="FFFFFF"/>
          <w:lang w:eastAsia="cs-CZ"/>
        </w:rPr>
        <w:t xml:space="preserve">.  Účastníkovy je přiznána sleva ve výši    </w:t>
      </w:r>
      <w:r>
        <w:rPr>
          <w:rFonts w:ascii="Times New Roman" w:eastAsia="Times New Roman" w:hAnsi="Times New Roman" w:cs="Times New Roman"/>
          <w:b/>
          <w:bCs/>
          <w:color w:val="222222"/>
          <w:sz w:val="24"/>
          <w:szCs w:val="24"/>
          <w:shd w:val="clear" w:color="auto" w:fill="FFFFFF"/>
          <w:lang w:eastAsia="cs-CZ"/>
        </w:rPr>
        <w:t>12.000,- Kč</w:t>
      </w:r>
      <w:r>
        <w:rPr>
          <w:rFonts w:ascii="Times New Roman" w:eastAsia="Times New Roman" w:hAnsi="Times New Roman" w:cs="Times New Roman"/>
          <w:color w:val="222222"/>
          <w:sz w:val="24"/>
          <w:szCs w:val="24"/>
          <w:shd w:val="clear" w:color="auto" w:fill="FFFFFF"/>
          <w:lang w:eastAsia="cs-CZ"/>
        </w:rPr>
        <w:t xml:space="preserve"> za včasné dodání, a to do 31.12.2019, kompletní přihlášky. Kompletní přihláškou se rozumí odeslaná  elektronická přihláška a odevzdání všech souvisejících dokumentů - životopisy obou Účastníků a společná motivační esej.</w:t>
      </w:r>
    </w:p>
    <w:p w:rsidR="00C232DF" w:rsidRDefault="00C232DF" w:rsidP="00140BE1">
      <w:pPr>
        <w:numPr>
          <w:ilvl w:val="0"/>
          <w:numId w:val="33"/>
        </w:numPr>
        <w:shd w:val="clear" w:color="auto" w:fill="FFFFFF"/>
        <w:spacing w:before="200" w:after="200" w:line="240" w:lineRule="auto"/>
        <w:jc w:val="both"/>
        <w:textAlignment w:val="baseline"/>
        <w:rPr>
          <w:rFonts w:ascii="Times New Roman" w:eastAsia="Times New Roman" w:hAnsi="Times New Roman" w:cs="Times New Roman"/>
          <w:b/>
          <w:bCs/>
          <w:color w:val="222222"/>
          <w:sz w:val="24"/>
          <w:szCs w:val="24"/>
          <w:shd w:val="clear" w:color="auto" w:fill="FFFFFF"/>
          <w:lang w:eastAsia="cs-CZ"/>
        </w:rPr>
      </w:pPr>
      <w:r>
        <w:rPr>
          <w:rFonts w:ascii="Times New Roman" w:eastAsia="Times New Roman" w:hAnsi="Times New Roman" w:cs="Times New Roman"/>
          <w:color w:val="222222"/>
          <w:sz w:val="24"/>
          <w:szCs w:val="24"/>
          <w:shd w:val="clear" w:color="auto" w:fill="FFFFFF"/>
          <w:lang w:eastAsia="cs-CZ"/>
        </w:rPr>
        <w:t xml:space="preserve">Poplatek je splatný ve dvou splátkách na základě faktury, takto: 1. splátka </w:t>
      </w:r>
      <w:r>
        <w:rPr>
          <w:rFonts w:ascii="Times New Roman" w:eastAsia="Times New Roman" w:hAnsi="Times New Roman" w:cs="Times New Roman"/>
          <w:b/>
          <w:bCs/>
          <w:color w:val="222222"/>
          <w:sz w:val="24"/>
          <w:szCs w:val="24"/>
          <w:shd w:val="clear" w:color="auto" w:fill="FFFFFF"/>
          <w:lang w:eastAsia="cs-CZ"/>
        </w:rPr>
        <w:t>60.000,- Kč</w:t>
      </w:r>
      <w:r>
        <w:rPr>
          <w:rFonts w:ascii="Times New Roman" w:eastAsia="Times New Roman" w:hAnsi="Times New Roman" w:cs="Times New Roman"/>
          <w:color w:val="222222"/>
          <w:sz w:val="24"/>
          <w:szCs w:val="24"/>
          <w:shd w:val="clear" w:color="auto" w:fill="FFFFFF"/>
          <w:lang w:eastAsia="cs-CZ"/>
        </w:rPr>
        <w:t xml:space="preserve">. nejpozději </w:t>
      </w:r>
      <w:r>
        <w:rPr>
          <w:rFonts w:ascii="Times New Roman" w:eastAsia="Times New Roman" w:hAnsi="Times New Roman" w:cs="Times New Roman"/>
          <w:b/>
          <w:bCs/>
          <w:color w:val="222222"/>
          <w:sz w:val="24"/>
          <w:szCs w:val="24"/>
          <w:shd w:val="clear" w:color="auto" w:fill="FFFFFF"/>
          <w:lang w:eastAsia="cs-CZ"/>
        </w:rPr>
        <w:t>do 30. 6. 2020</w:t>
      </w:r>
      <w:r>
        <w:rPr>
          <w:rFonts w:ascii="Times New Roman" w:eastAsia="Times New Roman" w:hAnsi="Times New Roman" w:cs="Times New Roman"/>
          <w:color w:val="222222"/>
          <w:sz w:val="24"/>
          <w:szCs w:val="24"/>
          <w:shd w:val="clear" w:color="auto" w:fill="FFFFFF"/>
          <w:lang w:eastAsia="cs-CZ"/>
        </w:rPr>
        <w:t xml:space="preserve">, 2. splátka </w:t>
      </w:r>
      <w:r>
        <w:rPr>
          <w:rFonts w:ascii="Times New Roman" w:eastAsia="Times New Roman" w:hAnsi="Times New Roman" w:cs="Times New Roman"/>
          <w:b/>
          <w:bCs/>
          <w:color w:val="222222"/>
          <w:sz w:val="24"/>
          <w:szCs w:val="24"/>
          <w:shd w:val="clear" w:color="auto" w:fill="FFFFFF"/>
          <w:lang w:eastAsia="cs-CZ"/>
        </w:rPr>
        <w:t>60.000,- Kč</w:t>
      </w:r>
      <w:r>
        <w:rPr>
          <w:rFonts w:ascii="Times New Roman" w:eastAsia="Times New Roman" w:hAnsi="Times New Roman" w:cs="Times New Roman"/>
          <w:color w:val="222222"/>
          <w:sz w:val="24"/>
          <w:szCs w:val="24"/>
          <w:shd w:val="clear" w:color="auto" w:fill="FFFFFF"/>
          <w:lang w:eastAsia="cs-CZ"/>
        </w:rPr>
        <w:t xml:space="preserve"> nejpozději </w:t>
      </w:r>
      <w:r>
        <w:rPr>
          <w:rFonts w:ascii="Times New Roman" w:eastAsia="Times New Roman" w:hAnsi="Times New Roman" w:cs="Times New Roman"/>
          <w:b/>
          <w:bCs/>
          <w:color w:val="222222"/>
          <w:sz w:val="24"/>
          <w:szCs w:val="24"/>
          <w:shd w:val="clear" w:color="auto" w:fill="FFFFFF"/>
          <w:lang w:eastAsia="cs-CZ"/>
        </w:rPr>
        <w:t>do 30. 6. 2021</w:t>
      </w:r>
      <w:r>
        <w:rPr>
          <w:rFonts w:ascii="Times New Roman" w:eastAsia="Times New Roman" w:hAnsi="Times New Roman" w:cs="Times New Roman"/>
          <w:color w:val="222222"/>
          <w:sz w:val="24"/>
          <w:szCs w:val="24"/>
          <w:shd w:val="clear" w:color="auto" w:fill="FFFFFF"/>
          <w:lang w:eastAsia="cs-CZ"/>
        </w:rPr>
        <w:t xml:space="preserve">. Platba Poplatku se zasílá na </w:t>
      </w:r>
      <w:r>
        <w:rPr>
          <w:rFonts w:ascii="Times New Roman" w:eastAsia="Times New Roman" w:hAnsi="Times New Roman" w:cs="Times New Roman"/>
          <w:b/>
          <w:bCs/>
          <w:color w:val="222222"/>
          <w:sz w:val="24"/>
          <w:szCs w:val="24"/>
          <w:shd w:val="clear" w:color="auto" w:fill="FFFFFF"/>
          <w:lang w:eastAsia="cs-CZ"/>
        </w:rPr>
        <w:t>účet Ústavu číslo 77332222/0800</w:t>
      </w:r>
      <w:r>
        <w:rPr>
          <w:rFonts w:ascii="Times New Roman" w:eastAsia="Times New Roman" w:hAnsi="Times New Roman" w:cs="Times New Roman"/>
          <w:color w:val="222222"/>
          <w:sz w:val="24"/>
          <w:szCs w:val="24"/>
          <w:shd w:val="clear" w:color="auto" w:fill="FFFFFF"/>
          <w:lang w:eastAsia="cs-CZ"/>
        </w:rPr>
        <w:t xml:space="preserve">, účet je vedený u České spořitelny, a. s. Do zprávy pro příjemce Účastníci uvedou celá svá jména a příjmení + název Školy. </w:t>
      </w:r>
      <w:r>
        <w:rPr>
          <w:rFonts w:ascii="Times New Roman" w:eastAsia="Times New Roman" w:hAnsi="Times New Roman" w:cs="Times New Roman"/>
          <w:b/>
          <w:bCs/>
          <w:color w:val="000000"/>
          <w:sz w:val="24"/>
          <w:szCs w:val="24"/>
          <w:lang w:eastAsia="cs-CZ"/>
        </w:rPr>
        <w:t>Variabilní symbol je číslo faktury.</w:t>
      </w:r>
    </w:p>
    <w:p w:rsidR="00C232DF" w:rsidRDefault="00C232DF" w:rsidP="00140BE1">
      <w:pPr>
        <w:numPr>
          <w:ilvl w:val="0"/>
          <w:numId w:val="33"/>
        </w:numPr>
        <w:shd w:val="clear" w:color="auto" w:fill="FFFFFF"/>
        <w:spacing w:before="200" w:after="200" w:line="240" w:lineRule="auto"/>
        <w:jc w:val="both"/>
        <w:textAlignment w:val="baseline"/>
        <w:rPr>
          <w:rFonts w:ascii="Times New Roman" w:eastAsia="Times New Roman" w:hAnsi="Times New Roman" w:cs="Times New Roman"/>
          <w:color w:val="222222"/>
          <w:sz w:val="24"/>
          <w:szCs w:val="24"/>
          <w:shd w:val="clear" w:color="auto" w:fill="FFFFFF"/>
          <w:lang w:eastAsia="cs-CZ"/>
        </w:rPr>
      </w:pPr>
      <w:r>
        <w:rPr>
          <w:rFonts w:ascii="Times New Roman" w:eastAsia="Times New Roman" w:hAnsi="Times New Roman" w:cs="Times New Roman"/>
          <w:color w:val="222222"/>
          <w:sz w:val="24"/>
          <w:szCs w:val="24"/>
          <w:shd w:val="clear" w:color="auto" w:fill="FFFFFF"/>
          <w:lang w:eastAsia="cs-CZ"/>
        </w:rPr>
        <w:t>Faktura k 1. splátce bude odeslána spolu se smlouvou a faktura k 2. splátce bude vystavena k 15.5.2021 se splatností 30.6.2021 a bude doručena na adresu sídla školy písemně/elektronicky. </w:t>
      </w:r>
    </w:p>
    <w:p w:rsidR="00C232DF" w:rsidRDefault="00C232DF" w:rsidP="00140BE1">
      <w:pPr>
        <w:numPr>
          <w:ilvl w:val="0"/>
          <w:numId w:val="33"/>
        </w:numPr>
        <w:shd w:val="clear" w:color="auto" w:fill="FFFFFF"/>
        <w:spacing w:before="200" w:after="0" w:line="240" w:lineRule="auto"/>
        <w:jc w:val="both"/>
        <w:textAlignment w:val="baseline"/>
        <w:rPr>
          <w:rFonts w:ascii="Times New Roman" w:eastAsia="Times New Roman" w:hAnsi="Times New Roman" w:cs="Times New Roman"/>
          <w:color w:val="222222"/>
          <w:sz w:val="24"/>
          <w:szCs w:val="24"/>
          <w:shd w:val="clear" w:color="auto" w:fill="FFFFFF"/>
          <w:lang w:eastAsia="cs-CZ"/>
        </w:rPr>
      </w:pPr>
      <w:r>
        <w:rPr>
          <w:rFonts w:ascii="Times New Roman" w:eastAsia="Times New Roman" w:hAnsi="Times New Roman" w:cs="Times New Roman"/>
          <w:color w:val="222222"/>
          <w:sz w:val="24"/>
          <w:szCs w:val="24"/>
          <w:shd w:val="clear" w:color="auto" w:fill="FFFFFF"/>
          <w:lang w:eastAsia="cs-CZ"/>
        </w:rPr>
        <w:t>Škola neposkytuje Ústavu žádnou zálohu na služby.</w:t>
      </w:r>
    </w:p>
    <w:p w:rsidR="00C232DF" w:rsidRDefault="00C232DF" w:rsidP="00140BE1">
      <w:pPr>
        <w:numPr>
          <w:ilvl w:val="0"/>
          <w:numId w:val="33"/>
        </w:numPr>
        <w:shd w:val="clear" w:color="auto" w:fill="FFFFFF"/>
        <w:spacing w:before="240" w:after="200" w:line="240" w:lineRule="auto"/>
        <w:jc w:val="both"/>
        <w:textAlignment w:val="baseline"/>
        <w:rPr>
          <w:rFonts w:ascii="Times New Roman" w:eastAsia="Times New Roman" w:hAnsi="Times New Roman" w:cs="Times New Roman"/>
          <w:color w:val="222222"/>
          <w:sz w:val="24"/>
          <w:szCs w:val="24"/>
          <w:shd w:val="clear" w:color="auto" w:fill="FFFFFF"/>
          <w:lang w:eastAsia="cs-CZ"/>
        </w:rPr>
      </w:pPr>
      <w:r>
        <w:rPr>
          <w:rFonts w:ascii="Times New Roman" w:eastAsia="Times New Roman" w:hAnsi="Times New Roman" w:cs="Times New Roman"/>
          <w:color w:val="222222"/>
          <w:sz w:val="24"/>
          <w:szCs w:val="24"/>
          <w:shd w:val="clear" w:color="auto" w:fill="FFFFFF"/>
          <w:lang w:eastAsia="cs-CZ"/>
        </w:rPr>
        <w:t>V případě prodlení bude po  Škole vyžadován úrok z prodlení v zákonné výši.</w:t>
      </w:r>
    </w:p>
    <w:p w:rsidR="00C232DF" w:rsidRDefault="00C232DF" w:rsidP="00C232DF">
      <w:pPr>
        <w:spacing w:after="24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center"/>
        <w:rPr>
          <w:rFonts w:ascii="Times New Roman" w:eastAsia="Times New Roman" w:hAnsi="Times New Roman" w:cs="Times New Roman"/>
          <w:b/>
          <w:bCs/>
          <w:color w:val="000000"/>
          <w:sz w:val="24"/>
          <w:szCs w:val="24"/>
          <w:lang w:eastAsia="cs-CZ"/>
        </w:rPr>
      </w:pPr>
    </w:p>
    <w:p w:rsidR="00C232DF" w:rsidRDefault="00C232DF" w:rsidP="00C232DF">
      <w:pPr>
        <w:spacing w:after="0" w:line="240" w:lineRule="auto"/>
        <w:jc w:val="center"/>
        <w:rPr>
          <w:rFonts w:ascii="Times New Roman" w:eastAsia="Times New Roman" w:hAnsi="Times New Roman" w:cs="Times New Roman"/>
          <w:b/>
          <w:bCs/>
          <w:color w:val="000000"/>
          <w:sz w:val="24"/>
          <w:szCs w:val="24"/>
          <w:lang w:eastAsia="cs-CZ"/>
        </w:rPr>
      </w:pPr>
    </w:p>
    <w:p w:rsidR="00C232DF" w:rsidRDefault="00C232DF" w:rsidP="00C232DF">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III. Práva a povinnosti smluvních stran</w:t>
      </w:r>
    </w:p>
    <w:p w:rsidR="00C232DF" w:rsidRDefault="00C232DF" w:rsidP="00C232DF">
      <w:pPr>
        <w:spacing w:after="0" w:line="240" w:lineRule="auto"/>
        <w:jc w:val="center"/>
        <w:rPr>
          <w:rFonts w:ascii="Times New Roman" w:eastAsia="Times New Roman" w:hAnsi="Times New Roman" w:cs="Times New Roman"/>
          <w:b/>
          <w:bCs/>
          <w:color w:val="000000"/>
          <w:sz w:val="24"/>
          <w:szCs w:val="24"/>
          <w:lang w:eastAsia="cs-CZ"/>
        </w:rPr>
      </w:pPr>
    </w:p>
    <w:p w:rsidR="00C232DF" w:rsidRDefault="00C232DF" w:rsidP="00C232DF">
      <w:pPr>
        <w:numPr>
          <w:ilvl w:val="0"/>
          <w:numId w:val="16"/>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Účastníci se zavazují poskytnout Ústavu veškerou součinnost nutnou k zajištění řádného průběhu a absolvování Programu a zejména mu pro tuto činnost včas předat veškeré potřebné informace a materiály, o které budou požádáni. Účastníci se zavazují dbát pokynů zaměstnanců Ústavu a těmito pokyny se řídit. Účastníci se zavazují, že v případě změn kontaktních údajů takové změny neprodleně oznámí kontaktní osobě Ústavu (Zuzana Bukovská, +420 607 712 377, info@reditelnazivo.cz).</w:t>
      </w:r>
    </w:p>
    <w:p w:rsidR="00C232DF" w:rsidRDefault="00C232DF" w:rsidP="00C232DF">
      <w:pPr>
        <w:numPr>
          <w:ilvl w:val="0"/>
          <w:numId w:val="17"/>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Účastníci berou na vědomí, že veškeré materiály, prezentace a vystoupení oficiálně představující Program podléhají předchozímu písemnému schválení Ústavu.</w:t>
      </w:r>
    </w:p>
    <w:p w:rsidR="00C232DF" w:rsidRDefault="00C232DF" w:rsidP="00C232DF">
      <w:pPr>
        <w:numPr>
          <w:ilvl w:val="0"/>
          <w:numId w:val="18"/>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Účastníci se dále zavazují dodržovat zejména následující pravidla:</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budou chránit majetek a dobré jméno Ústavu, včetně majetku třetích osob a provozovatelů prostor, kde je zabezpečován Program nebo jiné v rámci Programu organizované aktivity. V případě porušení této povinnosti odpovídají účastníci za způsobenou škodu dle obecně závazných právních předpisů, </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budou se řídit obecně platnými pravidly a vnitřními normami a předpisy školy nebo instituce, na níž probíhá praxe (zejména školní řád),</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při organizaci praxí, individuální podpory a svépomocných skupin budou s průvodci a ostatními účastníky komunikovat bez zbytečných prodlev a usilovat o nalezení shody a kompromisu s ohledem na možnosti všech účastníků, </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pokud se nebudou moci ze závažných důvodů některé části Programu zúčastnit, omluví se bezodkladně poté, co se o nemožnosti účasti dozví,</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mají na paměti, že veškeré informace osobního charakteru jsou důvěrné a nakládání s nimi se řídí předpisy o ochraně osobních údajů v aktuálním znění,</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zavazují se zachovávat mlčenlivost o důvěrných informacích, které se dozví v průběhu programu, </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budou plnit jednotlivé úkoly zadávané na výukových blocích (úkolem je nejčastěji něco, co si účastník sám vybere, vyzkouší v praxi a podá o tom stručnou zprávu při reflexi a v portfoliu),</w:t>
      </w:r>
    </w:p>
    <w:p w:rsidR="00C232DF" w:rsidRDefault="00C232DF" w:rsidP="00C232DF">
      <w:pPr>
        <w:numPr>
          <w:ilvl w:val="1"/>
          <w:numId w:val="19"/>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budou vždy dodržovat ustanovení o bezpečnosti a ochraně zdraví, požární a ostatní závazné právní předpisy spojené s činností a provozem školy, kde probíhá praxe.    </w:t>
      </w:r>
    </w:p>
    <w:p w:rsidR="00C232DF" w:rsidRDefault="00C232DF" w:rsidP="00C232DF">
      <w:pPr>
        <w:spacing w:after="0" w:line="240" w:lineRule="auto"/>
        <w:ind w:left="709" w:hanging="283"/>
        <w:rPr>
          <w:rFonts w:ascii="Times New Roman" w:eastAsia="Times New Roman" w:hAnsi="Times New Roman" w:cs="Times New Roman"/>
          <w:sz w:val="24"/>
          <w:szCs w:val="24"/>
          <w:lang w:eastAsia="cs-CZ"/>
        </w:rPr>
      </w:pPr>
    </w:p>
    <w:p w:rsidR="00C232DF" w:rsidRDefault="00C232DF" w:rsidP="00C232DF">
      <w:pPr>
        <w:numPr>
          <w:ilvl w:val="0"/>
          <w:numId w:val="20"/>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 případě vážné indispozice (těžké onemocnění, úraz, úmrtí apod.) nebo ukončení pracovního poměru některého z lektorů Programu zajistí Ústav náhradního lektora s odpovídajícím vzděláním a zkušenostmi v oboru.</w:t>
      </w:r>
    </w:p>
    <w:p w:rsidR="00C232DF" w:rsidRDefault="00C232DF" w:rsidP="00C232DF">
      <w:pPr>
        <w:numPr>
          <w:ilvl w:val="0"/>
          <w:numId w:val="21"/>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Náklady spojené s realizací Programu násobně překračují výši Poplatku a jsou hrazeny Ústavem a dalšími partnery projektu s cílem zvyšovat kvalitu vzdělávání v České republice. Z tohoto důvodu účastníci berou na vědomí a zavazují se: </w:t>
      </w:r>
    </w:p>
    <w:p w:rsidR="00C232DF" w:rsidRDefault="00C232DF" w:rsidP="00C232DF">
      <w:pPr>
        <w:numPr>
          <w:ilvl w:val="1"/>
          <w:numId w:val="22"/>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k účasti na Programu po celou dobu jeho trvání. Účastníci mohou odstoupit z Programu pouze z vážných důvodů, přičemž vyjádření vůle odstoupit z Programu musí být písemné, s uvedením podrobného odůvodnění a s doložením tvrzených skutečností, a doručené Ústavu. V případě odstoupení z Programu z důvodu na straně Účastníků nevzniká právo na vrácení Poplatku ani jeho části,</w:t>
      </w:r>
    </w:p>
    <w:p w:rsidR="00C232DF" w:rsidRDefault="00C232DF" w:rsidP="00C232DF">
      <w:pPr>
        <w:numPr>
          <w:ilvl w:val="1"/>
          <w:numId w:val="22"/>
        </w:numPr>
        <w:spacing w:line="240" w:lineRule="auto"/>
        <w:ind w:left="851"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v případě odstoupení z Programu jednoho či obou Účastníků Programu je(j) není možné nahradit jiným pedagogickým pracovníkem Školy. Případné výjimky podléhají </w:t>
      </w:r>
      <w:r>
        <w:rPr>
          <w:rFonts w:ascii="Times New Roman" w:eastAsia="Times New Roman" w:hAnsi="Times New Roman" w:cs="Times New Roman"/>
          <w:color w:val="000000"/>
          <w:sz w:val="24"/>
          <w:szCs w:val="24"/>
          <w:lang w:eastAsia="cs-CZ"/>
        </w:rPr>
        <w:lastRenderedPageBreak/>
        <w:t>schválení Ústavu a z této Smlouvy na ně nevzniká žádný právní nárok.</w:t>
      </w:r>
      <w:r>
        <w:rPr>
          <w:rFonts w:ascii="Times New Roman" w:eastAsia="Times New Roman" w:hAnsi="Times New Roman" w:cs="Times New Roman"/>
          <w:color w:val="000000"/>
          <w:sz w:val="24"/>
          <w:szCs w:val="24"/>
          <w:lang w:eastAsia="cs-CZ"/>
        </w:rPr>
        <w:br/>
      </w:r>
    </w:p>
    <w:p w:rsidR="00C232DF" w:rsidRDefault="00C232DF" w:rsidP="00C232DF">
      <w:pPr>
        <w:numPr>
          <w:ilvl w:val="0"/>
          <w:numId w:val="23"/>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Účastníci touto Smlouvou udělují souhlas Ústavu k postoupení této Smlouvy a všech práv a povinností z ní vyplývajících na třetí osobu, která bude mít srovnatelné odborné a organizační zázemí, a která zabezpečí Program dle této Smlouvy. Při postoupení Smlouvy v průběhu trvání Programu bude Smlouva postoupena s účinky ke dni odeslání oznámení o postoupení Smlouvy Účastníkům. </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IV. Trvání Smlouvy</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numPr>
          <w:ilvl w:val="0"/>
          <w:numId w:val="24"/>
        </w:numPr>
        <w:spacing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Smlouva se uzavírá na dobu určitou, a to na dobu do dokončení stanoveného studijního cyklu Programu (tj. do 30. 6. 2022).</w:t>
      </w:r>
    </w:p>
    <w:p w:rsidR="00C232DF" w:rsidRDefault="00C232DF" w:rsidP="00C232DF">
      <w:pPr>
        <w:numPr>
          <w:ilvl w:val="0"/>
          <w:numId w:val="24"/>
        </w:numPr>
        <w:spacing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Ústav je oprávněn od této Smlouvy odstoupit v případě, že Škola řádně a včas neuhradí Poplatek.</w:t>
      </w:r>
    </w:p>
    <w:p w:rsidR="00C232DF" w:rsidRDefault="00C232DF" w:rsidP="00C232DF">
      <w:pPr>
        <w:numPr>
          <w:ilvl w:val="0"/>
          <w:numId w:val="24"/>
        </w:numPr>
        <w:spacing w:line="240" w:lineRule="auto"/>
        <w:ind w:left="426" w:hanging="437"/>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Ústav je oprávněn od této Smlouvy odstoupit v případě, že Účastníci nebo Škola poruší své povinnosti uvedené v této Smlouvě, či povinnosti, k jejichž dodržování se v souvislosti s Programem jinak zavázali. Důvody pro ukončení výcviku dle této Smlouvy jsou zejména: </w:t>
      </w:r>
    </w:p>
    <w:p w:rsidR="00C232DF" w:rsidRDefault="00C232DF" w:rsidP="00C232DF">
      <w:pPr>
        <w:numPr>
          <w:ilvl w:val="0"/>
          <w:numId w:val="25"/>
        </w:numPr>
        <w:spacing w:after="0" w:line="240" w:lineRule="auto"/>
        <w:ind w:left="851" w:hanging="425"/>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Nesplnění účasti alespoň v rozsahu 70 %, a to za každého účastníka a za každý školní rok i jen v jedné z oblastí: (i) vzdělávací bloky, (</w:t>
      </w:r>
      <w:proofErr w:type="spellStart"/>
      <w:r>
        <w:rPr>
          <w:rFonts w:ascii="Times New Roman" w:eastAsia="Times New Roman" w:hAnsi="Times New Roman" w:cs="Times New Roman"/>
          <w:color w:val="000000"/>
          <w:sz w:val="24"/>
          <w:szCs w:val="24"/>
          <w:lang w:eastAsia="cs-CZ"/>
        </w:rPr>
        <w:t>ii</w:t>
      </w:r>
      <w:proofErr w:type="spellEnd"/>
      <w:r>
        <w:rPr>
          <w:rFonts w:ascii="Times New Roman" w:eastAsia="Times New Roman" w:hAnsi="Times New Roman" w:cs="Times New Roman"/>
          <w:color w:val="000000"/>
          <w:sz w:val="24"/>
          <w:szCs w:val="24"/>
          <w:lang w:eastAsia="cs-CZ"/>
        </w:rPr>
        <w:t>) praxe, (</w:t>
      </w:r>
      <w:proofErr w:type="spellStart"/>
      <w:r>
        <w:rPr>
          <w:rFonts w:ascii="Times New Roman" w:eastAsia="Times New Roman" w:hAnsi="Times New Roman" w:cs="Times New Roman"/>
          <w:color w:val="000000"/>
          <w:sz w:val="24"/>
          <w:szCs w:val="24"/>
          <w:lang w:eastAsia="cs-CZ"/>
        </w:rPr>
        <w:t>iii</w:t>
      </w:r>
      <w:proofErr w:type="spellEnd"/>
      <w:r>
        <w:rPr>
          <w:rFonts w:ascii="Times New Roman" w:eastAsia="Times New Roman" w:hAnsi="Times New Roman" w:cs="Times New Roman"/>
          <w:color w:val="000000"/>
          <w:sz w:val="24"/>
          <w:szCs w:val="24"/>
          <w:lang w:eastAsia="cs-CZ"/>
        </w:rPr>
        <w:t>) práce ve svépomocných skupinách. </w:t>
      </w:r>
    </w:p>
    <w:p w:rsidR="00C232DF" w:rsidRDefault="00C232DF" w:rsidP="00C232DF">
      <w:pPr>
        <w:numPr>
          <w:ilvl w:val="0"/>
          <w:numId w:val="25"/>
        </w:numPr>
        <w:spacing w:line="240" w:lineRule="auto"/>
        <w:ind w:left="851"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Hrubé porušení nebo opakované méně závažné porušení Účastníkem některé z povinností vyjmenovaných v čl. III. této Smlouvy. V případě méně závažného porušení povinností může být s Účastníkem sepsán protokol obsahující ze strany Ústavu navrhované a akceptovatelné řešení situace. </w:t>
      </w:r>
    </w:p>
    <w:p w:rsidR="00C232DF" w:rsidRDefault="00C232DF" w:rsidP="00C232DF">
      <w:pPr>
        <w:numPr>
          <w:ilvl w:val="0"/>
          <w:numId w:val="26"/>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 případě, že Ústav od smlouvy odstoupí z důvodů dle čl. IV. odst. 2 nebo čl. IV. odst. 3 této Smlouvy, nemá Škola právo na jakékoliv vrácení nebo kompenzaci uhrazené platby Poplatku, a to ani v rozsahu jakékoliv části.</w:t>
      </w:r>
    </w:p>
    <w:p w:rsidR="00C232DF" w:rsidRDefault="00C232DF" w:rsidP="00C232DF">
      <w:pPr>
        <w:numPr>
          <w:ilvl w:val="0"/>
          <w:numId w:val="27"/>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Ústav je oprávněn odstoupit od této Smlouvy v průběhu trvání Programu z vážných důvodů, zejména kvůli nedostatku účastníků nebo nedostatku finančního zajištění pro realizaci Programu. Ústav v takovém případě bezodkladně oznámí předčasné ukončení Programu Škole a Účastníkům a vrátí Škole poměrnou část z platby Poplatku, a to dle poměru celkové doby předpokládaného studijního cyklu a počtu kalendářních měsíců, ve kterých již Program nebude pokračovat, nejpozději do jednoho měsíce od odstoupení od této Smlouvy. Škola je pro tento případ povinna včas poskytnout Ústavu číslo bankovního účtu pro vrácení poměrné části Poplatku. Škola a Účastníci prohlašují, že s ohledem na skutečnosti uvedené v čl. I. odst. 2 této Smlouvy, se vzdávají práva na náhradu jakékoliv újmy, která by mohla vzniknout v souvislosti s odstoupením od Smlouvy dle tohoto článku Smlouvy.</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V. Závěrečná ustanovení</w:t>
      </w:r>
    </w:p>
    <w:p w:rsidR="00C232DF" w:rsidRDefault="00C232DF" w:rsidP="00C232DF">
      <w:pPr>
        <w:spacing w:after="0" w:line="240" w:lineRule="auto"/>
        <w:rPr>
          <w:rFonts w:ascii="Times New Roman" w:eastAsia="Times New Roman" w:hAnsi="Times New Roman" w:cs="Times New Roman"/>
          <w:sz w:val="24"/>
          <w:szCs w:val="24"/>
          <w:lang w:eastAsia="cs-CZ"/>
        </w:rPr>
      </w:pPr>
    </w:p>
    <w:p w:rsidR="00C232DF" w:rsidRDefault="00C232DF" w:rsidP="00C232DF">
      <w:pPr>
        <w:numPr>
          <w:ilvl w:val="0"/>
          <w:numId w:val="28"/>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Tato Smlouva nabývá platnosti a účinnosti dnem jejího podpisu všemi účastníky.</w:t>
      </w:r>
    </w:p>
    <w:p w:rsidR="00C232DF" w:rsidRDefault="00C232DF" w:rsidP="00C232DF">
      <w:pPr>
        <w:numPr>
          <w:ilvl w:val="0"/>
          <w:numId w:val="29"/>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Tato Smlouva může být měněna a doplňována pouze na základě písemné dohody všech účastníků Smlouvy.</w:t>
      </w:r>
    </w:p>
    <w:p w:rsidR="00C232DF" w:rsidRDefault="00C232DF" w:rsidP="00C232DF">
      <w:pPr>
        <w:numPr>
          <w:ilvl w:val="0"/>
          <w:numId w:val="30"/>
        </w:numPr>
        <w:spacing w:line="240" w:lineRule="auto"/>
        <w:ind w:left="426" w:hanging="426"/>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Tato Smlouva je sepsána ve čtyřech stejnopisech, z nichž Ústav obdrží jedno vyhotovení, Škola jedno vyhotovení a každý z Účastníků po jednom vyhotovení.</w:t>
      </w:r>
    </w:p>
    <w:p w:rsidR="00C232DF" w:rsidRDefault="00C232DF" w:rsidP="00C232DF">
      <w:pPr>
        <w:numPr>
          <w:ilvl w:val="0"/>
          <w:numId w:val="31"/>
        </w:numPr>
        <w:spacing w:after="0" w:line="240" w:lineRule="auto"/>
        <w:ind w:left="426" w:hanging="426"/>
        <w:jc w:val="both"/>
        <w:textAlignment w:val="baseline"/>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lastRenderedPageBreak/>
        <w:br/>
        <w:t>Práva a povinnosti smluvních stran neupravené touto Smlouvou se řídí českým právem, a to zejména zákonem č. 89/2012 Sb., občanským zákoníkem.</w:t>
      </w:r>
    </w:p>
    <w:p w:rsidR="00C232DF" w:rsidRDefault="00C232DF" w:rsidP="00C232DF">
      <w:pPr>
        <w:spacing w:after="240" w:line="240" w:lineRule="auto"/>
        <w:rPr>
          <w:rFonts w:ascii="Times New Roman" w:eastAsia="Times New Roman" w:hAnsi="Times New Roman" w:cs="Times New Roman"/>
          <w:sz w:val="24"/>
          <w:szCs w:val="24"/>
          <w:lang w:eastAsia="cs-CZ"/>
        </w:rPr>
      </w:pPr>
    </w:p>
    <w:tbl>
      <w:tblPr>
        <w:tblW w:w="8461" w:type="dxa"/>
        <w:tblLook w:val="04A0" w:firstRow="1" w:lastRow="0" w:firstColumn="1" w:lastColumn="0" w:noHBand="0" w:noVBand="1"/>
      </w:tblPr>
      <w:tblGrid>
        <w:gridCol w:w="4460"/>
        <w:gridCol w:w="4612"/>
      </w:tblGrid>
      <w:tr w:rsidR="00C232DF" w:rsidTr="004D45C8">
        <w:trPr>
          <w:trHeight w:val="3642"/>
        </w:trPr>
        <w:tc>
          <w:tcPr>
            <w:tcW w:w="0" w:type="auto"/>
            <w:tcMar>
              <w:top w:w="0" w:type="dxa"/>
              <w:left w:w="115" w:type="dxa"/>
              <w:bottom w:w="0" w:type="dxa"/>
              <w:right w:w="115" w:type="dxa"/>
            </w:tcMar>
          </w:tcPr>
          <w:p w:rsidR="00C232DF" w:rsidRDefault="00C232DF" w:rsidP="004D45C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 Praze dne …………. 2020</w:t>
            </w:r>
          </w:p>
          <w:p w:rsidR="00C232DF" w:rsidRDefault="00C232DF" w:rsidP="004D45C8">
            <w:pPr>
              <w:spacing w:after="0" w:line="240" w:lineRule="auto"/>
              <w:rPr>
                <w:rFonts w:ascii="Times New Roman" w:eastAsia="Times New Roman" w:hAnsi="Times New Roman" w:cs="Times New Roman"/>
                <w:sz w:val="24"/>
                <w:szCs w:val="24"/>
                <w:lang w:eastAsia="cs-CZ"/>
              </w:rPr>
            </w:pPr>
          </w:p>
          <w:p w:rsidR="00C232DF" w:rsidRDefault="00C232DF" w:rsidP="004D45C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Razítko a podpis: </w:t>
            </w:r>
          </w:p>
          <w:p w:rsidR="00C232DF" w:rsidRDefault="00C232DF" w:rsidP="004D45C8">
            <w:pPr>
              <w:spacing w:after="240" w:line="240" w:lineRule="auto"/>
              <w:rPr>
                <w:rFonts w:ascii="Times New Roman" w:eastAsia="Times New Roman" w:hAnsi="Times New Roman" w:cs="Times New Roman"/>
                <w:sz w:val="24"/>
                <w:szCs w:val="24"/>
                <w:lang w:eastAsia="cs-CZ"/>
              </w:rPr>
            </w:pPr>
          </w:p>
          <w:p w:rsidR="00C232DF" w:rsidRDefault="00C232DF" w:rsidP="004D45C8">
            <w:pPr>
              <w:spacing w:after="240" w:line="240" w:lineRule="auto"/>
              <w:rPr>
                <w:rFonts w:ascii="Times New Roman" w:eastAsia="Times New Roman" w:hAnsi="Times New Roman" w:cs="Times New Roman"/>
                <w:sz w:val="24"/>
                <w:szCs w:val="24"/>
                <w:lang w:eastAsia="cs-CZ"/>
              </w:rPr>
            </w:pPr>
          </w:p>
          <w:p w:rsidR="00C232DF" w:rsidRDefault="00C232DF" w:rsidP="004D45C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________________________________</w:t>
            </w:r>
          </w:p>
          <w:p w:rsidR="00C232DF" w:rsidRDefault="00C232DF" w:rsidP="004D45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Ústav - ředitel</w:t>
            </w:r>
          </w:p>
        </w:tc>
        <w:tc>
          <w:tcPr>
            <w:tcW w:w="0" w:type="auto"/>
            <w:tcMar>
              <w:top w:w="0" w:type="dxa"/>
              <w:left w:w="115" w:type="dxa"/>
              <w:bottom w:w="0" w:type="dxa"/>
              <w:right w:w="115" w:type="dxa"/>
            </w:tcMar>
          </w:tcPr>
          <w:p w:rsidR="00C232DF" w:rsidRDefault="00C232DF" w:rsidP="004D45C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 Praze dne …………. 2020</w:t>
            </w:r>
          </w:p>
          <w:p w:rsidR="00C232DF" w:rsidRDefault="00C232DF" w:rsidP="004D45C8">
            <w:pPr>
              <w:spacing w:after="0" w:line="240" w:lineRule="auto"/>
              <w:rPr>
                <w:rFonts w:ascii="Times New Roman" w:eastAsia="Times New Roman" w:hAnsi="Times New Roman" w:cs="Times New Roman"/>
                <w:sz w:val="24"/>
                <w:szCs w:val="24"/>
                <w:lang w:eastAsia="cs-CZ"/>
              </w:rPr>
            </w:pPr>
          </w:p>
          <w:p w:rsidR="00C232DF" w:rsidRDefault="00C232DF" w:rsidP="004D45C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Razítko a podpis: </w:t>
            </w:r>
          </w:p>
          <w:p w:rsidR="00C232DF" w:rsidRDefault="00C232DF" w:rsidP="004D45C8">
            <w:pPr>
              <w:spacing w:after="240" w:line="240" w:lineRule="auto"/>
              <w:rPr>
                <w:rFonts w:ascii="Times New Roman" w:eastAsia="Times New Roman" w:hAnsi="Times New Roman" w:cs="Times New Roman"/>
                <w:sz w:val="24"/>
                <w:szCs w:val="24"/>
                <w:lang w:eastAsia="cs-CZ"/>
              </w:rPr>
            </w:pPr>
          </w:p>
          <w:p w:rsidR="00C232DF" w:rsidRDefault="00C232DF" w:rsidP="004D45C8">
            <w:pPr>
              <w:spacing w:after="240" w:line="240" w:lineRule="auto"/>
              <w:rPr>
                <w:rFonts w:ascii="Times New Roman" w:eastAsia="Times New Roman" w:hAnsi="Times New Roman" w:cs="Times New Roman"/>
                <w:sz w:val="24"/>
                <w:szCs w:val="24"/>
                <w:lang w:eastAsia="cs-CZ"/>
              </w:rPr>
            </w:pPr>
          </w:p>
          <w:p w:rsidR="00C232DF" w:rsidRDefault="00C232DF" w:rsidP="004D45C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_________________________________ </w:t>
            </w:r>
          </w:p>
          <w:p w:rsidR="00C232DF" w:rsidRDefault="00C232DF" w:rsidP="004D45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sz w:val="24"/>
                <w:szCs w:val="24"/>
                <w:lang w:eastAsia="cs-CZ"/>
              </w:rPr>
              <w:t>Škola / Účastník - ředitel školy</w:t>
            </w:r>
          </w:p>
        </w:tc>
      </w:tr>
      <w:tr w:rsidR="00C232DF" w:rsidTr="004D45C8">
        <w:trPr>
          <w:trHeight w:val="240"/>
        </w:trPr>
        <w:tc>
          <w:tcPr>
            <w:tcW w:w="0" w:type="auto"/>
            <w:tcMar>
              <w:top w:w="0" w:type="dxa"/>
              <w:left w:w="115" w:type="dxa"/>
              <w:bottom w:w="0" w:type="dxa"/>
              <w:right w:w="115" w:type="dxa"/>
            </w:tcMar>
            <w:hideMark/>
          </w:tcPr>
          <w:p w:rsidR="00C232DF" w:rsidRDefault="00C232DF" w:rsidP="004D45C8">
            <w:pPr>
              <w:rPr>
                <w:rFonts w:ascii="Times New Roman" w:eastAsia="Times New Roman" w:hAnsi="Times New Roman" w:cs="Times New Roman"/>
                <w:sz w:val="24"/>
                <w:szCs w:val="24"/>
                <w:lang w:eastAsia="cs-CZ"/>
              </w:rPr>
            </w:pPr>
          </w:p>
        </w:tc>
        <w:tc>
          <w:tcPr>
            <w:tcW w:w="0" w:type="auto"/>
            <w:tcMar>
              <w:top w:w="0" w:type="dxa"/>
              <w:left w:w="115" w:type="dxa"/>
              <w:bottom w:w="0" w:type="dxa"/>
              <w:right w:w="115" w:type="dxa"/>
            </w:tcMar>
            <w:hideMark/>
          </w:tcPr>
          <w:p w:rsidR="00C232DF" w:rsidRDefault="00C232DF" w:rsidP="004D45C8">
            <w:pPr>
              <w:spacing w:after="0"/>
              <w:rPr>
                <w:sz w:val="20"/>
                <w:szCs w:val="20"/>
                <w:lang w:eastAsia="cs-CZ"/>
              </w:rPr>
            </w:pPr>
          </w:p>
        </w:tc>
      </w:tr>
      <w:tr w:rsidR="00C232DF" w:rsidTr="004D45C8">
        <w:trPr>
          <w:trHeight w:val="1368"/>
        </w:trPr>
        <w:tc>
          <w:tcPr>
            <w:tcW w:w="0" w:type="auto"/>
            <w:tcMar>
              <w:top w:w="0" w:type="dxa"/>
              <w:left w:w="115" w:type="dxa"/>
              <w:bottom w:w="0" w:type="dxa"/>
              <w:right w:w="115" w:type="dxa"/>
            </w:tcMar>
            <w:hideMark/>
          </w:tcPr>
          <w:p w:rsidR="00C232DF" w:rsidRDefault="00C232DF" w:rsidP="004D45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__________________________________</w:t>
            </w:r>
            <w:r>
              <w:rPr>
                <w:rFonts w:ascii="Times New Roman" w:eastAsia="Times New Roman" w:hAnsi="Times New Roman" w:cs="Times New Roman"/>
                <w:b/>
                <w:bCs/>
                <w:color w:val="000000"/>
                <w:sz w:val="24"/>
                <w:szCs w:val="24"/>
                <w:lang w:eastAsia="cs-CZ"/>
              </w:rPr>
              <w:t>Ústav - spoluředitel</w:t>
            </w:r>
          </w:p>
        </w:tc>
        <w:tc>
          <w:tcPr>
            <w:tcW w:w="0" w:type="auto"/>
            <w:tcMar>
              <w:top w:w="0" w:type="dxa"/>
              <w:left w:w="115" w:type="dxa"/>
              <w:bottom w:w="0" w:type="dxa"/>
              <w:right w:w="115" w:type="dxa"/>
            </w:tcMar>
            <w:hideMark/>
          </w:tcPr>
          <w:p w:rsidR="00C232DF" w:rsidRDefault="00C232DF" w:rsidP="004D45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__________________________________</w:t>
            </w:r>
            <w:r>
              <w:rPr>
                <w:rFonts w:ascii="Times New Roman" w:eastAsia="Times New Roman" w:hAnsi="Times New Roman" w:cs="Times New Roman"/>
                <w:b/>
                <w:bCs/>
                <w:color w:val="000000"/>
                <w:sz w:val="24"/>
                <w:szCs w:val="24"/>
                <w:lang w:eastAsia="cs-CZ"/>
              </w:rPr>
              <w:t>   Škola / Účastník - zástupce školy</w:t>
            </w:r>
          </w:p>
        </w:tc>
      </w:tr>
    </w:tbl>
    <w:p w:rsidR="000768E8" w:rsidRDefault="000768E8"/>
    <w:sectPr w:rsidR="0007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B7F"/>
    <w:multiLevelType w:val="multilevel"/>
    <w:tmpl w:val="680645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5D295A"/>
    <w:multiLevelType w:val="hybridMultilevel"/>
    <w:tmpl w:val="B8D668CC"/>
    <w:lvl w:ilvl="0" w:tplc="C6BEED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AE58FE"/>
    <w:multiLevelType w:val="hybridMultilevel"/>
    <w:tmpl w:val="CC1027C2"/>
    <w:lvl w:ilvl="0" w:tplc="FE1623F8">
      <w:start w:val="1"/>
      <w:numFmt w:val="decimal"/>
      <w:lvlText w:val="%1."/>
      <w:lvlJc w:val="left"/>
      <w:pPr>
        <w:tabs>
          <w:tab w:val="num" w:pos="720"/>
        </w:tabs>
        <w:ind w:left="720" w:hanging="360"/>
      </w:pPr>
    </w:lvl>
    <w:lvl w:ilvl="1" w:tplc="B9B4E612">
      <w:start w:val="1"/>
      <w:numFmt w:val="lowerLetter"/>
      <w:lvlText w:val="%2."/>
      <w:lvlJc w:val="left"/>
      <w:pPr>
        <w:tabs>
          <w:tab w:val="num" w:pos="1440"/>
        </w:tabs>
        <w:ind w:left="1440" w:hanging="360"/>
      </w:pPr>
      <w:rPr>
        <w:rFonts w:hint="default"/>
        <w:b/>
        <w:bCs/>
      </w:rPr>
    </w:lvl>
    <w:lvl w:ilvl="2" w:tplc="212285A4">
      <w:start w:val="1"/>
      <w:numFmt w:val="decimal"/>
      <w:lvlText w:val="%3."/>
      <w:lvlJc w:val="left"/>
      <w:pPr>
        <w:tabs>
          <w:tab w:val="num" w:pos="2160"/>
        </w:tabs>
        <w:ind w:left="2160" w:hanging="360"/>
      </w:pPr>
    </w:lvl>
    <w:lvl w:ilvl="3" w:tplc="559C9A38">
      <w:start w:val="1"/>
      <w:numFmt w:val="decimal"/>
      <w:lvlText w:val="%4."/>
      <w:lvlJc w:val="left"/>
      <w:pPr>
        <w:tabs>
          <w:tab w:val="num" w:pos="2880"/>
        </w:tabs>
        <w:ind w:left="2880" w:hanging="360"/>
      </w:pPr>
    </w:lvl>
    <w:lvl w:ilvl="4" w:tplc="E5105960">
      <w:start w:val="1"/>
      <w:numFmt w:val="decimal"/>
      <w:lvlText w:val="%5."/>
      <w:lvlJc w:val="left"/>
      <w:pPr>
        <w:tabs>
          <w:tab w:val="num" w:pos="3600"/>
        </w:tabs>
        <w:ind w:left="3600" w:hanging="360"/>
      </w:pPr>
    </w:lvl>
    <w:lvl w:ilvl="5" w:tplc="269C8E82">
      <w:start w:val="1"/>
      <w:numFmt w:val="decimal"/>
      <w:lvlText w:val="%6."/>
      <w:lvlJc w:val="left"/>
      <w:pPr>
        <w:tabs>
          <w:tab w:val="num" w:pos="4320"/>
        </w:tabs>
        <w:ind w:left="4320" w:hanging="360"/>
      </w:pPr>
    </w:lvl>
    <w:lvl w:ilvl="6" w:tplc="8EF85E78">
      <w:start w:val="1"/>
      <w:numFmt w:val="decimal"/>
      <w:lvlText w:val="%7."/>
      <w:lvlJc w:val="left"/>
      <w:pPr>
        <w:tabs>
          <w:tab w:val="num" w:pos="5040"/>
        </w:tabs>
        <w:ind w:left="5040" w:hanging="360"/>
      </w:pPr>
    </w:lvl>
    <w:lvl w:ilvl="7" w:tplc="88CC7EBE">
      <w:start w:val="1"/>
      <w:numFmt w:val="decimal"/>
      <w:lvlText w:val="%8."/>
      <w:lvlJc w:val="left"/>
      <w:pPr>
        <w:tabs>
          <w:tab w:val="num" w:pos="5760"/>
        </w:tabs>
        <w:ind w:left="5760" w:hanging="360"/>
      </w:pPr>
    </w:lvl>
    <w:lvl w:ilvl="8" w:tplc="E58E220C">
      <w:start w:val="1"/>
      <w:numFmt w:val="decimal"/>
      <w:lvlText w:val="%9."/>
      <w:lvlJc w:val="left"/>
      <w:pPr>
        <w:tabs>
          <w:tab w:val="num" w:pos="6480"/>
        </w:tabs>
        <w:ind w:left="6480" w:hanging="360"/>
      </w:pPr>
    </w:lvl>
  </w:abstractNum>
  <w:abstractNum w:abstractNumId="3" w15:restartNumberingAfterBreak="0">
    <w:nsid w:val="1F2C1C47"/>
    <w:multiLevelType w:val="multilevel"/>
    <w:tmpl w:val="89BC58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760DDC"/>
    <w:multiLevelType w:val="multilevel"/>
    <w:tmpl w:val="AA888E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880AA7"/>
    <w:multiLevelType w:val="multilevel"/>
    <w:tmpl w:val="B2365A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BC1A09"/>
    <w:multiLevelType w:val="hybridMultilevel"/>
    <w:tmpl w:val="B5446280"/>
    <w:lvl w:ilvl="0" w:tplc="26423F78">
      <w:start w:val="1"/>
      <w:numFmt w:val="decimal"/>
      <w:lvlText w:val="%1."/>
      <w:lvlJc w:val="left"/>
      <w:pPr>
        <w:tabs>
          <w:tab w:val="num" w:pos="720"/>
        </w:tabs>
        <w:ind w:left="720" w:hanging="360"/>
      </w:pPr>
    </w:lvl>
    <w:lvl w:ilvl="1" w:tplc="2A98802C">
      <w:start w:val="3"/>
      <w:numFmt w:val="lowerLetter"/>
      <w:lvlText w:val="%2."/>
      <w:lvlJc w:val="left"/>
      <w:pPr>
        <w:tabs>
          <w:tab w:val="num" w:pos="1440"/>
        </w:tabs>
        <w:ind w:left="1440" w:hanging="360"/>
      </w:pPr>
      <w:rPr>
        <w:b/>
        <w:bCs/>
      </w:rPr>
    </w:lvl>
    <w:lvl w:ilvl="2" w:tplc="E35000F4">
      <w:start w:val="1"/>
      <w:numFmt w:val="decimal"/>
      <w:lvlText w:val="%3."/>
      <w:lvlJc w:val="left"/>
      <w:pPr>
        <w:tabs>
          <w:tab w:val="num" w:pos="2160"/>
        </w:tabs>
        <w:ind w:left="2160" w:hanging="360"/>
      </w:pPr>
    </w:lvl>
    <w:lvl w:ilvl="3" w:tplc="EC1C8936">
      <w:start w:val="1"/>
      <w:numFmt w:val="decimal"/>
      <w:lvlText w:val="%4."/>
      <w:lvlJc w:val="left"/>
      <w:pPr>
        <w:tabs>
          <w:tab w:val="num" w:pos="2880"/>
        </w:tabs>
        <w:ind w:left="2880" w:hanging="360"/>
      </w:pPr>
    </w:lvl>
    <w:lvl w:ilvl="4" w:tplc="7EA01C48">
      <w:start w:val="1"/>
      <w:numFmt w:val="decimal"/>
      <w:lvlText w:val="%5."/>
      <w:lvlJc w:val="left"/>
      <w:pPr>
        <w:tabs>
          <w:tab w:val="num" w:pos="3600"/>
        </w:tabs>
        <w:ind w:left="3600" w:hanging="360"/>
      </w:pPr>
    </w:lvl>
    <w:lvl w:ilvl="5" w:tplc="4400074C">
      <w:start w:val="1"/>
      <w:numFmt w:val="decimal"/>
      <w:lvlText w:val="%6."/>
      <w:lvlJc w:val="left"/>
      <w:pPr>
        <w:tabs>
          <w:tab w:val="num" w:pos="4320"/>
        </w:tabs>
        <w:ind w:left="4320" w:hanging="360"/>
      </w:pPr>
    </w:lvl>
    <w:lvl w:ilvl="6" w:tplc="43E07DC6">
      <w:start w:val="1"/>
      <w:numFmt w:val="decimal"/>
      <w:lvlText w:val="%7."/>
      <w:lvlJc w:val="left"/>
      <w:pPr>
        <w:tabs>
          <w:tab w:val="num" w:pos="5040"/>
        </w:tabs>
        <w:ind w:left="5040" w:hanging="360"/>
      </w:pPr>
    </w:lvl>
    <w:lvl w:ilvl="7" w:tplc="95BA9F82">
      <w:start w:val="1"/>
      <w:numFmt w:val="decimal"/>
      <w:lvlText w:val="%8."/>
      <w:lvlJc w:val="left"/>
      <w:pPr>
        <w:tabs>
          <w:tab w:val="num" w:pos="5760"/>
        </w:tabs>
        <w:ind w:left="5760" w:hanging="360"/>
      </w:pPr>
    </w:lvl>
    <w:lvl w:ilvl="8" w:tplc="D53CEF2A">
      <w:start w:val="1"/>
      <w:numFmt w:val="decimal"/>
      <w:lvlText w:val="%9."/>
      <w:lvlJc w:val="left"/>
      <w:pPr>
        <w:tabs>
          <w:tab w:val="num" w:pos="6480"/>
        </w:tabs>
        <w:ind w:left="6480" w:hanging="360"/>
      </w:pPr>
    </w:lvl>
  </w:abstractNum>
  <w:abstractNum w:abstractNumId="7" w15:restartNumberingAfterBreak="0">
    <w:nsid w:val="23BF0D1F"/>
    <w:multiLevelType w:val="multilevel"/>
    <w:tmpl w:val="01A09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69715B"/>
    <w:multiLevelType w:val="multilevel"/>
    <w:tmpl w:val="E152B8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4A3491"/>
    <w:multiLevelType w:val="multilevel"/>
    <w:tmpl w:val="BFF0D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71193"/>
    <w:multiLevelType w:val="multilevel"/>
    <w:tmpl w:val="732E4FB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712A64"/>
    <w:multiLevelType w:val="multilevel"/>
    <w:tmpl w:val="6D7481D6"/>
    <w:lvl w:ilvl="0">
      <w:start w:val="4"/>
      <w:numFmt w:val="decimal"/>
      <w:lvlText w:val="%1."/>
      <w:lvlJc w:val="left"/>
      <w:pPr>
        <w:tabs>
          <w:tab w:val="num" w:pos="720"/>
        </w:tabs>
        <w:ind w:left="720" w:hanging="360"/>
      </w:pPr>
    </w:lvl>
    <w:lvl w:ilvl="1">
      <w:start w:val="1"/>
      <w:numFmt w:val="lowerLetter"/>
      <w:lvlText w:val="%2."/>
      <w:lvlJc w:val="left"/>
      <w:pPr>
        <w:ind w:left="1211" w:hanging="360"/>
      </w:pPr>
      <w:rPr>
        <w:b/>
        <w:bCs/>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117996"/>
    <w:multiLevelType w:val="multilevel"/>
    <w:tmpl w:val="E1528C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B83F71"/>
    <w:multiLevelType w:val="multilevel"/>
    <w:tmpl w:val="28FCC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D4983"/>
    <w:multiLevelType w:val="multilevel"/>
    <w:tmpl w:val="9F7CDE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650627"/>
    <w:multiLevelType w:val="multilevel"/>
    <w:tmpl w:val="987AE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7042E0"/>
    <w:multiLevelType w:val="multilevel"/>
    <w:tmpl w:val="FFDC464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3A2456"/>
    <w:multiLevelType w:val="multilevel"/>
    <w:tmpl w:val="66C8A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B7A3E"/>
    <w:multiLevelType w:val="multilevel"/>
    <w:tmpl w:val="FF0042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7346F4"/>
    <w:multiLevelType w:val="multilevel"/>
    <w:tmpl w:val="250CAA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9A5FBC"/>
    <w:multiLevelType w:val="multilevel"/>
    <w:tmpl w:val="0346CE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2A6CDA"/>
    <w:multiLevelType w:val="multilevel"/>
    <w:tmpl w:val="F07C45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704AB9"/>
    <w:multiLevelType w:val="multilevel"/>
    <w:tmpl w:val="DFDA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A5F75"/>
    <w:multiLevelType w:val="multilevel"/>
    <w:tmpl w:val="578CF1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D25FFB"/>
    <w:multiLevelType w:val="multilevel"/>
    <w:tmpl w:val="DF1CC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4B2767"/>
    <w:multiLevelType w:val="multilevel"/>
    <w:tmpl w:val="C3F893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0F0006"/>
    <w:multiLevelType w:val="multilevel"/>
    <w:tmpl w:val="15EC6B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44758C"/>
    <w:multiLevelType w:val="hybridMultilevel"/>
    <w:tmpl w:val="0A2A6348"/>
    <w:lvl w:ilvl="0" w:tplc="D5AA7228">
      <w:start w:val="1"/>
      <w:numFmt w:val="decimal"/>
      <w:lvlText w:val="%1."/>
      <w:lvlJc w:val="left"/>
      <w:pPr>
        <w:tabs>
          <w:tab w:val="num" w:pos="720"/>
        </w:tabs>
        <w:ind w:left="720" w:hanging="360"/>
      </w:pPr>
    </w:lvl>
    <w:lvl w:ilvl="1" w:tplc="35DA6DF0">
      <w:start w:val="4"/>
      <w:numFmt w:val="lowerLetter"/>
      <w:lvlText w:val="%2."/>
      <w:lvlJc w:val="left"/>
      <w:pPr>
        <w:tabs>
          <w:tab w:val="num" w:pos="1440"/>
        </w:tabs>
        <w:ind w:left="1440" w:hanging="360"/>
      </w:pPr>
      <w:rPr>
        <w:b/>
        <w:bCs/>
      </w:rPr>
    </w:lvl>
    <w:lvl w:ilvl="2" w:tplc="31D4EA54">
      <w:start w:val="1"/>
      <w:numFmt w:val="decimal"/>
      <w:lvlText w:val="%3."/>
      <w:lvlJc w:val="left"/>
      <w:pPr>
        <w:tabs>
          <w:tab w:val="num" w:pos="2160"/>
        </w:tabs>
        <w:ind w:left="2160" w:hanging="360"/>
      </w:pPr>
    </w:lvl>
    <w:lvl w:ilvl="3" w:tplc="40CC57AC">
      <w:start w:val="1"/>
      <w:numFmt w:val="decimal"/>
      <w:lvlText w:val="%4."/>
      <w:lvlJc w:val="left"/>
      <w:pPr>
        <w:tabs>
          <w:tab w:val="num" w:pos="2880"/>
        </w:tabs>
        <w:ind w:left="2880" w:hanging="360"/>
      </w:pPr>
    </w:lvl>
    <w:lvl w:ilvl="4" w:tplc="C9C2A4B6">
      <w:start w:val="1"/>
      <w:numFmt w:val="decimal"/>
      <w:lvlText w:val="%5."/>
      <w:lvlJc w:val="left"/>
      <w:pPr>
        <w:tabs>
          <w:tab w:val="num" w:pos="3600"/>
        </w:tabs>
        <w:ind w:left="3600" w:hanging="360"/>
      </w:pPr>
    </w:lvl>
    <w:lvl w:ilvl="5" w:tplc="44D4F46E">
      <w:start w:val="1"/>
      <w:numFmt w:val="decimal"/>
      <w:lvlText w:val="%6."/>
      <w:lvlJc w:val="left"/>
      <w:pPr>
        <w:tabs>
          <w:tab w:val="num" w:pos="4320"/>
        </w:tabs>
        <w:ind w:left="4320" w:hanging="360"/>
      </w:pPr>
    </w:lvl>
    <w:lvl w:ilvl="6" w:tplc="BBCAE0EC">
      <w:start w:val="1"/>
      <w:numFmt w:val="decimal"/>
      <w:lvlText w:val="%7."/>
      <w:lvlJc w:val="left"/>
      <w:pPr>
        <w:tabs>
          <w:tab w:val="num" w:pos="5040"/>
        </w:tabs>
        <w:ind w:left="5040" w:hanging="360"/>
      </w:pPr>
    </w:lvl>
    <w:lvl w:ilvl="7" w:tplc="7188D9EA">
      <w:start w:val="1"/>
      <w:numFmt w:val="decimal"/>
      <w:lvlText w:val="%8."/>
      <w:lvlJc w:val="left"/>
      <w:pPr>
        <w:tabs>
          <w:tab w:val="num" w:pos="5760"/>
        </w:tabs>
        <w:ind w:left="5760" w:hanging="360"/>
      </w:pPr>
    </w:lvl>
    <w:lvl w:ilvl="8" w:tplc="8F0E71FC">
      <w:start w:val="1"/>
      <w:numFmt w:val="decimal"/>
      <w:lvlText w:val="%9."/>
      <w:lvlJc w:val="left"/>
      <w:pPr>
        <w:tabs>
          <w:tab w:val="num" w:pos="6480"/>
        </w:tabs>
        <w:ind w:left="6480" w:hanging="360"/>
      </w:pPr>
    </w:lvl>
  </w:abstractNum>
  <w:abstractNum w:abstractNumId="28" w15:restartNumberingAfterBreak="0">
    <w:nsid w:val="72A32596"/>
    <w:multiLevelType w:val="multilevel"/>
    <w:tmpl w:val="87B814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704A84"/>
    <w:multiLevelType w:val="multilevel"/>
    <w:tmpl w:val="25CA03D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DB43D9A"/>
    <w:multiLevelType w:val="multilevel"/>
    <w:tmpl w:val="32380D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B33CD1"/>
    <w:multiLevelType w:val="multilevel"/>
    <w:tmpl w:val="58B6AE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3"/>
  </w:num>
  <w:num w:numId="6">
    <w:abstractNumId w:val="2"/>
  </w:num>
  <w:num w:numId="7">
    <w:abstractNumId w:val="17"/>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 w:ilvl="0">
        <w:start w:val="2"/>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30"/>
    <w:lvlOverride w:ilvl="0">
      <w:startOverride w:val="4"/>
      <w:lvl w:ilvl="0">
        <w:start w:val="4"/>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0"/>
    <w:lvlOverride w:ilvl="0">
      <w:startOverride w:val="5"/>
      <w:lvl w:ilvl="0">
        <w:start w:val="5"/>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 w:ilvl="0">
        <w:start w:val="2"/>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2"/>
    <w:lvlOverride w:ilvl="0">
      <w:startOverride w:val="3"/>
      <w:lvl w:ilvl="0">
        <w:start w:val="3"/>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8"/>
    <w:lvlOverride w:ilvl="0">
      <w:startOverride w:val="4"/>
      <w:lvl w:ilvl="0">
        <w:start w:val="4"/>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1"/>
    <w:lvlOverride w:ilvl="0">
      <w:startOverride w:val="4"/>
      <w:lvl w:ilvl="0">
        <w:start w:val="4"/>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8"/>
    <w:lvlOverride w:ilvl="0">
      <w:startOverride w:val="5"/>
      <w:lvl w:ilvl="0">
        <w:start w:val="5"/>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1"/>
    <w:lvlOverride w:ilvl="0">
      <w:startOverride w:val="6"/>
      <w:lvl w:ilvl="0">
        <w:start w:val="6"/>
        <w:numFmt w:val="decimal"/>
        <w:lvlText w:val=""/>
        <w:lvlJc w:val="left"/>
      </w:lvl>
    </w:lvlOverride>
    <w:lvlOverride w:ilvl="1">
      <w:startOverride w:val="1"/>
      <w:lvl w:ilvl="1">
        <w:start w:val="1"/>
        <w:numFmt w:val="lowerLetter"/>
        <w:lvlText w:val="%2."/>
        <w:lvlJc w:val="left"/>
        <w:pPr>
          <w:ind w:left="0" w:firstLine="0"/>
        </w:pPr>
        <w:rPr>
          <w:b/>
          <w:bC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0"/>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 w:ilvl="0">
        <w:start w:val="1"/>
        <w:numFmt w:val="lowerLetter"/>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
    <w:lvlOverride w:ilvl="0">
      <w:startOverride w:val="4"/>
      <w:lvl w:ilvl="0">
        <w:start w:val="4"/>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6"/>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 w:ilvl="0">
        <w:start w:val="2"/>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5"/>
    <w:lvlOverride w:ilvl="0">
      <w:startOverride w:val="3"/>
      <w:lvl w:ilvl="0">
        <w:start w:val="3"/>
        <w:numFmt w:val="decimal"/>
        <w:lvlText w:val="%1."/>
        <w:lvlJc w:val="lef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DF"/>
    <w:rsid w:val="000768E8"/>
    <w:rsid w:val="00140BE1"/>
    <w:rsid w:val="005E72CD"/>
    <w:rsid w:val="009F679E"/>
    <w:rsid w:val="00C23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919F-C2A9-4C41-BB73-13FF1E7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2D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9546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Bukovská</dc:creator>
  <cp:keywords/>
  <dc:description/>
  <cp:lastModifiedBy>Hamplová Eva</cp:lastModifiedBy>
  <cp:revision>2</cp:revision>
  <dcterms:created xsi:type="dcterms:W3CDTF">2020-06-15T11:42:00Z</dcterms:created>
  <dcterms:modified xsi:type="dcterms:W3CDTF">2020-06-15T11:42:00Z</dcterms:modified>
</cp:coreProperties>
</file>