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0D" w:rsidRDefault="009D4D09">
      <w:pPr>
        <w:spacing w:after="0"/>
        <w:jc w:val="right"/>
      </w:pPr>
      <w:r>
        <w:rPr>
          <w:sz w:val="34"/>
        </w:rPr>
        <w:t>Objednávka č. 20-0004</w:t>
      </w:r>
    </w:p>
    <w:tbl>
      <w:tblPr>
        <w:tblStyle w:val="TableGrid"/>
        <w:tblW w:w="10475" w:type="dxa"/>
        <w:tblInd w:w="-49" w:type="dxa"/>
        <w:tblCellMar>
          <w:top w:w="46" w:type="dxa"/>
          <w:bottom w:w="46" w:type="dxa"/>
          <w:right w:w="95" w:type="dxa"/>
        </w:tblCellMar>
        <w:tblLook w:val="04A0" w:firstRow="1" w:lastRow="0" w:firstColumn="1" w:lastColumn="0" w:noHBand="0" w:noVBand="1"/>
      </w:tblPr>
      <w:tblGrid>
        <w:gridCol w:w="4674"/>
        <w:gridCol w:w="2860"/>
        <w:gridCol w:w="920"/>
        <w:gridCol w:w="756"/>
        <w:gridCol w:w="1265"/>
      </w:tblGrid>
      <w:tr w:rsidR="009D300D">
        <w:trPr>
          <w:trHeight w:val="4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300D" w:rsidRDefault="009D4D09">
            <w:pPr>
              <w:ind w:left="105"/>
            </w:pPr>
            <w:r>
              <w:rPr>
                <w:sz w:val="16"/>
              </w:rPr>
              <w:t>Odběratel: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D300D" w:rsidRDefault="009D4D09">
            <w:pPr>
              <w:ind w:left="108"/>
            </w:pPr>
            <w:r>
              <w:rPr>
                <w:sz w:val="16"/>
              </w:rPr>
              <w:t>Dodavatel: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D300D" w:rsidRDefault="009D300D"/>
        </w:tc>
        <w:tc>
          <w:tcPr>
            <w:tcW w:w="12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D300D" w:rsidRDefault="009D300D"/>
        </w:tc>
      </w:tr>
      <w:tr w:rsidR="009D300D">
        <w:trPr>
          <w:trHeight w:val="12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00D" w:rsidRDefault="009D4D09">
            <w:pPr>
              <w:spacing w:after="21"/>
              <w:ind w:left="105"/>
            </w:pPr>
            <w:r>
              <w:rPr>
                <w:b/>
                <w:sz w:val="18"/>
              </w:rPr>
              <w:t>Harmonie, příspěvková organizace</w:t>
            </w:r>
          </w:p>
          <w:p w:rsidR="009D300D" w:rsidRDefault="009D4D09">
            <w:pPr>
              <w:spacing w:after="68"/>
              <w:ind w:left="105"/>
            </w:pPr>
            <w:proofErr w:type="spellStart"/>
            <w:r>
              <w:rPr>
                <w:sz w:val="16"/>
              </w:rPr>
              <w:t>Chářovská</w:t>
            </w:r>
            <w:proofErr w:type="spellEnd"/>
            <w:r>
              <w:rPr>
                <w:sz w:val="16"/>
              </w:rPr>
              <w:t xml:space="preserve"> 785/85</w:t>
            </w:r>
          </w:p>
          <w:p w:rsidR="009D300D" w:rsidRDefault="009D4D09">
            <w:pPr>
              <w:ind w:left="105"/>
            </w:pPr>
            <w:r>
              <w:rPr>
                <w:sz w:val="16"/>
              </w:rPr>
              <w:t>794 01 Krnov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9D300D" w:rsidRDefault="009D4D09">
            <w:pPr>
              <w:spacing w:after="42"/>
              <w:ind w:left="675"/>
            </w:pPr>
            <w:r>
              <w:rPr>
                <w:b/>
                <w:sz w:val="18"/>
              </w:rPr>
              <w:t>Frostex Jaroslav Dubský</w:t>
            </w:r>
          </w:p>
          <w:p w:rsidR="009D300D" w:rsidRDefault="009D4D09">
            <w:pPr>
              <w:ind w:left="675"/>
            </w:pPr>
            <w:r>
              <w:rPr>
                <w:sz w:val="18"/>
              </w:rPr>
              <w:t>Letní 250/23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00D" w:rsidRDefault="009D300D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300D" w:rsidRDefault="009D300D"/>
        </w:tc>
      </w:tr>
      <w:tr w:rsidR="009D300D">
        <w:trPr>
          <w:trHeight w:val="278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00D" w:rsidRDefault="009D4D09">
            <w:pPr>
              <w:ind w:left="105"/>
            </w:pPr>
            <w:r>
              <w:rPr>
                <w:sz w:val="16"/>
              </w:rPr>
              <w:t>Telefon: 554620035</w:t>
            </w:r>
          </w:p>
        </w:tc>
        <w:tc>
          <w:tcPr>
            <w:tcW w:w="28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300D" w:rsidRDefault="009D4D09">
            <w:pPr>
              <w:ind w:left="675"/>
            </w:pPr>
            <w:r>
              <w:rPr>
                <w:sz w:val="18"/>
              </w:rPr>
              <w:t>251 01 Říčany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00D" w:rsidRDefault="009D300D"/>
        </w:tc>
        <w:tc>
          <w:tcPr>
            <w:tcW w:w="12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300D" w:rsidRDefault="009D300D"/>
        </w:tc>
      </w:tr>
      <w:tr w:rsidR="009D300D">
        <w:trPr>
          <w:trHeight w:val="1462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00D" w:rsidRDefault="009D4D09">
            <w:pPr>
              <w:spacing w:after="344"/>
              <w:ind w:left="105"/>
            </w:pPr>
            <w:r>
              <w:rPr>
                <w:sz w:val="16"/>
              </w:rPr>
              <w:t>E-mail: ekonom@po-harmonie.cz</w:t>
            </w:r>
          </w:p>
          <w:p w:rsidR="009D300D" w:rsidRDefault="009D4D09">
            <w:pPr>
              <w:spacing w:after="68"/>
              <w:ind w:left="105"/>
            </w:pPr>
            <w:r>
              <w:rPr>
                <w:sz w:val="16"/>
              </w:rPr>
              <w:t>IČ: 00846384</w:t>
            </w:r>
          </w:p>
          <w:p w:rsidR="009D300D" w:rsidRDefault="009D4D09">
            <w:pPr>
              <w:ind w:left="105"/>
            </w:pPr>
            <w:r>
              <w:rPr>
                <w:sz w:val="16"/>
              </w:rPr>
              <w:t xml:space="preserve">DIČ: CZ00846384   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D300D" w:rsidRDefault="009D4D09">
            <w:pPr>
              <w:spacing w:after="53"/>
              <w:ind w:left="675"/>
            </w:pPr>
            <w:r>
              <w:rPr>
                <w:sz w:val="16"/>
              </w:rPr>
              <w:t>IČ: 13817787</w:t>
            </w:r>
          </w:p>
          <w:p w:rsidR="009D300D" w:rsidRDefault="009D4D09">
            <w:pPr>
              <w:ind w:left="675"/>
            </w:pPr>
            <w:r>
              <w:rPr>
                <w:sz w:val="16"/>
              </w:rPr>
              <w:t xml:space="preserve">DIČ: CZ450725035    </w:t>
            </w: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D300D" w:rsidRDefault="009D300D"/>
        </w:tc>
        <w:tc>
          <w:tcPr>
            <w:tcW w:w="126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300D" w:rsidRDefault="009D300D"/>
        </w:tc>
      </w:tr>
      <w:tr w:rsidR="009D300D">
        <w:trPr>
          <w:trHeight w:val="64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00D" w:rsidRDefault="009D4D09">
            <w:pPr>
              <w:ind w:left="105"/>
            </w:pPr>
            <w:r>
              <w:rPr>
                <w:sz w:val="16"/>
              </w:rPr>
              <w:t>Dodací adresa: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D300D" w:rsidRDefault="009D300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D300D" w:rsidRDefault="009D300D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300D" w:rsidRDefault="009D300D"/>
        </w:tc>
      </w:tr>
      <w:tr w:rsidR="009D300D">
        <w:trPr>
          <w:trHeight w:val="5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00D" w:rsidRDefault="009D4D09">
            <w:pPr>
              <w:tabs>
                <w:tab w:val="center" w:pos="2033"/>
              </w:tabs>
            </w:pPr>
            <w:r>
              <w:rPr>
                <w:sz w:val="16"/>
              </w:rPr>
              <w:t>Datum objednávky:</w:t>
            </w:r>
            <w:r>
              <w:rPr>
                <w:sz w:val="16"/>
              </w:rPr>
              <w:tab/>
            </w:r>
            <w:r w:rsidR="00D51C88">
              <w:rPr>
                <w:sz w:val="16"/>
              </w:rPr>
              <w:t>03. 06. 2020</w:t>
            </w:r>
          </w:p>
        </w:tc>
        <w:tc>
          <w:tcPr>
            <w:tcW w:w="286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D300D" w:rsidRDefault="009D4D09">
            <w:pPr>
              <w:jc w:val="right"/>
            </w:pPr>
            <w:r>
              <w:rPr>
                <w:sz w:val="16"/>
              </w:rPr>
              <w:t>Předpokládané datum realizace: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D300D" w:rsidRDefault="00D51C88">
            <w:pPr>
              <w:ind w:left="225"/>
            </w:pPr>
            <w:bookmarkStart w:id="0" w:name="_GoBack"/>
            <w:bookmarkEnd w:id="0"/>
            <w:r>
              <w:rPr>
                <w:sz w:val="16"/>
              </w:rPr>
              <w:t>30. 06. 2020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300D" w:rsidRDefault="009D300D"/>
        </w:tc>
      </w:tr>
      <w:tr w:rsidR="009D300D">
        <w:trPr>
          <w:trHeight w:val="103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300D" w:rsidRDefault="009D4D09">
            <w:pPr>
              <w:spacing w:after="44"/>
              <w:ind w:left="105"/>
            </w:pPr>
            <w:r>
              <w:rPr>
                <w:b/>
                <w:sz w:val="16"/>
              </w:rPr>
              <w:t>Objednáváme u Vás následující položky:</w:t>
            </w:r>
          </w:p>
          <w:p w:rsidR="009D300D" w:rsidRDefault="009D4D09">
            <w:pPr>
              <w:spacing w:after="44"/>
              <w:ind w:left="105"/>
            </w:pPr>
            <w:r>
              <w:rPr>
                <w:b/>
                <w:sz w:val="16"/>
              </w:rPr>
              <w:t xml:space="preserve">Chladící podložka FROSTEX s </w:t>
            </w:r>
            <w:proofErr w:type="gramStart"/>
            <w:r>
              <w:rPr>
                <w:b/>
                <w:sz w:val="16"/>
              </w:rPr>
              <w:t>chladícím</w:t>
            </w:r>
            <w:proofErr w:type="gramEnd"/>
            <w:r>
              <w:rPr>
                <w:b/>
                <w:sz w:val="16"/>
              </w:rPr>
              <w:t xml:space="preserve"> zařízením </w:t>
            </w:r>
            <w:proofErr w:type="spellStart"/>
            <w:r>
              <w:rPr>
                <w:b/>
                <w:sz w:val="16"/>
              </w:rPr>
              <w:t>Ibernfluid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Ceabis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9D300D" w:rsidRDefault="009D4D09">
            <w:pPr>
              <w:ind w:left="105"/>
            </w:pPr>
            <w:r>
              <w:rPr>
                <w:b/>
                <w:sz w:val="16"/>
              </w:rPr>
              <w:t>Základní cena je včetně dopravy, zaškolení a uvedení do provozu.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300D" w:rsidRDefault="009D300D"/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D300D" w:rsidRDefault="009D300D"/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D300D" w:rsidRDefault="009D300D"/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300D" w:rsidRDefault="009D300D"/>
        </w:tc>
      </w:tr>
      <w:tr w:rsidR="009D300D">
        <w:trPr>
          <w:trHeight w:val="523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9D300D" w:rsidRDefault="009D4D09">
            <w:pPr>
              <w:ind w:left="105"/>
            </w:pPr>
            <w:r>
              <w:rPr>
                <w:sz w:val="16"/>
              </w:rPr>
              <w:t>Objednané položky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D300D" w:rsidRDefault="009D4D09">
            <w:pPr>
              <w:tabs>
                <w:tab w:val="center" w:pos="496"/>
                <w:tab w:val="center" w:pos="1268"/>
                <w:tab w:val="center" w:pos="2310"/>
              </w:tabs>
            </w:pPr>
            <w:r>
              <w:tab/>
            </w:r>
            <w:r>
              <w:rPr>
                <w:sz w:val="16"/>
              </w:rPr>
              <w:t>Cena ks</w:t>
            </w:r>
            <w:r>
              <w:rPr>
                <w:sz w:val="16"/>
              </w:rPr>
              <w:tab/>
              <w:t>Počet</w:t>
            </w:r>
            <w:r>
              <w:rPr>
                <w:sz w:val="16"/>
              </w:rPr>
              <w:tab/>
              <w:t>Bez DPH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D300D" w:rsidRDefault="009D4D09">
            <w:r>
              <w:rPr>
                <w:sz w:val="16"/>
              </w:rPr>
              <w:t>DPH 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9D300D" w:rsidRDefault="009D4D09">
            <w:pPr>
              <w:ind w:left="365"/>
            </w:pPr>
            <w:r>
              <w:rPr>
                <w:sz w:val="16"/>
              </w:rPr>
              <w:t>DPH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:rsidR="009D300D" w:rsidRDefault="009D4D09">
            <w:pPr>
              <w:ind w:left="395"/>
            </w:pPr>
            <w:r>
              <w:rPr>
                <w:sz w:val="16"/>
              </w:rPr>
              <w:t>Včetně DPH</w:t>
            </w:r>
          </w:p>
        </w:tc>
      </w:tr>
      <w:tr w:rsidR="009D300D">
        <w:trPr>
          <w:trHeight w:val="429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D300D" w:rsidRDefault="009D4D09">
            <w:pPr>
              <w:ind w:left="105"/>
            </w:pPr>
            <w:r>
              <w:rPr>
                <w:sz w:val="16"/>
              </w:rPr>
              <w:t xml:space="preserve">Chladící zařízení </w:t>
            </w:r>
            <w:proofErr w:type="spellStart"/>
            <w:r>
              <w:rPr>
                <w:sz w:val="16"/>
              </w:rPr>
              <w:t>Ibernfluid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Ceabis</w:t>
            </w:r>
            <w:proofErr w:type="spellEnd"/>
            <w:r>
              <w:rPr>
                <w:sz w:val="16"/>
              </w:rPr>
              <w:t xml:space="preserve"> Italy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0D" w:rsidRDefault="009D4D09">
            <w:pPr>
              <w:tabs>
                <w:tab w:val="center" w:pos="1410"/>
                <w:tab w:val="center" w:pos="2262"/>
              </w:tabs>
            </w:pPr>
            <w:r>
              <w:rPr>
                <w:sz w:val="16"/>
              </w:rPr>
              <w:t>75 800,00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75 800,00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0D" w:rsidRDefault="009D4D09">
            <w:pPr>
              <w:ind w:left="67"/>
            </w:pPr>
            <w:r>
              <w:rPr>
                <w:sz w:val="16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0D" w:rsidRDefault="009D4D09">
            <w:r>
              <w:rPr>
                <w:sz w:val="16"/>
              </w:rPr>
              <w:t>15 918,00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9D300D" w:rsidRDefault="009D4D09">
            <w:pPr>
              <w:jc w:val="right"/>
            </w:pPr>
            <w:r>
              <w:rPr>
                <w:sz w:val="16"/>
              </w:rPr>
              <w:t>91 718,00</w:t>
            </w:r>
          </w:p>
        </w:tc>
      </w:tr>
      <w:tr w:rsidR="009D300D">
        <w:trPr>
          <w:trHeight w:val="450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300D" w:rsidRDefault="009D4D09">
            <w:pPr>
              <w:ind w:left="105"/>
            </w:pPr>
            <w:r>
              <w:rPr>
                <w:sz w:val="16"/>
              </w:rPr>
              <w:t>Nerezová chladící deska Frostex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300D" w:rsidRDefault="009D4D09">
            <w:pPr>
              <w:tabs>
                <w:tab w:val="center" w:pos="461"/>
                <w:tab w:val="center" w:pos="1410"/>
                <w:tab w:val="center" w:pos="2303"/>
              </w:tabs>
            </w:pPr>
            <w:r>
              <w:tab/>
            </w:r>
            <w:r>
              <w:rPr>
                <w:sz w:val="16"/>
              </w:rPr>
              <w:t>4 860,00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4 860,00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00D" w:rsidRDefault="009D4D09">
            <w:pPr>
              <w:tabs>
                <w:tab w:val="right" w:pos="1581"/>
              </w:tabs>
            </w:pPr>
            <w:r>
              <w:rPr>
                <w:sz w:val="16"/>
              </w:rPr>
              <w:t>21,00</w:t>
            </w:r>
            <w:r>
              <w:rPr>
                <w:sz w:val="16"/>
              </w:rPr>
              <w:tab/>
              <w:t>1 020,60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</w:tcPr>
          <w:p w:rsidR="009D300D" w:rsidRDefault="009D4D09">
            <w:pPr>
              <w:jc w:val="right"/>
            </w:pPr>
            <w:r>
              <w:rPr>
                <w:sz w:val="16"/>
              </w:rPr>
              <w:t>5 880,60</w:t>
            </w:r>
          </w:p>
        </w:tc>
      </w:tr>
      <w:tr w:rsidR="009D300D">
        <w:trPr>
          <w:trHeight w:val="570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00D" w:rsidRDefault="009D4D09">
            <w:pPr>
              <w:ind w:left="105"/>
            </w:pPr>
            <w:r>
              <w:rPr>
                <w:b/>
                <w:sz w:val="18"/>
              </w:rPr>
              <w:t>Celkem (Kč):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300D" w:rsidRDefault="009D300D"/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300D" w:rsidRDefault="009D300D"/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D300D" w:rsidRDefault="009D4D09">
            <w:pPr>
              <w:ind w:left="443"/>
            </w:pPr>
            <w:r>
              <w:rPr>
                <w:b/>
                <w:sz w:val="18"/>
              </w:rPr>
              <w:t>97 598,60</w:t>
            </w:r>
          </w:p>
        </w:tc>
      </w:tr>
      <w:tr w:rsidR="009D300D">
        <w:trPr>
          <w:trHeight w:val="255"/>
        </w:trPr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D300D" w:rsidRDefault="009D300D"/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D300D" w:rsidRDefault="009D300D"/>
        </w:tc>
        <w:tc>
          <w:tcPr>
            <w:tcW w:w="29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D300D" w:rsidRDefault="009D300D"/>
        </w:tc>
      </w:tr>
    </w:tbl>
    <w:p w:rsidR="009D300D" w:rsidRDefault="009D4D09" w:rsidP="000F6357">
      <w:pPr>
        <w:tabs>
          <w:tab w:val="left" w:pos="8000"/>
          <w:tab w:val="right" w:pos="10331"/>
        </w:tabs>
        <w:spacing w:after="6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9982200</wp:posOffset>
                </wp:positionV>
                <wp:extent cx="6648450" cy="5715"/>
                <wp:effectExtent l="0" t="0" r="0" b="0"/>
                <wp:wrapTopAndBottom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715"/>
                          <a:chOff x="0" y="0"/>
                          <a:chExt cx="6648450" cy="5715"/>
                        </a:xfrm>
                      </wpg:grpSpPr>
                      <wps:wsp>
                        <wps:cNvPr id="2065" name="Shape 2065"/>
                        <wps:cNvSpPr/>
                        <wps:spPr>
                          <a:xfrm>
                            <a:off x="0" y="0"/>
                            <a:ext cx="6648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 h="9144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  <a:lnTo>
                                  <a:pt x="6648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299F8" id="Group 1886" o:spid="_x0000_s1026" style="position:absolute;margin-left:36pt;margin-top:786pt;width:523.5pt;height:.45pt;z-index:251658240;mso-position-horizontal-relative:page;mso-position-vertical-relative:page" coordsize="664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">
                <v:shape id="Shape 2065" o:spid="_x0000_s1027" style="position:absolute;width:66484;height:91;visibility:visible;mso-wrap-style:square;v-text-anchor:top" coordsize="66484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nNMIA&#10;AADdAAAADwAAAGRycy9kb3ducmV2LnhtbESPQYvCMBSE74L/ITzBm00VFKlGEUGwR6su7O3RPNti&#10;81KaaKu/frMgeBxm5htmve1NLZ7UusqygmkUgyDOra64UHA5HyZLEM4ja6wtk4IXOdhuhoM1Jtp2&#10;fKJn5gsRIOwSVFB63yRSurwkgy6yDXHwbrY16INsC6lb7ALc1HIWxwtpsOKwUGJD+5Lye/YwCoru&#10;PbX7DHc5Gvlz6q5pmtKvUuNRv1uB8NT7b/jTPmoFs3gxh/834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uc0wgAAAN0AAAAPAAAAAAAAAAAAAAAAAJgCAABkcnMvZG93&#10;bnJldi54bWxQSwUGAAAAAAQABAD1AAAAhwMAAAAA&#10;" path="m,l6648450,r,9144l,9144,,e" fillcolor="black" stroked="f" strokeweight="0">
                  <v:stroke miterlimit="83231f" joinstyle="miter"/>
                  <v:path arrowok="t" textboxrect="0,0,6648450,9144"/>
                </v:shape>
                <w10:wrap type="topAndBottom" anchorx="page" anchory="page"/>
              </v:group>
            </w:pict>
          </mc:Fallback>
        </mc:AlternateContent>
      </w:r>
      <w:r w:rsidR="000F6357">
        <w:rPr>
          <w:sz w:val="16"/>
        </w:rPr>
        <w:tab/>
      </w:r>
      <w:r>
        <w:rPr>
          <w:sz w:val="16"/>
        </w:rPr>
        <w:t>Otisk razítka, podpis</w:t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 w:rsidR="000F6357">
        <w:br/>
      </w:r>
      <w:r>
        <w:rPr>
          <w:color w:val="333333"/>
          <w:sz w:val="12"/>
        </w:rPr>
        <w:t xml:space="preserve">  </w:t>
      </w:r>
      <w:r w:rsidR="0058017D">
        <w:rPr>
          <w:color w:val="333333"/>
          <w:sz w:val="12"/>
        </w:rPr>
        <w:br/>
      </w:r>
      <w:r w:rsidR="0058017D">
        <w:rPr>
          <w:color w:val="333333"/>
          <w:sz w:val="12"/>
        </w:rPr>
        <w:br/>
      </w:r>
      <w:r w:rsidR="0058017D">
        <w:rPr>
          <w:color w:val="333333"/>
          <w:sz w:val="12"/>
        </w:rPr>
        <w:br/>
      </w:r>
      <w:r w:rsidR="0058017D">
        <w:rPr>
          <w:color w:val="333333"/>
          <w:sz w:val="12"/>
        </w:rPr>
        <w:br/>
      </w:r>
      <w:r>
        <w:rPr>
          <w:color w:val="333333"/>
          <w:sz w:val="12"/>
        </w:rPr>
        <w:t>Vystaveno v podnikatelském systému PROFIT</w:t>
      </w:r>
      <w:r>
        <w:rPr>
          <w:sz w:val="12"/>
        </w:rPr>
        <w:t xml:space="preserve">, www.lpsoft.cz </w:t>
      </w:r>
      <w:r>
        <w:rPr>
          <w:sz w:val="12"/>
        </w:rPr>
        <w:tab/>
        <w:t xml:space="preserve"> </w:t>
      </w:r>
      <w:r>
        <w:rPr>
          <w:sz w:val="12"/>
        </w:rPr>
        <w:tab/>
        <w:t>strana 1 z 1</w:t>
      </w:r>
    </w:p>
    <w:sectPr w:rsidR="009D300D" w:rsidSect="000F6357">
      <w:pgSz w:w="11905" w:h="16838"/>
      <w:pgMar w:top="568" w:right="802" w:bottom="567" w:left="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0D"/>
    <w:rsid w:val="000F6357"/>
    <w:rsid w:val="0058017D"/>
    <w:rsid w:val="009D300D"/>
    <w:rsid w:val="009D4D09"/>
    <w:rsid w:val="00D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663CA-8256-424F-8CAA-624C1B1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Reditel</cp:lastModifiedBy>
  <cp:revision>5</cp:revision>
  <dcterms:created xsi:type="dcterms:W3CDTF">2020-06-03T07:30:00Z</dcterms:created>
  <dcterms:modified xsi:type="dcterms:W3CDTF">2020-06-15T06:10:00Z</dcterms:modified>
</cp:coreProperties>
</file>