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174" w:rsidRDefault="00A13094">
      <w:pPr>
        <w:pStyle w:val="Nadpis1"/>
        <w:numPr>
          <w:ilvl w:val="0"/>
          <w:numId w:val="0"/>
        </w:numPr>
        <w:spacing w:after="220"/>
        <w:ind w:left="802" w:right="322"/>
      </w:pPr>
      <w:r>
        <w:t>Smlouva o odstranění směsného komunálního odpadu č. 4626/602/20</w:t>
      </w:r>
    </w:p>
    <w:p w:rsidR="004F2174" w:rsidRDefault="00A13094">
      <w:pPr>
        <w:spacing w:after="7" w:line="259" w:lineRule="auto"/>
        <w:ind w:left="437" w:hanging="10"/>
        <w:jc w:val="center"/>
      </w:pPr>
      <w:r>
        <w:t>uzavřená mezi:</w:t>
      </w:r>
    </w:p>
    <w:tbl>
      <w:tblPr>
        <w:tblStyle w:val="TableGrid"/>
        <w:tblW w:w="8602" w:type="dxa"/>
        <w:tblInd w:w="427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5914"/>
      </w:tblGrid>
      <w:tr w:rsidR="004F2174">
        <w:trPr>
          <w:trHeight w:val="559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8" w:firstLine="0"/>
              <w:jc w:val="left"/>
            </w:pPr>
            <w:r>
              <w:t>1. Název: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78" w:firstLine="0"/>
              <w:jc w:val="left"/>
            </w:pPr>
            <w:r>
              <w:rPr>
                <w:sz w:val="26"/>
              </w:rPr>
              <w:t>Technické služby Zlín, s.r.o.</w:t>
            </w:r>
          </w:p>
          <w:p w:rsidR="004F2174" w:rsidRDefault="00A13094">
            <w:pPr>
              <w:spacing w:after="0" w:line="259" w:lineRule="auto"/>
              <w:ind w:left="168" w:firstLine="0"/>
              <w:jc w:val="left"/>
            </w:pPr>
            <w:r>
              <w:rPr>
                <w:sz w:val="26"/>
              </w:rPr>
              <w:t>Louky, Záhumení V 321, 763 02 Zlín</w:t>
            </w:r>
          </w:p>
        </w:tc>
      </w:tr>
      <w:tr w:rsidR="004F2174">
        <w:trPr>
          <w:trHeight w:val="271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43" w:firstLine="0"/>
              <w:jc w:val="center"/>
            </w:pPr>
            <w:r>
              <w:rPr>
                <w:sz w:val="26"/>
              </w:rPr>
              <w:t>Doručovací adresa: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68" w:firstLine="0"/>
              <w:jc w:val="left"/>
            </w:pPr>
            <w:proofErr w:type="spellStart"/>
            <w:r>
              <w:rPr>
                <w:sz w:val="26"/>
              </w:rPr>
              <w:t>P.O.Box</w:t>
            </w:r>
            <w:proofErr w:type="spellEnd"/>
            <w:r>
              <w:rPr>
                <w:sz w:val="26"/>
              </w:rPr>
              <w:t xml:space="preserve"> 105, 760 01 Zlín 1</w:t>
            </w:r>
          </w:p>
        </w:tc>
      </w:tr>
      <w:tr w:rsidR="004F2174">
        <w:trPr>
          <w:trHeight w:val="29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34" w:firstLine="0"/>
              <w:jc w:val="center"/>
            </w:pPr>
            <w:r>
              <w:t>Odpovědný zástupce: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68" w:firstLine="0"/>
              <w:jc w:val="left"/>
            </w:pPr>
            <w:r>
              <w:t>Ing. Jakub Černoch — ředitel společnosti</w:t>
            </w:r>
          </w:p>
        </w:tc>
      </w:tr>
      <w:tr w:rsidR="004F2174">
        <w:trPr>
          <w:trHeight w:val="54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74" w:firstLine="0"/>
              <w:jc w:val="left"/>
            </w:pPr>
            <w:r>
              <w:t>Kontaktní osoba: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68" w:right="600" w:firstLine="0"/>
              <w:jc w:val="left"/>
            </w:pPr>
            <w:r>
              <w:t>Vladimíra Andrýsková obchodní oddělení 60711086</w:t>
            </w:r>
          </w:p>
        </w:tc>
      </w:tr>
      <w:tr w:rsidR="004F2174">
        <w:trPr>
          <w:trHeight w:val="28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74" w:firstLine="0"/>
              <w:jc w:val="left"/>
            </w:pPr>
            <w:r>
              <w:t>DIČ: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63" w:firstLine="0"/>
              <w:jc w:val="left"/>
            </w:pPr>
            <w:r>
              <w:t>CZ60711086</w:t>
            </w:r>
          </w:p>
        </w:tc>
      </w:tr>
      <w:tr w:rsidR="004F2174">
        <w:trPr>
          <w:trHeight w:val="278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74" w:firstLine="0"/>
              <w:jc w:val="left"/>
            </w:pPr>
            <w:r>
              <w:t>Telefon: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63" w:firstLine="0"/>
              <w:jc w:val="left"/>
            </w:pPr>
            <w:r>
              <w:t>577 111 424, 604 220 291</w:t>
            </w:r>
          </w:p>
        </w:tc>
      </w:tr>
      <w:tr w:rsidR="004F2174">
        <w:trPr>
          <w:trHeight w:val="288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65" w:firstLine="0"/>
              <w:jc w:val="left"/>
            </w:pPr>
            <w:r>
              <w:t>E-mail: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54" w:firstLine="0"/>
              <w:jc w:val="left"/>
            </w:pPr>
            <w:r>
              <w:t>vandryskova@tszlin.cz</w:t>
            </w:r>
          </w:p>
        </w:tc>
      </w:tr>
      <w:tr w:rsidR="004F2174">
        <w:trPr>
          <w:trHeight w:val="268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60" w:firstLine="0"/>
              <w:jc w:val="left"/>
            </w:pPr>
            <w:r>
              <w:t>http://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54" w:firstLine="0"/>
              <w:jc w:val="left"/>
            </w:pPr>
            <w:r>
              <w:t>www.tszlin.cz</w:t>
            </w:r>
          </w:p>
        </w:tc>
      </w:tr>
      <w:tr w:rsidR="004F2174">
        <w:trPr>
          <w:trHeight w:val="275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30" w:firstLine="0"/>
              <w:jc w:val="center"/>
            </w:pPr>
            <w:r>
              <w:t>Výpis z OR KS Brno: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54" w:firstLine="0"/>
              <w:jc w:val="left"/>
            </w:pPr>
            <w:r>
              <w:t>oddíl C, vložka 15600</w:t>
            </w:r>
          </w:p>
        </w:tc>
      </w:tr>
      <w:tr w:rsidR="004F2174">
        <w:trPr>
          <w:trHeight w:val="70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65" w:right="130" w:hanging="5"/>
            </w:pPr>
            <w:r>
              <w:t>Bankovní spojení: (dále jen poskytovatel)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78" w:firstLine="0"/>
              <w:jc w:val="left"/>
            </w:pPr>
            <w:r>
              <w:t>19-8033040267/0100</w:t>
            </w:r>
          </w:p>
        </w:tc>
      </w:tr>
      <w:tr w:rsidR="004F2174">
        <w:trPr>
          <w:trHeight w:val="70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0" w:firstLine="0"/>
              <w:jc w:val="left"/>
            </w:pPr>
            <w:r>
              <w:t>2. Název: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174" w:rsidRDefault="00A13094">
            <w:pPr>
              <w:spacing w:after="0" w:line="259" w:lineRule="auto"/>
              <w:ind w:left="149" w:firstLine="5"/>
            </w:pPr>
            <w:r>
              <w:rPr>
                <w:sz w:val="26"/>
              </w:rPr>
              <w:t>Sociální služby pro osoby se zdravotním postižením, příspěvková organizace, Na Hrádku 100, 763 16 Fryšták</w:t>
            </w:r>
          </w:p>
        </w:tc>
      </w:tr>
      <w:tr w:rsidR="004F2174">
        <w:trPr>
          <w:trHeight w:val="259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82" w:firstLine="0"/>
              <w:jc w:val="center"/>
            </w:pPr>
            <w:r>
              <w:t>Odpovědný zástupce: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49" w:firstLine="0"/>
              <w:jc w:val="left"/>
            </w:pPr>
            <w:r>
              <w:t xml:space="preserve">Ing. Adéla </w:t>
            </w:r>
            <w:proofErr w:type="gramStart"/>
            <w:r>
              <w:t>Machalová - ředitelka</w:t>
            </w:r>
            <w:proofErr w:type="gramEnd"/>
          </w:p>
        </w:tc>
      </w:tr>
      <w:tr w:rsidR="004F2174">
        <w:trPr>
          <w:trHeight w:val="28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55" w:firstLine="0"/>
              <w:jc w:val="left"/>
            </w:pPr>
            <w:r>
              <w:t>Kontaktní osoba: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44" w:firstLine="0"/>
              <w:jc w:val="left"/>
            </w:pPr>
            <w:r>
              <w:t xml:space="preserve">Ing. Jana </w:t>
            </w:r>
            <w:proofErr w:type="gramStart"/>
            <w:r>
              <w:t>Šormová - ekonom</w:t>
            </w:r>
            <w:proofErr w:type="gramEnd"/>
          </w:p>
        </w:tc>
      </w:tr>
      <w:tr w:rsidR="004F2174">
        <w:trPr>
          <w:trHeight w:val="536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174" w:rsidRDefault="00A13094">
            <w:pPr>
              <w:spacing w:after="0" w:line="259" w:lineRule="auto"/>
              <w:ind w:left="346" w:firstLine="0"/>
              <w:jc w:val="left"/>
            </w:pPr>
            <w:r>
              <w:t>DIČ: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49" w:firstLine="0"/>
              <w:jc w:val="left"/>
            </w:pPr>
            <w:r>
              <w:t>70850917</w:t>
            </w:r>
          </w:p>
        </w:tc>
      </w:tr>
      <w:tr w:rsidR="004F2174">
        <w:trPr>
          <w:trHeight w:val="28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46" w:firstLine="0"/>
              <w:jc w:val="left"/>
            </w:pPr>
            <w:r>
              <w:t>Telefon: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39" w:firstLine="0"/>
              <w:jc w:val="left"/>
            </w:pPr>
            <w:r>
              <w:t>734 685 168</w:t>
            </w:r>
          </w:p>
        </w:tc>
      </w:tr>
      <w:tr w:rsidR="004F2174">
        <w:trPr>
          <w:trHeight w:val="291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46" w:firstLine="0"/>
              <w:jc w:val="left"/>
            </w:pPr>
            <w:r>
              <w:t>E-mail: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30" w:firstLine="0"/>
              <w:jc w:val="left"/>
            </w:pPr>
            <w:r>
              <w:t>ekonomka@hradek-radost.cz</w:t>
            </w:r>
          </w:p>
        </w:tc>
      </w:tr>
      <w:tr w:rsidR="004F2174">
        <w:trPr>
          <w:trHeight w:val="79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346" w:firstLine="0"/>
              <w:jc w:val="left"/>
            </w:pPr>
            <w:r>
              <w:t>Výpis z OR:</w:t>
            </w:r>
          </w:p>
          <w:p w:rsidR="004F2174" w:rsidRDefault="00A13094">
            <w:pPr>
              <w:spacing w:after="0" w:line="259" w:lineRule="auto"/>
              <w:ind w:left="341" w:firstLine="0"/>
              <w:jc w:val="left"/>
            </w:pPr>
            <w:r>
              <w:t xml:space="preserve">Bankovní </w:t>
            </w:r>
            <w:proofErr w:type="spellStart"/>
            <w:r>
              <w:t>snoj</w:t>
            </w:r>
            <w:proofErr w:type="spellEnd"/>
            <w:r>
              <w:t xml:space="preserve"> </w:t>
            </w:r>
            <w:proofErr w:type="spellStart"/>
            <w:r>
              <w:t>ení</w:t>
            </w:r>
            <w:proofErr w:type="spellEnd"/>
            <w:r>
              <w:t>:</w:t>
            </w:r>
          </w:p>
          <w:p w:rsidR="004F2174" w:rsidRDefault="00A13094">
            <w:pPr>
              <w:spacing w:after="0" w:line="259" w:lineRule="auto"/>
              <w:ind w:left="0" w:right="48" w:firstLine="0"/>
              <w:jc w:val="center"/>
            </w:pPr>
            <w:r>
              <w:t>(dále jen objednatel)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A13094">
            <w:pPr>
              <w:spacing w:after="0" w:line="259" w:lineRule="auto"/>
              <w:ind w:left="130" w:firstLine="0"/>
              <w:jc w:val="left"/>
            </w:pPr>
            <w:r>
              <w:t xml:space="preserve">oddíl </w:t>
            </w:r>
            <w:proofErr w:type="spellStart"/>
            <w:r>
              <w:t>Pr</w:t>
            </w:r>
            <w:proofErr w:type="spellEnd"/>
            <w:r>
              <w:t>, vložka 1284</w:t>
            </w:r>
          </w:p>
        </w:tc>
      </w:tr>
    </w:tbl>
    <w:p w:rsidR="004F2174" w:rsidRDefault="00A13094">
      <w:pPr>
        <w:spacing w:after="284" w:line="259" w:lineRule="auto"/>
        <w:ind w:left="437" w:right="77" w:hanging="10"/>
        <w:jc w:val="center"/>
      </w:pPr>
      <w:r>
        <w:t>v souladu s SI 746 Občanského zákoníku</w:t>
      </w:r>
    </w:p>
    <w:p w:rsidR="004F2174" w:rsidRDefault="00A13094">
      <w:pPr>
        <w:pStyle w:val="Nadpis1"/>
        <w:ind w:left="1003" w:right="101" w:hanging="211"/>
      </w:pPr>
      <w:r>
        <w:t>Předmět smlouvy</w:t>
      </w:r>
    </w:p>
    <w:p w:rsidR="004F2174" w:rsidRDefault="00A13094">
      <w:pPr>
        <w:ind w:left="407" w:right="9"/>
      </w:pPr>
      <w:r>
        <w:t xml:space="preserve">Předmětem smlouvy je sběr, přeprava a odstranění směsného komunálního odpadu — kat. číslo 20 03 </w:t>
      </w:r>
      <w:proofErr w:type="gramStart"/>
      <w:r>
        <w:t>Ol - technikou</w:t>
      </w:r>
      <w:proofErr w:type="gramEnd"/>
      <w:r>
        <w:t xml:space="preserve"> a zařízením poskytovatele.</w:t>
      </w:r>
    </w:p>
    <w:p w:rsidR="004F2174" w:rsidRDefault="00A13094">
      <w:pPr>
        <w:pStyle w:val="Nadpis1"/>
        <w:spacing w:after="137"/>
        <w:ind w:left="1142" w:right="115" w:hanging="350"/>
      </w:pPr>
      <w:r>
        <w:t>Práva a povinnosti smluvních stran</w:t>
      </w:r>
    </w:p>
    <w:p w:rsidR="004F2174" w:rsidRDefault="00A13094">
      <w:pPr>
        <w:spacing w:after="78"/>
        <w:ind w:left="407" w:right="9"/>
      </w:pPr>
      <w:r>
        <w:t>Objednatel:</w:t>
      </w:r>
    </w:p>
    <w:p w:rsidR="004F2174" w:rsidRDefault="00A13094">
      <w:pPr>
        <w:numPr>
          <w:ilvl w:val="0"/>
          <w:numId w:val="1"/>
        </w:numPr>
        <w:spacing w:after="53"/>
        <w:ind w:right="4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249936</wp:posOffset>
            </wp:positionH>
            <wp:positionV relativeFrom="paragraph">
              <wp:posOffset>522786</wp:posOffset>
            </wp:positionV>
            <wp:extent cx="45720" cy="45734"/>
            <wp:effectExtent l="0" t="0" r="0" b="0"/>
            <wp:wrapSquare wrapText="bothSides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243840</wp:posOffset>
            </wp:positionH>
            <wp:positionV relativeFrom="paragraph">
              <wp:posOffset>2099052</wp:posOffset>
            </wp:positionV>
            <wp:extent cx="67056" cy="45733"/>
            <wp:effectExtent l="0" t="0" r="0" b="0"/>
            <wp:wrapSquare wrapText="bothSides"/>
            <wp:docPr id="20589" name="Picture 20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" name="Picture 205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zabezpečovat funkčnost odpadové nádoby, včasnou obměnu a nákup nové n</w:t>
      </w:r>
      <w:r>
        <w:t xml:space="preserve">ádoby s tím, že pojem „funkčnost” je věcí interpretace poskytovatele, </w:t>
      </w:r>
      <w:r>
        <w:rPr>
          <w:noProof/>
        </w:rPr>
        <w:drawing>
          <wp:inline distT="0" distB="0" distL="0" distR="0">
            <wp:extent cx="42672" cy="45734"/>
            <wp:effectExtent l="0" t="0" r="0" b="0"/>
            <wp:docPr id="1859" name="Picture 1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Picture 18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přístup ke stanovišti nádoby, v zimním období provádět úklid sněhu a posyp náledí. odpadové nádoby umístěné mimo trvalá stanoviště pravidelného svozu přisunout v den odvozu ke svozovým trasám a po vyprázdnění provést jejich odklizení, </w:t>
      </w:r>
      <w:r>
        <w:rPr>
          <w:noProof/>
        </w:rPr>
        <w:drawing>
          <wp:inline distT="0" distB="0" distL="0" distR="0">
            <wp:extent cx="45720" cy="45733"/>
            <wp:effectExtent l="0" t="0" r="0" b="0"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odvozu </w:t>
      </w:r>
      <w:r>
        <w:t xml:space="preserve">odpadu přistavit jen počet a typ odpadových nádob sjednaných v této smlouvě, </w:t>
      </w:r>
      <w:r>
        <w:rPr>
          <w:noProof/>
        </w:rPr>
        <w:drawing>
          <wp:inline distT="0" distB="0" distL="0" distR="0">
            <wp:extent cx="48768" cy="48782"/>
            <wp:effectExtent l="0" t="0" r="0" b="0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zajistit, aby odpadová nádoba nebyla přeplňována nebo přetěžována nebo do ní ukládány objemné předměty, které brání řádnému vyprázdnění nádoby, </w:t>
      </w:r>
      <w:r>
        <w:rPr>
          <w:noProof/>
        </w:rPr>
        <w:drawing>
          <wp:inline distT="0" distB="0" distL="0" distR="0">
            <wp:extent cx="45720" cy="45733"/>
            <wp:effectExtent l="0" t="0" r="0" b="0"/>
            <wp:docPr id="1863" name="Picture 1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zamezit ukládání do odpadové ná</w:t>
      </w:r>
      <w:r>
        <w:t xml:space="preserve">doby látek tekutých, toxických a žíravin, látek přilnavých jako např. dehtu, barev apod. a předmětů, které by mohly ohrozit zdraví a bezpečnost obsluhy, příp. poškodit dopravní prostředky, </w:t>
      </w: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udržovat čistotu a pořádek na stanovišti odpadové nádoby, za příp</w:t>
      </w:r>
      <w:r>
        <w:t>adný vznik škody třetí osobě, vzniklý v důsledku pohybu odpadové nádoby v době mimo výkon činnosti zaměstnanců poskytovatele, odpovídá objednatel, ledaže bude</w:t>
      </w:r>
    </w:p>
    <w:p w:rsidR="004F2174" w:rsidRDefault="00A13094" w:rsidP="00422EBC">
      <w:pPr>
        <w:pStyle w:val="Odstavecseseznamem"/>
        <w:spacing w:after="0" w:line="259" w:lineRule="auto"/>
        <w:ind w:firstLine="0"/>
        <w:jc w:val="left"/>
      </w:pPr>
      <w:r>
        <w:lastRenderedPageBreak/>
        <w:t>jednoznačně prokázáno, že samovolný pohyb odpadové nádoby zapříčinili zaměstnanci posk</w:t>
      </w:r>
      <w:r>
        <w:t>ytovatele jejím nedostatečným zajištěním (zabrzděním).</w:t>
      </w:r>
    </w:p>
    <w:p w:rsidR="00422EBC" w:rsidRDefault="00422EBC" w:rsidP="00422EBC">
      <w:pPr>
        <w:pStyle w:val="Odstavecseseznamem"/>
        <w:spacing w:after="0" w:line="259" w:lineRule="auto"/>
        <w:ind w:firstLine="0"/>
        <w:jc w:val="left"/>
      </w:pPr>
    </w:p>
    <w:p w:rsidR="004F2174" w:rsidRDefault="00A13094">
      <w:pPr>
        <w:spacing w:after="31"/>
        <w:ind w:left="407" w:right="9"/>
      </w:pPr>
      <w:r>
        <w:t>P</w:t>
      </w:r>
      <w:r>
        <w:t>oskytovatel:</w:t>
      </w:r>
    </w:p>
    <w:p w:rsidR="004F2174" w:rsidRDefault="00A13094">
      <w:pPr>
        <w:numPr>
          <w:ilvl w:val="0"/>
          <w:numId w:val="1"/>
        </w:numPr>
        <w:spacing w:after="341"/>
        <w:ind w:right="48"/>
      </w:pPr>
      <w:r>
        <w:t xml:space="preserve">vyprazdňovat i částečně naplněnou odpadovou nádobu, </w:t>
      </w: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zacházet s nádobou tak, aby nedocházelo k jejímu poškození, </w:t>
      </w:r>
      <w:r>
        <w:rPr>
          <w:noProof/>
        </w:rPr>
        <w:drawing>
          <wp:inline distT="0" distB="0" distL="0" distR="0">
            <wp:extent cx="42672" cy="42684"/>
            <wp:effectExtent l="0" t="0" r="0" b="0"/>
            <wp:docPr id="444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dojde-li prokazatelně k poškození odpadové nádoby nešetrným nakládáním zaměstnanci poskytovatele při jejím vyprazdňování, je povinností poskytovatele tuto nádobu bezplatně opravit popř. vyměnit, </w:t>
      </w: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4443" name="Picture 4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" name="Picture 44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provádět odvoz odpadu pouze z odpadové nádoby označené pla</w:t>
      </w:r>
      <w:r>
        <w:t xml:space="preserve">tnou svozovou známkou, </w:t>
      </w: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4444" name="Picture 4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Picture 44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není povinen odebírat odpad umístěný mimo odpadovou nádobu, </w:t>
      </w: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nezodpovídá za nevyvezení odpadu z důvodů nesjízdnosti komunikace nebo překážek na komunikaci, pro které není možno nádoby vyprázdnit, </w:t>
      </w:r>
      <w:r>
        <w:rPr>
          <w:noProof/>
        </w:rPr>
        <w:drawing>
          <wp:inline distT="0" distB="0" distL="0" distR="0">
            <wp:extent cx="42672" cy="48782"/>
            <wp:effectExtent l="0" t="0" r="0" b="0"/>
            <wp:docPr id="4446" name="Picture 4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" name="Picture 44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 poruchy svozového vozi</w:t>
      </w:r>
      <w:r>
        <w:t>dla zajistit náhradní odvoz odpadu v nejbližším možném termínu.</w:t>
      </w:r>
    </w:p>
    <w:p w:rsidR="004F2174" w:rsidRDefault="00A13094">
      <w:pPr>
        <w:pStyle w:val="Nadpis1"/>
        <w:ind w:left="1267" w:right="10" w:hanging="475"/>
      </w:pPr>
      <w:r>
        <w:t>Cena za poskytované služby</w:t>
      </w:r>
    </w:p>
    <w:p w:rsidR="004F2174" w:rsidRDefault="00A13094">
      <w:pPr>
        <w:spacing w:after="278"/>
        <w:ind w:left="666" w:right="9" w:hanging="259"/>
      </w:pPr>
      <w:proofErr w:type="gramStart"/>
      <w:r>
        <w:t>l .</w:t>
      </w:r>
      <w:proofErr w:type="gramEnd"/>
      <w:r>
        <w:t xml:space="preserve"> Poskytovatel bude pro objednatele, podle charakteru jeho činnosti a druhu odpadu, zajišťovat vyprazdňování a odstranění obsahu následujícího počtu odpadových nád</w:t>
      </w:r>
      <w:r>
        <w:t>ob s uvedenou četností obsluhy:</w:t>
      </w:r>
    </w:p>
    <w:p w:rsidR="00422EBC" w:rsidRDefault="00A13094">
      <w:pPr>
        <w:spacing w:after="15"/>
        <w:ind w:left="715" w:right="144"/>
      </w:pPr>
      <w:r>
        <w:t>Odstranění směsného komunálního odpadu — 20 03 01</w:t>
      </w:r>
    </w:p>
    <w:p w:rsidR="00422EBC" w:rsidRDefault="00A13094">
      <w:pPr>
        <w:spacing w:after="15"/>
        <w:ind w:left="715" w:right="144"/>
      </w:pPr>
      <w:r>
        <w:t xml:space="preserve"> odstranění 1x týdně 2 ks nádoby 240 L cena dle aktuálního ceníku </w:t>
      </w:r>
    </w:p>
    <w:p w:rsidR="004F2174" w:rsidRDefault="00A13094">
      <w:pPr>
        <w:spacing w:after="15"/>
        <w:ind w:left="715" w:right="144"/>
      </w:pPr>
      <w:r>
        <w:t>místo vývozu: Pod Vodojemem 3651, Zlín</w:t>
      </w:r>
    </w:p>
    <w:p w:rsidR="004F2174" w:rsidRDefault="00A13094">
      <w:pPr>
        <w:tabs>
          <w:tab w:val="center" w:pos="2496"/>
          <w:tab w:val="center" w:pos="6833"/>
        </w:tabs>
        <w:spacing w:after="289"/>
        <w:ind w:left="0" w:firstLine="0"/>
        <w:jc w:val="left"/>
      </w:pPr>
      <w:r>
        <w:tab/>
        <w:t>Identifikační číslo provozovny (ICP):</w:t>
      </w:r>
      <w:r>
        <w:tab/>
        <w:t>IČZÚJ: 585068</w:t>
      </w:r>
    </w:p>
    <w:p w:rsidR="00422EBC" w:rsidRDefault="00A13094">
      <w:pPr>
        <w:spacing w:after="155"/>
        <w:ind w:left="715" w:right="9"/>
      </w:pPr>
      <w:r>
        <w:t xml:space="preserve">odstranění </w:t>
      </w:r>
      <w:proofErr w:type="spellStart"/>
      <w:r>
        <w:t>Ix</w:t>
      </w:r>
      <w:proofErr w:type="spellEnd"/>
      <w:r>
        <w:t xml:space="preserve"> za </w:t>
      </w:r>
      <w:r>
        <w:t>2 týdny 1 ks nádoby 120 L cena dle aktuálního ceníku</w:t>
      </w:r>
    </w:p>
    <w:p w:rsidR="004F2174" w:rsidRDefault="00A13094">
      <w:pPr>
        <w:spacing w:after="155"/>
        <w:ind w:left="715" w:right="9"/>
      </w:pPr>
      <w:r>
        <w:t xml:space="preserve"> místo vývozu: Broučkova 372, Zlín</w:t>
      </w:r>
    </w:p>
    <w:p w:rsidR="004F2174" w:rsidRDefault="00A13094">
      <w:pPr>
        <w:tabs>
          <w:tab w:val="center" w:pos="2489"/>
          <w:tab w:val="center" w:pos="6823"/>
        </w:tabs>
        <w:spacing w:after="385"/>
        <w:ind w:left="0" w:firstLine="0"/>
        <w:jc w:val="left"/>
      </w:pPr>
      <w:r>
        <w:tab/>
        <w:t>Identifikační číslo provozovny (IČP</w:t>
      </w:r>
      <w:proofErr w:type="gramStart"/>
      <w:r>
        <w:t>) :</w:t>
      </w:r>
      <w:proofErr w:type="gramEnd"/>
      <w:r>
        <w:tab/>
      </w:r>
      <w:r w:rsidR="00422EBC">
        <w:t>IČZÚJ:</w:t>
      </w:r>
      <w:r>
        <w:t>585068</w:t>
      </w:r>
    </w:p>
    <w:p w:rsidR="004F2174" w:rsidRDefault="00A13094">
      <w:pPr>
        <w:numPr>
          <w:ilvl w:val="0"/>
          <w:numId w:val="2"/>
        </w:numPr>
        <w:ind w:right="9" w:hanging="360"/>
      </w:pPr>
      <w:r>
        <w:t>Ceník poskytovatele aktuální ke dni uzavření smlouvy je přílohou č. I této smlouvy. Poskytovatel si vyhrazuje právo</w:t>
      </w:r>
      <w:r>
        <w:t xml:space="preserve"> na jednostrannou změnu Ceníku, a to zpravidla jednou ročně začátkem kalendářního roku. V případě změny Ceníku bude aktuální ceník objednateli zaslán. Změna Ceníku je vůči objednateli účinná doručením Ceníku objednateli.</w:t>
      </w:r>
    </w:p>
    <w:p w:rsidR="004F2174" w:rsidRDefault="00A13094">
      <w:pPr>
        <w:numPr>
          <w:ilvl w:val="0"/>
          <w:numId w:val="2"/>
        </w:numPr>
        <w:ind w:right="9" w:hanging="360"/>
      </w:pPr>
      <w:r>
        <w:t>K ceně bude připočtena příslušná DP</w:t>
      </w:r>
      <w:r>
        <w:t xml:space="preserve">H ve </w:t>
      </w:r>
      <w:proofErr w:type="spellStart"/>
      <w:r>
        <w:t>ýši</w:t>
      </w:r>
      <w:proofErr w:type="spellEnd"/>
      <w:r>
        <w:t xml:space="preserve"> dle příslušných právních předpisů právě účinných ke dni uskutečnitelného zdanitelného plnění.</w:t>
      </w:r>
    </w:p>
    <w:p w:rsidR="004F2174" w:rsidRDefault="00A13094">
      <w:pPr>
        <w:numPr>
          <w:ilvl w:val="0"/>
          <w:numId w:val="2"/>
        </w:numPr>
        <w:ind w:right="9" w:hanging="360"/>
      </w:pPr>
      <w:r>
        <w:t>Zúčtovacím obdobím je kalendářní čtvrtletí.</w:t>
      </w:r>
    </w:p>
    <w:p w:rsidR="004F2174" w:rsidRDefault="00A13094">
      <w:pPr>
        <w:numPr>
          <w:ilvl w:val="0"/>
          <w:numId w:val="2"/>
        </w:numPr>
        <w:ind w:right="9" w:hanging="360"/>
      </w:pPr>
      <w:r>
        <w:t>Splatnost faktury je 14 dní, kdy datum zdanitelného plnění je vždy první kalendářní den příslušného čtvrtletí</w:t>
      </w:r>
      <w:r>
        <w:t>. V případě prodlení objednatele s placením bude účtována i smluvní pokuta ve »</w:t>
      </w:r>
      <w:proofErr w:type="spellStart"/>
      <w:r>
        <w:rPr>
          <w:vertAlign w:val="superscript"/>
        </w:rPr>
        <w:t>fr</w:t>
      </w:r>
      <w:r>
        <w:t>ši</w:t>
      </w:r>
      <w:proofErr w:type="spellEnd"/>
      <w:r>
        <w:t xml:space="preserve"> 0,1 % denně za každý den prodlení až do úplného zaplacení. Úhrada této smluvní pokuty nevylučuje uplatnění nároku na úhradu úroků z prodlení ani případnou náhradu vzniklé š</w:t>
      </w:r>
      <w:r>
        <w:t>kody.</w:t>
      </w:r>
    </w:p>
    <w:p w:rsidR="004F2174" w:rsidRDefault="00A13094" w:rsidP="00422EBC">
      <w:pPr>
        <w:numPr>
          <w:ilvl w:val="0"/>
          <w:numId w:val="2"/>
        </w:numPr>
        <w:spacing w:after="472" w:line="265" w:lineRule="auto"/>
        <w:ind w:left="851" w:right="9" w:hanging="425"/>
        <w:jc w:val="left"/>
      </w:pPr>
      <w:r>
        <w:t xml:space="preserve">Obě smluvní strany sjednávají inflační doložku. Na jejím základě si poskytovatel vyhrazuje právo každoročně </w:t>
      </w:r>
      <w:proofErr w:type="spellStart"/>
      <w:r>
        <w:t>zýšit</w:t>
      </w:r>
      <w:proofErr w:type="spellEnd"/>
      <w:r>
        <w:t xml:space="preserve"> sjednanou cenu plnění o meziroční inflační </w:t>
      </w:r>
      <w:proofErr w:type="gramStart"/>
      <w:r>
        <w:t>nárůst</w:t>
      </w:r>
      <w:proofErr w:type="gramEnd"/>
      <w:r>
        <w:t xml:space="preserve"> a to podle oficiálních statistických údajů. Aktuální výše ceny plnění může být proto předmět</w:t>
      </w:r>
      <w:r>
        <w:t>em každoročního písemného číslovaného dodatku smlouvy.</w:t>
      </w:r>
      <w:r w:rsidRPr="00422EBC">
        <w:rPr>
          <w:sz w:val="22"/>
        </w:rPr>
        <w:tab/>
      </w:r>
    </w:p>
    <w:p w:rsidR="004F2174" w:rsidRDefault="00A13094">
      <w:pPr>
        <w:pStyle w:val="Nadpis1"/>
        <w:spacing w:after="217"/>
        <w:ind w:left="1238" w:hanging="446"/>
      </w:pPr>
      <w:r>
        <w:lastRenderedPageBreak/>
        <w:t>Platnost smlouvy</w:t>
      </w:r>
    </w:p>
    <w:p w:rsidR="004F2174" w:rsidRDefault="00A13094">
      <w:pPr>
        <w:ind w:left="407" w:right="9"/>
      </w:pPr>
      <w:r>
        <w:t>Smlouva se uzavírá s účinností od 1.7.2020 na dobu neurčitou. Jakékoliv změny a doplňky smlouvy mohou být provedeny jen písemnými dodatky smlouvy, podepsanými oběma smluvním</w:t>
      </w:r>
      <w:r>
        <w:t>i stranami, s výjimkou změny ceny za plnění poskytovatele, která se řídí článkem III. odstavcem 2.</w:t>
      </w:r>
    </w:p>
    <w:p w:rsidR="004F2174" w:rsidRDefault="00A13094">
      <w:pPr>
        <w:pStyle w:val="Nadpis1"/>
        <w:spacing w:after="295"/>
        <w:ind w:left="1138" w:right="14" w:hanging="346"/>
      </w:pPr>
      <w:r>
        <w:t>Ostatní ustanovení</w:t>
      </w:r>
    </w:p>
    <w:p w:rsidR="004F2174" w:rsidRDefault="00A13094">
      <w:pPr>
        <w:spacing w:after="0"/>
        <w:ind w:left="407" w:right="9"/>
      </w:pPr>
      <w:r>
        <w:t>l. Poskytovatel prohlašuje, že je osobou oprávněnou k nakládání s odpady ve smyslu zákona</w:t>
      </w:r>
    </w:p>
    <w:p w:rsidR="004F2174" w:rsidRDefault="00A13094">
      <w:pPr>
        <w:spacing w:after="454"/>
        <w:ind w:left="850" w:right="9"/>
      </w:pPr>
      <w:r>
        <w:t>č. 185/2001 Sb., o odpadech, a že je držitelem p</w:t>
      </w:r>
      <w:r>
        <w:t>říslušných živnostenských oprávnění.</w:t>
      </w:r>
    </w:p>
    <w:p w:rsidR="004F2174" w:rsidRDefault="00A13094">
      <w:pPr>
        <w:numPr>
          <w:ilvl w:val="0"/>
          <w:numId w:val="3"/>
        </w:numPr>
        <w:spacing w:after="378"/>
        <w:ind w:left="829" w:right="9" w:hanging="422"/>
      </w:pPr>
      <w:r>
        <w:t xml:space="preserve">Jakákoliv písemnost odeslaná doporučeně prostřednictvím provozovatele poštovních služeb na fakturační příp. doručovací adresu objednatele uvedenou v této smlouvě se považuje za doručenou uplynutím tří pracovních dnů po </w:t>
      </w:r>
      <w:r>
        <w:t>odeslání. Uvedené platí bez ohledu na to, zda adresát odmítl převzít doručovanou písemnost, či nikoliv, a bez ohledu na to, zda se podařilo druhou smluvní stranu provozovatelem poštovních služeb kontaktovat.</w:t>
      </w:r>
    </w:p>
    <w:p w:rsidR="004F2174" w:rsidRDefault="00A13094">
      <w:pPr>
        <w:numPr>
          <w:ilvl w:val="0"/>
          <w:numId w:val="3"/>
        </w:numPr>
        <w:spacing w:after="347"/>
        <w:ind w:left="829" w:right="9" w:hanging="422"/>
      </w:pPr>
      <w:r>
        <w:t xml:space="preserve">Obě smluvní strany mají právo od smlouvy </w:t>
      </w:r>
      <w:proofErr w:type="gramStart"/>
      <w:r>
        <w:t>odstoup</w:t>
      </w:r>
      <w:r>
        <w:t>it</w:t>
      </w:r>
      <w:proofErr w:type="gramEnd"/>
      <w:r>
        <w:t xml:space="preserve"> a to buď na základě vzájemné dohody nebo výpovědí s výpovědní lhůtou 3 měsíce, která začíná běžet od 1. dne následujícího měsíce po doručení výpovědi.</w:t>
      </w:r>
    </w:p>
    <w:p w:rsidR="004F2174" w:rsidRDefault="00A13094">
      <w:pPr>
        <w:numPr>
          <w:ilvl w:val="0"/>
          <w:numId w:val="3"/>
        </w:numPr>
        <w:ind w:left="829" w:right="9" w:hanging="422"/>
      </w:pPr>
      <w:r>
        <w:t xml:space="preserve">V případě porušení smluvních podmínek uvedených v bodě </w:t>
      </w:r>
      <w:proofErr w:type="spellStart"/>
      <w:r>
        <w:t>Il</w:t>
      </w:r>
      <w:proofErr w:type="spellEnd"/>
      <w:r>
        <w:t>. této smlouvy ze strany objednatele nebo je-</w:t>
      </w:r>
      <w:r>
        <w:t>li objednatel v prodlení s úhradou faktury déle než měsíc, vyhrazuje si poskytovatel právo službu neposkytnout s tím, že za případný vznik škod z tohoto důvodu vzniklých na straně objednatele nenese odpovědnost.</w:t>
      </w:r>
    </w:p>
    <w:p w:rsidR="004F2174" w:rsidRDefault="00A13094">
      <w:pPr>
        <w:ind w:left="821" w:right="9"/>
      </w:pPr>
      <w:r>
        <w:t>Poruší-li objednatel některou ze svých povinností uvedených v této smlouvě opakovaně, ač byl na porušení povinností poskytovatelem písemně upozorněn, je poskytovatel oprávněn od této smlouvy odstoupit. Smlouva v takovém případě zaniká okamžikem doručení oz</w:t>
      </w:r>
      <w:r>
        <w:t>námení o odstoupení od smlouvy druhé smluvní straně.</w:t>
      </w:r>
    </w:p>
    <w:p w:rsidR="004F2174" w:rsidRDefault="00A13094">
      <w:pPr>
        <w:pStyle w:val="Nadpis1"/>
        <w:spacing w:after="302"/>
        <w:ind w:left="1243" w:right="446" w:hanging="451"/>
      </w:pPr>
      <w:r>
        <w:t>Závěrečná ustanovení</w:t>
      </w:r>
    </w:p>
    <w:p w:rsidR="004F2174" w:rsidRDefault="00A13094">
      <w:pPr>
        <w:spacing w:after="0"/>
        <w:ind w:left="407" w:right="9"/>
      </w:pPr>
      <w:r>
        <w:t>l. Touto smlouvou se ruší Smlouva o odstranění směsného komunálního odpadu č.</w:t>
      </w:r>
    </w:p>
    <w:p w:rsidR="004F2174" w:rsidRDefault="00A13094">
      <w:pPr>
        <w:spacing w:after="45"/>
        <w:ind w:left="749" w:right="9"/>
      </w:pPr>
      <w:r>
        <w:t>4626/602/15 ze dne 31.12.2014 včetně dodatku č. 1.</w:t>
      </w:r>
    </w:p>
    <w:p w:rsidR="004F2174" w:rsidRDefault="00A13094">
      <w:pPr>
        <w:numPr>
          <w:ilvl w:val="0"/>
          <w:numId w:val="4"/>
        </w:numPr>
        <w:spacing w:after="52"/>
        <w:ind w:right="9" w:hanging="360"/>
      </w:pPr>
      <w:r>
        <w:t>Reklamace může odběratel podávat písemně nebo telefonicky na telefonní číslo 577 1 1 1 431, 577 111 424.</w:t>
      </w:r>
    </w:p>
    <w:p w:rsidR="004F2174" w:rsidRDefault="00A13094">
      <w:pPr>
        <w:numPr>
          <w:ilvl w:val="0"/>
          <w:numId w:val="4"/>
        </w:numPr>
        <w:spacing w:after="39"/>
        <w:ind w:right="9" w:hanging="360"/>
      </w:pPr>
      <w:r>
        <w:t>Smluvní strany prohlašují, že si tuto smlouvu před jejím podpisem přečetly, že byla uzavřena po vzájemném projednání podle jejich pravé a svobodné vůle</w:t>
      </w:r>
      <w:r>
        <w:t>, určitě, vážně a srozumitelně, nikoli v tísni za nápadně nevýhodných podmínek. Na důkaz toho připojují smluvní strany své vlastnoruční podpisy.</w:t>
      </w:r>
    </w:p>
    <w:p w:rsidR="004F2174" w:rsidRDefault="00A13094">
      <w:pPr>
        <w:numPr>
          <w:ilvl w:val="0"/>
          <w:numId w:val="4"/>
        </w:numPr>
        <w:spacing w:after="256"/>
        <w:ind w:right="9" w:hanging="360"/>
      </w:pPr>
      <w:r>
        <w:t>Tato smlouva je uzavřena ve dvou vyhotoveních, z nichž každá strana obdrží jeden stejnopis.</w:t>
      </w:r>
    </w:p>
    <w:p w:rsidR="004F2174" w:rsidRDefault="00A13094">
      <w:pPr>
        <w:spacing w:after="0"/>
        <w:ind w:left="407" w:right="9"/>
      </w:pPr>
      <w:r>
        <w:t>ve Zlíně dne 3.6.20</w:t>
      </w:r>
      <w:r>
        <w:t>20</w:t>
      </w:r>
    </w:p>
    <w:p w:rsidR="00711DE6" w:rsidRDefault="00711DE6">
      <w:pPr>
        <w:spacing w:after="0" w:line="259" w:lineRule="auto"/>
        <w:ind w:left="379" w:right="67" w:firstLine="0"/>
        <w:jc w:val="right"/>
        <w:rPr>
          <w:noProof/>
        </w:rPr>
      </w:pPr>
    </w:p>
    <w:p w:rsidR="00711DE6" w:rsidRDefault="00711DE6" w:rsidP="00711DE6">
      <w:pPr>
        <w:spacing w:after="0" w:line="259" w:lineRule="auto"/>
        <w:ind w:left="379" w:right="67" w:firstLine="0"/>
        <w:jc w:val="left"/>
        <w:rPr>
          <w:noProof/>
        </w:rPr>
      </w:pPr>
      <w:r>
        <w:rPr>
          <w:noProof/>
        </w:rPr>
        <w:t>Poskytovatel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Objednatel</w:t>
      </w:r>
    </w:p>
    <w:p w:rsidR="00711DE6" w:rsidRDefault="00711DE6" w:rsidP="00711DE6">
      <w:pPr>
        <w:spacing w:after="0" w:line="259" w:lineRule="auto"/>
        <w:ind w:left="379" w:right="67" w:firstLine="0"/>
        <w:jc w:val="left"/>
        <w:rPr>
          <w:noProof/>
        </w:rPr>
      </w:pPr>
      <w:r>
        <w:rPr>
          <w:noProof/>
        </w:rPr>
        <w:t>Technické služby Zlín, s. r. o.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Sociální služby pro osoby</w:t>
      </w:r>
    </w:p>
    <w:p w:rsidR="00711DE6" w:rsidRDefault="00711DE6" w:rsidP="00711DE6">
      <w:pPr>
        <w:spacing w:after="0" w:line="259" w:lineRule="auto"/>
        <w:ind w:left="379" w:right="67" w:firstLine="0"/>
        <w:jc w:val="lef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22EBC">
        <w:rPr>
          <w:noProof/>
        </w:rPr>
        <w:t>s</w:t>
      </w:r>
      <w:r>
        <w:rPr>
          <w:noProof/>
        </w:rPr>
        <w:t>e zdravotním postižením</w:t>
      </w:r>
      <w:r>
        <w:rPr>
          <w:noProof/>
        </w:rPr>
        <w:tab/>
      </w:r>
    </w:p>
    <w:p w:rsidR="00711DE6" w:rsidRDefault="00711DE6">
      <w:pPr>
        <w:spacing w:after="0" w:line="259" w:lineRule="auto"/>
        <w:ind w:left="379" w:right="67" w:firstLine="0"/>
        <w:jc w:val="right"/>
        <w:rPr>
          <w:noProof/>
        </w:rPr>
      </w:pPr>
    </w:p>
    <w:p w:rsidR="00711DE6" w:rsidRDefault="00711DE6">
      <w:pPr>
        <w:spacing w:after="0" w:line="259" w:lineRule="auto"/>
        <w:ind w:left="379" w:right="67" w:firstLine="0"/>
        <w:jc w:val="right"/>
        <w:rPr>
          <w:noProof/>
        </w:rPr>
      </w:pPr>
    </w:p>
    <w:p w:rsidR="004F2174" w:rsidRDefault="00A13094">
      <w:pPr>
        <w:tabs>
          <w:tab w:val="right" w:pos="9806"/>
        </w:tabs>
        <w:spacing w:after="472" w:line="265" w:lineRule="auto"/>
        <w:ind w:left="-15" w:firstLine="0"/>
        <w:jc w:val="left"/>
      </w:pPr>
      <w:r>
        <w:rPr>
          <w:sz w:val="22"/>
        </w:rPr>
        <w:t>Technické služby Zlín, s.r.o.</w:t>
      </w:r>
      <w:r>
        <w:rPr>
          <w:sz w:val="22"/>
        </w:rPr>
        <w:tab/>
        <w:t>2020</w:t>
      </w:r>
    </w:p>
    <w:p w:rsidR="00422EBC" w:rsidRDefault="00A13094">
      <w:pPr>
        <w:spacing w:after="0" w:line="259" w:lineRule="auto"/>
        <w:ind w:left="3293" w:right="1248" w:hanging="2208"/>
        <w:rPr>
          <w:sz w:val="36"/>
        </w:rPr>
      </w:pPr>
      <w:proofErr w:type="gramStart"/>
      <w:r>
        <w:rPr>
          <w:sz w:val="36"/>
        </w:rPr>
        <w:t>Ceník - Odstranění</w:t>
      </w:r>
      <w:proofErr w:type="gramEnd"/>
      <w:r>
        <w:rPr>
          <w:sz w:val="36"/>
        </w:rPr>
        <w:t xml:space="preserve"> směsného komunálního odpadu z odpadových nádob </w:t>
      </w:r>
    </w:p>
    <w:p w:rsidR="004F2174" w:rsidRDefault="00A13094" w:rsidP="00422EBC">
      <w:pPr>
        <w:spacing w:after="0" w:line="259" w:lineRule="auto"/>
        <w:ind w:left="4001" w:right="1248" w:firstLine="247"/>
        <w:rPr>
          <w:sz w:val="36"/>
        </w:rPr>
      </w:pPr>
      <w:r>
        <w:rPr>
          <w:sz w:val="36"/>
        </w:rPr>
        <w:t>ROK 2020</w:t>
      </w:r>
    </w:p>
    <w:p w:rsidR="00711DE6" w:rsidRDefault="00711DE6">
      <w:pPr>
        <w:spacing w:after="0" w:line="259" w:lineRule="auto"/>
        <w:ind w:left="3293" w:right="1248" w:hanging="2208"/>
      </w:pPr>
    </w:p>
    <w:tbl>
      <w:tblPr>
        <w:tblStyle w:val="TableGrid"/>
        <w:tblW w:w="9634" w:type="dxa"/>
        <w:tblInd w:w="10" w:type="dxa"/>
        <w:tblCellMar>
          <w:top w:w="32" w:type="dxa"/>
          <w:left w:w="29" w:type="dxa"/>
          <w:bottom w:w="22" w:type="dxa"/>
          <w:right w:w="202" w:type="dxa"/>
        </w:tblCellMar>
        <w:tblLook w:val="04A0" w:firstRow="1" w:lastRow="0" w:firstColumn="1" w:lastColumn="0" w:noHBand="0" w:noVBand="1"/>
      </w:tblPr>
      <w:tblGrid>
        <w:gridCol w:w="2408"/>
        <w:gridCol w:w="2402"/>
        <w:gridCol w:w="2403"/>
        <w:gridCol w:w="2421"/>
      </w:tblGrid>
      <w:tr w:rsidR="004F2174">
        <w:trPr>
          <w:trHeight w:val="50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174" w:rsidRPr="00422EBC" w:rsidRDefault="00A13094" w:rsidP="00422EB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22EBC">
              <w:rPr>
                <w:rFonts w:ascii="Arial" w:hAnsi="Arial" w:cs="Arial"/>
                <w:sz w:val="22"/>
              </w:rPr>
              <w:t>odp</w:t>
            </w:r>
            <w:r w:rsidR="00711DE6" w:rsidRPr="00422EBC">
              <w:rPr>
                <w:rFonts w:ascii="Arial" w:hAnsi="Arial" w:cs="Arial"/>
                <w:sz w:val="22"/>
              </w:rPr>
              <w:t>a</w:t>
            </w:r>
            <w:r w:rsidRPr="00422EBC">
              <w:rPr>
                <w:rFonts w:ascii="Arial" w:hAnsi="Arial" w:cs="Arial"/>
                <w:sz w:val="22"/>
              </w:rPr>
              <w:t>dová nádoba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174" w:rsidRPr="00422EBC" w:rsidRDefault="00422EBC" w:rsidP="00422EBC">
            <w:pPr>
              <w:spacing w:after="0" w:line="259" w:lineRule="auto"/>
              <w:ind w:left="573" w:firstLine="0"/>
              <w:jc w:val="center"/>
              <w:rPr>
                <w:rFonts w:ascii="Arial" w:hAnsi="Arial" w:cs="Arial"/>
                <w:sz w:val="22"/>
              </w:rPr>
            </w:pPr>
            <w:r w:rsidRPr="00422EBC">
              <w:rPr>
                <w:rFonts w:ascii="Arial" w:hAnsi="Arial" w:cs="Arial"/>
                <w:sz w:val="22"/>
              </w:rPr>
              <w:t>D</w:t>
            </w:r>
            <w:r w:rsidR="00A13094" w:rsidRPr="00422EBC">
              <w:rPr>
                <w:rFonts w:ascii="Arial" w:hAnsi="Arial" w:cs="Arial"/>
                <w:sz w:val="22"/>
              </w:rPr>
              <w:t>ruh</w:t>
            </w:r>
            <w:r w:rsidRPr="00422EBC">
              <w:rPr>
                <w:rFonts w:ascii="Arial" w:hAnsi="Arial" w:cs="Arial"/>
                <w:sz w:val="22"/>
              </w:rPr>
              <w:t xml:space="preserve"> odpadu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174" w:rsidRPr="00422EBC" w:rsidRDefault="00711DE6" w:rsidP="00422EBC">
            <w:pPr>
              <w:spacing w:after="0" w:line="259" w:lineRule="auto"/>
              <w:ind w:left="131" w:firstLine="0"/>
              <w:jc w:val="center"/>
              <w:rPr>
                <w:rFonts w:ascii="Arial" w:hAnsi="Arial" w:cs="Arial"/>
                <w:sz w:val="22"/>
              </w:rPr>
            </w:pPr>
            <w:r w:rsidRPr="00422EBC">
              <w:rPr>
                <w:rFonts w:ascii="Arial" w:hAnsi="Arial" w:cs="Arial"/>
                <w:sz w:val="22"/>
              </w:rPr>
              <w:t>Četnost vývozu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2174" w:rsidRPr="00422EBC" w:rsidRDefault="00422EBC" w:rsidP="00422EB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22EBC">
              <w:rPr>
                <w:rFonts w:ascii="Arial" w:hAnsi="Arial" w:cs="Arial"/>
                <w:noProof/>
                <w:sz w:val="22"/>
              </w:rPr>
              <w:t xml:space="preserve">Kč/ks/rok/bez </w:t>
            </w:r>
            <w:r w:rsidR="00A13094" w:rsidRPr="00422EBC">
              <w:rPr>
                <w:rFonts w:ascii="Arial" w:hAnsi="Arial" w:cs="Arial"/>
                <w:sz w:val="22"/>
              </w:rPr>
              <w:t>DPH</w:t>
            </w:r>
          </w:p>
        </w:tc>
      </w:tr>
      <w:tr w:rsidR="004F2174">
        <w:trPr>
          <w:trHeight w:val="120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110/120 L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Default="00A13094" w:rsidP="00711DE6">
            <w:pPr>
              <w:spacing w:after="0" w:line="259" w:lineRule="auto"/>
              <w:ind w:left="151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  <w:p w:rsidR="00711DE6" w:rsidRPr="00711DE6" w:rsidRDefault="00711DE6" w:rsidP="00711DE6">
            <w:pPr>
              <w:spacing w:after="0" w:line="259" w:lineRule="auto"/>
              <w:ind w:left="1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7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22" w:line="216" w:lineRule="auto"/>
              <w:ind w:left="624" w:right="325" w:firstLine="67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 xml:space="preserve">1x měsíčně </w:t>
            </w:r>
            <w:r w:rsidR="00711DE6" w:rsidRPr="00711DE6">
              <w:rPr>
                <w:rFonts w:ascii="Arial" w:hAnsi="Arial" w:cs="Arial"/>
                <w:sz w:val="20"/>
                <w:szCs w:val="20"/>
              </w:rPr>
              <w:t>1</w:t>
            </w:r>
            <w:r w:rsidRPr="00711DE6">
              <w:rPr>
                <w:rFonts w:ascii="Arial" w:hAnsi="Arial" w:cs="Arial"/>
                <w:sz w:val="20"/>
                <w:szCs w:val="20"/>
              </w:rPr>
              <w:t>x za 2 týdny</w:t>
            </w:r>
          </w:p>
          <w:p w:rsidR="004F2174" w:rsidRPr="00711DE6" w:rsidRDefault="00A13094">
            <w:pPr>
              <w:spacing w:after="1" w:line="259" w:lineRule="auto"/>
              <w:ind w:left="17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1x týdně</w:t>
            </w:r>
          </w:p>
          <w:p w:rsidR="004F2174" w:rsidRPr="00711DE6" w:rsidRDefault="00A13094">
            <w:pPr>
              <w:spacing w:after="0" w:line="259" w:lineRule="auto"/>
              <w:ind w:left="1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 xml:space="preserve">2x </w:t>
            </w:r>
            <w:proofErr w:type="spellStart"/>
            <w:r w:rsidRPr="00711DE6">
              <w:rPr>
                <w:rFonts w:ascii="Arial" w:hAnsi="Arial" w:cs="Arial"/>
                <w:sz w:val="20"/>
                <w:szCs w:val="20"/>
              </w:rPr>
              <w:t>týdné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3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360</w:t>
            </w:r>
          </w:p>
          <w:p w:rsidR="004F2174" w:rsidRPr="00711DE6" w:rsidRDefault="00A13094">
            <w:pPr>
              <w:spacing w:after="16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780</w:t>
            </w:r>
          </w:p>
          <w:p w:rsidR="004F2174" w:rsidRPr="00711DE6" w:rsidRDefault="00A13094">
            <w:pPr>
              <w:spacing w:after="0" w:line="259" w:lineRule="auto"/>
              <w:ind w:left="18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1 560</w:t>
            </w:r>
          </w:p>
          <w:p w:rsidR="004F2174" w:rsidRPr="00711DE6" w:rsidRDefault="00A13094">
            <w:pPr>
              <w:spacing w:after="0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3 120</w:t>
            </w:r>
          </w:p>
        </w:tc>
      </w:tr>
      <w:tr w:rsidR="004F2174" w:rsidTr="00711DE6">
        <w:trPr>
          <w:trHeight w:val="119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 xml:space="preserve">240 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0" w:line="259" w:lineRule="auto"/>
              <w:ind w:left="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7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7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24" w:line="259" w:lineRule="auto"/>
              <w:ind w:left="17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1x měsíčně</w:t>
            </w:r>
          </w:p>
          <w:p w:rsidR="004F2174" w:rsidRPr="00711DE6" w:rsidRDefault="00A13094">
            <w:pPr>
              <w:spacing w:after="0" w:line="259" w:lineRule="auto"/>
              <w:ind w:left="17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1x za 2 týdny</w:t>
            </w:r>
          </w:p>
          <w:p w:rsidR="004F2174" w:rsidRPr="00711DE6" w:rsidRDefault="00A13094">
            <w:pPr>
              <w:spacing w:after="0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 x týdně</w:t>
            </w:r>
          </w:p>
          <w:p w:rsidR="004F2174" w:rsidRPr="00711DE6" w:rsidRDefault="00A13094">
            <w:pPr>
              <w:spacing w:after="0" w:line="259" w:lineRule="auto"/>
              <w:ind w:left="17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2x týdně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2174" w:rsidRPr="00711DE6" w:rsidRDefault="00A13094" w:rsidP="00711DE6">
            <w:pPr>
              <w:spacing w:after="39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684</w:t>
            </w:r>
          </w:p>
          <w:p w:rsidR="00711DE6" w:rsidRPr="00711DE6" w:rsidRDefault="00711DE6" w:rsidP="00711DE6">
            <w:pPr>
              <w:spacing w:after="0" w:line="259" w:lineRule="auto"/>
              <w:ind w:left="564" w:right="3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E6">
              <w:rPr>
                <w:rFonts w:ascii="Arial" w:hAnsi="Arial" w:cs="Arial"/>
                <w:sz w:val="20"/>
                <w:szCs w:val="20"/>
              </w:rPr>
              <w:t>482</w:t>
            </w:r>
          </w:p>
          <w:p w:rsidR="00711DE6" w:rsidRPr="00711DE6" w:rsidRDefault="00711DE6" w:rsidP="00711DE6">
            <w:pPr>
              <w:spacing w:after="0"/>
              <w:ind w:left="56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11DE6">
              <w:rPr>
                <w:rFonts w:ascii="Arial" w:hAnsi="Arial" w:cs="Arial"/>
                <w:sz w:val="20"/>
                <w:szCs w:val="20"/>
              </w:rPr>
              <w:t>2 964</w:t>
            </w:r>
          </w:p>
          <w:p w:rsidR="004F2174" w:rsidRPr="00711DE6" w:rsidRDefault="00711DE6" w:rsidP="00711DE6">
            <w:pPr>
              <w:spacing w:after="0" w:line="259" w:lineRule="auto"/>
              <w:ind w:left="555" w:right="3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094" w:rsidRPr="00711DE6">
              <w:rPr>
                <w:rFonts w:ascii="Arial" w:hAnsi="Arial" w:cs="Arial"/>
                <w:sz w:val="20"/>
                <w:szCs w:val="20"/>
              </w:rPr>
              <w:t>5 928</w:t>
            </w:r>
          </w:p>
        </w:tc>
      </w:tr>
      <w:tr w:rsidR="004F2174">
        <w:trPr>
          <w:trHeight w:val="149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0" w:line="259" w:lineRule="auto"/>
              <w:ind w:left="2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1100 L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0" w:line="244" w:lineRule="auto"/>
              <w:ind w:left="775" w:right="6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eastAsia="Calibri" w:hAnsi="Arial" w:cs="Arial"/>
                <w:sz w:val="20"/>
                <w:szCs w:val="20"/>
              </w:rPr>
              <w:t xml:space="preserve">SKO </w:t>
            </w:r>
            <w:proofErr w:type="spellStart"/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  <w:proofErr w:type="spellEnd"/>
            <w:r w:rsidRPr="00711D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11DE6">
              <w:rPr>
                <w:rFonts w:ascii="Arial" w:eastAsia="Calibri" w:hAnsi="Arial" w:cs="Arial"/>
                <w:sz w:val="20"/>
                <w:szCs w:val="20"/>
              </w:rPr>
              <w:t>SKO</w:t>
            </w:r>
            <w:proofErr w:type="spellEnd"/>
          </w:p>
          <w:p w:rsidR="004F2174" w:rsidRPr="00711DE6" w:rsidRDefault="00A13094">
            <w:pPr>
              <w:spacing w:after="0" w:line="259" w:lineRule="auto"/>
              <w:ind w:left="17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SKO</w:t>
            </w:r>
          </w:p>
          <w:p w:rsidR="004F2174" w:rsidRPr="00711DE6" w:rsidRDefault="00A13094">
            <w:pPr>
              <w:spacing w:after="0" w:line="259" w:lineRule="auto"/>
              <w:ind w:left="18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SKO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19" w:line="259" w:lineRule="auto"/>
              <w:ind w:left="1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1x měsíčně</w:t>
            </w:r>
          </w:p>
          <w:p w:rsidR="004F2174" w:rsidRPr="00711DE6" w:rsidRDefault="00711DE6">
            <w:pPr>
              <w:spacing w:after="0" w:line="259" w:lineRule="auto"/>
              <w:ind w:left="20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3094" w:rsidRPr="00711DE6">
              <w:rPr>
                <w:rFonts w:ascii="Arial" w:hAnsi="Arial" w:cs="Arial"/>
                <w:sz w:val="20"/>
                <w:szCs w:val="20"/>
              </w:rPr>
              <w:t>xza 2 týdny</w:t>
            </w:r>
          </w:p>
          <w:p w:rsidR="004F2174" w:rsidRPr="00711DE6" w:rsidRDefault="00A13094">
            <w:pPr>
              <w:spacing w:after="0" w:line="259" w:lineRule="auto"/>
              <w:ind w:left="1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 xml:space="preserve">1x </w:t>
            </w:r>
            <w:proofErr w:type="spellStart"/>
            <w:r w:rsidRPr="00711DE6">
              <w:rPr>
                <w:rFonts w:ascii="Arial" w:hAnsi="Arial" w:cs="Arial"/>
                <w:sz w:val="20"/>
                <w:szCs w:val="20"/>
              </w:rPr>
              <w:t>týdné</w:t>
            </w:r>
            <w:proofErr w:type="spellEnd"/>
          </w:p>
          <w:p w:rsidR="00711DE6" w:rsidRPr="00711DE6" w:rsidRDefault="00A13094">
            <w:pPr>
              <w:spacing w:after="0" w:line="259" w:lineRule="auto"/>
              <w:ind w:left="259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 xml:space="preserve">2x týdně </w:t>
            </w:r>
          </w:p>
          <w:p w:rsidR="004F2174" w:rsidRPr="00711DE6" w:rsidRDefault="00A13094">
            <w:pPr>
              <w:spacing w:after="0" w:line="259" w:lineRule="auto"/>
              <w:ind w:left="259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pronájem/rok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174" w:rsidRPr="00711DE6" w:rsidRDefault="00A13094">
            <w:pPr>
              <w:spacing w:after="8" w:line="259" w:lineRule="auto"/>
              <w:ind w:left="1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2 340</w:t>
            </w:r>
          </w:p>
          <w:p w:rsidR="004F2174" w:rsidRPr="00711DE6" w:rsidRDefault="00A13094">
            <w:pPr>
              <w:spacing w:after="0" w:line="259" w:lineRule="auto"/>
              <w:ind w:left="2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5 070</w:t>
            </w:r>
          </w:p>
          <w:p w:rsidR="004F2174" w:rsidRPr="00711DE6" w:rsidRDefault="00A13094">
            <w:pPr>
              <w:spacing w:after="12" w:line="259" w:lineRule="auto"/>
              <w:ind w:left="21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10 140</w:t>
            </w:r>
          </w:p>
          <w:p w:rsidR="004F2174" w:rsidRPr="00711DE6" w:rsidRDefault="00A13094">
            <w:pPr>
              <w:spacing w:after="12" w:line="259" w:lineRule="auto"/>
              <w:ind w:left="21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20 280</w:t>
            </w:r>
          </w:p>
          <w:p w:rsidR="004F2174" w:rsidRPr="00711DE6" w:rsidRDefault="00A13094">
            <w:pPr>
              <w:spacing w:after="0" w:line="259" w:lineRule="auto"/>
              <w:ind w:left="2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E6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</w:tbl>
    <w:p w:rsidR="004F2174" w:rsidRDefault="004F2174">
      <w:pPr>
        <w:sectPr w:rsidR="004F2174">
          <w:pgSz w:w="11904" w:h="16834"/>
          <w:pgMar w:top="684" w:right="1157" w:bottom="558" w:left="941" w:header="708" w:footer="708" w:gutter="0"/>
          <w:cols w:space="708"/>
        </w:sectPr>
      </w:pPr>
    </w:p>
    <w:tbl>
      <w:tblPr>
        <w:tblStyle w:val="TableGrid"/>
        <w:tblW w:w="9610" w:type="dxa"/>
        <w:tblInd w:w="-43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2630"/>
      </w:tblGrid>
      <w:tr w:rsidR="004F2174">
        <w:trPr>
          <w:trHeight w:val="3251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4F2174">
            <w:pPr>
              <w:spacing w:after="0" w:line="259" w:lineRule="auto"/>
              <w:ind w:left="-1008" w:right="216" w:firstLine="0"/>
              <w:jc w:val="left"/>
            </w:pPr>
          </w:p>
          <w:tbl>
            <w:tblPr>
              <w:tblStyle w:val="TableGrid"/>
              <w:tblW w:w="6763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4829"/>
            </w:tblGrid>
            <w:tr w:rsidR="004F2174">
              <w:trPr>
                <w:trHeight w:val="348"/>
              </w:trPr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174" w:rsidRDefault="00A13094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2"/>
                    </w:rPr>
                    <w:t>Platnost: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174" w:rsidRDefault="00A13094">
                  <w:pPr>
                    <w:spacing w:after="0" w:line="259" w:lineRule="auto"/>
                    <w:ind w:left="475" w:firstLine="0"/>
                    <w:jc w:val="left"/>
                  </w:pPr>
                  <w:r>
                    <w:rPr>
                      <w:sz w:val="22"/>
                    </w:rPr>
                    <w:t>1.1</w:t>
                  </w:r>
                  <w:r w:rsidR="00422EBC">
                    <w:rPr>
                      <w:sz w:val="22"/>
                    </w:rPr>
                    <w:t>.</w:t>
                  </w:r>
                  <w:r>
                    <w:rPr>
                      <w:sz w:val="22"/>
                    </w:rPr>
                    <w:t xml:space="preserve"> </w:t>
                  </w:r>
                  <w:r w:rsidR="00422EBC">
                    <w:rPr>
                      <w:sz w:val="22"/>
                    </w:rPr>
                    <w:t>2</w:t>
                  </w:r>
                  <w:r>
                    <w:rPr>
                      <w:sz w:val="22"/>
                    </w:rPr>
                    <w:t>020 - 31.12.2020</w:t>
                  </w:r>
                </w:p>
              </w:tc>
            </w:tr>
            <w:tr w:rsidR="004F2174">
              <w:trPr>
                <w:trHeight w:val="1541"/>
              </w:trPr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174" w:rsidRDefault="00A13094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>Zpracoval: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174" w:rsidRDefault="00422EBC" w:rsidP="00422EBC">
                  <w:pPr>
                    <w:spacing w:after="190" w:line="259" w:lineRule="auto"/>
                    <w:ind w:left="0" w:right="34" w:firstLine="0"/>
                    <w:jc w:val="left"/>
                  </w:pPr>
                  <w:proofErr w:type="gramStart"/>
                  <w:r>
                    <w:rPr>
                      <w:sz w:val="20"/>
                    </w:rPr>
                    <w:t>Ing..</w:t>
                  </w:r>
                  <w:proofErr w:type="gramEnd"/>
                  <w:r w:rsidR="00A13094">
                    <w:rPr>
                      <w:sz w:val="20"/>
                    </w:rPr>
                    <w:t xml:space="preserve"> Jan </w:t>
                  </w:r>
                  <w:proofErr w:type="spellStart"/>
                  <w:proofErr w:type="gramStart"/>
                  <w:r w:rsidR="00A13094">
                    <w:rPr>
                      <w:sz w:val="20"/>
                    </w:rPr>
                    <w:t>Rochovanský</w:t>
                  </w:r>
                  <w:proofErr w:type="spellEnd"/>
                  <w:r w:rsidR="00A13094">
                    <w:rPr>
                      <w:sz w:val="20"/>
                    </w:rPr>
                    <w:t xml:space="preserve"> - vedoucí</w:t>
                  </w:r>
                  <w:proofErr w:type="gramEnd"/>
                  <w:r w:rsidR="00A13094">
                    <w:rPr>
                      <w:sz w:val="20"/>
                    </w:rPr>
                    <w:t xml:space="preserve"> obchodního útvaru</w:t>
                  </w:r>
                </w:p>
                <w:p w:rsidR="004F2174" w:rsidRDefault="00A13094" w:rsidP="00422EBC">
                  <w:pPr>
                    <w:spacing w:after="91" w:line="259" w:lineRule="auto"/>
                    <w:ind w:left="475" w:hanging="475"/>
                    <w:jc w:val="left"/>
                  </w:pPr>
                  <w:r>
                    <w:rPr>
                      <w:sz w:val="22"/>
                    </w:rPr>
                    <w:t xml:space="preserve">Ing. Jiří 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Balajka</w:t>
                  </w:r>
                  <w:proofErr w:type="spellEnd"/>
                  <w:r>
                    <w:rPr>
                      <w:sz w:val="22"/>
                    </w:rPr>
                    <w:t xml:space="preserve"> - vedoucí</w:t>
                  </w:r>
                  <w:proofErr w:type="gramEnd"/>
                  <w:r>
                    <w:rPr>
                      <w:sz w:val="22"/>
                    </w:rPr>
                    <w:t xml:space="preserve"> provozního útvaru</w:t>
                  </w:r>
                </w:p>
                <w:p w:rsidR="004F2174" w:rsidRDefault="00A13094" w:rsidP="00422EBC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 xml:space="preserve">Mgr. Jakub </w:t>
                  </w:r>
                  <w:proofErr w:type="gramStart"/>
                  <w:r>
                    <w:rPr>
                      <w:sz w:val="22"/>
                    </w:rPr>
                    <w:t>Peterka - vedoucí</w:t>
                  </w:r>
                  <w:proofErr w:type="gramEnd"/>
                  <w:r>
                    <w:rPr>
                      <w:sz w:val="22"/>
                    </w:rPr>
                    <w:t xml:space="preserve"> ekonomického útvaru</w:t>
                  </w:r>
                </w:p>
              </w:tc>
            </w:tr>
            <w:tr w:rsidR="004F2174">
              <w:trPr>
                <w:trHeight w:val="822"/>
              </w:trPr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174" w:rsidRDefault="00A13094">
                  <w:pPr>
                    <w:spacing w:after="0" w:line="259" w:lineRule="auto"/>
                    <w:ind w:left="10" w:firstLine="0"/>
                    <w:jc w:val="left"/>
                  </w:pPr>
                  <w:r>
                    <w:rPr>
                      <w:sz w:val="22"/>
                    </w:rPr>
                    <w:t>Schválil: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F2174" w:rsidRDefault="00422EBC" w:rsidP="00422EBC">
                  <w:pPr>
                    <w:spacing w:after="0" w:line="259" w:lineRule="auto"/>
                    <w:ind w:left="480" w:hanging="375"/>
                    <w:jc w:val="left"/>
                  </w:pPr>
                  <w:r>
                    <w:rPr>
                      <w:sz w:val="20"/>
                    </w:rPr>
                    <w:t>Ing.</w:t>
                  </w:r>
                  <w:r w:rsidR="00A13094">
                    <w:rPr>
                      <w:sz w:val="20"/>
                    </w:rPr>
                    <w:t xml:space="preserve"> Jakub </w:t>
                  </w:r>
                  <w:proofErr w:type="gramStart"/>
                  <w:r w:rsidR="00A13094">
                    <w:rPr>
                      <w:sz w:val="20"/>
                    </w:rPr>
                    <w:t>Černoch - ředitel</w:t>
                  </w:r>
                  <w:proofErr w:type="gramEnd"/>
                  <w:r w:rsidR="00A13094">
                    <w:rPr>
                      <w:sz w:val="20"/>
                    </w:rPr>
                    <w:t xml:space="preserve"> společnosti</w:t>
                  </w:r>
                </w:p>
              </w:tc>
            </w:tr>
            <w:tr w:rsidR="004F2174">
              <w:trPr>
                <w:trHeight w:val="540"/>
              </w:trPr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2174" w:rsidRDefault="00A13094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>Ve Zlíně dne: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2174" w:rsidRDefault="00A13094">
                  <w:pPr>
                    <w:spacing w:after="0" w:line="259" w:lineRule="auto"/>
                    <w:ind w:left="490" w:firstLine="0"/>
                    <w:jc w:val="left"/>
                  </w:pPr>
                  <w:r>
                    <w:rPr>
                      <w:sz w:val="22"/>
                    </w:rPr>
                    <w:t>13.12.2019</w:t>
                  </w:r>
                </w:p>
              </w:tc>
            </w:tr>
          </w:tbl>
          <w:p w:rsidR="004F2174" w:rsidRDefault="004F21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4F2174" w:rsidRDefault="004F2174" w:rsidP="00711DE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F2174" w:rsidRDefault="00A13094" w:rsidP="00422EBC">
      <w:pPr>
        <w:spacing w:after="0" w:line="259" w:lineRule="auto"/>
        <w:ind w:left="0" w:hanging="426"/>
        <w:jc w:val="center"/>
        <w:rPr>
          <w:sz w:val="22"/>
        </w:rPr>
      </w:pPr>
      <w:r>
        <w:rPr>
          <w:sz w:val="22"/>
        </w:rPr>
        <w:t xml:space="preserve">Stránka 1 z </w:t>
      </w:r>
      <w:r w:rsidR="00711DE6">
        <w:rPr>
          <w:sz w:val="22"/>
        </w:rPr>
        <w:t>1</w:t>
      </w:r>
    </w:p>
    <w:p w:rsidR="009C3ADA" w:rsidRPr="009C3ADA" w:rsidRDefault="009C3ADA" w:rsidP="009C3ADA"/>
    <w:sectPr w:rsidR="009C3ADA" w:rsidRPr="009C3ADA">
      <w:type w:val="continuous"/>
      <w:pgSz w:w="11904" w:h="16834"/>
      <w:pgMar w:top="684" w:right="5510" w:bottom="1268" w:left="53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3094" w:rsidRDefault="00A13094" w:rsidP="009C3ADA">
      <w:pPr>
        <w:spacing w:after="0" w:line="240" w:lineRule="auto"/>
      </w:pPr>
      <w:r>
        <w:separator/>
      </w:r>
    </w:p>
  </w:endnote>
  <w:endnote w:type="continuationSeparator" w:id="0">
    <w:p w:rsidR="00A13094" w:rsidRDefault="00A13094" w:rsidP="009C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3094" w:rsidRDefault="00A13094" w:rsidP="009C3ADA">
      <w:pPr>
        <w:spacing w:after="0" w:line="240" w:lineRule="auto"/>
      </w:pPr>
      <w:r>
        <w:separator/>
      </w:r>
    </w:p>
  </w:footnote>
  <w:footnote w:type="continuationSeparator" w:id="0">
    <w:p w:rsidR="00A13094" w:rsidRDefault="00A13094" w:rsidP="009C3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1858" o:spid="_x0000_i1822" style="width:4.5pt;height:4.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591" o:spid="_x0000_i1823" type="#_x0000_t75" style="width:.75pt;height:3pt;visibility:visible;mso-wrap-style:square" o:bullet="t">
        <v:imagedata r:id="rId2" o:title=""/>
      </v:shape>
    </w:pict>
  </w:numPicBullet>
  <w:abstractNum w:abstractNumId="0" w15:restartNumberingAfterBreak="0">
    <w:nsid w:val="01C10908"/>
    <w:multiLevelType w:val="hybridMultilevel"/>
    <w:tmpl w:val="6B785BD4"/>
    <w:lvl w:ilvl="0" w:tplc="2EA60898">
      <w:start w:val="1"/>
      <w:numFmt w:val="decimal"/>
      <w:lvlText w:val="%1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D01210">
      <w:start w:val="1"/>
      <w:numFmt w:val="lowerLetter"/>
      <w:lvlText w:val="%2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36F480">
      <w:start w:val="1"/>
      <w:numFmt w:val="lowerRoman"/>
      <w:lvlText w:val="%3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C9F30">
      <w:start w:val="1"/>
      <w:numFmt w:val="decimal"/>
      <w:lvlText w:val="%4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01A08">
      <w:start w:val="1"/>
      <w:numFmt w:val="lowerLetter"/>
      <w:lvlText w:val="%5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494E">
      <w:start w:val="1"/>
      <w:numFmt w:val="lowerRoman"/>
      <w:lvlText w:val="%6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A850A2">
      <w:start w:val="1"/>
      <w:numFmt w:val="decimal"/>
      <w:lvlText w:val="%7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1EB756">
      <w:start w:val="1"/>
      <w:numFmt w:val="lowerLetter"/>
      <w:lvlText w:val="%8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B41CDC">
      <w:start w:val="1"/>
      <w:numFmt w:val="lowerRoman"/>
      <w:lvlText w:val="%9"/>
      <w:lvlJc w:val="left"/>
      <w:pPr>
        <w:ind w:left="7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22E11"/>
    <w:multiLevelType w:val="hybridMultilevel"/>
    <w:tmpl w:val="225C67FA"/>
    <w:lvl w:ilvl="0" w:tplc="7BA6F780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86C2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83A6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6516C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92C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A09D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4D9BE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6D94C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E1B2E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13EA3"/>
    <w:multiLevelType w:val="hybridMultilevel"/>
    <w:tmpl w:val="4F749BDE"/>
    <w:lvl w:ilvl="0" w:tplc="20F25D80">
      <w:start w:val="2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6DD3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843F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4C2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CD3B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2AD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474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65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B8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87740"/>
    <w:multiLevelType w:val="hybridMultilevel"/>
    <w:tmpl w:val="2AA0C40E"/>
    <w:lvl w:ilvl="0" w:tplc="F85EF624">
      <w:start w:val="1"/>
      <w:numFmt w:val="bullet"/>
      <w:lvlText w:val="•"/>
      <w:lvlPicBulletId w:val="0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874EC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49794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4FDA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4440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FB6E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83496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41A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A07BC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1377BB"/>
    <w:multiLevelType w:val="hybridMultilevel"/>
    <w:tmpl w:val="390CCAA0"/>
    <w:lvl w:ilvl="0" w:tplc="E1CE2E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42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AB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82C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26D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0A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48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00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22E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8710C9"/>
    <w:multiLevelType w:val="hybridMultilevel"/>
    <w:tmpl w:val="4948A324"/>
    <w:lvl w:ilvl="0" w:tplc="2FCE5D9A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8E6AC0C">
      <w:start w:val="1"/>
      <w:numFmt w:val="lowerLetter"/>
      <w:lvlText w:val="%2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22E8A4C">
      <w:start w:val="1"/>
      <w:numFmt w:val="lowerRoman"/>
      <w:lvlText w:val="%3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2188C8A">
      <w:start w:val="1"/>
      <w:numFmt w:val="decimal"/>
      <w:lvlText w:val="%4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62C9348">
      <w:start w:val="1"/>
      <w:numFmt w:val="lowerLetter"/>
      <w:lvlText w:val="%5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2B2A99C">
      <w:start w:val="1"/>
      <w:numFmt w:val="lowerRoman"/>
      <w:lvlText w:val="%6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EE0122C">
      <w:start w:val="1"/>
      <w:numFmt w:val="decimal"/>
      <w:lvlText w:val="%7"/>
      <w:lvlJc w:val="left"/>
      <w:pPr>
        <w:ind w:left="7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ADA3A98">
      <w:start w:val="1"/>
      <w:numFmt w:val="lowerLetter"/>
      <w:lvlText w:val="%8"/>
      <w:lvlJc w:val="left"/>
      <w:pPr>
        <w:ind w:left="8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70ABB62">
      <w:start w:val="1"/>
      <w:numFmt w:val="lowerRoman"/>
      <w:lvlText w:val="%9"/>
      <w:lvlJc w:val="left"/>
      <w:pPr>
        <w:ind w:left="9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22189E"/>
    <w:multiLevelType w:val="hybridMultilevel"/>
    <w:tmpl w:val="5260AB2E"/>
    <w:lvl w:ilvl="0" w:tplc="A01A8B2E">
      <w:start w:val="2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62E1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F60EA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6905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2458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688B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09D8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42DB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A295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74"/>
    <w:rsid w:val="00422EBC"/>
    <w:rsid w:val="004F2174"/>
    <w:rsid w:val="00711DE6"/>
    <w:rsid w:val="009C3ADA"/>
    <w:rsid w:val="00A1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7D1AA"/>
  <w15:docId w15:val="{6DA71B6E-25C4-4F5B-9102-5374D2A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4" w:line="267" w:lineRule="auto"/>
      <w:ind w:left="42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180"/>
      <w:ind w:left="48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11D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AD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C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AD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FC7B-E448-4DB4-9D2B-D6A544C0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bhC227 Hra20061511020</vt:lpstr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bhC227 Hra20061511020</dc:title>
  <dc:subject/>
  <dc:creator>Jana Lysoňková</dc:creator>
  <cp:keywords/>
  <cp:lastModifiedBy>Jana Lysoňková</cp:lastModifiedBy>
  <cp:revision>2</cp:revision>
  <dcterms:created xsi:type="dcterms:W3CDTF">2020-06-15T09:32:00Z</dcterms:created>
  <dcterms:modified xsi:type="dcterms:W3CDTF">2020-06-15T09:32:00Z</dcterms:modified>
</cp:coreProperties>
</file>