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E9" w:rsidRDefault="00F60AE9"/>
    <w:p w:rsidR="008E09F8" w:rsidRPr="008E09F8" w:rsidRDefault="008E09F8" w:rsidP="008E09F8">
      <w:pPr>
        <w:spacing w:after="0" w:line="25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8E09F8">
        <w:rPr>
          <w:rFonts w:ascii="Calibri" w:eastAsia="Calibri" w:hAnsi="Calibri" w:cs="Times New Roman"/>
          <w:b/>
          <w:sz w:val="48"/>
          <w:szCs w:val="48"/>
        </w:rPr>
        <w:t>Smlouva o dílo</w:t>
      </w:r>
    </w:p>
    <w:p w:rsidR="008E09F8" w:rsidRPr="008E09F8" w:rsidRDefault="008E09F8" w:rsidP="008E09F8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dle zákona č.89/2012 Sb., občanský zákoník ve znění pozdějších předpisů</w:t>
      </w:r>
    </w:p>
    <w:p w:rsidR="008E09F8" w:rsidRPr="008E09F8" w:rsidRDefault="008E09F8" w:rsidP="008E09F8">
      <w:pPr>
        <w:spacing w:after="0" w:line="256" w:lineRule="auto"/>
        <w:jc w:val="center"/>
        <w:rPr>
          <w:rFonts w:ascii="Calibri" w:eastAsia="Calibri" w:hAnsi="Calibri" w:cs="Times New Roman"/>
        </w:rPr>
      </w:pPr>
    </w:p>
    <w:p w:rsidR="008E09F8" w:rsidRPr="008E09F8" w:rsidRDefault="008E09F8" w:rsidP="008E09F8">
      <w:pPr>
        <w:spacing w:after="0" w:line="256" w:lineRule="auto"/>
        <w:jc w:val="center"/>
        <w:rPr>
          <w:rFonts w:ascii="Calibri" w:eastAsia="Calibri" w:hAnsi="Calibri" w:cs="Times New Roman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Smluvní strany</w:t>
      </w:r>
    </w:p>
    <w:p w:rsidR="008E09F8" w:rsidRPr="008E09F8" w:rsidRDefault="008E09F8" w:rsidP="008E09F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8E09F8">
        <w:rPr>
          <w:rFonts w:ascii="Calibri" w:eastAsia="Calibri" w:hAnsi="Calibri" w:cs="Times New Roman"/>
          <w:sz w:val="24"/>
          <w:szCs w:val="24"/>
          <w:u w:val="single"/>
        </w:rPr>
        <w:t xml:space="preserve">Objednatel: 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8E09F8">
        <w:rPr>
          <w:rFonts w:ascii="Calibri" w:eastAsia="Calibri" w:hAnsi="Calibri" w:cs="Times New Roman"/>
          <w:b/>
          <w:sz w:val="24"/>
        </w:rPr>
        <w:t>Muzeum Jana Amose Komenského v Uherském Brodě,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bCs/>
          <w:sz w:val="24"/>
        </w:rPr>
      </w:pPr>
      <w:r w:rsidRPr="008E09F8">
        <w:rPr>
          <w:rFonts w:ascii="Calibri" w:eastAsia="Calibri" w:hAnsi="Calibri" w:cs="Times New Roman"/>
          <w:bCs/>
          <w:sz w:val="24"/>
        </w:rPr>
        <w:t>příspěvková organizace zřízená MKČR, č.j. 17.466/2000 ze dne 27.12.2000,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bCs/>
          <w:sz w:val="24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8E09F8">
        <w:rPr>
          <w:rFonts w:ascii="Calibri" w:eastAsia="Calibri" w:hAnsi="Calibri" w:cs="Times New Roman"/>
          <w:sz w:val="24"/>
        </w:rPr>
        <w:t>se sídlem:                Přemysla Otakara II. 37, 688 12Uherský Brod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8E09F8">
        <w:rPr>
          <w:rFonts w:ascii="Calibri" w:eastAsia="Calibri" w:hAnsi="Calibri" w:cs="Times New Roman"/>
          <w:sz w:val="24"/>
        </w:rPr>
        <w:t>zastoupená:</w:t>
      </w:r>
      <w:r w:rsidRPr="008E09F8">
        <w:rPr>
          <w:rFonts w:ascii="Calibri" w:eastAsia="Calibri" w:hAnsi="Calibri" w:cs="Times New Roman"/>
          <w:b/>
          <w:sz w:val="24"/>
        </w:rPr>
        <w:t xml:space="preserve">            </w:t>
      </w:r>
      <w:r w:rsidRPr="008E09F8">
        <w:rPr>
          <w:rFonts w:ascii="Calibri" w:eastAsia="Calibri" w:hAnsi="Calibri" w:cs="Times New Roman"/>
          <w:sz w:val="24"/>
        </w:rPr>
        <w:t>ředitelem Mgr. Miroslavem Vaškových, Ph.D.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8E09F8">
        <w:rPr>
          <w:rFonts w:ascii="Calibri" w:eastAsia="Calibri" w:hAnsi="Calibri" w:cs="Times New Roman"/>
          <w:sz w:val="24"/>
        </w:rPr>
        <w:t>IČ:                              00092142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8E09F8">
        <w:rPr>
          <w:rFonts w:ascii="Calibri" w:eastAsia="Calibri" w:hAnsi="Calibri" w:cs="Times New Roman"/>
          <w:sz w:val="24"/>
        </w:rPr>
        <w:t>DIČ:                           nejsme plátci DPH</w:t>
      </w: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</w:rPr>
      </w:pPr>
      <w:r w:rsidRPr="008E09F8">
        <w:rPr>
          <w:rFonts w:ascii="Calibri" w:eastAsia="Calibri" w:hAnsi="Calibri" w:cs="Times New Roman"/>
          <w:sz w:val="24"/>
        </w:rPr>
        <w:t xml:space="preserve">Bankovní spojení:  </w:t>
      </w:r>
      <w:r w:rsidR="0040642B">
        <w:rPr>
          <w:rFonts w:ascii="Calibri" w:eastAsia="Calibri" w:hAnsi="Calibri" w:cs="Times New Roman"/>
          <w:sz w:val="24"/>
        </w:rPr>
        <w:t>xxxxxxxxxxxxxxxxxxx</w:t>
      </w:r>
    </w:p>
    <w:p w:rsid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E71C0" w:rsidRPr="008E09F8" w:rsidRDefault="004E71C0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4E71C0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4E71C0">
        <w:rPr>
          <w:rFonts w:ascii="Calibri" w:eastAsia="Calibri" w:hAnsi="Calibri" w:cs="Times New Roman"/>
          <w:sz w:val="24"/>
          <w:szCs w:val="24"/>
          <w:u w:val="single"/>
        </w:rPr>
        <w:t>Zhotovitel:</w:t>
      </w:r>
    </w:p>
    <w:p w:rsidR="004E71C0" w:rsidRPr="004E71C0" w:rsidRDefault="004E71C0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E71C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Tomáš Vidrman</w:t>
      </w:r>
    </w:p>
    <w:p w:rsidR="008E09F8" w:rsidRPr="004E71C0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se sídlem: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              U Sboru 171, 688 01  Uherský Brod</w:t>
      </w:r>
    </w:p>
    <w:p w:rsidR="008E09F8" w:rsidRPr="004E71C0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zastoupený: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          Tomáš Vidrman</w:t>
      </w:r>
    </w:p>
    <w:p w:rsidR="008E09F8" w:rsidRPr="004E71C0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IČ: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                           11520931</w:t>
      </w:r>
    </w:p>
    <w:p w:rsidR="008E09F8" w:rsidRPr="004E71C0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DIČ: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350F82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="0040642B">
        <w:rPr>
          <w:rFonts w:ascii="Calibri" w:eastAsia="Calibri" w:hAnsi="Calibri" w:cs="Times New Roman"/>
          <w:sz w:val="24"/>
          <w:szCs w:val="24"/>
        </w:rPr>
        <w:t>xxxxxxxxxxxxxxx</w:t>
      </w:r>
    </w:p>
    <w:p w:rsidR="008E09F8" w:rsidRDefault="008E09F8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Bankovní spojení: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</w:t>
      </w:r>
      <w:r w:rsidR="0040642B">
        <w:rPr>
          <w:rFonts w:ascii="Calibri" w:eastAsia="Calibri" w:hAnsi="Calibri" w:cs="Times New Roman"/>
          <w:sz w:val="24"/>
          <w:szCs w:val="24"/>
        </w:rPr>
        <w:t>xxxxxxxxxxxxxxxxxx</w:t>
      </w:r>
    </w:p>
    <w:p w:rsidR="004E71C0" w:rsidRPr="008E09F8" w:rsidRDefault="004E71C0" w:rsidP="004E71C0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Preambule, výchozí podklady a údaje, účel smlouvy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je povinen provést dílo na svůj náklad</w:t>
      </w:r>
    </w:p>
    <w:p w:rsidR="008E09F8" w:rsidRPr="008E09F8" w:rsidRDefault="008E09F8" w:rsidP="008E0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podkladem k uzavření této smlouvy je nabídka zhotovitele ze dne </w:t>
      </w:r>
      <w:r w:rsidR="004E71C0">
        <w:rPr>
          <w:rFonts w:ascii="Calibri" w:eastAsia="Calibri" w:hAnsi="Calibri" w:cs="Times New Roman"/>
          <w:sz w:val="24"/>
          <w:szCs w:val="24"/>
        </w:rPr>
        <w:t>26. 5. 2020</w:t>
      </w:r>
      <w:r w:rsidRPr="008E09F8">
        <w:rPr>
          <w:rFonts w:ascii="Calibri" w:eastAsia="Calibri" w:hAnsi="Calibri" w:cs="Times New Roman"/>
          <w:sz w:val="24"/>
          <w:szCs w:val="24"/>
        </w:rPr>
        <w:t>, která byla zpracována na základě výzvy objednatele k podání nabídky jako zakázka malého rozsahu na stavební práce</w:t>
      </w:r>
    </w:p>
    <w:p w:rsidR="008E09F8" w:rsidRPr="008E09F8" w:rsidRDefault="008E09F8" w:rsidP="008E0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účelem této smlouvy je realizace díla v bezvadné kvalitě a dohodnutém čase</w:t>
      </w:r>
    </w:p>
    <w:p w:rsidR="008E09F8" w:rsidRPr="008E09F8" w:rsidRDefault="008E09F8" w:rsidP="008E0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prohlašuje, že se s rozsahem díla seznámil, že je schopen dílo ve smluvené lhůtě dodat a že veškeré náklady spojené se zhotovením díla jsou zahrnuty v ceně díla</w:t>
      </w:r>
    </w:p>
    <w:p w:rsidR="008E09F8" w:rsidRPr="008E09F8" w:rsidRDefault="008E09F8" w:rsidP="008E09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prohlašuje, že je oprávněn vykonávat odbornou činnost v oboru.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Předmět smlouvy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3.1 Popis předmětu smlouvy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Předmětem této smlouvy je závazek zhotovitele provést pro objednatele dílo, jehož rozsah a podmínky provádění jsou specifikovány touto smlouvou. Dílem se rozumí</w:t>
      </w:r>
      <w:r>
        <w:rPr>
          <w:rFonts w:ascii="Calibri" w:eastAsia="Calibri" w:hAnsi="Calibri" w:cs="Times New Roman"/>
          <w:sz w:val="24"/>
          <w:szCs w:val="24"/>
        </w:rPr>
        <w:t xml:space="preserve"> akce „MJAK-Rekonstrukce kotelen“</w:t>
      </w:r>
      <w:r w:rsidRPr="008E09F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- rekonstrukce dvou stávajících plynových kotelen v objektu č. 36 (expozice) a č. 37 (ředitelství) dle projektové dokumentace zpracované firmou Europrojekt Ing. Bohumil Krhovský a výkazu výměr.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Zhotovením stavby se rozumí úplné, funkční a bezvadné provedení všech stavebních a montážních prací a konstrukcí včetně dodávek a potřebných materiálů a zařízení, nezbytných pro řádné dokončení díla.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3.2 Rozsah díla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Rozsah díla je vymezen prováděcí projektovou dokumentací zakázky zpracovnou </w:t>
      </w:r>
      <w:r>
        <w:rPr>
          <w:rFonts w:ascii="Calibri" w:eastAsia="Calibri" w:hAnsi="Calibri" w:cs="Times New Roman"/>
          <w:sz w:val="24"/>
          <w:szCs w:val="24"/>
        </w:rPr>
        <w:t>firmou Europrojekt Ing. Bohumil Krhovský</w:t>
      </w:r>
      <w:r w:rsidRPr="008E09F8">
        <w:rPr>
          <w:rFonts w:ascii="Calibri" w:eastAsia="Calibri" w:hAnsi="Calibri" w:cs="Times New Roman"/>
          <w:sz w:val="24"/>
          <w:szCs w:val="24"/>
        </w:rPr>
        <w:t xml:space="preserve">. Předmětem stavebních úprav dle této projektové dokumentace je komplexní rekonstrukce </w:t>
      </w:r>
      <w:r>
        <w:rPr>
          <w:rFonts w:ascii="Calibri" w:eastAsia="Calibri" w:hAnsi="Calibri" w:cs="Times New Roman"/>
          <w:sz w:val="24"/>
          <w:szCs w:val="24"/>
        </w:rPr>
        <w:t>dvou</w:t>
      </w:r>
      <w:r w:rsidRPr="008E09F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stávajících plynových kotelen v objektu č. 36 (expozice) a č. 37 (ředitelství)</w:t>
      </w:r>
      <w:r w:rsidRPr="008E09F8">
        <w:rPr>
          <w:rFonts w:ascii="Calibri" w:eastAsia="Calibri" w:hAnsi="Calibri" w:cs="Times New Roman"/>
          <w:sz w:val="24"/>
          <w:szCs w:val="24"/>
        </w:rPr>
        <w:t xml:space="preserve">. Předpokládá se, že veškeré práce, výrobky a služby, nezbytné pro provedení díla v rozsahu a obsahu určeném dokumentací zakázky, jsou zahrnuty ve smlouvě, i když nejsou konkrétně rozepsány.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Doba a místo plnění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4.1 Doba plnění předmětu smlouvy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Zahájení prací a př</w:t>
      </w:r>
      <w:r w:rsidR="005160ED">
        <w:rPr>
          <w:rFonts w:ascii="Calibri" w:eastAsia="Calibri" w:hAnsi="Calibri" w:cs="Times New Roman"/>
          <w:sz w:val="24"/>
          <w:szCs w:val="24"/>
        </w:rPr>
        <w:t>edání staveniště:  15</w:t>
      </w:r>
      <w:r>
        <w:rPr>
          <w:rFonts w:ascii="Calibri" w:eastAsia="Calibri" w:hAnsi="Calibri" w:cs="Times New Roman"/>
          <w:sz w:val="24"/>
          <w:szCs w:val="24"/>
        </w:rPr>
        <w:t>. 6. 2020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Dokončení prací a pře</w:t>
      </w:r>
      <w:r>
        <w:rPr>
          <w:rFonts w:ascii="Calibri" w:eastAsia="Calibri" w:hAnsi="Calibri" w:cs="Times New Roman"/>
          <w:sz w:val="24"/>
          <w:szCs w:val="24"/>
        </w:rPr>
        <w:t>dání prací:        31. 8. 2020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Předání dokladové části: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31. 8. 2020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4.2 Místo plnění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Místem plnění je Muzeum Jana Amose Komenského, Přemysla Otakara II. 36</w:t>
      </w:r>
      <w:r>
        <w:rPr>
          <w:rFonts w:ascii="Calibri" w:eastAsia="Calibri" w:hAnsi="Calibri" w:cs="Times New Roman"/>
          <w:sz w:val="24"/>
          <w:szCs w:val="24"/>
        </w:rPr>
        <w:t xml:space="preserve"> a 37</w:t>
      </w:r>
      <w:r w:rsidRPr="008E09F8">
        <w:rPr>
          <w:rFonts w:ascii="Calibri" w:eastAsia="Calibri" w:hAnsi="Calibri" w:cs="Times New Roman"/>
          <w:sz w:val="24"/>
          <w:szCs w:val="24"/>
        </w:rPr>
        <w:t>, Uherský Brod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E71C0" w:rsidRPr="008E09F8" w:rsidRDefault="004E71C0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lastRenderedPageBreak/>
        <w:t>Cena díla a podmínky pro změnu sjednané ceny, sankce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5.1 Cena díla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Cena za zhotovení předmětu smlouvy v rozsahu článku 3 je stanovena na základě nabídky uchazeče</w:t>
      </w:r>
      <w:r w:rsidR="003C453A">
        <w:rPr>
          <w:rFonts w:ascii="Calibri" w:eastAsia="Calibri" w:hAnsi="Calibri" w:cs="Times New Roman"/>
          <w:sz w:val="24"/>
          <w:szCs w:val="24"/>
        </w:rPr>
        <w:t xml:space="preserve">, </w:t>
      </w:r>
      <w:r w:rsidR="003C453A" w:rsidRPr="008E09F8">
        <w:rPr>
          <w:rFonts w:ascii="Calibri" w:eastAsia="Calibri" w:hAnsi="Calibri" w:cs="Times New Roman"/>
          <w:sz w:val="24"/>
          <w:szCs w:val="24"/>
        </w:rPr>
        <w:t>specifikace použitých materiálů a technologií</w:t>
      </w:r>
      <w:r w:rsidR="003C453A">
        <w:rPr>
          <w:rFonts w:ascii="Calibri" w:eastAsia="Calibri" w:hAnsi="Calibri" w:cs="Times New Roman"/>
          <w:sz w:val="24"/>
          <w:szCs w:val="24"/>
        </w:rPr>
        <w:t>, dle podrobného krycího listu rozpočtu podaného do výběrového řízení dne 26. 5. 2020</w:t>
      </w:r>
      <w:r w:rsidRPr="008E09F8">
        <w:rPr>
          <w:rFonts w:ascii="Calibri" w:eastAsia="Calibri" w:hAnsi="Calibri" w:cs="Times New Roman"/>
          <w:sz w:val="24"/>
          <w:szCs w:val="24"/>
        </w:rPr>
        <w:t xml:space="preserve">, a činí: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4E71C0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E71C0">
        <w:rPr>
          <w:rFonts w:ascii="Calibri" w:eastAsia="Calibri" w:hAnsi="Calibri" w:cs="Times New Roman"/>
          <w:b/>
          <w:sz w:val="24"/>
          <w:szCs w:val="24"/>
        </w:rPr>
        <w:t>Cena celkem bez</w:t>
      </w:r>
      <w:r w:rsidR="004E71C0" w:rsidRPr="004E71C0">
        <w:rPr>
          <w:rFonts w:ascii="Calibri" w:eastAsia="Calibri" w:hAnsi="Calibri" w:cs="Times New Roman"/>
          <w:b/>
          <w:sz w:val="24"/>
          <w:szCs w:val="24"/>
        </w:rPr>
        <w:t xml:space="preserve"> DPH:            1 733 884,30</w:t>
      </w:r>
      <w:r w:rsidRPr="004E71C0">
        <w:rPr>
          <w:rFonts w:ascii="Calibri" w:eastAsia="Calibri" w:hAnsi="Calibri" w:cs="Times New Roman"/>
          <w:b/>
          <w:sz w:val="24"/>
          <w:szCs w:val="24"/>
        </w:rPr>
        <w:t xml:space="preserve"> Kč</w:t>
      </w:r>
    </w:p>
    <w:p w:rsidR="008E09F8" w:rsidRPr="004E71C0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4E71C0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E71C0">
        <w:rPr>
          <w:rFonts w:ascii="Calibri" w:eastAsia="Calibri" w:hAnsi="Calibri" w:cs="Times New Roman"/>
          <w:b/>
          <w:sz w:val="24"/>
          <w:szCs w:val="24"/>
        </w:rPr>
        <w:t xml:space="preserve">DPH 21%:    </w:t>
      </w:r>
      <w:r w:rsidR="004E71C0" w:rsidRPr="004E71C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364 115,70 </w:t>
      </w:r>
      <w:r w:rsidRPr="004E71C0">
        <w:rPr>
          <w:rFonts w:ascii="Calibri" w:eastAsia="Calibri" w:hAnsi="Calibri" w:cs="Times New Roman"/>
          <w:b/>
          <w:sz w:val="24"/>
          <w:szCs w:val="24"/>
        </w:rPr>
        <w:t>Kč</w:t>
      </w:r>
    </w:p>
    <w:p w:rsidR="008E09F8" w:rsidRPr="004E71C0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E71C0">
        <w:rPr>
          <w:rFonts w:ascii="Calibri" w:eastAsia="Calibri" w:hAnsi="Calibri" w:cs="Times New Roman"/>
          <w:b/>
          <w:sz w:val="24"/>
          <w:szCs w:val="24"/>
        </w:rPr>
        <w:t>Cena za d</w:t>
      </w:r>
      <w:r w:rsidR="004E71C0" w:rsidRPr="004E71C0">
        <w:rPr>
          <w:rFonts w:ascii="Calibri" w:eastAsia="Calibri" w:hAnsi="Calibri" w:cs="Times New Roman"/>
          <w:b/>
          <w:sz w:val="24"/>
          <w:szCs w:val="24"/>
        </w:rPr>
        <w:t>ílo včetně DPH:       2 098 000,00</w:t>
      </w:r>
      <w:r w:rsidRPr="004E71C0">
        <w:rPr>
          <w:rFonts w:ascii="Calibri" w:eastAsia="Calibri" w:hAnsi="Calibri" w:cs="Times New Roman"/>
          <w:b/>
          <w:sz w:val="24"/>
          <w:szCs w:val="24"/>
        </w:rPr>
        <w:t xml:space="preserve"> Kč</w:t>
      </w:r>
    </w:p>
    <w:p w:rsidR="008E09F8" w:rsidRPr="008E09F8" w:rsidRDefault="008E09F8" w:rsidP="008E09F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díla,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Cena je dohodnuta na základě zhotovitelem vypracovaného položkového rozpočtu díla zpracovaného k projektu předaného objednatelem zhotoviteli.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Oceněný položkový rozpočet bude sloužit rovněž jako cenová úroveň pro dodatečné stavební práce „vícepráce“. Jednotkové ceny uvedené v položkovém rozpočtu jsou cenami pevnými po celou dobu realizace díla.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Obě smluvní strany svým podpisem na smlouvě potvrzují, že zhotovitel si prohlédl a prověřil staveniště včetně všech dostupných údajů, které mu byl objednatel za podmínek stanovených ve smlouvě povinen poskytnout. Zhotovitel potvrzuje, že rozsah poskytnutých informací považuje za postačující k tomu, aby posoudil náklady a čas nutný ke zhotovení díla.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5.2 Platební podmínky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Nárok na cenu za dílo vznikne provedením díla, tj. jeho dokončením včetně předání staveniště. Dílo je dokončeno na základě podepsaného protokolu o předání a převzetí díla oběma stranami a je-li předvedena jeho způsobilost sloužit jeho účelu.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Objednatel neposkytuje zálohy.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Cena díla bude uhrazena po předání a převzetí díla objednatelem na základě vystavené faktury za provedené práce zhotovitelem, která musí splňovat veškeré předepsané náležitosti.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Faktura bude uhrazena objednatelem zhotoviteli ve stanovené lhůtě splatnosti minimálně 30 dnů.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09F8">
        <w:rPr>
          <w:rFonts w:ascii="Calibri" w:eastAsia="Calibri" w:hAnsi="Calibri" w:cs="Times New Roman"/>
          <w:b/>
          <w:sz w:val="24"/>
          <w:szCs w:val="24"/>
        </w:rPr>
        <w:t>5.3 Majetkové sankce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Pokud bude zhotovitel v prodlení z dobou plnění sjednanou pro provedení díla, je povinen zaplatit objednateli smluvní pokutu ve výši 1 000,- Kč za každý již započatý den prodlení.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Staveniště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objednatel je povinen</w:t>
      </w:r>
      <w:bookmarkStart w:id="0" w:name="_GoBack"/>
      <w:bookmarkEnd w:id="0"/>
      <w:r w:rsidRPr="008E09F8">
        <w:rPr>
          <w:rFonts w:ascii="Calibri" w:eastAsia="Calibri" w:hAnsi="Calibri" w:cs="Times New Roman"/>
          <w:sz w:val="24"/>
          <w:szCs w:val="24"/>
        </w:rPr>
        <w:t xml:space="preserve"> předat zhotoviteli staveniště v termínech plnění předmětu smlouvy,</w:t>
      </w:r>
    </w:p>
    <w:p w:rsidR="008E09F8" w:rsidRPr="008E09F8" w:rsidRDefault="008E09F8" w:rsidP="008E09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 předání a převzetí staveniště vyhotoví zhotovitel písemný protokol, který obě strany podepíší,</w:t>
      </w:r>
    </w:p>
    <w:p w:rsidR="008E09F8" w:rsidRPr="008E09F8" w:rsidRDefault="008E09F8" w:rsidP="008E09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je povinen zajistit stavbu tak, aby nedošlo k ohrožování, nadměrnému nebo zbytečnému obtěžování okolí realizace a ke znečištění přilehlých prostor objednatele,</w:t>
      </w:r>
    </w:p>
    <w:p w:rsidR="008E09F8" w:rsidRPr="008E09F8" w:rsidRDefault="008E09F8" w:rsidP="008E09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objednatel neposkytuje po dobu realizace díla sociální zázemí zhotoviteli a ten je povinen sociální zázemí zajistit na vlastní náklady.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Stavební deník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je povinen vést ode dne předání a převzetí staveniště o pracích, které provádí, stavební deník,</w:t>
      </w:r>
    </w:p>
    <w:p w:rsidR="008E09F8" w:rsidRPr="008E09F8" w:rsidRDefault="008E09F8" w:rsidP="008E09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stavební deník musí být přístupný oprávněným osobám objednatele případně jiným osobám, oprávněným do stavebního deníku zapisovat.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Odpovědnost za škodu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Odpovědnost za škodu způsobenou zhotovitelem při realizaci díla na majetku objednatele nese zhotovitel.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Zhotovitel je povinen být pojištěn proti škodám způsobeným jeho činností po celou dobu realizace díla. 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>Záruka a jakost díla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odpovídá za vady, jež má dílo v době předání a za vady, které se na díle projeví v záruční době. Vadou se rozumí, jestliže jeho provedení neodpovídá požadavkům uvedeným ve smlouvě, normám nebo projektové dokumentaci vztahující se k provedení díla;</w:t>
      </w:r>
    </w:p>
    <w:p w:rsidR="008E09F8" w:rsidRPr="008E09F8" w:rsidRDefault="008E09F8" w:rsidP="008E09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poskytuje na dílo záruku v délce 48 měsíců;</w:t>
      </w:r>
    </w:p>
    <w:p w:rsidR="008E09F8" w:rsidRPr="008E09F8" w:rsidRDefault="008E09F8" w:rsidP="008E09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záruční doba začíná plynout ode dne řádného předání a převzetí díla bez vad a nedodělků;</w:t>
      </w:r>
    </w:p>
    <w:p w:rsidR="008E09F8" w:rsidRPr="008E09F8" w:rsidRDefault="008E09F8" w:rsidP="008E09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vyskytne-li se v průběhu záruční doby na provedeném díle vada, objednatel oznámí zhotoviteli její výskyt na základě oznámení. Jakmile zhotovitel obdrží toto oznámení, je povinen bezplatně odstranit vady, a to neprodleně;</w:t>
      </w:r>
    </w:p>
    <w:p w:rsidR="008E09F8" w:rsidRPr="008E09F8" w:rsidRDefault="008E09F8" w:rsidP="008E09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na provedenou opravu poskytne zhotovitel záruku v délce záruky na celé dílo.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E09F8">
        <w:rPr>
          <w:rFonts w:ascii="Calibri" w:eastAsia="Calibri" w:hAnsi="Calibri" w:cs="Times New Roman"/>
          <w:b/>
          <w:sz w:val="28"/>
          <w:szCs w:val="28"/>
        </w:rPr>
        <w:t xml:space="preserve">  Závěrečné ujednání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E09F8" w:rsidRP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změnit nebo doplnit tuto smlouvu mohou smluvní strany pouze formou písemných dodatků, které budou číslovány, výslovně prohlášeny za dodatek této smlouvy a podepsány oprávněnými zástupci smluvních stran,</w:t>
      </w:r>
    </w:p>
    <w:p w:rsidR="008E09F8" w:rsidRP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smluvní strany výslovně souhlasí s tím, že tato smlouva může být bez jakéhokoliv omezení zveřejněna v registru smluv a ve věstníku veřejných zakázek,</w:t>
      </w:r>
    </w:p>
    <w:p w:rsidR="008E09F8" w:rsidRP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objednatel má právo odstoupit od této smlouvy mimo zákonné důvody i v případě, že zhotovitel řádně a včas neplní své povinnosti vyplývající z této smlouvy,</w:t>
      </w:r>
    </w:p>
    <w:p w:rsid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zhotovitel nemůže bez souhlasu objednatele postoupit svá práva a povinnosti plynoucí ze smlouvy třetí osobě,</w:t>
      </w:r>
    </w:p>
    <w:p w:rsidR="008D21FD" w:rsidRPr="008E09F8" w:rsidRDefault="008D21FD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smluvní strany berou na vědomí zpracování osobních údajů uvedených ve smlouvě k účelům souvisejícím s plněním smluvních závazků v souladu se Zákonem o ochraně osobních údajů</w:t>
      </w:r>
    </w:p>
    <w:p w:rsidR="008E09F8" w:rsidRP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smluvní strany shodně prohlašují, že si tuto smlouvu před jejím podepsáním přečetli, že byla uzavřena po vzájemném projednání podle jejich pravé a svobodné vůle, určitě, vážně a srozumitelně, nikoliv v tísni nebo za nápadně nevýhodných podmínek a že se shodli na celém jejím obsahu, což potvrzují svým podpisem,</w:t>
      </w:r>
    </w:p>
    <w:p w:rsidR="008E09F8" w:rsidRPr="008E09F8" w:rsidRDefault="008E09F8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>smlouva je vyhotovena ve dvou stejnopisech s platností originálu, podepsaných oprávněnými zástupci smluvních stran, přičemž objednatel obdrží jedno a zhotovitel jedno vyhotovení,</w:t>
      </w:r>
    </w:p>
    <w:p w:rsidR="008E09F8" w:rsidRPr="008E09F8" w:rsidRDefault="008D21FD" w:rsidP="008E09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smlouva nabývá platnosti okamžikem podpisu oběma smluvními stranami a účinnosti dnem uveřejnění v registru smluv (zveřejnění zajistí objednatel)</w:t>
      </w:r>
      <w:r w:rsidR="008E09F8" w:rsidRPr="008E09F8">
        <w:rPr>
          <w:rFonts w:ascii="Calibri" w:eastAsia="Calibri" w:hAnsi="Calibri" w:cs="Times New Roman"/>
          <w:sz w:val="24"/>
          <w:szCs w:val="24"/>
        </w:rPr>
        <w:t>.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4E71C0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Uherském Brodě dne 11. 6. 2020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09F8" w:rsidRPr="004E71C0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09F8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…………………………………………………………….                         </w:t>
      </w:r>
      <w:r w:rsidRPr="004E71C0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……………………………………………………………..</w:t>
      </w:r>
    </w:p>
    <w:p w:rsidR="004E71C0" w:rsidRPr="004E71C0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za objednatele:                                                                   za dodavatele:</w:t>
      </w:r>
    </w:p>
    <w:p w:rsidR="008E09F8" w:rsidRPr="008E09F8" w:rsidRDefault="008E09F8" w:rsidP="008E09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1C0">
        <w:rPr>
          <w:rFonts w:ascii="Calibri" w:eastAsia="Calibri" w:hAnsi="Calibri" w:cs="Times New Roman"/>
          <w:sz w:val="24"/>
          <w:szCs w:val="24"/>
        </w:rPr>
        <w:t>Mgr. Miroslav Vaškových, Ph.D., ředitel</w:t>
      </w:r>
      <w:r w:rsidR="004E71C0" w:rsidRPr="004E71C0">
        <w:rPr>
          <w:rFonts w:ascii="Calibri" w:eastAsia="Calibri" w:hAnsi="Calibri" w:cs="Times New Roman"/>
          <w:sz w:val="24"/>
          <w:szCs w:val="24"/>
        </w:rPr>
        <w:t xml:space="preserve">                        Tomáš Vidrman</w:t>
      </w:r>
    </w:p>
    <w:p w:rsidR="008E09F8" w:rsidRDefault="008E09F8"/>
    <w:sectPr w:rsidR="008E0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70" w:rsidRDefault="00430E70" w:rsidP="004E71C0">
      <w:pPr>
        <w:spacing w:after="0" w:line="240" w:lineRule="auto"/>
      </w:pPr>
      <w:r>
        <w:separator/>
      </w:r>
    </w:p>
  </w:endnote>
  <w:endnote w:type="continuationSeparator" w:id="0">
    <w:p w:rsidR="00430E70" w:rsidRDefault="00430E70" w:rsidP="004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497220"/>
      <w:docPartObj>
        <w:docPartGallery w:val="Page Numbers (Bottom of Page)"/>
        <w:docPartUnique/>
      </w:docPartObj>
    </w:sdtPr>
    <w:sdtEndPr/>
    <w:sdtContent>
      <w:p w:rsidR="004E71C0" w:rsidRDefault="004E71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2B">
          <w:rPr>
            <w:noProof/>
          </w:rPr>
          <w:t>5</w:t>
        </w:r>
        <w:r>
          <w:fldChar w:fldCharType="end"/>
        </w:r>
      </w:p>
    </w:sdtContent>
  </w:sdt>
  <w:p w:rsidR="004E71C0" w:rsidRDefault="004E7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70" w:rsidRDefault="00430E70" w:rsidP="004E71C0">
      <w:pPr>
        <w:spacing w:after="0" w:line="240" w:lineRule="auto"/>
      </w:pPr>
      <w:r>
        <w:separator/>
      </w:r>
    </w:p>
  </w:footnote>
  <w:footnote w:type="continuationSeparator" w:id="0">
    <w:p w:rsidR="00430E70" w:rsidRDefault="00430E70" w:rsidP="004E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20E"/>
    <w:multiLevelType w:val="multilevel"/>
    <w:tmpl w:val="1AC6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C04ECD"/>
    <w:multiLevelType w:val="hybridMultilevel"/>
    <w:tmpl w:val="8822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2402"/>
    <w:multiLevelType w:val="hybridMultilevel"/>
    <w:tmpl w:val="1868D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B92"/>
    <w:multiLevelType w:val="hybridMultilevel"/>
    <w:tmpl w:val="7F2AF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300E"/>
    <w:multiLevelType w:val="hybridMultilevel"/>
    <w:tmpl w:val="A384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1CCA"/>
    <w:multiLevelType w:val="hybridMultilevel"/>
    <w:tmpl w:val="63A6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8"/>
    <w:rsid w:val="00095D58"/>
    <w:rsid w:val="00350F82"/>
    <w:rsid w:val="003C453A"/>
    <w:rsid w:val="0040642B"/>
    <w:rsid w:val="00430E70"/>
    <w:rsid w:val="004E71C0"/>
    <w:rsid w:val="005160ED"/>
    <w:rsid w:val="0084745E"/>
    <w:rsid w:val="008D21FD"/>
    <w:rsid w:val="008E09F8"/>
    <w:rsid w:val="009C4435"/>
    <w:rsid w:val="00A7350D"/>
    <w:rsid w:val="00EA76A2"/>
    <w:rsid w:val="00F374E5"/>
    <w:rsid w:val="00F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5454"/>
  <w15:chartTrackingRefBased/>
  <w15:docId w15:val="{BC62646F-CBF6-4A1C-AA8B-811BC3D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9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1C0"/>
  </w:style>
  <w:style w:type="paragraph" w:styleId="Zpat">
    <w:name w:val="footer"/>
    <w:basedOn w:val="Normln"/>
    <w:link w:val="ZpatChar"/>
    <w:uiPriority w:val="99"/>
    <w:unhideWhenUsed/>
    <w:rsid w:val="004E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2020-06-12T05:37:00Z</cp:lastPrinted>
  <dcterms:created xsi:type="dcterms:W3CDTF">2020-06-15T07:48:00Z</dcterms:created>
  <dcterms:modified xsi:type="dcterms:W3CDTF">2020-06-15T07:50:00Z</dcterms:modified>
</cp:coreProperties>
</file>