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E0" w:rsidRPr="00E376D7" w:rsidRDefault="00FD5FE0" w:rsidP="00FD5FE0">
      <w:pPr>
        <w:jc w:val="center"/>
        <w:rPr>
          <w:rFonts w:asciiTheme="minorHAnsi" w:hAnsiTheme="minorHAnsi"/>
          <w:b/>
          <w:sz w:val="32"/>
          <w:szCs w:val="32"/>
        </w:rPr>
      </w:pPr>
      <w:r w:rsidRPr="00E376D7">
        <w:rPr>
          <w:rFonts w:asciiTheme="minorHAnsi" w:hAnsiTheme="minorHAnsi"/>
          <w:b/>
          <w:sz w:val="32"/>
          <w:szCs w:val="32"/>
        </w:rPr>
        <w:t xml:space="preserve">KUPNÍ SMLOUVA </w:t>
      </w:r>
      <w:r w:rsidR="00E376D7" w:rsidRPr="00E376D7">
        <w:rPr>
          <w:rFonts w:asciiTheme="minorHAnsi" w:hAnsiTheme="minorHAnsi"/>
          <w:b/>
          <w:sz w:val="32"/>
          <w:szCs w:val="32"/>
        </w:rPr>
        <w:t xml:space="preserve"> č.  OVZ-VZZR-2016-014</w:t>
      </w:r>
    </w:p>
    <w:p w:rsidR="00FD5FE0" w:rsidRPr="00C369F3" w:rsidRDefault="00FD5FE0" w:rsidP="00FD5FE0">
      <w:pPr>
        <w:rPr>
          <w:rFonts w:asciiTheme="minorHAnsi" w:hAnsiTheme="minorHAnsi"/>
          <w:sz w:val="22"/>
          <w:szCs w:val="22"/>
        </w:rPr>
      </w:pPr>
    </w:p>
    <w:p w:rsidR="00FD5FE0" w:rsidRPr="00C369F3" w:rsidRDefault="00FD5FE0" w:rsidP="00FD5FE0">
      <w:pPr>
        <w:jc w:val="center"/>
        <w:rPr>
          <w:rFonts w:asciiTheme="minorHAnsi" w:hAnsiTheme="minorHAnsi"/>
          <w:sz w:val="22"/>
          <w:szCs w:val="22"/>
        </w:rPr>
      </w:pPr>
      <w:r w:rsidRPr="00C369F3">
        <w:rPr>
          <w:rFonts w:asciiTheme="minorHAnsi" w:hAnsiTheme="minorHAnsi"/>
          <w:sz w:val="22"/>
          <w:szCs w:val="22"/>
        </w:rPr>
        <w:t>uzavřená podle § 2079 a násl. zákona č. 89/2012 Sb., občanský zákoník, dále jen „občanský zákoník“</w:t>
      </w:r>
    </w:p>
    <w:p w:rsidR="00FD5FE0" w:rsidRDefault="00FD5FE0" w:rsidP="00FD5FE0">
      <w:pPr>
        <w:rPr>
          <w:rFonts w:asciiTheme="minorHAnsi" w:hAnsiTheme="minorHAnsi"/>
          <w:sz w:val="22"/>
          <w:szCs w:val="22"/>
        </w:rPr>
      </w:pPr>
    </w:p>
    <w:p w:rsidR="00FD5FE0" w:rsidRPr="00C369F3" w:rsidRDefault="00FD5FE0" w:rsidP="00FD5FE0">
      <w:pPr>
        <w:rPr>
          <w:rFonts w:asciiTheme="minorHAnsi" w:hAnsiTheme="minorHAnsi"/>
          <w:sz w:val="22"/>
          <w:szCs w:val="22"/>
        </w:rPr>
      </w:pPr>
    </w:p>
    <w:p w:rsidR="00FD5FE0" w:rsidRPr="00C369F3" w:rsidRDefault="00FD5FE0" w:rsidP="00FD5FE0">
      <w:pPr>
        <w:jc w:val="center"/>
        <w:rPr>
          <w:rFonts w:asciiTheme="minorHAnsi" w:hAnsiTheme="minorHAnsi"/>
          <w:b/>
          <w:sz w:val="22"/>
          <w:szCs w:val="22"/>
        </w:rPr>
      </w:pPr>
      <w:r w:rsidRPr="00C369F3">
        <w:rPr>
          <w:rFonts w:asciiTheme="minorHAnsi" w:hAnsiTheme="minorHAnsi"/>
          <w:b/>
          <w:sz w:val="22"/>
          <w:szCs w:val="22"/>
        </w:rPr>
        <w:t>I. Smluvní strany</w:t>
      </w:r>
    </w:p>
    <w:p w:rsidR="00FD5FE0" w:rsidRPr="00C369F3" w:rsidRDefault="00FD5FE0" w:rsidP="00FD5FE0">
      <w:pPr>
        <w:rPr>
          <w:rFonts w:asciiTheme="minorHAnsi" w:hAnsiTheme="minorHAnsi"/>
          <w:sz w:val="22"/>
          <w:szCs w:val="22"/>
        </w:rPr>
      </w:pPr>
    </w:p>
    <w:p w:rsidR="00FD5FE0" w:rsidRPr="006E2A21" w:rsidRDefault="00FD5FE0" w:rsidP="00FD5FE0">
      <w:pPr>
        <w:tabs>
          <w:tab w:val="left" w:pos="1843"/>
        </w:tabs>
        <w:ind w:left="709"/>
        <w:rPr>
          <w:rFonts w:asciiTheme="minorHAnsi" w:hAnsiTheme="minorHAnsi"/>
          <w:b/>
          <w:sz w:val="22"/>
          <w:szCs w:val="22"/>
        </w:rPr>
      </w:pPr>
      <w:r w:rsidRPr="006E2A21">
        <w:rPr>
          <w:rFonts w:asciiTheme="minorHAnsi" w:hAnsiTheme="minorHAnsi"/>
          <w:b/>
          <w:sz w:val="22"/>
          <w:szCs w:val="22"/>
        </w:rPr>
        <w:t>Prodávající:</w:t>
      </w:r>
    </w:p>
    <w:p w:rsidR="00FD5FE0" w:rsidRPr="006E2A21" w:rsidRDefault="00FD5FE0" w:rsidP="00FD5FE0">
      <w:pPr>
        <w:tabs>
          <w:tab w:val="left" w:pos="1843"/>
        </w:tabs>
        <w:rPr>
          <w:rFonts w:asciiTheme="minorHAnsi" w:hAnsiTheme="minorHAnsi"/>
          <w:sz w:val="22"/>
          <w:szCs w:val="22"/>
          <w:highlight w:val="yellow"/>
        </w:rPr>
      </w:pP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název prodávajícího:</w:t>
      </w:r>
      <w:r w:rsidRPr="00F30DF6">
        <w:rPr>
          <w:rFonts w:asciiTheme="minorHAnsi" w:hAnsiTheme="minorHAnsi"/>
          <w:sz w:val="22"/>
          <w:szCs w:val="22"/>
        </w:rPr>
        <w:tab/>
      </w:r>
      <w:r w:rsidR="00C12B1B">
        <w:rPr>
          <w:rFonts w:asciiTheme="minorHAnsi" w:hAnsiTheme="minorHAnsi"/>
          <w:sz w:val="22"/>
          <w:szCs w:val="22"/>
        </w:rPr>
        <w:tab/>
      </w:r>
      <w:r w:rsidR="00F30DF6" w:rsidRPr="00E630D3">
        <w:rPr>
          <w:rFonts w:asciiTheme="minorHAnsi" w:hAnsiTheme="minorHAnsi"/>
          <w:b/>
          <w:sz w:val="22"/>
          <w:szCs w:val="22"/>
        </w:rPr>
        <w:t>KOBIT</w:t>
      </w:r>
      <w:r w:rsidR="005F71D5">
        <w:rPr>
          <w:rFonts w:asciiTheme="minorHAnsi" w:hAnsiTheme="minorHAnsi"/>
          <w:b/>
          <w:sz w:val="22"/>
          <w:szCs w:val="22"/>
        </w:rPr>
        <w:t xml:space="preserve"> </w:t>
      </w:r>
      <w:r w:rsidR="00F30DF6" w:rsidRPr="00E630D3">
        <w:rPr>
          <w:rFonts w:asciiTheme="minorHAnsi" w:hAnsiTheme="minorHAnsi"/>
          <w:b/>
          <w:sz w:val="22"/>
          <w:szCs w:val="22"/>
        </w:rPr>
        <w:t>-</w:t>
      </w:r>
      <w:r w:rsidR="005F71D5">
        <w:rPr>
          <w:rFonts w:asciiTheme="minorHAnsi" w:hAnsiTheme="minorHAnsi"/>
          <w:b/>
          <w:sz w:val="22"/>
          <w:szCs w:val="22"/>
        </w:rPr>
        <w:t xml:space="preserve"> </w:t>
      </w:r>
      <w:r w:rsidR="00F30DF6" w:rsidRPr="00E630D3">
        <w:rPr>
          <w:rFonts w:asciiTheme="minorHAnsi" w:hAnsiTheme="minorHAnsi"/>
          <w:b/>
          <w:sz w:val="22"/>
          <w:szCs w:val="22"/>
        </w:rPr>
        <w:t>THZ s.r.o.</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sídlo:</w:t>
      </w:r>
      <w:r w:rsidRPr="00F30DF6">
        <w:rPr>
          <w:rFonts w:asciiTheme="minorHAnsi" w:hAnsiTheme="minorHAnsi"/>
          <w:sz w:val="22"/>
          <w:szCs w:val="22"/>
        </w:rPr>
        <w:tab/>
      </w:r>
      <w:r w:rsidR="00C12B1B">
        <w:rPr>
          <w:rFonts w:asciiTheme="minorHAnsi" w:hAnsiTheme="minorHAnsi"/>
          <w:sz w:val="22"/>
          <w:szCs w:val="22"/>
        </w:rPr>
        <w:tab/>
      </w:r>
      <w:r w:rsidR="00F30DF6">
        <w:rPr>
          <w:rFonts w:asciiTheme="minorHAnsi" w:hAnsiTheme="minorHAnsi"/>
          <w:sz w:val="22"/>
          <w:szCs w:val="22"/>
        </w:rPr>
        <w:t>Tovární  123, 538 21 Slatiňany</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IČO:</w:t>
      </w:r>
      <w:r w:rsidRPr="00F30DF6">
        <w:rPr>
          <w:rFonts w:asciiTheme="minorHAnsi" w:hAnsiTheme="minorHAnsi"/>
          <w:sz w:val="22"/>
          <w:szCs w:val="22"/>
        </w:rPr>
        <w:tab/>
      </w:r>
      <w:r w:rsidR="00C12B1B">
        <w:rPr>
          <w:rFonts w:asciiTheme="minorHAnsi" w:hAnsiTheme="minorHAnsi"/>
          <w:sz w:val="22"/>
          <w:szCs w:val="22"/>
        </w:rPr>
        <w:tab/>
      </w:r>
      <w:r w:rsidR="00F30DF6">
        <w:rPr>
          <w:rFonts w:asciiTheme="minorHAnsi" w:hAnsiTheme="minorHAnsi"/>
          <w:sz w:val="22"/>
          <w:szCs w:val="22"/>
        </w:rPr>
        <w:t>15053920</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DIČ:</w:t>
      </w:r>
      <w:r w:rsidR="00C369F3" w:rsidRPr="00F30DF6">
        <w:rPr>
          <w:rFonts w:asciiTheme="minorHAnsi" w:hAnsiTheme="minorHAnsi"/>
          <w:sz w:val="22"/>
          <w:szCs w:val="22"/>
        </w:rPr>
        <w:tab/>
      </w:r>
      <w:r w:rsidR="00C12B1B">
        <w:rPr>
          <w:rFonts w:asciiTheme="minorHAnsi" w:hAnsiTheme="minorHAnsi"/>
          <w:sz w:val="22"/>
          <w:szCs w:val="22"/>
        </w:rPr>
        <w:tab/>
      </w:r>
      <w:r w:rsidR="00F30DF6">
        <w:rPr>
          <w:rFonts w:asciiTheme="minorHAnsi" w:hAnsiTheme="minorHAnsi"/>
          <w:sz w:val="22"/>
          <w:szCs w:val="22"/>
        </w:rPr>
        <w:t>CZ15053920</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bank</w:t>
      </w:r>
      <w:r w:rsidR="00350D1C" w:rsidRPr="00F30DF6">
        <w:rPr>
          <w:rFonts w:asciiTheme="minorHAnsi" w:hAnsiTheme="minorHAnsi"/>
          <w:i/>
          <w:sz w:val="22"/>
          <w:szCs w:val="22"/>
        </w:rPr>
        <w:t>ovní</w:t>
      </w:r>
      <w:r w:rsidRPr="00F30DF6">
        <w:rPr>
          <w:rFonts w:asciiTheme="minorHAnsi" w:hAnsiTheme="minorHAnsi"/>
          <w:i/>
          <w:sz w:val="22"/>
          <w:szCs w:val="22"/>
        </w:rPr>
        <w:t xml:space="preserve"> spojení</w:t>
      </w:r>
      <w:r w:rsidR="00C369F3" w:rsidRPr="00F30DF6">
        <w:rPr>
          <w:rFonts w:asciiTheme="minorHAnsi" w:hAnsiTheme="minorHAnsi"/>
          <w:sz w:val="22"/>
          <w:szCs w:val="22"/>
        </w:rPr>
        <w:t>:</w:t>
      </w:r>
      <w:r w:rsidR="00C369F3" w:rsidRPr="00F30DF6">
        <w:rPr>
          <w:rFonts w:asciiTheme="minorHAnsi" w:hAnsiTheme="minorHAnsi"/>
          <w:sz w:val="22"/>
          <w:szCs w:val="22"/>
        </w:rPr>
        <w:tab/>
      </w:r>
      <w:r w:rsidR="00C12B1B">
        <w:rPr>
          <w:rFonts w:asciiTheme="minorHAnsi" w:hAnsiTheme="minorHAnsi"/>
          <w:sz w:val="22"/>
          <w:szCs w:val="22"/>
        </w:rPr>
        <w:tab/>
      </w:r>
      <w:proofErr w:type="spellStart"/>
      <w:r w:rsidR="00F30DF6">
        <w:rPr>
          <w:rFonts w:asciiTheme="minorHAnsi" w:hAnsiTheme="minorHAnsi"/>
          <w:sz w:val="22"/>
          <w:szCs w:val="22"/>
        </w:rPr>
        <w:t>Raiffeisenbank</w:t>
      </w:r>
      <w:proofErr w:type="spellEnd"/>
      <w:r w:rsidR="00F30DF6">
        <w:rPr>
          <w:rFonts w:asciiTheme="minorHAnsi" w:hAnsiTheme="minorHAnsi"/>
          <w:sz w:val="22"/>
          <w:szCs w:val="22"/>
        </w:rPr>
        <w:t xml:space="preserve"> a.s.</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číslo účtu:</w:t>
      </w:r>
      <w:r w:rsidR="00C369F3" w:rsidRPr="00F30DF6">
        <w:rPr>
          <w:rFonts w:asciiTheme="minorHAnsi" w:hAnsiTheme="minorHAnsi"/>
          <w:sz w:val="22"/>
          <w:szCs w:val="22"/>
        </w:rPr>
        <w:tab/>
      </w:r>
      <w:r w:rsidR="00C12B1B">
        <w:rPr>
          <w:rFonts w:asciiTheme="minorHAnsi" w:hAnsiTheme="minorHAnsi"/>
          <w:sz w:val="22"/>
          <w:szCs w:val="22"/>
        </w:rPr>
        <w:tab/>
      </w:r>
      <w:proofErr w:type="spellStart"/>
      <w:r w:rsidR="00D8308C">
        <w:rPr>
          <w:rFonts w:asciiTheme="minorHAnsi" w:hAnsiTheme="minorHAnsi"/>
          <w:sz w:val="22"/>
          <w:szCs w:val="22"/>
        </w:rPr>
        <w:t>xxxxxxxxxxxxxxxxx</w:t>
      </w:r>
      <w:proofErr w:type="spellEnd"/>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tel.:</w:t>
      </w:r>
      <w:r w:rsidR="00C369F3" w:rsidRPr="00F30DF6">
        <w:rPr>
          <w:rFonts w:asciiTheme="minorHAnsi" w:hAnsiTheme="minorHAnsi"/>
          <w:sz w:val="22"/>
          <w:szCs w:val="22"/>
        </w:rPr>
        <w:tab/>
      </w:r>
      <w:r w:rsidR="00C12B1B">
        <w:rPr>
          <w:rFonts w:asciiTheme="minorHAnsi" w:hAnsiTheme="minorHAnsi"/>
          <w:sz w:val="22"/>
          <w:szCs w:val="22"/>
        </w:rPr>
        <w:tab/>
      </w:r>
      <w:r w:rsidR="00F30DF6">
        <w:rPr>
          <w:rFonts w:asciiTheme="minorHAnsi" w:hAnsiTheme="minorHAnsi"/>
          <w:sz w:val="22"/>
          <w:szCs w:val="22"/>
        </w:rPr>
        <w:t>469699412</w:t>
      </w:r>
    </w:p>
    <w:p w:rsidR="00FD5FE0" w:rsidRPr="00F30DF6"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t>e-</w:t>
      </w:r>
      <w:r w:rsidRPr="00F30DF6">
        <w:rPr>
          <w:rFonts w:asciiTheme="minorHAnsi" w:hAnsiTheme="minorHAnsi"/>
          <w:i/>
          <w:sz w:val="22"/>
          <w:szCs w:val="22"/>
        </w:rPr>
        <w:t>mail:</w:t>
      </w:r>
      <w:r w:rsidRPr="00F30DF6">
        <w:rPr>
          <w:rFonts w:asciiTheme="minorHAnsi" w:hAnsiTheme="minorHAnsi"/>
          <w:i/>
          <w:sz w:val="22"/>
          <w:szCs w:val="22"/>
        </w:rPr>
        <w:tab/>
      </w:r>
      <w:r w:rsidR="00C12B1B">
        <w:rPr>
          <w:rFonts w:asciiTheme="minorHAnsi" w:hAnsiTheme="minorHAnsi"/>
          <w:i/>
          <w:sz w:val="22"/>
          <w:szCs w:val="22"/>
        </w:rPr>
        <w:tab/>
      </w:r>
      <w:hyperlink r:id="rId7" w:history="1">
        <w:r w:rsidR="000C2B68" w:rsidRPr="00231347">
          <w:rPr>
            <w:rStyle w:val="Hypertextovodkaz"/>
            <w:rFonts w:asciiTheme="minorHAnsi" w:hAnsiTheme="minorHAnsi"/>
            <w:i/>
            <w:sz w:val="22"/>
            <w:szCs w:val="22"/>
          </w:rPr>
          <w:t>info</w:t>
        </w:r>
        <w:r w:rsidR="000C2B68" w:rsidRPr="00231347">
          <w:rPr>
            <w:rStyle w:val="Hypertextovodkaz"/>
            <w:rFonts w:asciiTheme="minorHAnsi" w:hAnsiTheme="minorHAnsi" w:cstheme="minorHAnsi"/>
            <w:i/>
            <w:sz w:val="22"/>
            <w:szCs w:val="22"/>
          </w:rPr>
          <w:t>@</w:t>
        </w:r>
        <w:r w:rsidR="000C2B68" w:rsidRPr="00231347">
          <w:rPr>
            <w:rStyle w:val="Hypertextovodkaz"/>
            <w:rFonts w:asciiTheme="minorHAnsi" w:hAnsiTheme="minorHAnsi"/>
            <w:i/>
            <w:sz w:val="22"/>
            <w:szCs w:val="22"/>
          </w:rPr>
          <w:t>kobit-thz.cz</w:t>
        </w:r>
      </w:hyperlink>
      <w:r w:rsidR="000C2B68">
        <w:rPr>
          <w:rFonts w:asciiTheme="minorHAnsi" w:hAnsiTheme="minorHAnsi"/>
          <w:i/>
          <w:sz w:val="22"/>
          <w:szCs w:val="22"/>
        </w:rPr>
        <w:tab/>
      </w:r>
    </w:p>
    <w:p w:rsidR="00520DA6" w:rsidRPr="00B959BD" w:rsidRDefault="00FD5FE0" w:rsidP="00C12B1B">
      <w:pPr>
        <w:pStyle w:val="Prosttext"/>
        <w:ind w:left="3540" w:right="-426" w:hanging="2831"/>
        <w:rPr>
          <w:rFonts w:ascii="Calibri" w:eastAsia="MS Mincho" w:hAnsi="Calibri"/>
          <w:sz w:val="22"/>
          <w:szCs w:val="22"/>
        </w:rPr>
      </w:pPr>
      <w:r w:rsidRPr="00F30DF6">
        <w:rPr>
          <w:rFonts w:asciiTheme="minorHAnsi" w:hAnsiTheme="minorHAnsi"/>
          <w:i/>
          <w:sz w:val="22"/>
          <w:szCs w:val="22"/>
        </w:rPr>
        <w:t>zápis:</w:t>
      </w:r>
      <w:r w:rsidR="00C369F3" w:rsidRPr="00F30DF6">
        <w:rPr>
          <w:rFonts w:asciiTheme="minorHAnsi" w:hAnsiTheme="minorHAnsi"/>
          <w:sz w:val="22"/>
          <w:szCs w:val="22"/>
        </w:rPr>
        <w:tab/>
      </w:r>
      <w:r w:rsidR="00520DA6" w:rsidRPr="00B959BD">
        <w:rPr>
          <w:rFonts w:ascii="Calibri" w:eastAsia="MS Mincho" w:hAnsi="Calibri"/>
          <w:sz w:val="22"/>
          <w:szCs w:val="22"/>
        </w:rPr>
        <w:t xml:space="preserve">společnost je zapsána v obchodním rejstříku vedeném Krajským soudem </w:t>
      </w:r>
      <w:r w:rsidR="00520DA6">
        <w:rPr>
          <w:rFonts w:ascii="Calibri" w:eastAsia="MS Mincho" w:hAnsi="Calibri"/>
          <w:sz w:val="22"/>
          <w:szCs w:val="22"/>
        </w:rPr>
        <w:t xml:space="preserve"> </w:t>
      </w:r>
      <w:r w:rsidR="00520DA6" w:rsidRPr="00B959BD">
        <w:rPr>
          <w:rFonts w:ascii="Calibri" w:eastAsia="MS Mincho" w:hAnsi="Calibri"/>
          <w:sz w:val="22"/>
          <w:szCs w:val="22"/>
        </w:rPr>
        <w:t xml:space="preserve">v Hradci Králové oddíl C,  vložka </w:t>
      </w:r>
      <w:r w:rsidR="00520DA6">
        <w:rPr>
          <w:rFonts w:ascii="Calibri" w:eastAsia="MS Mincho" w:hAnsi="Calibri"/>
          <w:sz w:val="22"/>
          <w:szCs w:val="22"/>
        </w:rPr>
        <w:t>1243</w:t>
      </w:r>
    </w:p>
    <w:p w:rsidR="00FD5FE0" w:rsidRPr="00F30DF6" w:rsidRDefault="00FD5FE0" w:rsidP="006E2A21">
      <w:pPr>
        <w:tabs>
          <w:tab w:val="left" w:pos="709"/>
          <w:tab w:val="left" w:pos="2835"/>
        </w:tabs>
        <w:ind w:left="709" w:hanging="709"/>
        <w:rPr>
          <w:rFonts w:asciiTheme="minorHAnsi" w:hAnsiTheme="minorHAnsi"/>
          <w:sz w:val="22"/>
          <w:szCs w:val="22"/>
        </w:rPr>
      </w:pPr>
    </w:p>
    <w:p w:rsidR="00FD5FE0" w:rsidRPr="00C369F3" w:rsidRDefault="00FD5FE0" w:rsidP="006E2A21">
      <w:pPr>
        <w:tabs>
          <w:tab w:val="left" w:pos="709"/>
          <w:tab w:val="left" w:pos="2835"/>
        </w:tabs>
        <w:ind w:left="709" w:hanging="709"/>
        <w:rPr>
          <w:rFonts w:asciiTheme="minorHAnsi" w:hAnsiTheme="minorHAnsi"/>
          <w:sz w:val="22"/>
          <w:szCs w:val="22"/>
        </w:rPr>
      </w:pPr>
      <w:r w:rsidRPr="00F30DF6">
        <w:rPr>
          <w:rFonts w:asciiTheme="minorHAnsi" w:hAnsiTheme="minorHAnsi"/>
          <w:sz w:val="22"/>
          <w:szCs w:val="22"/>
        </w:rPr>
        <w:tab/>
      </w:r>
      <w:r w:rsidRPr="00F30DF6">
        <w:rPr>
          <w:rFonts w:asciiTheme="minorHAnsi" w:hAnsiTheme="minorHAnsi"/>
          <w:i/>
          <w:sz w:val="22"/>
          <w:szCs w:val="22"/>
        </w:rPr>
        <w:t>zastoupen</w:t>
      </w:r>
      <w:r w:rsidR="00E376D7" w:rsidRPr="00F30DF6">
        <w:rPr>
          <w:rFonts w:asciiTheme="minorHAnsi" w:hAnsiTheme="minorHAnsi"/>
          <w:i/>
          <w:sz w:val="22"/>
          <w:szCs w:val="22"/>
        </w:rPr>
        <w:t>ý</w:t>
      </w:r>
      <w:r w:rsidRPr="00F30DF6">
        <w:rPr>
          <w:rFonts w:asciiTheme="minorHAnsi" w:hAnsiTheme="minorHAnsi"/>
          <w:i/>
          <w:sz w:val="22"/>
          <w:szCs w:val="22"/>
        </w:rPr>
        <w:t>:</w:t>
      </w:r>
      <w:r w:rsidR="00C369F3">
        <w:rPr>
          <w:rFonts w:asciiTheme="minorHAnsi" w:hAnsiTheme="minorHAnsi"/>
          <w:sz w:val="22"/>
          <w:szCs w:val="22"/>
        </w:rPr>
        <w:tab/>
      </w:r>
      <w:r w:rsidR="00C12B1B">
        <w:rPr>
          <w:rFonts w:asciiTheme="minorHAnsi" w:hAnsiTheme="minorHAnsi"/>
          <w:sz w:val="22"/>
          <w:szCs w:val="22"/>
        </w:rPr>
        <w:tab/>
      </w:r>
      <w:r w:rsidR="002F6A81">
        <w:rPr>
          <w:rFonts w:asciiTheme="minorHAnsi" w:hAnsiTheme="minorHAnsi"/>
          <w:sz w:val="22"/>
          <w:szCs w:val="22"/>
        </w:rPr>
        <w:t>Radomírem Jahelkou, jednatelem společnosti</w:t>
      </w:r>
    </w:p>
    <w:p w:rsidR="00FD5FE0" w:rsidRPr="00C369F3" w:rsidRDefault="00FD5FE0" w:rsidP="00FD5FE0">
      <w:pPr>
        <w:tabs>
          <w:tab w:val="left" w:pos="709"/>
          <w:tab w:val="left" w:pos="2835"/>
        </w:tabs>
        <w:rPr>
          <w:rFonts w:asciiTheme="minorHAnsi" w:hAnsiTheme="minorHAnsi"/>
          <w:sz w:val="22"/>
          <w:szCs w:val="22"/>
        </w:rPr>
      </w:pPr>
    </w:p>
    <w:p w:rsidR="00FD5FE0" w:rsidRPr="00C369F3" w:rsidRDefault="00FD5FE0" w:rsidP="00FD5FE0">
      <w:pPr>
        <w:tabs>
          <w:tab w:val="left" w:pos="709"/>
          <w:tab w:val="left" w:pos="2835"/>
        </w:tabs>
        <w:rPr>
          <w:rFonts w:asciiTheme="minorHAnsi" w:hAnsiTheme="minorHAnsi"/>
          <w:sz w:val="22"/>
          <w:szCs w:val="22"/>
        </w:rPr>
      </w:pPr>
      <w:r w:rsidRPr="00C369F3">
        <w:rPr>
          <w:rFonts w:asciiTheme="minorHAnsi" w:hAnsiTheme="minorHAnsi"/>
          <w:sz w:val="22"/>
          <w:szCs w:val="22"/>
        </w:rPr>
        <w:t xml:space="preserve">              (dále jen „</w:t>
      </w:r>
      <w:r w:rsidR="003C2B43">
        <w:rPr>
          <w:rFonts w:asciiTheme="minorHAnsi" w:hAnsiTheme="minorHAnsi"/>
          <w:sz w:val="22"/>
          <w:szCs w:val="22"/>
        </w:rPr>
        <w:t>P</w:t>
      </w:r>
      <w:r w:rsidRPr="00C369F3">
        <w:rPr>
          <w:rFonts w:asciiTheme="minorHAnsi" w:hAnsiTheme="minorHAnsi"/>
          <w:sz w:val="22"/>
          <w:szCs w:val="22"/>
        </w:rPr>
        <w:t>rodávající“)</w:t>
      </w:r>
    </w:p>
    <w:p w:rsidR="00FD5FE0" w:rsidRPr="00C369F3" w:rsidRDefault="00FD5FE0" w:rsidP="00FD5FE0">
      <w:pPr>
        <w:tabs>
          <w:tab w:val="left" w:pos="709"/>
          <w:tab w:val="left" w:pos="2835"/>
        </w:tabs>
        <w:rPr>
          <w:rFonts w:asciiTheme="minorHAnsi" w:hAnsiTheme="minorHAnsi"/>
          <w:sz w:val="22"/>
          <w:szCs w:val="22"/>
        </w:rPr>
      </w:pPr>
    </w:p>
    <w:p w:rsidR="00FD5FE0" w:rsidRPr="00C369F3" w:rsidRDefault="00FD5FE0" w:rsidP="00FD5FE0">
      <w:pPr>
        <w:tabs>
          <w:tab w:val="left" w:pos="709"/>
          <w:tab w:val="left" w:pos="2835"/>
        </w:tabs>
        <w:rPr>
          <w:rFonts w:asciiTheme="minorHAnsi" w:hAnsiTheme="minorHAnsi"/>
          <w:b/>
          <w:bCs/>
          <w:sz w:val="22"/>
          <w:szCs w:val="22"/>
        </w:rPr>
      </w:pPr>
      <w:r w:rsidRPr="00C369F3">
        <w:rPr>
          <w:rFonts w:asciiTheme="minorHAnsi" w:hAnsiTheme="minorHAnsi"/>
          <w:sz w:val="22"/>
          <w:szCs w:val="22"/>
        </w:rPr>
        <w:tab/>
      </w:r>
      <w:r w:rsidRPr="00C369F3">
        <w:rPr>
          <w:rFonts w:asciiTheme="minorHAnsi" w:hAnsiTheme="minorHAnsi"/>
          <w:b/>
          <w:bCs/>
          <w:sz w:val="22"/>
          <w:szCs w:val="22"/>
        </w:rPr>
        <w:t>a</w:t>
      </w:r>
    </w:p>
    <w:p w:rsidR="00FD5FE0" w:rsidRPr="00C369F3" w:rsidRDefault="00FD5FE0" w:rsidP="00FD5FE0">
      <w:pPr>
        <w:tabs>
          <w:tab w:val="left" w:pos="709"/>
          <w:tab w:val="left" w:pos="2835"/>
        </w:tabs>
        <w:rPr>
          <w:rFonts w:asciiTheme="minorHAnsi" w:hAnsiTheme="minorHAnsi"/>
          <w:sz w:val="22"/>
          <w:szCs w:val="22"/>
        </w:rPr>
      </w:pPr>
    </w:p>
    <w:p w:rsidR="00FD5FE0" w:rsidRPr="00C369F3" w:rsidRDefault="00FD5FE0" w:rsidP="00FD5FE0">
      <w:pPr>
        <w:tabs>
          <w:tab w:val="left" w:pos="709"/>
          <w:tab w:val="left" w:pos="2835"/>
        </w:tabs>
        <w:ind w:left="709"/>
        <w:rPr>
          <w:rFonts w:asciiTheme="minorHAnsi" w:hAnsiTheme="minorHAnsi"/>
          <w:b/>
          <w:sz w:val="22"/>
          <w:szCs w:val="22"/>
        </w:rPr>
      </w:pPr>
      <w:r w:rsidRPr="00C369F3">
        <w:rPr>
          <w:rFonts w:asciiTheme="minorHAnsi" w:hAnsiTheme="minorHAnsi"/>
          <w:b/>
          <w:sz w:val="22"/>
          <w:szCs w:val="22"/>
        </w:rPr>
        <w:t>kupující:</w:t>
      </w:r>
    </w:p>
    <w:p w:rsidR="00FD5FE0" w:rsidRPr="00C369F3" w:rsidRDefault="00FD5FE0" w:rsidP="00FD5FE0">
      <w:pPr>
        <w:tabs>
          <w:tab w:val="left" w:pos="709"/>
          <w:tab w:val="left" w:pos="2835"/>
        </w:tabs>
        <w:rPr>
          <w:rFonts w:asciiTheme="minorHAnsi" w:hAnsiTheme="minorHAnsi"/>
          <w:sz w:val="22"/>
          <w:szCs w:val="22"/>
        </w:rPr>
      </w:pPr>
    </w:p>
    <w:p w:rsidR="00FD5FE0" w:rsidRPr="006E2A21" w:rsidRDefault="00FD5FE0" w:rsidP="00FD5FE0">
      <w:pPr>
        <w:tabs>
          <w:tab w:val="left" w:pos="709"/>
          <w:tab w:val="left" w:pos="2835"/>
        </w:tabs>
        <w:rPr>
          <w:rFonts w:asciiTheme="minorHAnsi" w:hAnsiTheme="minorHAnsi"/>
          <w:i/>
          <w:sz w:val="22"/>
          <w:szCs w:val="22"/>
        </w:rPr>
      </w:pPr>
      <w:r w:rsidRPr="00C369F3">
        <w:rPr>
          <w:rFonts w:asciiTheme="minorHAnsi" w:hAnsiTheme="minorHAnsi"/>
          <w:i/>
          <w:sz w:val="22"/>
          <w:szCs w:val="22"/>
        </w:rPr>
        <w:tab/>
      </w:r>
      <w:r w:rsidRPr="006E2A21">
        <w:rPr>
          <w:rFonts w:asciiTheme="minorHAnsi" w:hAnsiTheme="minorHAnsi"/>
          <w:i/>
          <w:sz w:val="22"/>
          <w:szCs w:val="22"/>
        </w:rPr>
        <w:t xml:space="preserve">název odběratele:   </w:t>
      </w:r>
      <w:r w:rsidR="00E376D7"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b/>
          <w:sz w:val="22"/>
          <w:szCs w:val="22"/>
        </w:rPr>
        <w:t>Statutární město Pardubice</w:t>
      </w:r>
      <w:r w:rsidRPr="006E2A21">
        <w:rPr>
          <w:rFonts w:asciiTheme="minorHAnsi" w:hAnsiTheme="minorHAnsi"/>
          <w:i/>
          <w:sz w:val="22"/>
          <w:szCs w:val="22"/>
        </w:rPr>
        <w:t xml:space="preserve">         </w:t>
      </w:r>
      <w:r w:rsidRPr="006E2A21">
        <w:rPr>
          <w:rFonts w:asciiTheme="minorHAnsi" w:hAnsiTheme="minorHAnsi"/>
          <w:i/>
          <w:sz w:val="22"/>
          <w:szCs w:val="22"/>
        </w:rPr>
        <w:tab/>
      </w:r>
      <w:r w:rsidRPr="006E2A21">
        <w:rPr>
          <w:rFonts w:asciiTheme="minorHAnsi" w:hAnsiTheme="minorHAnsi"/>
          <w:i/>
          <w:sz w:val="22"/>
          <w:szCs w:val="22"/>
        </w:rPr>
        <w:tab/>
      </w:r>
    </w:p>
    <w:p w:rsidR="00FD5FE0" w:rsidRPr="006E2A21" w:rsidRDefault="00FD5FE0" w:rsidP="00FD5FE0">
      <w:pPr>
        <w:tabs>
          <w:tab w:val="left" w:pos="709"/>
          <w:tab w:val="left" w:pos="2835"/>
        </w:tabs>
        <w:rPr>
          <w:rFonts w:asciiTheme="minorHAnsi" w:hAnsiTheme="minorHAnsi"/>
          <w:sz w:val="22"/>
          <w:szCs w:val="22"/>
        </w:rPr>
      </w:pPr>
      <w:r w:rsidRPr="006E2A21">
        <w:rPr>
          <w:rFonts w:asciiTheme="minorHAnsi" w:hAnsiTheme="minorHAnsi"/>
          <w:i/>
          <w:sz w:val="22"/>
          <w:szCs w:val="22"/>
        </w:rPr>
        <w:tab/>
        <w:t>sídlo:</w:t>
      </w:r>
      <w:r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sz w:val="22"/>
          <w:szCs w:val="22"/>
        </w:rPr>
        <w:t>Pernštýnské nám. 1, 530 21 Pardubice</w:t>
      </w:r>
    </w:p>
    <w:p w:rsidR="00FD5FE0" w:rsidRPr="006E2A21" w:rsidRDefault="00FD5FE0" w:rsidP="00FD5FE0">
      <w:pPr>
        <w:tabs>
          <w:tab w:val="left" w:pos="709"/>
          <w:tab w:val="left" w:pos="2835"/>
        </w:tabs>
        <w:rPr>
          <w:rFonts w:asciiTheme="minorHAnsi" w:hAnsiTheme="minorHAnsi"/>
          <w:sz w:val="22"/>
          <w:szCs w:val="22"/>
        </w:rPr>
      </w:pPr>
      <w:r w:rsidRPr="006E2A21">
        <w:rPr>
          <w:rFonts w:asciiTheme="minorHAnsi" w:hAnsiTheme="minorHAnsi"/>
          <w:i/>
          <w:sz w:val="22"/>
          <w:szCs w:val="22"/>
        </w:rPr>
        <w:tab/>
        <w:t>IČO:</w:t>
      </w:r>
      <w:r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sz w:val="22"/>
          <w:szCs w:val="22"/>
        </w:rPr>
        <w:t>00274046</w:t>
      </w:r>
    </w:p>
    <w:p w:rsidR="00FD5FE0" w:rsidRPr="006E2A21" w:rsidRDefault="00FD5FE0" w:rsidP="00FD5FE0">
      <w:pPr>
        <w:tabs>
          <w:tab w:val="left" w:pos="709"/>
          <w:tab w:val="left" w:pos="2835"/>
        </w:tabs>
        <w:rPr>
          <w:rFonts w:asciiTheme="minorHAnsi" w:hAnsiTheme="minorHAnsi"/>
          <w:i/>
          <w:sz w:val="22"/>
          <w:szCs w:val="22"/>
        </w:rPr>
      </w:pPr>
      <w:r w:rsidRPr="006E2A21">
        <w:rPr>
          <w:rFonts w:asciiTheme="minorHAnsi" w:hAnsiTheme="minorHAnsi"/>
          <w:i/>
          <w:sz w:val="22"/>
          <w:szCs w:val="22"/>
        </w:rPr>
        <w:tab/>
        <w:t>DIČ:</w:t>
      </w:r>
      <w:r w:rsidR="00E376D7"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sz w:val="22"/>
          <w:szCs w:val="22"/>
        </w:rPr>
        <w:t>CZ00274046</w:t>
      </w:r>
      <w:r w:rsidR="00E376D7" w:rsidRPr="006E2A21">
        <w:rPr>
          <w:rFonts w:asciiTheme="minorHAnsi" w:hAnsiTheme="minorHAnsi"/>
          <w:i/>
          <w:sz w:val="22"/>
          <w:szCs w:val="22"/>
        </w:rPr>
        <w:tab/>
      </w:r>
    </w:p>
    <w:p w:rsidR="00E376D7" w:rsidRPr="006E2A21" w:rsidRDefault="00FD5FE0" w:rsidP="00E376D7">
      <w:pPr>
        <w:rPr>
          <w:rFonts w:asciiTheme="minorHAnsi" w:hAnsiTheme="minorHAnsi"/>
          <w:sz w:val="22"/>
          <w:szCs w:val="22"/>
        </w:rPr>
      </w:pPr>
      <w:r w:rsidRPr="006E2A21">
        <w:rPr>
          <w:rFonts w:asciiTheme="minorHAnsi" w:hAnsiTheme="minorHAnsi"/>
          <w:i/>
          <w:sz w:val="22"/>
          <w:szCs w:val="22"/>
        </w:rPr>
        <w:tab/>
        <w:t>bankovní spojení:</w:t>
      </w:r>
      <w:r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sz w:val="22"/>
          <w:szCs w:val="22"/>
        </w:rPr>
        <w:t>Komerční banka Pardubice</w:t>
      </w:r>
    </w:p>
    <w:p w:rsidR="00E376D7" w:rsidRPr="006E2A21" w:rsidRDefault="00FD5FE0" w:rsidP="00E376D7">
      <w:pPr>
        <w:rPr>
          <w:rFonts w:asciiTheme="minorHAnsi" w:hAnsiTheme="minorHAnsi"/>
          <w:sz w:val="22"/>
          <w:szCs w:val="22"/>
        </w:rPr>
      </w:pPr>
      <w:r w:rsidRPr="006E2A21">
        <w:rPr>
          <w:rFonts w:asciiTheme="minorHAnsi" w:hAnsiTheme="minorHAnsi"/>
          <w:i/>
          <w:sz w:val="22"/>
          <w:szCs w:val="22"/>
        </w:rPr>
        <w:tab/>
        <w:t>číslo účtu:</w:t>
      </w:r>
      <w:r w:rsidRPr="006E2A21">
        <w:rPr>
          <w:rFonts w:asciiTheme="minorHAnsi" w:hAnsiTheme="minorHAnsi"/>
          <w:i/>
          <w:sz w:val="22"/>
          <w:szCs w:val="22"/>
        </w:rPr>
        <w:tab/>
      </w:r>
      <w:r w:rsidR="00E376D7" w:rsidRPr="006E2A21">
        <w:rPr>
          <w:rFonts w:asciiTheme="minorHAnsi" w:hAnsiTheme="minorHAnsi"/>
          <w:i/>
          <w:sz w:val="22"/>
          <w:szCs w:val="22"/>
        </w:rPr>
        <w:tab/>
      </w:r>
      <w:r w:rsidR="00E376D7" w:rsidRPr="006E2A21">
        <w:rPr>
          <w:rFonts w:asciiTheme="minorHAnsi" w:hAnsiTheme="minorHAnsi"/>
          <w:i/>
          <w:sz w:val="22"/>
          <w:szCs w:val="22"/>
        </w:rPr>
        <w:tab/>
      </w:r>
      <w:proofErr w:type="spellStart"/>
      <w:r w:rsidR="00D8308C">
        <w:rPr>
          <w:rFonts w:asciiTheme="minorHAnsi" w:hAnsiTheme="minorHAnsi"/>
          <w:sz w:val="22"/>
          <w:szCs w:val="22"/>
        </w:rPr>
        <w:t>xxxxxxxxxxxxxxxxx</w:t>
      </w:r>
      <w:proofErr w:type="spellEnd"/>
    </w:p>
    <w:p w:rsidR="003D58AC" w:rsidRDefault="00FD5FE0" w:rsidP="00FD5FE0">
      <w:pPr>
        <w:tabs>
          <w:tab w:val="left" w:pos="709"/>
          <w:tab w:val="left" w:pos="2835"/>
        </w:tabs>
        <w:rPr>
          <w:rFonts w:asciiTheme="minorHAnsi" w:hAnsiTheme="minorHAnsi"/>
          <w:i/>
          <w:sz w:val="22"/>
          <w:szCs w:val="22"/>
        </w:rPr>
      </w:pPr>
      <w:r w:rsidRPr="006E2A21">
        <w:rPr>
          <w:rFonts w:asciiTheme="minorHAnsi" w:hAnsiTheme="minorHAnsi"/>
          <w:i/>
          <w:sz w:val="22"/>
          <w:szCs w:val="22"/>
        </w:rPr>
        <w:tab/>
        <w:t>zastoupený</w:t>
      </w:r>
      <w:r w:rsidR="003D58AC">
        <w:rPr>
          <w:rFonts w:asciiTheme="minorHAnsi" w:hAnsiTheme="minorHAnsi"/>
          <w:i/>
          <w:sz w:val="22"/>
          <w:szCs w:val="22"/>
        </w:rPr>
        <w:t xml:space="preserve"> ve věcech</w:t>
      </w:r>
    </w:p>
    <w:p w:rsidR="00FD5FE0" w:rsidRPr="00C369F3" w:rsidRDefault="003D58AC" w:rsidP="00FD5FE0">
      <w:pPr>
        <w:tabs>
          <w:tab w:val="left" w:pos="709"/>
          <w:tab w:val="left" w:pos="2835"/>
        </w:tabs>
        <w:rPr>
          <w:rFonts w:asciiTheme="minorHAnsi" w:hAnsiTheme="minorHAnsi"/>
          <w:i/>
          <w:sz w:val="22"/>
          <w:szCs w:val="22"/>
        </w:rPr>
      </w:pPr>
      <w:r>
        <w:rPr>
          <w:rFonts w:asciiTheme="minorHAnsi" w:hAnsiTheme="minorHAnsi"/>
          <w:i/>
          <w:sz w:val="22"/>
          <w:szCs w:val="22"/>
        </w:rPr>
        <w:tab/>
        <w:t>smluvních</w:t>
      </w:r>
      <w:r w:rsidR="00FD5FE0" w:rsidRPr="006E2A21">
        <w:rPr>
          <w:rFonts w:asciiTheme="minorHAnsi" w:hAnsiTheme="minorHAnsi"/>
          <w:i/>
          <w:sz w:val="22"/>
          <w:szCs w:val="22"/>
        </w:rPr>
        <w:t>:</w:t>
      </w:r>
      <w:r w:rsidR="006E2A21" w:rsidRPr="006E2A21">
        <w:rPr>
          <w:rFonts w:asciiTheme="minorHAnsi" w:hAnsiTheme="minorHAnsi"/>
          <w:sz w:val="22"/>
          <w:szCs w:val="22"/>
        </w:rPr>
        <w:tab/>
      </w:r>
      <w:r w:rsidR="006E2A21" w:rsidRPr="006E2A21">
        <w:rPr>
          <w:rFonts w:asciiTheme="minorHAnsi" w:hAnsiTheme="minorHAnsi"/>
          <w:sz w:val="22"/>
          <w:szCs w:val="22"/>
        </w:rPr>
        <w:tab/>
      </w:r>
      <w:r w:rsidR="00FD5FE0" w:rsidRPr="006E2A21">
        <w:rPr>
          <w:rFonts w:asciiTheme="minorHAnsi" w:hAnsiTheme="minorHAnsi"/>
          <w:i/>
          <w:sz w:val="22"/>
          <w:szCs w:val="22"/>
        </w:rPr>
        <w:t xml:space="preserve"> </w:t>
      </w:r>
      <w:r w:rsidR="00E376D7" w:rsidRPr="006E2A21">
        <w:rPr>
          <w:rFonts w:asciiTheme="minorHAnsi" w:hAnsiTheme="minorHAnsi"/>
          <w:sz w:val="22"/>
          <w:szCs w:val="22"/>
        </w:rPr>
        <w:t>Ing. Martinem Charvátem, primátorem</w:t>
      </w:r>
      <w:r w:rsidR="00FD5FE0" w:rsidRPr="00C369F3">
        <w:rPr>
          <w:rFonts w:asciiTheme="minorHAnsi" w:hAnsiTheme="minorHAnsi"/>
          <w:i/>
          <w:sz w:val="22"/>
          <w:szCs w:val="22"/>
        </w:rPr>
        <w:t xml:space="preserve">  </w:t>
      </w:r>
      <w:r w:rsidR="00FD5FE0" w:rsidRPr="00C369F3">
        <w:rPr>
          <w:rFonts w:asciiTheme="minorHAnsi" w:hAnsiTheme="minorHAnsi"/>
          <w:i/>
          <w:sz w:val="22"/>
          <w:szCs w:val="22"/>
        </w:rPr>
        <w:tab/>
      </w:r>
    </w:p>
    <w:p w:rsidR="003D58AC" w:rsidRDefault="00FD5FE0" w:rsidP="003D58AC">
      <w:pPr>
        <w:tabs>
          <w:tab w:val="left" w:pos="709"/>
          <w:tab w:val="left" w:pos="2835"/>
        </w:tabs>
        <w:rPr>
          <w:rFonts w:asciiTheme="minorHAnsi" w:hAnsiTheme="minorHAnsi"/>
          <w:i/>
          <w:sz w:val="22"/>
          <w:szCs w:val="22"/>
        </w:rPr>
      </w:pPr>
      <w:r w:rsidRPr="00C369F3">
        <w:rPr>
          <w:rFonts w:asciiTheme="minorHAnsi" w:hAnsiTheme="minorHAnsi"/>
          <w:sz w:val="22"/>
          <w:szCs w:val="22"/>
        </w:rPr>
        <w:tab/>
      </w:r>
      <w:r w:rsidR="003D58AC" w:rsidRPr="006E2A21">
        <w:rPr>
          <w:rFonts w:asciiTheme="minorHAnsi" w:hAnsiTheme="minorHAnsi"/>
          <w:i/>
          <w:sz w:val="22"/>
          <w:szCs w:val="22"/>
        </w:rPr>
        <w:t>zastoupený</w:t>
      </w:r>
      <w:r w:rsidR="003D58AC">
        <w:rPr>
          <w:rFonts w:asciiTheme="minorHAnsi" w:hAnsiTheme="minorHAnsi"/>
          <w:i/>
          <w:sz w:val="22"/>
          <w:szCs w:val="22"/>
        </w:rPr>
        <w:t xml:space="preserve"> ve věcech</w:t>
      </w:r>
    </w:p>
    <w:p w:rsidR="00FD5FE0" w:rsidRPr="00C369F3" w:rsidRDefault="003D58AC" w:rsidP="00FD5FE0">
      <w:pPr>
        <w:tabs>
          <w:tab w:val="left" w:pos="709"/>
          <w:tab w:val="left" w:pos="2835"/>
        </w:tabs>
        <w:rPr>
          <w:rFonts w:asciiTheme="minorHAnsi" w:hAnsiTheme="minorHAnsi"/>
          <w:sz w:val="22"/>
          <w:szCs w:val="22"/>
        </w:rPr>
      </w:pPr>
      <w:r>
        <w:rPr>
          <w:rFonts w:asciiTheme="minorHAnsi" w:hAnsiTheme="minorHAnsi"/>
          <w:i/>
          <w:sz w:val="22"/>
          <w:szCs w:val="22"/>
        </w:rPr>
        <w:tab/>
      </w:r>
      <w:r w:rsidR="002D0BE3">
        <w:rPr>
          <w:rFonts w:asciiTheme="minorHAnsi" w:hAnsiTheme="minorHAnsi"/>
          <w:i/>
          <w:sz w:val="22"/>
          <w:szCs w:val="22"/>
        </w:rPr>
        <w:t>technických</w:t>
      </w:r>
      <w:r w:rsidRPr="006E2A21">
        <w:rPr>
          <w:rFonts w:asciiTheme="minorHAnsi" w:hAnsiTheme="minorHAnsi"/>
          <w:i/>
          <w:sz w:val="22"/>
          <w:szCs w:val="22"/>
        </w:rPr>
        <w:t>:</w:t>
      </w:r>
      <w:r w:rsidRPr="006E2A21">
        <w:rPr>
          <w:rFonts w:asciiTheme="minorHAnsi" w:hAnsiTheme="minorHAnsi"/>
          <w:sz w:val="22"/>
          <w:szCs w:val="22"/>
        </w:rPr>
        <w:tab/>
      </w:r>
      <w:r w:rsidRPr="006E2A21">
        <w:rPr>
          <w:rFonts w:asciiTheme="minorHAnsi" w:hAnsiTheme="minorHAnsi"/>
          <w:sz w:val="22"/>
          <w:szCs w:val="22"/>
        </w:rPr>
        <w:tab/>
      </w:r>
      <w:r w:rsidRPr="006E2A21">
        <w:rPr>
          <w:rFonts w:asciiTheme="minorHAnsi" w:hAnsiTheme="minorHAnsi"/>
          <w:i/>
          <w:sz w:val="22"/>
          <w:szCs w:val="22"/>
        </w:rPr>
        <w:t xml:space="preserve"> </w:t>
      </w:r>
      <w:r>
        <w:rPr>
          <w:rFonts w:asciiTheme="minorHAnsi" w:hAnsiTheme="minorHAnsi"/>
          <w:sz w:val="22"/>
          <w:szCs w:val="22"/>
        </w:rPr>
        <w:t>Josefem Jiroutem</w:t>
      </w:r>
      <w:r w:rsidRPr="006E2A21">
        <w:rPr>
          <w:rFonts w:asciiTheme="minorHAnsi" w:hAnsiTheme="minorHAnsi"/>
          <w:sz w:val="22"/>
          <w:szCs w:val="22"/>
        </w:rPr>
        <w:t xml:space="preserve">, </w:t>
      </w:r>
      <w:r>
        <w:rPr>
          <w:rFonts w:asciiTheme="minorHAnsi" w:hAnsiTheme="minorHAnsi"/>
          <w:sz w:val="22"/>
          <w:szCs w:val="22"/>
        </w:rPr>
        <w:t>starostou ÚMO Pardubice VIII - Hostovice</w:t>
      </w:r>
      <w:r w:rsidRPr="00C369F3">
        <w:rPr>
          <w:rFonts w:asciiTheme="minorHAnsi" w:hAnsiTheme="minorHAnsi"/>
          <w:i/>
          <w:sz w:val="22"/>
          <w:szCs w:val="22"/>
        </w:rPr>
        <w:t xml:space="preserve">  </w:t>
      </w:r>
      <w:r w:rsidR="00FD5FE0" w:rsidRPr="00C369F3">
        <w:rPr>
          <w:rFonts w:asciiTheme="minorHAnsi" w:hAnsiTheme="minorHAnsi"/>
          <w:sz w:val="22"/>
          <w:szCs w:val="22"/>
        </w:rPr>
        <w:tab/>
      </w:r>
      <w:r w:rsidR="00783359">
        <w:rPr>
          <w:rFonts w:asciiTheme="minorHAnsi" w:hAnsiTheme="minorHAnsi"/>
          <w:sz w:val="22"/>
          <w:szCs w:val="22"/>
        </w:rPr>
        <w:tab/>
      </w:r>
      <w:r w:rsidR="00783359">
        <w:rPr>
          <w:rFonts w:asciiTheme="minorHAnsi" w:hAnsiTheme="minorHAnsi"/>
          <w:sz w:val="22"/>
          <w:szCs w:val="22"/>
        </w:rPr>
        <w:tab/>
        <w:t xml:space="preserve"> tel. </w:t>
      </w:r>
      <w:r w:rsidR="00D8308C">
        <w:rPr>
          <w:rFonts w:asciiTheme="minorHAnsi" w:hAnsiTheme="minorHAnsi"/>
          <w:sz w:val="22"/>
          <w:szCs w:val="22"/>
        </w:rPr>
        <w:t>xxxxxxxxxxxxxxxxx</w:t>
      </w:r>
      <w:bookmarkStart w:id="0" w:name="_GoBack"/>
      <w:bookmarkEnd w:id="0"/>
    </w:p>
    <w:p w:rsidR="00FD5FE0" w:rsidRPr="00C369F3" w:rsidRDefault="00FD5FE0" w:rsidP="00FD5FE0">
      <w:pPr>
        <w:tabs>
          <w:tab w:val="left" w:pos="709"/>
          <w:tab w:val="left" w:pos="2835"/>
        </w:tabs>
        <w:rPr>
          <w:rFonts w:asciiTheme="minorHAnsi" w:hAnsiTheme="minorHAnsi"/>
          <w:sz w:val="22"/>
          <w:szCs w:val="22"/>
        </w:rPr>
      </w:pPr>
      <w:r w:rsidRPr="00C369F3">
        <w:rPr>
          <w:rFonts w:asciiTheme="minorHAnsi" w:hAnsiTheme="minorHAnsi"/>
          <w:sz w:val="22"/>
          <w:szCs w:val="22"/>
        </w:rPr>
        <w:t xml:space="preserve">              (dále jen „</w:t>
      </w:r>
      <w:r w:rsidR="003C2B43">
        <w:rPr>
          <w:rFonts w:asciiTheme="minorHAnsi" w:hAnsiTheme="minorHAnsi"/>
          <w:sz w:val="22"/>
          <w:szCs w:val="22"/>
        </w:rPr>
        <w:t>K</w:t>
      </w:r>
      <w:r w:rsidRPr="00C369F3">
        <w:rPr>
          <w:rFonts w:asciiTheme="minorHAnsi" w:hAnsiTheme="minorHAnsi"/>
          <w:sz w:val="22"/>
          <w:szCs w:val="22"/>
        </w:rPr>
        <w:t>upující“)</w:t>
      </w:r>
    </w:p>
    <w:p w:rsidR="00FD5FE0" w:rsidRPr="00C369F3" w:rsidRDefault="00FD5FE0" w:rsidP="00FD5FE0">
      <w:pPr>
        <w:tabs>
          <w:tab w:val="left" w:pos="709"/>
          <w:tab w:val="left" w:pos="2835"/>
        </w:tabs>
        <w:rPr>
          <w:rFonts w:asciiTheme="minorHAnsi" w:hAnsiTheme="minorHAnsi"/>
          <w:sz w:val="22"/>
          <w:szCs w:val="22"/>
        </w:rPr>
      </w:pPr>
    </w:p>
    <w:p w:rsidR="00FD5FE0" w:rsidRPr="00C369F3" w:rsidRDefault="00FD5FE0" w:rsidP="00FD5FE0">
      <w:pPr>
        <w:tabs>
          <w:tab w:val="left" w:pos="709"/>
          <w:tab w:val="left" w:pos="2835"/>
        </w:tabs>
        <w:rPr>
          <w:rFonts w:asciiTheme="minorHAnsi" w:hAnsiTheme="minorHAnsi"/>
          <w:sz w:val="22"/>
          <w:szCs w:val="22"/>
        </w:rPr>
      </w:pPr>
      <w:r w:rsidRPr="00C369F3">
        <w:rPr>
          <w:rFonts w:asciiTheme="minorHAnsi" w:hAnsiTheme="minorHAnsi"/>
          <w:sz w:val="22"/>
          <w:szCs w:val="22"/>
        </w:rPr>
        <w:tab/>
        <w:t>uzavírají níže uvedeného dne, měsíce a roku tuto kupní smlouvu:</w:t>
      </w:r>
    </w:p>
    <w:p w:rsidR="00FD5FE0" w:rsidRPr="00C369F3" w:rsidRDefault="00FD5FE0" w:rsidP="00FD5FE0">
      <w:pPr>
        <w:rPr>
          <w:rFonts w:asciiTheme="minorHAnsi" w:hAnsiTheme="minorHAnsi"/>
          <w:sz w:val="22"/>
          <w:szCs w:val="22"/>
        </w:rPr>
      </w:pPr>
    </w:p>
    <w:p w:rsidR="00FD5FE0" w:rsidRPr="00C369F3" w:rsidRDefault="00FD5FE0" w:rsidP="00FD5FE0">
      <w:pPr>
        <w:rPr>
          <w:rFonts w:asciiTheme="minorHAnsi" w:hAnsiTheme="minorHAnsi"/>
          <w:sz w:val="22"/>
          <w:szCs w:val="22"/>
        </w:rPr>
      </w:pPr>
    </w:p>
    <w:p w:rsidR="00FD5FE0" w:rsidRPr="003C2B43" w:rsidRDefault="00FD5FE0" w:rsidP="00FD5FE0">
      <w:pPr>
        <w:jc w:val="center"/>
        <w:rPr>
          <w:rFonts w:asciiTheme="minorHAnsi" w:hAnsiTheme="minorHAnsi"/>
          <w:b/>
          <w:sz w:val="22"/>
          <w:szCs w:val="22"/>
        </w:rPr>
      </w:pPr>
      <w:r w:rsidRPr="003C2B43">
        <w:rPr>
          <w:rFonts w:asciiTheme="minorHAnsi" w:hAnsiTheme="minorHAnsi"/>
          <w:b/>
          <w:sz w:val="22"/>
          <w:szCs w:val="22"/>
        </w:rPr>
        <w:t>II. Předmět smlouvy</w:t>
      </w:r>
    </w:p>
    <w:p w:rsidR="00FD5FE0" w:rsidRPr="003C2B43" w:rsidRDefault="002E2BDD" w:rsidP="00FD5FE0">
      <w:pPr>
        <w:ind w:left="1134" w:hanging="283"/>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5885180</wp:posOffset>
                </wp:positionH>
                <wp:positionV relativeFrom="paragraph">
                  <wp:posOffset>181610</wp:posOffset>
                </wp:positionV>
                <wp:extent cx="177800" cy="3600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800" cy="360045"/>
                        </a:xfrm>
                        <a:prstGeom prst="rect">
                          <a:avLst/>
                        </a:prstGeom>
                        <a:solidFill>
                          <a:srgbClr val="FFFFFF"/>
                        </a:solidFill>
                        <a:ln w="9525">
                          <a:solidFill>
                            <a:srgbClr val="FFFFFF"/>
                          </a:solidFill>
                          <a:miter lim="800000"/>
                          <a:headEnd/>
                          <a:tailEnd/>
                        </a:ln>
                      </wps:spPr>
                      <wps:txbx>
                        <w:txbxContent>
                          <w:p w:rsidR="00FD5FE0" w:rsidRPr="003C2B43" w:rsidRDefault="00FD5FE0" w:rsidP="00FD5FE0">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4pt;margin-top:14.3pt;width:14pt;height:28.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7IKwIAAFkEAAAOAAAAZHJzL2Uyb0RvYy54bWysVNuO0zAQfUfiHyy/06Sl3UvUdLV0KSAt&#10;F2mXD3AcJ7GwPcZ2m5SvZ+yUNoIXhMiD5clMzpw5M5P13aAVOQjnJZiSzmc5JcJwqKVpS/r1effq&#10;hhIfmKmZAiNKehSe3m1evlj3thAL6EDVwhEEMb7obUm7EGyRZZ53QjM/AysMOhtwmgU0XZvVjvWI&#10;rlW2yPOrrAdXWwdceI9vH0Yn3ST8phE8fG4aLwJRJUVuIZ0unVU8s82aFa1jtpP8RIP9AwvNpMGk&#10;Z6gHFhjZO/kHlJbcgYcmzDjoDJpGcpFqwGrm+W/VPHXMilQLiuPtWSb//2D5p8MXR2SNvaPEMI0t&#10;ehZDIG9gIIuoTm99gUFPFsPCgK9jZKzU20fg3zwxsO2YacW9c9B3gtXIbh6/zCafjjg+glT9R6gx&#10;DdsHSEBD4zRplLTvf0GjLATzYL+O5x5FUjwmv76+ydHD0fX6Ks+Xq5SLFREm8rLOh3cCNImXkjoc&#10;gZSGHR59iLQuIakMULLeSaWS4dpqqxw5MByXXXpO6H4apgzpS3q7WqxGJaY+/3cQWgaceyV1SbEc&#10;fGIeVkT93po63QOTarwjZWVOgkYNRzXDUA0YGFWuoD6itA7G+cZ9xEsH7gclPc52Sf33PXOCEvXB&#10;YHtu58tlXIZkLFfXCzTc1FNNPcxwhCppoGS8bsO4QHvrZNthpnEgDNxjSxuZRL6wOvHG+U3an3Yt&#10;LsjUTlGXP8LmJwAAAP//AwBQSwMEFAAGAAgAAAAhADE4VCvcAAAACQEAAA8AAABkcnMvZG93bnJl&#10;di54bWxMj8FOwzAMhu9IvENkJG4spbCqK02nCTHuDA705jVeW9E4pcm28vaYEzva/vX5+8v17AZ1&#10;oin0ng3cLxJQxI23PbcGPt63dzmoEJEtDp7JwA8FWFfXVyUW1p/5jU672CqBcCjQQBfjWGgdmo4c&#10;hoUfieV28JPDKOPUajvhWeBu0GmSZNphz/Khw5GeO2q+dkdnYIWHLX7aum6d3uTfoXmtX3bOmNub&#10;efMEKtIc/8Pwpy/qUInT3h/ZBjUII81EPRpI8wyUBFbLR1nsDeTLB9BVqS8bVL8AAAD//wMAUEsB&#10;Ai0AFAAGAAgAAAAhALaDOJL+AAAA4QEAABMAAAAAAAAAAAAAAAAAAAAAAFtDb250ZW50X1R5cGVz&#10;XS54bWxQSwECLQAUAAYACAAAACEAOP0h/9YAAACUAQAACwAAAAAAAAAAAAAAAAAvAQAAX3JlbHMv&#10;LnJlbHNQSwECLQAUAAYACAAAACEAYUVuyCsCAABZBAAADgAAAAAAAAAAAAAAAAAuAgAAZHJzL2Uy&#10;b0RvYy54bWxQSwECLQAUAAYACAAAACEAMThUK9wAAAAJAQAADwAAAAAAAAAAAAAAAACFBAAAZHJz&#10;L2Rvd25yZXYueG1sUEsFBgAAAAAEAAQA8wAAAI4FAAAAAA==&#10;" strokecolor="white">
                <v:textbox>
                  <w:txbxContent>
                    <w:p w:rsidR="00FD5FE0" w:rsidRPr="003C2B43" w:rsidRDefault="00FD5FE0" w:rsidP="00FD5FE0">
                      <w:pPr>
                        <w:rPr>
                          <w:rFonts w:asciiTheme="minorHAnsi" w:hAnsiTheme="minorHAnsi"/>
                          <w:sz w:val="20"/>
                          <w:szCs w:val="20"/>
                        </w:rPr>
                      </w:pPr>
                    </w:p>
                  </w:txbxContent>
                </v:textbox>
              </v:shape>
            </w:pict>
          </mc:Fallback>
        </mc:AlternateContent>
      </w:r>
    </w:p>
    <w:p w:rsidR="009F55F3" w:rsidRPr="003C2B43" w:rsidRDefault="00FD5FE0" w:rsidP="00C63B8B">
      <w:pPr>
        <w:pStyle w:val="Odstavecseseznamem"/>
        <w:numPr>
          <w:ilvl w:val="0"/>
          <w:numId w:val="6"/>
        </w:numPr>
        <w:ind w:left="709" w:hanging="283"/>
        <w:jc w:val="both"/>
        <w:rPr>
          <w:rFonts w:asciiTheme="minorHAnsi" w:hAnsiTheme="minorHAnsi"/>
          <w:sz w:val="22"/>
          <w:szCs w:val="22"/>
        </w:rPr>
      </w:pPr>
      <w:r w:rsidRPr="003C2B43">
        <w:rPr>
          <w:rFonts w:asciiTheme="minorHAnsi" w:hAnsiTheme="minorHAnsi"/>
          <w:sz w:val="22"/>
          <w:szCs w:val="22"/>
        </w:rPr>
        <w:t xml:space="preserve">Předmětem této smlouvy je závazek </w:t>
      </w:r>
      <w:r w:rsidR="009101AF">
        <w:rPr>
          <w:rFonts w:asciiTheme="minorHAnsi" w:hAnsiTheme="minorHAnsi"/>
          <w:sz w:val="22"/>
          <w:szCs w:val="22"/>
        </w:rPr>
        <w:t>P</w:t>
      </w:r>
      <w:r w:rsidRPr="003C2B43">
        <w:rPr>
          <w:rFonts w:asciiTheme="minorHAnsi" w:hAnsiTheme="minorHAnsi"/>
          <w:sz w:val="22"/>
          <w:szCs w:val="22"/>
        </w:rPr>
        <w:t xml:space="preserve">rodávajícího </w:t>
      </w:r>
      <w:r w:rsidR="00D87245" w:rsidRPr="003C2B43">
        <w:rPr>
          <w:rFonts w:asciiTheme="minorHAnsi" w:hAnsiTheme="minorHAnsi"/>
          <w:sz w:val="22"/>
          <w:szCs w:val="22"/>
        </w:rPr>
        <w:t xml:space="preserve">převést </w:t>
      </w:r>
      <w:r w:rsidR="00FE68A3" w:rsidRPr="003C2B43">
        <w:rPr>
          <w:rFonts w:asciiTheme="minorHAnsi" w:hAnsiTheme="minorHAnsi"/>
          <w:sz w:val="22"/>
          <w:szCs w:val="22"/>
        </w:rPr>
        <w:t xml:space="preserve">na </w:t>
      </w:r>
      <w:r w:rsidR="009101AF">
        <w:rPr>
          <w:rFonts w:asciiTheme="minorHAnsi" w:hAnsiTheme="minorHAnsi"/>
          <w:sz w:val="22"/>
          <w:szCs w:val="22"/>
        </w:rPr>
        <w:t>K</w:t>
      </w:r>
      <w:r w:rsidR="00FE68A3" w:rsidRPr="003C2B43">
        <w:rPr>
          <w:rFonts w:asciiTheme="minorHAnsi" w:hAnsiTheme="minorHAnsi"/>
          <w:sz w:val="22"/>
          <w:szCs w:val="22"/>
        </w:rPr>
        <w:t xml:space="preserve">upujícího </w:t>
      </w:r>
      <w:r w:rsidR="00D87245" w:rsidRPr="003C2B43">
        <w:rPr>
          <w:rFonts w:asciiTheme="minorHAnsi" w:hAnsiTheme="minorHAnsi"/>
          <w:sz w:val="22"/>
          <w:szCs w:val="22"/>
        </w:rPr>
        <w:t>vlastnické právo k</w:t>
      </w:r>
      <w:r w:rsidR="00512003">
        <w:rPr>
          <w:rFonts w:asciiTheme="minorHAnsi" w:hAnsiTheme="minorHAnsi"/>
          <w:sz w:val="22"/>
          <w:szCs w:val="22"/>
        </w:rPr>
        <w:t xml:space="preserve">  </w:t>
      </w:r>
      <w:r w:rsidR="008F585C" w:rsidRPr="003C2B43">
        <w:rPr>
          <w:rFonts w:asciiTheme="minorHAnsi" w:hAnsiTheme="minorHAnsi"/>
          <w:sz w:val="22"/>
          <w:szCs w:val="22"/>
        </w:rPr>
        <w:t>cisternové automobilové stříkač</w:t>
      </w:r>
      <w:r w:rsidR="00FE68A3" w:rsidRPr="003C2B43">
        <w:rPr>
          <w:rFonts w:asciiTheme="minorHAnsi" w:hAnsiTheme="minorHAnsi"/>
          <w:sz w:val="22"/>
          <w:szCs w:val="22"/>
        </w:rPr>
        <w:t xml:space="preserve">ce </w:t>
      </w:r>
      <w:proofErr w:type="spellStart"/>
      <w:r w:rsidR="00FE68A3" w:rsidRPr="003C2B43">
        <w:rPr>
          <w:rFonts w:asciiTheme="minorHAnsi" w:hAnsiTheme="minorHAnsi"/>
          <w:sz w:val="22"/>
          <w:szCs w:val="22"/>
        </w:rPr>
        <w:t>tov</w:t>
      </w:r>
      <w:proofErr w:type="spellEnd"/>
      <w:r w:rsidR="00FE68A3" w:rsidRPr="003C2B43">
        <w:rPr>
          <w:rFonts w:asciiTheme="minorHAnsi" w:hAnsiTheme="minorHAnsi"/>
          <w:sz w:val="22"/>
          <w:szCs w:val="22"/>
        </w:rPr>
        <w:t xml:space="preserve">. </w:t>
      </w:r>
      <w:r w:rsidR="005E0621" w:rsidRPr="003C2B43">
        <w:rPr>
          <w:rFonts w:asciiTheme="minorHAnsi" w:hAnsiTheme="minorHAnsi"/>
          <w:sz w:val="22"/>
          <w:szCs w:val="22"/>
        </w:rPr>
        <w:t>Z</w:t>
      </w:r>
      <w:r w:rsidR="00FE68A3" w:rsidRPr="003C2B43">
        <w:rPr>
          <w:rFonts w:asciiTheme="minorHAnsi" w:hAnsiTheme="minorHAnsi"/>
          <w:sz w:val="22"/>
          <w:szCs w:val="22"/>
        </w:rPr>
        <w:t>n</w:t>
      </w:r>
      <w:r w:rsidR="005E0621">
        <w:rPr>
          <w:rFonts w:asciiTheme="minorHAnsi" w:hAnsiTheme="minorHAnsi"/>
          <w:sz w:val="22"/>
          <w:szCs w:val="22"/>
        </w:rPr>
        <w:t xml:space="preserve">. CAS 30/8500/510 S2 VH na podvozku TATRA </w:t>
      </w:r>
      <w:r w:rsidR="005E0621">
        <w:rPr>
          <w:rFonts w:asciiTheme="minorHAnsi" w:hAnsiTheme="minorHAnsi"/>
          <w:sz w:val="22"/>
          <w:szCs w:val="22"/>
        </w:rPr>
        <w:lastRenderedPageBreak/>
        <w:t>231R35/413</w:t>
      </w:r>
      <w:r w:rsidR="00F277AB">
        <w:rPr>
          <w:rFonts w:asciiTheme="minorHAnsi" w:hAnsiTheme="minorHAnsi"/>
          <w:sz w:val="22"/>
          <w:szCs w:val="22"/>
        </w:rPr>
        <w:t>, VIN (v době uzavření smlouvy není známo), rok výroby 2017,</w:t>
      </w:r>
      <w:r w:rsidR="004C4D38" w:rsidRPr="003C2B43">
        <w:rPr>
          <w:rFonts w:asciiTheme="minorHAnsi" w:hAnsiTheme="minorHAnsi"/>
          <w:sz w:val="22"/>
          <w:szCs w:val="22"/>
        </w:rPr>
        <w:t xml:space="preserve"> </w:t>
      </w:r>
      <w:r w:rsidR="00823240">
        <w:rPr>
          <w:rFonts w:asciiTheme="minorHAnsi" w:hAnsiTheme="minorHAnsi"/>
          <w:sz w:val="22"/>
          <w:szCs w:val="22"/>
        </w:rPr>
        <w:t xml:space="preserve"> </w:t>
      </w:r>
      <w:r w:rsidR="008F585C" w:rsidRPr="003C2B43">
        <w:rPr>
          <w:rFonts w:asciiTheme="minorHAnsi" w:hAnsiTheme="minorHAnsi"/>
          <w:sz w:val="22"/>
          <w:szCs w:val="22"/>
        </w:rPr>
        <w:t xml:space="preserve">vybavené požárním čerpadlem se jmenovitým výkonem 3000 1.min-1 podle ČSN EN 1028-1, kategorie podvozku „smíšená“ v provedení „VH“ (speciálním pro velkoobjemové hašení) pro šest osob a hmotnostní řády S (dále </w:t>
      </w:r>
      <w:r w:rsidR="004332B9" w:rsidRPr="003C2B43">
        <w:rPr>
          <w:rFonts w:asciiTheme="minorHAnsi" w:hAnsiTheme="minorHAnsi"/>
          <w:sz w:val="22"/>
          <w:szCs w:val="22"/>
        </w:rPr>
        <w:t>jako „</w:t>
      </w:r>
      <w:r w:rsidR="008F585C" w:rsidRPr="003C2B43">
        <w:rPr>
          <w:rFonts w:asciiTheme="minorHAnsi" w:hAnsiTheme="minorHAnsi"/>
          <w:sz w:val="22"/>
          <w:szCs w:val="22"/>
        </w:rPr>
        <w:t>CAS</w:t>
      </w:r>
      <w:r w:rsidR="004332B9" w:rsidRPr="003C2B43">
        <w:rPr>
          <w:rFonts w:asciiTheme="minorHAnsi" w:hAnsiTheme="minorHAnsi"/>
          <w:sz w:val="22"/>
          <w:szCs w:val="22"/>
        </w:rPr>
        <w:t>“</w:t>
      </w:r>
      <w:r w:rsidR="008F585C" w:rsidRPr="003C2B43">
        <w:rPr>
          <w:rFonts w:asciiTheme="minorHAnsi" w:hAnsiTheme="minorHAnsi"/>
          <w:sz w:val="22"/>
          <w:szCs w:val="22"/>
        </w:rPr>
        <w:t xml:space="preserve">) </w:t>
      </w:r>
      <w:r w:rsidR="00FE68A3" w:rsidRPr="003C2B43">
        <w:rPr>
          <w:rFonts w:asciiTheme="minorHAnsi" w:hAnsiTheme="minorHAnsi"/>
          <w:sz w:val="22"/>
          <w:szCs w:val="22"/>
        </w:rPr>
        <w:t xml:space="preserve">dle podmínek této smlouvy </w:t>
      </w:r>
      <w:r w:rsidRPr="003C2B43">
        <w:rPr>
          <w:rFonts w:asciiTheme="minorHAnsi" w:hAnsiTheme="minorHAnsi"/>
          <w:sz w:val="22"/>
          <w:szCs w:val="22"/>
        </w:rPr>
        <w:t xml:space="preserve">a závazek </w:t>
      </w:r>
      <w:r w:rsidR="002E2779">
        <w:rPr>
          <w:rFonts w:asciiTheme="minorHAnsi" w:hAnsiTheme="minorHAnsi"/>
          <w:sz w:val="22"/>
          <w:szCs w:val="22"/>
        </w:rPr>
        <w:t>K</w:t>
      </w:r>
      <w:r w:rsidRPr="003C2B43">
        <w:rPr>
          <w:rFonts w:asciiTheme="minorHAnsi" w:hAnsiTheme="minorHAnsi"/>
          <w:sz w:val="22"/>
          <w:szCs w:val="22"/>
        </w:rPr>
        <w:t xml:space="preserve">upujícího </w:t>
      </w:r>
      <w:r w:rsidR="00FE68A3" w:rsidRPr="003C2B43">
        <w:rPr>
          <w:rFonts w:asciiTheme="minorHAnsi" w:hAnsiTheme="minorHAnsi"/>
          <w:sz w:val="22"/>
          <w:szCs w:val="22"/>
        </w:rPr>
        <w:t>řádně dodané CAS</w:t>
      </w:r>
      <w:r w:rsidRPr="003C2B43">
        <w:rPr>
          <w:rFonts w:asciiTheme="minorHAnsi" w:hAnsiTheme="minorHAnsi"/>
          <w:sz w:val="22"/>
          <w:szCs w:val="22"/>
        </w:rPr>
        <w:t xml:space="preserve"> převzít a zaplatit </w:t>
      </w:r>
      <w:r w:rsidR="002E2779">
        <w:rPr>
          <w:rFonts w:asciiTheme="minorHAnsi" w:hAnsiTheme="minorHAnsi"/>
          <w:sz w:val="22"/>
          <w:szCs w:val="22"/>
        </w:rPr>
        <w:t>P</w:t>
      </w:r>
      <w:r w:rsidRPr="003C2B43">
        <w:rPr>
          <w:rFonts w:asciiTheme="minorHAnsi" w:hAnsiTheme="minorHAnsi"/>
          <w:sz w:val="22"/>
          <w:szCs w:val="22"/>
        </w:rPr>
        <w:t>rodávajícímu stanovenou kupní cenu.</w:t>
      </w:r>
      <w:r w:rsidR="004C4D38" w:rsidRPr="003C2B43">
        <w:rPr>
          <w:rFonts w:asciiTheme="minorHAnsi" w:hAnsiTheme="minorHAnsi"/>
          <w:sz w:val="22"/>
          <w:szCs w:val="22"/>
        </w:rPr>
        <w:t xml:space="preserve"> Technické parametry CAS js</w:t>
      </w:r>
      <w:r w:rsidR="00692853" w:rsidRPr="003C2B43">
        <w:rPr>
          <w:rFonts w:asciiTheme="minorHAnsi" w:hAnsiTheme="minorHAnsi"/>
          <w:sz w:val="22"/>
          <w:szCs w:val="22"/>
        </w:rPr>
        <w:t>o</w:t>
      </w:r>
      <w:r w:rsidR="004C4D38" w:rsidRPr="003C2B43">
        <w:rPr>
          <w:rFonts w:asciiTheme="minorHAnsi" w:hAnsiTheme="minorHAnsi"/>
          <w:sz w:val="22"/>
          <w:szCs w:val="22"/>
        </w:rPr>
        <w:t>u blíže specifikované v příloze č. 1 této kupní smlouvy.</w:t>
      </w:r>
      <w:r w:rsidR="00692853" w:rsidRPr="003C2B43">
        <w:rPr>
          <w:rFonts w:asciiTheme="minorHAnsi" w:hAnsiTheme="minorHAnsi"/>
          <w:sz w:val="22"/>
          <w:szCs w:val="22"/>
        </w:rPr>
        <w:t xml:space="preserve"> </w:t>
      </w:r>
    </w:p>
    <w:p w:rsidR="009F55F3" w:rsidRPr="003C2B43" w:rsidRDefault="00C962C3" w:rsidP="00E376D7">
      <w:pPr>
        <w:pStyle w:val="Odstavecseseznamem"/>
        <w:numPr>
          <w:ilvl w:val="0"/>
          <w:numId w:val="6"/>
        </w:numPr>
        <w:ind w:left="709" w:hanging="283"/>
        <w:jc w:val="both"/>
        <w:rPr>
          <w:rFonts w:asciiTheme="minorHAnsi" w:hAnsiTheme="minorHAnsi"/>
          <w:sz w:val="22"/>
          <w:szCs w:val="22"/>
        </w:rPr>
      </w:pPr>
      <w:r w:rsidRPr="003C2B43">
        <w:rPr>
          <w:rFonts w:asciiTheme="minorHAnsi" w:hAnsiTheme="minorHAnsi"/>
          <w:sz w:val="22"/>
          <w:szCs w:val="22"/>
        </w:rPr>
        <w:t xml:space="preserve">Vzhledem k tomu, že Kupující bude hradit kupní cenu </w:t>
      </w:r>
      <w:r w:rsidR="001556B5" w:rsidRPr="003C2B43">
        <w:rPr>
          <w:rFonts w:asciiTheme="minorHAnsi" w:hAnsiTheme="minorHAnsi"/>
          <w:sz w:val="22"/>
          <w:szCs w:val="22"/>
        </w:rPr>
        <w:t>z</w:t>
      </w:r>
      <w:r w:rsidRPr="003C2B43">
        <w:rPr>
          <w:rFonts w:asciiTheme="minorHAnsi" w:hAnsiTheme="minorHAnsi"/>
          <w:sz w:val="22"/>
          <w:szCs w:val="22"/>
        </w:rPr>
        <w:t xml:space="preserve"> prostředků získaných prostřednictvím projektu CZ.06.1.23/0.0/0.0/15_017/0000427 JSDH Hostovice - velkokapacitní cisterna, jenž je spolufinancován Evropskou unií, zavazuje se </w:t>
      </w:r>
      <w:r w:rsidR="001556B5" w:rsidRPr="003C2B43">
        <w:rPr>
          <w:rFonts w:asciiTheme="minorHAnsi" w:hAnsiTheme="minorHAnsi"/>
          <w:sz w:val="22"/>
          <w:szCs w:val="22"/>
        </w:rPr>
        <w:t>Prodávající zajistit spolu s dodáním CAS</w:t>
      </w:r>
      <w:r w:rsidRPr="003C2B43">
        <w:rPr>
          <w:rFonts w:asciiTheme="minorHAnsi" w:hAnsiTheme="minorHAnsi"/>
          <w:sz w:val="22"/>
          <w:szCs w:val="22"/>
        </w:rPr>
        <w:t xml:space="preserve"> i </w:t>
      </w:r>
      <w:r w:rsidR="00990C0D" w:rsidRPr="003C2B43">
        <w:rPr>
          <w:rFonts w:asciiTheme="minorHAnsi" w:hAnsiTheme="minorHAnsi"/>
          <w:sz w:val="22"/>
          <w:szCs w:val="22"/>
        </w:rPr>
        <w:t>dodání a instalaci trvalé pamětní desky v souladu s </w:t>
      </w:r>
      <w:r w:rsidR="009F55F3" w:rsidRPr="003C2B43">
        <w:rPr>
          <w:rFonts w:asciiTheme="minorHAnsi" w:hAnsiTheme="minorHAnsi"/>
          <w:sz w:val="22"/>
          <w:szCs w:val="22"/>
        </w:rPr>
        <w:t>p</w:t>
      </w:r>
      <w:r w:rsidR="00990C0D" w:rsidRPr="003C2B43">
        <w:rPr>
          <w:rFonts w:asciiTheme="minorHAnsi" w:hAnsiTheme="minorHAnsi"/>
          <w:sz w:val="22"/>
          <w:szCs w:val="22"/>
        </w:rPr>
        <w:t>ravidly publicity</w:t>
      </w:r>
      <w:r w:rsidR="009F55F3" w:rsidRPr="003C2B43">
        <w:rPr>
          <w:rFonts w:asciiTheme="minorHAnsi" w:hAnsiTheme="minorHAnsi"/>
          <w:sz w:val="22"/>
          <w:szCs w:val="22"/>
        </w:rPr>
        <w:t>, jež jsou upraveny příručkou dostupnou na http://www.dotaceeu.cz/getmedia/9c7c03a5-4b77-4d30-857d-46c115fe15ad/Obecna-pravidla-IROP_vydani-1-5_01072016.pdf?ext=.pdf</w:t>
      </w:r>
      <w:r w:rsidR="00990C0D" w:rsidRPr="003C2B43">
        <w:rPr>
          <w:rFonts w:asciiTheme="minorHAnsi" w:hAnsiTheme="minorHAnsi"/>
          <w:sz w:val="22"/>
          <w:szCs w:val="22"/>
        </w:rPr>
        <w:t xml:space="preserve">  (dále jako tzv. </w:t>
      </w:r>
      <w:r w:rsidR="00990C0D" w:rsidRPr="00B00817">
        <w:rPr>
          <w:rFonts w:asciiTheme="minorHAnsi" w:hAnsiTheme="minorHAnsi"/>
          <w:sz w:val="22"/>
          <w:szCs w:val="22"/>
        </w:rPr>
        <w:t>„povinná publicita</w:t>
      </w:r>
      <w:r w:rsidR="00990C0D" w:rsidRPr="003C2B43">
        <w:rPr>
          <w:rFonts w:asciiTheme="minorHAnsi" w:hAnsiTheme="minorHAnsi"/>
          <w:sz w:val="22"/>
          <w:szCs w:val="22"/>
        </w:rPr>
        <w:t>“)</w:t>
      </w:r>
      <w:r w:rsidR="001556B5" w:rsidRPr="003C2B43">
        <w:rPr>
          <w:rFonts w:asciiTheme="minorHAnsi" w:hAnsiTheme="minorHAnsi"/>
          <w:sz w:val="22"/>
          <w:szCs w:val="22"/>
        </w:rPr>
        <w:t>.</w:t>
      </w:r>
      <w:r w:rsidR="009F55F3" w:rsidRPr="003C2B43">
        <w:rPr>
          <w:rFonts w:asciiTheme="minorHAnsi" w:hAnsiTheme="minorHAnsi"/>
          <w:sz w:val="22"/>
          <w:szCs w:val="22"/>
        </w:rPr>
        <w:t xml:space="preserve"> Pamětní deska bude  vyrobena z odolného a trvalého materiálu a její minimální velikost byla 0,3 x 0,4 m (lze použít na výšku i na šířku). Musí na ní být uveden název projektu a hlavní cíl projektu.</w:t>
      </w:r>
      <w:r w:rsidR="00C85B45">
        <w:rPr>
          <w:rFonts w:asciiTheme="minorHAnsi" w:hAnsiTheme="minorHAnsi"/>
          <w:sz w:val="22"/>
          <w:szCs w:val="22"/>
        </w:rPr>
        <w:t xml:space="preserve"> </w:t>
      </w:r>
      <w:r w:rsidR="009F55F3" w:rsidRPr="003C2B43">
        <w:rPr>
          <w:rFonts w:asciiTheme="minorHAnsi" w:hAnsiTheme="minorHAnsi"/>
          <w:sz w:val="22"/>
          <w:szCs w:val="22"/>
        </w:rPr>
        <w:t xml:space="preserve">Logo IROP, logo MMR ČR, název projektu a hlavní cíl projektu musí zabírat nejméně 1/3 plochy stálé pamětní desky. Zbylé 2/3 plochy je možné využít pro grafickou prezentaci projektu. Na plakátu, dočasném billboardu a stálé pamětní desce není možné použít žádná další loga, a to ani subjektů poskytujících kofinancování či dodávku. Veškeré povolené alternativy </w:t>
      </w:r>
      <w:proofErr w:type="spellStart"/>
      <w:r w:rsidR="009F55F3" w:rsidRPr="003C2B43">
        <w:rPr>
          <w:rFonts w:asciiTheme="minorHAnsi" w:hAnsiTheme="minorHAnsi"/>
          <w:sz w:val="22"/>
          <w:szCs w:val="22"/>
        </w:rPr>
        <w:t>logolinku</w:t>
      </w:r>
      <w:proofErr w:type="spellEnd"/>
      <w:r w:rsidR="009F55F3" w:rsidRPr="003C2B43">
        <w:rPr>
          <w:rFonts w:asciiTheme="minorHAnsi" w:hAnsiTheme="minorHAnsi"/>
          <w:sz w:val="22"/>
          <w:szCs w:val="22"/>
        </w:rPr>
        <w:t xml:space="preserve"> jsou v dostatečně kvalitním rozlišení, případně i v křivkách, k dispozici na webových stránkách IROP </w:t>
      </w:r>
      <w:hyperlink r:id="rId8" w:history="1">
        <w:r w:rsidR="009F55F3" w:rsidRPr="003C2B43">
          <w:rPr>
            <w:rStyle w:val="Hypertextovodkaz"/>
            <w:rFonts w:asciiTheme="minorHAnsi" w:hAnsiTheme="minorHAnsi"/>
            <w:sz w:val="22"/>
            <w:szCs w:val="22"/>
          </w:rPr>
          <w:t xml:space="preserve">http://www.strukturalni-fondy.cz/cs/Microsites/IROP/Dokumenty?refnodeid=760249. </w:t>
        </w:r>
      </w:hyperlink>
      <w:r w:rsidR="009F55F3" w:rsidRPr="003C2B43">
        <w:rPr>
          <w:rFonts w:asciiTheme="minorHAnsi" w:hAnsiTheme="minorHAnsi"/>
          <w:sz w:val="22"/>
          <w:szCs w:val="22"/>
        </w:rPr>
        <w:t xml:space="preserve">Ideální </w:t>
      </w:r>
      <w:proofErr w:type="spellStart"/>
      <w:r w:rsidR="009F55F3" w:rsidRPr="003C2B43">
        <w:rPr>
          <w:rFonts w:asciiTheme="minorHAnsi" w:hAnsiTheme="minorHAnsi"/>
          <w:sz w:val="22"/>
          <w:szCs w:val="22"/>
        </w:rPr>
        <w:t>logolink</w:t>
      </w:r>
      <w:proofErr w:type="spellEnd"/>
      <w:r w:rsidR="009F55F3" w:rsidRPr="003C2B43">
        <w:rPr>
          <w:rFonts w:asciiTheme="minorHAnsi" w:hAnsiTheme="minorHAnsi"/>
          <w:sz w:val="22"/>
          <w:szCs w:val="22"/>
        </w:rPr>
        <w:t>:</w:t>
      </w:r>
    </w:p>
    <w:p w:rsidR="00B72FA0" w:rsidRPr="003C2B43" w:rsidRDefault="00B72FA0" w:rsidP="00E376D7">
      <w:pPr>
        <w:pStyle w:val="Odstavecseseznamem"/>
        <w:ind w:left="709" w:hanging="283"/>
        <w:jc w:val="both"/>
        <w:rPr>
          <w:rFonts w:asciiTheme="minorHAnsi" w:hAnsiTheme="minorHAnsi"/>
          <w:sz w:val="22"/>
          <w:szCs w:val="22"/>
        </w:rPr>
      </w:pPr>
    </w:p>
    <w:p w:rsidR="009F55F3" w:rsidRPr="003C2B43" w:rsidRDefault="00E376D7" w:rsidP="00E376D7">
      <w:pPr>
        <w:ind w:left="709" w:hanging="283"/>
        <w:jc w:val="both"/>
        <w:rPr>
          <w:rFonts w:asciiTheme="minorHAnsi" w:hAnsiTheme="minorHAnsi"/>
          <w:sz w:val="22"/>
          <w:szCs w:val="22"/>
        </w:rPr>
      </w:pPr>
      <w:r>
        <w:rPr>
          <w:rFonts w:asciiTheme="minorHAnsi" w:hAnsiTheme="minorHAnsi"/>
          <w:sz w:val="22"/>
          <w:szCs w:val="22"/>
        </w:rPr>
        <w:t xml:space="preserve">    </w:t>
      </w:r>
      <w:r w:rsidR="009F55F3" w:rsidRPr="003C2B43">
        <w:rPr>
          <w:rFonts w:asciiTheme="minorHAnsi" w:hAnsiTheme="minorHAnsi"/>
          <w:noProof/>
          <w:sz w:val="22"/>
          <w:szCs w:val="22"/>
        </w:rPr>
        <w:drawing>
          <wp:inline distT="0" distB="0" distL="0" distR="0">
            <wp:extent cx="4752975" cy="597104"/>
            <wp:effectExtent l="0" t="0" r="0" b="0"/>
            <wp:docPr id="2" name="Obrázek 2" descr="cid:image001.png@01D20814.8E5AD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png@01D20814.8E5AD0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52975" cy="597104"/>
                    </a:xfrm>
                    <a:prstGeom prst="rect">
                      <a:avLst/>
                    </a:prstGeom>
                    <a:noFill/>
                    <a:ln>
                      <a:noFill/>
                    </a:ln>
                  </pic:spPr>
                </pic:pic>
              </a:graphicData>
            </a:graphic>
          </wp:inline>
        </w:drawing>
      </w:r>
    </w:p>
    <w:p w:rsidR="00FD5FE0" w:rsidRPr="003C2B43" w:rsidRDefault="00FD5FE0" w:rsidP="00E376D7">
      <w:pPr>
        <w:pStyle w:val="Odstavecseseznamem"/>
        <w:ind w:left="709" w:hanging="283"/>
        <w:jc w:val="both"/>
        <w:rPr>
          <w:rFonts w:asciiTheme="minorHAnsi" w:hAnsiTheme="minorHAnsi"/>
          <w:sz w:val="22"/>
          <w:szCs w:val="22"/>
        </w:rPr>
      </w:pPr>
    </w:p>
    <w:p w:rsidR="006E2A21" w:rsidRPr="003C2B43" w:rsidRDefault="006E2A21" w:rsidP="00E376D7">
      <w:pPr>
        <w:tabs>
          <w:tab w:val="left" w:pos="709"/>
          <w:tab w:val="left" w:pos="2835"/>
        </w:tabs>
        <w:ind w:left="709" w:hanging="283"/>
        <w:jc w:val="both"/>
        <w:rPr>
          <w:rFonts w:asciiTheme="minorHAnsi" w:hAnsiTheme="minorHAnsi"/>
          <w:sz w:val="22"/>
          <w:szCs w:val="22"/>
        </w:rPr>
      </w:pPr>
    </w:p>
    <w:p w:rsidR="00FD5FE0" w:rsidRPr="003C2B43" w:rsidRDefault="00FD5FE0" w:rsidP="00E376D7">
      <w:pPr>
        <w:tabs>
          <w:tab w:val="left" w:pos="709"/>
          <w:tab w:val="left" w:pos="2835"/>
        </w:tabs>
        <w:ind w:left="709" w:hanging="283"/>
        <w:jc w:val="center"/>
        <w:rPr>
          <w:rFonts w:asciiTheme="minorHAnsi" w:hAnsiTheme="minorHAnsi"/>
          <w:b/>
          <w:sz w:val="22"/>
          <w:szCs w:val="22"/>
        </w:rPr>
      </w:pPr>
      <w:r w:rsidRPr="003C2B43">
        <w:rPr>
          <w:rFonts w:asciiTheme="minorHAnsi" w:hAnsiTheme="minorHAnsi"/>
          <w:b/>
          <w:sz w:val="22"/>
          <w:szCs w:val="22"/>
        </w:rPr>
        <w:t>III. Místo a čas plnění</w:t>
      </w:r>
    </w:p>
    <w:p w:rsidR="00FD5FE0" w:rsidRPr="003C2B43" w:rsidRDefault="00FD5FE0" w:rsidP="00E376D7">
      <w:pPr>
        <w:tabs>
          <w:tab w:val="left" w:pos="709"/>
          <w:tab w:val="left" w:pos="2835"/>
        </w:tabs>
        <w:ind w:left="709" w:hanging="283"/>
        <w:rPr>
          <w:rFonts w:asciiTheme="minorHAnsi" w:hAnsiTheme="minorHAnsi"/>
          <w:sz w:val="22"/>
          <w:szCs w:val="22"/>
        </w:rPr>
      </w:pPr>
    </w:p>
    <w:p w:rsidR="00293DBF" w:rsidRDefault="00FD2847" w:rsidP="006B59B9">
      <w:pPr>
        <w:numPr>
          <w:ilvl w:val="0"/>
          <w:numId w:val="3"/>
        </w:numPr>
        <w:ind w:left="709" w:hanging="283"/>
        <w:jc w:val="both"/>
        <w:rPr>
          <w:rFonts w:asciiTheme="minorHAnsi" w:hAnsiTheme="minorHAnsi"/>
          <w:sz w:val="22"/>
          <w:szCs w:val="22"/>
        </w:rPr>
      </w:pPr>
      <w:r w:rsidRPr="00293DBF">
        <w:rPr>
          <w:rFonts w:asciiTheme="minorHAnsi" w:hAnsiTheme="minorHAnsi"/>
          <w:sz w:val="22"/>
          <w:szCs w:val="22"/>
        </w:rPr>
        <w:t xml:space="preserve">Prodávající se zavazuje předat Kupujícímu CAS </w:t>
      </w:r>
      <w:r w:rsidR="00293DBF">
        <w:rPr>
          <w:rFonts w:asciiTheme="minorHAnsi" w:hAnsiTheme="minorHAnsi"/>
          <w:sz w:val="22"/>
          <w:szCs w:val="22"/>
        </w:rPr>
        <w:t xml:space="preserve">před budovu </w:t>
      </w:r>
      <w:r w:rsidR="00293DBF" w:rsidRPr="004B318D">
        <w:rPr>
          <w:rFonts w:asciiTheme="minorHAnsi" w:hAnsiTheme="minorHAnsi"/>
          <w:sz w:val="22"/>
          <w:szCs w:val="22"/>
        </w:rPr>
        <w:t xml:space="preserve">hasičské zbrojnice v Hostovicích, </w:t>
      </w:r>
      <w:proofErr w:type="spellStart"/>
      <w:r w:rsidR="00293DBF" w:rsidRPr="004B318D">
        <w:rPr>
          <w:rFonts w:asciiTheme="minorHAnsi" w:hAnsiTheme="minorHAnsi"/>
          <w:sz w:val="22"/>
          <w:szCs w:val="22"/>
        </w:rPr>
        <w:t>parc</w:t>
      </w:r>
      <w:proofErr w:type="spellEnd"/>
      <w:r w:rsidR="00293DBF" w:rsidRPr="004B318D">
        <w:rPr>
          <w:rFonts w:asciiTheme="minorHAnsi" w:hAnsiTheme="minorHAnsi"/>
          <w:sz w:val="22"/>
          <w:szCs w:val="22"/>
        </w:rPr>
        <w:t>.</w:t>
      </w:r>
      <w:r w:rsidR="002E0ED7">
        <w:rPr>
          <w:rFonts w:asciiTheme="minorHAnsi" w:hAnsiTheme="minorHAnsi"/>
          <w:sz w:val="22"/>
          <w:szCs w:val="22"/>
        </w:rPr>
        <w:t xml:space="preserve"> </w:t>
      </w:r>
      <w:proofErr w:type="gramStart"/>
      <w:r w:rsidR="00293DBF" w:rsidRPr="004B318D">
        <w:rPr>
          <w:rFonts w:asciiTheme="minorHAnsi" w:hAnsiTheme="minorHAnsi"/>
          <w:sz w:val="22"/>
          <w:szCs w:val="22"/>
        </w:rPr>
        <w:t>č.</w:t>
      </w:r>
      <w:proofErr w:type="gramEnd"/>
      <w:r w:rsidR="00293DBF" w:rsidRPr="004B318D">
        <w:rPr>
          <w:rFonts w:asciiTheme="minorHAnsi" w:hAnsiTheme="minorHAnsi"/>
          <w:sz w:val="22"/>
          <w:szCs w:val="22"/>
        </w:rPr>
        <w:t xml:space="preserve"> 47, v k.</w:t>
      </w:r>
      <w:r w:rsidR="002E0ED7">
        <w:rPr>
          <w:rFonts w:asciiTheme="minorHAnsi" w:hAnsiTheme="minorHAnsi"/>
          <w:sz w:val="22"/>
          <w:szCs w:val="22"/>
        </w:rPr>
        <w:t xml:space="preserve"> </w:t>
      </w:r>
      <w:proofErr w:type="spellStart"/>
      <w:r w:rsidR="00293DBF" w:rsidRPr="004B318D">
        <w:rPr>
          <w:rFonts w:asciiTheme="minorHAnsi" w:hAnsiTheme="minorHAnsi"/>
          <w:sz w:val="22"/>
          <w:szCs w:val="22"/>
        </w:rPr>
        <w:t>ú.</w:t>
      </w:r>
      <w:proofErr w:type="spellEnd"/>
      <w:r w:rsidR="00293DBF" w:rsidRPr="004B318D">
        <w:rPr>
          <w:rFonts w:asciiTheme="minorHAnsi" w:hAnsiTheme="minorHAnsi"/>
          <w:sz w:val="22"/>
          <w:szCs w:val="22"/>
        </w:rPr>
        <w:t xml:space="preserve"> Hostovice u Pardubic</w:t>
      </w:r>
      <w:r w:rsidR="00293DBF">
        <w:rPr>
          <w:rFonts w:asciiTheme="minorHAnsi" w:hAnsiTheme="minorHAnsi"/>
          <w:sz w:val="22"/>
          <w:szCs w:val="22"/>
        </w:rPr>
        <w:t>.</w:t>
      </w:r>
      <w:r w:rsidR="00293DBF" w:rsidRPr="00B00817" w:rsidDel="00293DBF">
        <w:rPr>
          <w:rFonts w:asciiTheme="minorHAnsi" w:hAnsiTheme="minorHAnsi"/>
          <w:sz w:val="22"/>
          <w:szCs w:val="22"/>
        </w:rPr>
        <w:t xml:space="preserve"> </w:t>
      </w:r>
    </w:p>
    <w:p w:rsidR="00FD5FE0" w:rsidRPr="00293DBF" w:rsidRDefault="00FD2847" w:rsidP="006B59B9">
      <w:pPr>
        <w:numPr>
          <w:ilvl w:val="0"/>
          <w:numId w:val="3"/>
        </w:numPr>
        <w:ind w:left="709" w:hanging="283"/>
        <w:jc w:val="both"/>
        <w:rPr>
          <w:rFonts w:asciiTheme="minorHAnsi" w:hAnsiTheme="minorHAnsi"/>
          <w:sz w:val="22"/>
          <w:szCs w:val="22"/>
        </w:rPr>
      </w:pPr>
      <w:r w:rsidRPr="00293DBF">
        <w:rPr>
          <w:rFonts w:asciiTheme="minorHAnsi" w:hAnsiTheme="minorHAnsi"/>
          <w:sz w:val="22"/>
          <w:szCs w:val="22"/>
        </w:rPr>
        <w:t>Prodávající se zavazuje realizovat po</w:t>
      </w:r>
      <w:r w:rsidR="009F55F3" w:rsidRPr="00293DBF">
        <w:rPr>
          <w:rFonts w:asciiTheme="minorHAnsi" w:hAnsiTheme="minorHAnsi"/>
          <w:sz w:val="22"/>
          <w:szCs w:val="22"/>
        </w:rPr>
        <w:t>vinnou publicitu</w:t>
      </w:r>
      <w:r w:rsidRPr="00293DBF">
        <w:rPr>
          <w:rFonts w:asciiTheme="minorHAnsi" w:hAnsiTheme="minorHAnsi"/>
          <w:sz w:val="22"/>
          <w:szCs w:val="22"/>
        </w:rPr>
        <w:t xml:space="preserve"> </w:t>
      </w:r>
      <w:r w:rsidR="00764661" w:rsidRPr="00293DBF">
        <w:rPr>
          <w:rFonts w:asciiTheme="minorHAnsi" w:hAnsiTheme="minorHAnsi"/>
          <w:sz w:val="22"/>
          <w:szCs w:val="22"/>
        </w:rPr>
        <w:t>umístěním pamětní desky na budovu hasičské zbrojnice</w:t>
      </w:r>
      <w:r w:rsidR="00CA6E56" w:rsidRPr="00293DBF">
        <w:rPr>
          <w:rFonts w:asciiTheme="minorHAnsi" w:hAnsiTheme="minorHAnsi"/>
          <w:sz w:val="22"/>
          <w:szCs w:val="22"/>
        </w:rPr>
        <w:t xml:space="preserve"> </w:t>
      </w:r>
      <w:r w:rsidR="00293DBF" w:rsidRPr="004B318D">
        <w:rPr>
          <w:rFonts w:asciiTheme="minorHAnsi" w:hAnsiTheme="minorHAnsi"/>
          <w:sz w:val="22"/>
          <w:szCs w:val="22"/>
        </w:rPr>
        <w:t xml:space="preserve">v Hostovicích, </w:t>
      </w:r>
      <w:proofErr w:type="spellStart"/>
      <w:r w:rsidR="00293DBF" w:rsidRPr="004B318D">
        <w:rPr>
          <w:rFonts w:asciiTheme="minorHAnsi" w:hAnsiTheme="minorHAnsi"/>
          <w:sz w:val="22"/>
          <w:szCs w:val="22"/>
        </w:rPr>
        <w:t>parc</w:t>
      </w:r>
      <w:proofErr w:type="spellEnd"/>
      <w:r w:rsidR="00293DBF" w:rsidRPr="004B318D">
        <w:rPr>
          <w:rFonts w:asciiTheme="minorHAnsi" w:hAnsiTheme="minorHAnsi"/>
          <w:sz w:val="22"/>
          <w:szCs w:val="22"/>
        </w:rPr>
        <w:t>.</w:t>
      </w:r>
      <w:r w:rsidR="002E0ED7">
        <w:rPr>
          <w:rFonts w:asciiTheme="minorHAnsi" w:hAnsiTheme="minorHAnsi"/>
          <w:sz w:val="22"/>
          <w:szCs w:val="22"/>
        </w:rPr>
        <w:t xml:space="preserve"> </w:t>
      </w:r>
      <w:r w:rsidR="00293DBF" w:rsidRPr="004B318D">
        <w:rPr>
          <w:rFonts w:asciiTheme="minorHAnsi" w:hAnsiTheme="minorHAnsi"/>
          <w:sz w:val="22"/>
          <w:szCs w:val="22"/>
        </w:rPr>
        <w:t xml:space="preserve">č. 47, v </w:t>
      </w:r>
      <w:proofErr w:type="spellStart"/>
      <w:proofErr w:type="gramStart"/>
      <w:r w:rsidR="00293DBF" w:rsidRPr="004B318D">
        <w:rPr>
          <w:rFonts w:asciiTheme="minorHAnsi" w:hAnsiTheme="minorHAnsi"/>
          <w:sz w:val="22"/>
          <w:szCs w:val="22"/>
        </w:rPr>
        <w:t>k.ú</w:t>
      </w:r>
      <w:proofErr w:type="spellEnd"/>
      <w:r w:rsidR="00293DBF" w:rsidRPr="004B318D">
        <w:rPr>
          <w:rFonts w:asciiTheme="minorHAnsi" w:hAnsiTheme="minorHAnsi"/>
          <w:sz w:val="22"/>
          <w:szCs w:val="22"/>
        </w:rPr>
        <w:t>.</w:t>
      </w:r>
      <w:proofErr w:type="gramEnd"/>
      <w:r w:rsidR="00293DBF" w:rsidRPr="004B318D">
        <w:rPr>
          <w:rFonts w:asciiTheme="minorHAnsi" w:hAnsiTheme="minorHAnsi"/>
          <w:sz w:val="22"/>
          <w:szCs w:val="22"/>
        </w:rPr>
        <w:t xml:space="preserve"> Hostovice u Pardubic</w:t>
      </w:r>
      <w:r w:rsidR="00293DBF">
        <w:rPr>
          <w:rFonts w:asciiTheme="minorHAnsi" w:hAnsiTheme="minorHAnsi"/>
          <w:sz w:val="22"/>
          <w:szCs w:val="22"/>
        </w:rPr>
        <w:t>.</w:t>
      </w:r>
    </w:p>
    <w:p w:rsidR="00FD5FE0" w:rsidRPr="003C2B43" w:rsidRDefault="00FD2847" w:rsidP="00E376D7">
      <w:pPr>
        <w:numPr>
          <w:ilvl w:val="0"/>
          <w:numId w:val="3"/>
        </w:numPr>
        <w:ind w:left="709" w:hanging="283"/>
        <w:jc w:val="both"/>
        <w:rPr>
          <w:rFonts w:asciiTheme="minorHAnsi" w:hAnsiTheme="minorHAnsi"/>
          <w:sz w:val="22"/>
          <w:szCs w:val="22"/>
        </w:rPr>
      </w:pPr>
      <w:r w:rsidRPr="003C2B43">
        <w:rPr>
          <w:rFonts w:asciiTheme="minorHAnsi" w:hAnsiTheme="minorHAnsi"/>
          <w:sz w:val="22"/>
          <w:szCs w:val="22"/>
        </w:rPr>
        <w:t xml:space="preserve">Prodávající se zavazuje Kupujícímu </w:t>
      </w:r>
      <w:r w:rsidR="003749D5" w:rsidRPr="003C2B43">
        <w:rPr>
          <w:rFonts w:asciiTheme="minorHAnsi" w:hAnsiTheme="minorHAnsi"/>
          <w:sz w:val="22"/>
          <w:szCs w:val="22"/>
        </w:rPr>
        <w:t>předat</w:t>
      </w:r>
      <w:r w:rsidRPr="003C2B43">
        <w:rPr>
          <w:rFonts w:asciiTheme="minorHAnsi" w:hAnsiTheme="minorHAnsi"/>
          <w:sz w:val="22"/>
          <w:szCs w:val="22"/>
        </w:rPr>
        <w:t xml:space="preserve"> </w:t>
      </w:r>
      <w:r w:rsidR="00EB00E9" w:rsidRPr="003C2B43">
        <w:rPr>
          <w:rFonts w:asciiTheme="minorHAnsi" w:hAnsiTheme="minorHAnsi"/>
          <w:sz w:val="22"/>
          <w:szCs w:val="22"/>
        </w:rPr>
        <w:t>CAS</w:t>
      </w:r>
      <w:r w:rsidRPr="003C2B43">
        <w:rPr>
          <w:rFonts w:asciiTheme="minorHAnsi" w:hAnsiTheme="minorHAnsi"/>
          <w:sz w:val="22"/>
          <w:szCs w:val="22"/>
        </w:rPr>
        <w:t xml:space="preserve"> a zajistit po</w:t>
      </w:r>
      <w:r w:rsidR="00990C0D" w:rsidRPr="003C2B43">
        <w:rPr>
          <w:rFonts w:asciiTheme="minorHAnsi" w:hAnsiTheme="minorHAnsi"/>
          <w:sz w:val="22"/>
          <w:szCs w:val="22"/>
        </w:rPr>
        <w:t>vinnou</w:t>
      </w:r>
      <w:r w:rsidRPr="003C2B43">
        <w:rPr>
          <w:rFonts w:asciiTheme="minorHAnsi" w:hAnsiTheme="minorHAnsi"/>
          <w:sz w:val="22"/>
          <w:szCs w:val="22"/>
        </w:rPr>
        <w:t xml:space="preserve"> publicit</w:t>
      </w:r>
      <w:r w:rsidR="00990C0D" w:rsidRPr="003C2B43">
        <w:rPr>
          <w:rFonts w:asciiTheme="minorHAnsi" w:hAnsiTheme="minorHAnsi"/>
          <w:sz w:val="22"/>
          <w:szCs w:val="22"/>
        </w:rPr>
        <w:t>u</w:t>
      </w:r>
      <w:r w:rsidR="00FD5FE0" w:rsidRPr="003C2B43">
        <w:rPr>
          <w:rFonts w:asciiTheme="minorHAnsi" w:hAnsiTheme="minorHAnsi"/>
          <w:sz w:val="22"/>
          <w:szCs w:val="22"/>
        </w:rPr>
        <w:t>: d</w:t>
      </w:r>
      <w:r w:rsidR="00EB00E9" w:rsidRPr="003C2B43">
        <w:rPr>
          <w:rFonts w:asciiTheme="minorHAnsi" w:hAnsiTheme="minorHAnsi"/>
          <w:sz w:val="22"/>
          <w:szCs w:val="22"/>
        </w:rPr>
        <w:t>o 6 měsíců od uzavření ku</w:t>
      </w:r>
      <w:r w:rsidRPr="003C2B43">
        <w:rPr>
          <w:rFonts w:asciiTheme="minorHAnsi" w:hAnsiTheme="minorHAnsi"/>
          <w:sz w:val="22"/>
          <w:szCs w:val="22"/>
        </w:rPr>
        <w:t>p</w:t>
      </w:r>
      <w:r w:rsidR="00EB00E9" w:rsidRPr="003C2B43">
        <w:rPr>
          <w:rFonts w:asciiTheme="minorHAnsi" w:hAnsiTheme="minorHAnsi"/>
          <w:sz w:val="22"/>
          <w:szCs w:val="22"/>
        </w:rPr>
        <w:t>ní smlouvy</w:t>
      </w:r>
      <w:r w:rsidR="00FD5FE0" w:rsidRPr="003C2B43">
        <w:rPr>
          <w:rFonts w:asciiTheme="minorHAnsi" w:hAnsiTheme="minorHAnsi"/>
          <w:sz w:val="22"/>
          <w:szCs w:val="22"/>
        </w:rPr>
        <w:t xml:space="preserve">. </w:t>
      </w:r>
    </w:p>
    <w:p w:rsidR="00FD5FE0" w:rsidRPr="003C2B43" w:rsidRDefault="00FD5FE0" w:rsidP="00E376D7">
      <w:pPr>
        <w:ind w:left="709" w:hanging="283"/>
        <w:jc w:val="both"/>
        <w:rPr>
          <w:rFonts w:asciiTheme="minorHAnsi" w:hAnsiTheme="minorHAnsi"/>
          <w:sz w:val="22"/>
          <w:szCs w:val="22"/>
        </w:rPr>
      </w:pPr>
    </w:p>
    <w:p w:rsidR="00FD5FE0" w:rsidRPr="003C2B43" w:rsidRDefault="00FD5FE0" w:rsidP="00E376D7">
      <w:pPr>
        <w:tabs>
          <w:tab w:val="left" w:pos="709"/>
          <w:tab w:val="left" w:pos="2835"/>
        </w:tabs>
        <w:ind w:left="709" w:hanging="283"/>
        <w:jc w:val="center"/>
        <w:rPr>
          <w:rFonts w:asciiTheme="minorHAnsi" w:hAnsiTheme="minorHAnsi"/>
          <w:b/>
          <w:sz w:val="22"/>
          <w:szCs w:val="22"/>
        </w:rPr>
      </w:pPr>
      <w:r w:rsidRPr="003C2B43">
        <w:rPr>
          <w:rFonts w:asciiTheme="minorHAnsi" w:hAnsiTheme="minorHAnsi"/>
          <w:b/>
          <w:sz w:val="22"/>
          <w:szCs w:val="22"/>
        </w:rPr>
        <w:t>IV. Kupní cena</w:t>
      </w:r>
      <w:r w:rsidR="007125F9" w:rsidRPr="003C2B43">
        <w:rPr>
          <w:rFonts w:asciiTheme="minorHAnsi" w:hAnsiTheme="minorHAnsi"/>
          <w:b/>
          <w:sz w:val="22"/>
          <w:szCs w:val="22"/>
        </w:rPr>
        <w:t xml:space="preserve">, </w:t>
      </w:r>
      <w:r w:rsidRPr="003C2B43">
        <w:rPr>
          <w:rFonts w:asciiTheme="minorHAnsi" w:hAnsiTheme="minorHAnsi"/>
          <w:b/>
          <w:sz w:val="22"/>
          <w:szCs w:val="22"/>
        </w:rPr>
        <w:t>platební podmínky</w:t>
      </w:r>
      <w:r w:rsidR="007125F9" w:rsidRPr="003C2B43">
        <w:rPr>
          <w:rFonts w:asciiTheme="minorHAnsi" w:hAnsiTheme="minorHAnsi"/>
          <w:b/>
          <w:sz w:val="22"/>
          <w:szCs w:val="22"/>
        </w:rPr>
        <w:t xml:space="preserve">, </w:t>
      </w:r>
    </w:p>
    <w:p w:rsidR="007125F9" w:rsidRPr="003C2B43" w:rsidRDefault="007125F9" w:rsidP="00E376D7">
      <w:pPr>
        <w:tabs>
          <w:tab w:val="left" w:pos="709"/>
          <w:tab w:val="left" w:pos="2835"/>
        </w:tabs>
        <w:ind w:left="709" w:hanging="283"/>
        <w:jc w:val="center"/>
        <w:rPr>
          <w:rFonts w:asciiTheme="minorHAnsi" w:hAnsiTheme="minorHAnsi"/>
          <w:b/>
          <w:sz w:val="22"/>
          <w:szCs w:val="22"/>
        </w:rPr>
      </w:pPr>
      <w:r w:rsidRPr="003C2B43">
        <w:rPr>
          <w:rFonts w:asciiTheme="minorHAnsi" w:hAnsiTheme="minorHAnsi"/>
          <w:b/>
          <w:sz w:val="22"/>
          <w:szCs w:val="22"/>
        </w:rPr>
        <w:t xml:space="preserve">     další povinnosti Prodávajícího </w:t>
      </w:r>
    </w:p>
    <w:p w:rsidR="00FD5FE0" w:rsidRPr="003C2B43" w:rsidRDefault="00FD5FE0" w:rsidP="00E376D7">
      <w:pPr>
        <w:tabs>
          <w:tab w:val="left" w:pos="709"/>
          <w:tab w:val="left" w:pos="1122"/>
          <w:tab w:val="left" w:pos="2835"/>
        </w:tabs>
        <w:ind w:left="709" w:hanging="283"/>
        <w:jc w:val="both"/>
        <w:rPr>
          <w:rFonts w:asciiTheme="minorHAnsi" w:hAnsiTheme="minorHAnsi"/>
          <w:sz w:val="22"/>
          <w:szCs w:val="22"/>
        </w:rPr>
      </w:pPr>
    </w:p>
    <w:p w:rsidR="005E117B" w:rsidRDefault="003F5043" w:rsidP="00BA132D">
      <w:pPr>
        <w:pStyle w:val="Odstavecseseznamem"/>
        <w:numPr>
          <w:ilvl w:val="0"/>
          <w:numId w:val="1"/>
        </w:numPr>
        <w:tabs>
          <w:tab w:val="left" w:pos="1134"/>
        </w:tabs>
        <w:ind w:left="851" w:hanging="425"/>
        <w:jc w:val="both"/>
        <w:rPr>
          <w:rFonts w:asciiTheme="minorHAnsi" w:hAnsiTheme="minorHAnsi"/>
          <w:sz w:val="22"/>
          <w:szCs w:val="22"/>
        </w:rPr>
      </w:pPr>
      <w:r>
        <w:rPr>
          <w:rFonts w:asciiTheme="minorHAnsi" w:hAnsiTheme="minorHAnsi"/>
          <w:sz w:val="22"/>
          <w:szCs w:val="22"/>
        </w:rPr>
        <w:t>K</w:t>
      </w:r>
      <w:r w:rsidRPr="003F5043">
        <w:rPr>
          <w:rFonts w:asciiTheme="minorHAnsi" w:hAnsiTheme="minorHAnsi"/>
          <w:sz w:val="22"/>
          <w:szCs w:val="22"/>
        </w:rPr>
        <w:t xml:space="preserve">upní cena  zahrnuje veškeré náklady prodávajícího související </w:t>
      </w:r>
      <w:r>
        <w:rPr>
          <w:rFonts w:asciiTheme="minorHAnsi" w:hAnsiTheme="minorHAnsi"/>
          <w:sz w:val="22"/>
          <w:szCs w:val="22"/>
        </w:rPr>
        <w:t xml:space="preserve">s </w:t>
      </w:r>
      <w:r w:rsidRPr="003F5043">
        <w:rPr>
          <w:rFonts w:asciiTheme="minorHAnsi" w:hAnsiTheme="minorHAnsi"/>
          <w:sz w:val="22"/>
          <w:szCs w:val="22"/>
        </w:rPr>
        <w:t>dodáním CAS (zejména náklady na dopravu do místa plnění,  apod.) i zajištěním povinné publicity (dodávka a instalace pamětní desky)</w:t>
      </w:r>
      <w:r w:rsidR="005E117B">
        <w:rPr>
          <w:rFonts w:asciiTheme="minorHAnsi" w:hAnsiTheme="minorHAnsi"/>
          <w:sz w:val="22"/>
          <w:szCs w:val="22"/>
        </w:rPr>
        <w:t>.</w:t>
      </w:r>
    </w:p>
    <w:p w:rsidR="005E117B" w:rsidRPr="005E117B" w:rsidRDefault="00BA132D" w:rsidP="00BA132D">
      <w:pPr>
        <w:pStyle w:val="Odstavecseseznamem"/>
        <w:autoSpaceDE w:val="0"/>
        <w:autoSpaceDN w:val="0"/>
        <w:adjustRightInd w:val="0"/>
        <w:ind w:left="851" w:hanging="143"/>
        <w:jc w:val="both"/>
        <w:rPr>
          <w:rFonts w:ascii="Calibri" w:hAnsi="Calibri"/>
          <w:bCs/>
          <w:sz w:val="22"/>
          <w:szCs w:val="22"/>
        </w:rPr>
      </w:pPr>
      <w:r>
        <w:rPr>
          <w:rFonts w:ascii="Calibri" w:hAnsi="Calibri"/>
          <w:color w:val="000000"/>
          <w:sz w:val="22"/>
          <w:szCs w:val="22"/>
        </w:rPr>
        <w:t xml:space="preserve">   </w:t>
      </w:r>
      <w:r w:rsidR="005E117B" w:rsidRPr="005E117B">
        <w:rPr>
          <w:rFonts w:ascii="Calibri" w:hAnsi="Calibri"/>
          <w:color w:val="000000"/>
          <w:sz w:val="22"/>
          <w:szCs w:val="22"/>
        </w:rPr>
        <w:t xml:space="preserve">Uvedená </w:t>
      </w:r>
      <w:r w:rsidR="005E117B">
        <w:rPr>
          <w:rFonts w:ascii="Calibri" w:hAnsi="Calibri"/>
          <w:color w:val="000000"/>
          <w:sz w:val="22"/>
          <w:szCs w:val="22"/>
        </w:rPr>
        <w:t>kupní</w:t>
      </w:r>
      <w:r w:rsidR="005E117B" w:rsidRPr="005E117B">
        <w:rPr>
          <w:rFonts w:ascii="Calibri" w:hAnsi="Calibri"/>
          <w:color w:val="000000"/>
          <w:sz w:val="22"/>
          <w:szCs w:val="22"/>
        </w:rPr>
        <w:t xml:space="preserve"> </w:t>
      </w:r>
      <w:r w:rsidR="00EA23D0">
        <w:rPr>
          <w:rFonts w:ascii="Calibri" w:hAnsi="Calibri"/>
          <w:color w:val="000000"/>
          <w:sz w:val="22"/>
          <w:szCs w:val="22"/>
        </w:rPr>
        <w:t xml:space="preserve">(nabídková) </w:t>
      </w:r>
      <w:r w:rsidR="005E117B" w:rsidRPr="005E117B">
        <w:rPr>
          <w:rFonts w:ascii="Calibri" w:hAnsi="Calibri"/>
          <w:color w:val="000000"/>
          <w:sz w:val="22"/>
          <w:szCs w:val="22"/>
        </w:rPr>
        <w:t xml:space="preserve">cena je </w:t>
      </w:r>
      <w:r w:rsidR="005E117B" w:rsidRPr="005E117B">
        <w:rPr>
          <w:rFonts w:ascii="Calibri" w:hAnsi="Calibri"/>
          <w:b/>
          <w:bCs/>
          <w:color w:val="000000"/>
          <w:sz w:val="22"/>
          <w:szCs w:val="22"/>
        </w:rPr>
        <w:t>cenou nejvýše přípustnou</w:t>
      </w:r>
      <w:r w:rsidR="005E117B" w:rsidRPr="005E117B">
        <w:rPr>
          <w:rFonts w:ascii="Calibri" w:hAnsi="Calibri"/>
          <w:color w:val="000000"/>
          <w:sz w:val="22"/>
          <w:szCs w:val="22"/>
        </w:rPr>
        <w:t xml:space="preserve"> </w:t>
      </w:r>
      <w:r w:rsidR="005E117B" w:rsidRPr="005E117B">
        <w:rPr>
          <w:rFonts w:ascii="Calibri" w:hAnsi="Calibri"/>
          <w:bCs/>
          <w:sz w:val="22"/>
          <w:szCs w:val="22"/>
        </w:rPr>
        <w:t xml:space="preserve">a </w:t>
      </w:r>
      <w:r w:rsidR="005E117B">
        <w:rPr>
          <w:rFonts w:ascii="Calibri" w:hAnsi="Calibri"/>
          <w:bCs/>
          <w:sz w:val="22"/>
          <w:szCs w:val="22"/>
        </w:rPr>
        <w:t>je</w:t>
      </w:r>
      <w:r w:rsidR="005E117B" w:rsidRPr="005E117B">
        <w:rPr>
          <w:rFonts w:ascii="Calibri" w:hAnsi="Calibri"/>
          <w:bCs/>
          <w:sz w:val="22"/>
          <w:szCs w:val="22"/>
        </w:rPr>
        <w:t xml:space="preserve"> uvedena v tomto členění:</w:t>
      </w:r>
    </w:p>
    <w:p w:rsidR="003F5043" w:rsidRPr="007D3530" w:rsidRDefault="00BA132D" w:rsidP="00BA132D">
      <w:pPr>
        <w:tabs>
          <w:tab w:val="left" w:pos="1134"/>
        </w:tabs>
        <w:ind w:left="851" w:hanging="425"/>
        <w:jc w:val="both"/>
        <w:rPr>
          <w:rFonts w:asciiTheme="minorHAnsi" w:hAnsiTheme="minorHAnsi"/>
          <w:sz w:val="22"/>
          <w:szCs w:val="22"/>
        </w:rPr>
      </w:pPr>
      <w:r>
        <w:rPr>
          <w:rFonts w:asciiTheme="minorHAnsi" w:hAnsiTheme="minorHAnsi"/>
          <w:sz w:val="22"/>
          <w:szCs w:val="22"/>
        </w:rPr>
        <w:t xml:space="preserve">        </w:t>
      </w:r>
      <w:r w:rsidR="00C82914" w:rsidRPr="007D3530">
        <w:rPr>
          <w:rFonts w:asciiTheme="minorHAnsi" w:hAnsiTheme="minorHAnsi"/>
          <w:sz w:val="22"/>
          <w:szCs w:val="22"/>
        </w:rPr>
        <w:t>C</w:t>
      </w:r>
      <w:r w:rsidR="003F5043" w:rsidRPr="007D3530">
        <w:rPr>
          <w:rFonts w:asciiTheme="minorHAnsi" w:hAnsiTheme="minorHAnsi"/>
          <w:sz w:val="22"/>
          <w:szCs w:val="22"/>
        </w:rPr>
        <w:t xml:space="preserve">ena za řádně dodanou CAS </w:t>
      </w:r>
      <w:r w:rsidR="00E33926" w:rsidRPr="007D3530">
        <w:rPr>
          <w:rFonts w:asciiTheme="minorHAnsi" w:hAnsiTheme="minorHAnsi"/>
          <w:sz w:val="22"/>
          <w:szCs w:val="22"/>
        </w:rPr>
        <w:tab/>
      </w:r>
      <w:r w:rsidR="00E33926" w:rsidRPr="007D3530">
        <w:rPr>
          <w:rFonts w:asciiTheme="minorHAnsi" w:hAnsiTheme="minorHAnsi"/>
          <w:sz w:val="22"/>
          <w:szCs w:val="22"/>
        </w:rPr>
        <w:tab/>
      </w:r>
      <w:r w:rsidR="00E33926" w:rsidRPr="007D3530">
        <w:rPr>
          <w:rFonts w:asciiTheme="minorHAnsi" w:hAnsiTheme="minorHAnsi"/>
          <w:sz w:val="22"/>
          <w:szCs w:val="22"/>
        </w:rPr>
        <w:tab/>
      </w:r>
      <w:r w:rsidR="00E33926" w:rsidRPr="007D3530">
        <w:rPr>
          <w:rFonts w:asciiTheme="minorHAnsi" w:hAnsiTheme="minorHAnsi"/>
          <w:sz w:val="22"/>
          <w:szCs w:val="22"/>
        </w:rPr>
        <w:tab/>
      </w:r>
      <w:r w:rsidR="00E33926" w:rsidRPr="007D3530">
        <w:rPr>
          <w:rFonts w:asciiTheme="minorHAnsi" w:hAnsiTheme="minorHAnsi"/>
          <w:sz w:val="22"/>
          <w:szCs w:val="22"/>
        </w:rPr>
        <w:tab/>
      </w:r>
      <w:r w:rsidR="0044740E" w:rsidRPr="007D3530">
        <w:rPr>
          <w:rFonts w:asciiTheme="minorHAnsi" w:hAnsiTheme="minorHAnsi"/>
          <w:sz w:val="22"/>
          <w:szCs w:val="22"/>
        </w:rPr>
        <w:t xml:space="preserve">                     5.480.000,-- </w:t>
      </w:r>
      <w:r w:rsidR="003F5043" w:rsidRPr="007D3530">
        <w:rPr>
          <w:rFonts w:asciiTheme="minorHAnsi" w:hAnsiTheme="minorHAnsi"/>
          <w:sz w:val="22"/>
          <w:szCs w:val="22"/>
        </w:rPr>
        <w:t xml:space="preserve">Kč </w:t>
      </w:r>
    </w:p>
    <w:p w:rsidR="0022761F" w:rsidRDefault="003F5043" w:rsidP="00BA132D">
      <w:pPr>
        <w:tabs>
          <w:tab w:val="left" w:pos="1134"/>
        </w:tabs>
        <w:ind w:left="851" w:hanging="425"/>
        <w:jc w:val="both"/>
        <w:rPr>
          <w:rFonts w:asciiTheme="minorHAnsi" w:hAnsiTheme="minorHAnsi"/>
          <w:sz w:val="22"/>
          <w:szCs w:val="22"/>
        </w:rPr>
      </w:pPr>
      <w:r w:rsidRPr="007D3530">
        <w:rPr>
          <w:rFonts w:asciiTheme="minorHAnsi" w:hAnsiTheme="minorHAnsi"/>
          <w:sz w:val="22"/>
          <w:szCs w:val="22"/>
        </w:rPr>
        <w:tab/>
      </w:r>
    </w:p>
    <w:p w:rsidR="003F5043" w:rsidRPr="007D3530" w:rsidRDefault="0022761F" w:rsidP="00BA132D">
      <w:pPr>
        <w:tabs>
          <w:tab w:val="left" w:pos="1134"/>
        </w:tabs>
        <w:ind w:left="851" w:hanging="425"/>
        <w:jc w:val="both"/>
        <w:rPr>
          <w:rFonts w:asciiTheme="minorHAnsi" w:hAnsiTheme="minorHAnsi"/>
          <w:sz w:val="22"/>
          <w:szCs w:val="22"/>
          <w:u w:val="single"/>
        </w:rPr>
      </w:pPr>
      <w:r>
        <w:rPr>
          <w:rFonts w:asciiTheme="minorHAnsi" w:hAnsiTheme="minorHAnsi"/>
          <w:sz w:val="22"/>
          <w:szCs w:val="22"/>
        </w:rPr>
        <w:tab/>
      </w:r>
      <w:r w:rsidR="00426718" w:rsidRPr="007D3530">
        <w:rPr>
          <w:rFonts w:asciiTheme="minorHAnsi" w:hAnsiTheme="minorHAnsi"/>
          <w:sz w:val="22"/>
          <w:szCs w:val="22"/>
          <w:u w:val="single"/>
        </w:rPr>
        <w:t>Cena</w:t>
      </w:r>
      <w:r w:rsidR="003F5043" w:rsidRPr="007D3530">
        <w:rPr>
          <w:rFonts w:asciiTheme="minorHAnsi" w:hAnsiTheme="minorHAnsi"/>
          <w:sz w:val="22"/>
          <w:szCs w:val="22"/>
          <w:u w:val="single"/>
        </w:rPr>
        <w:t xml:space="preserve"> </w:t>
      </w:r>
      <w:r w:rsidR="00E33926" w:rsidRPr="007D3530">
        <w:rPr>
          <w:rFonts w:asciiTheme="minorHAnsi" w:hAnsiTheme="minorHAnsi"/>
          <w:sz w:val="22"/>
          <w:szCs w:val="22"/>
          <w:u w:val="single"/>
        </w:rPr>
        <w:t xml:space="preserve">na </w:t>
      </w:r>
      <w:r w:rsidR="00293DBF" w:rsidRPr="007D3530">
        <w:rPr>
          <w:rFonts w:asciiTheme="minorHAnsi" w:hAnsiTheme="minorHAnsi"/>
          <w:sz w:val="22"/>
          <w:szCs w:val="22"/>
          <w:u w:val="single"/>
        </w:rPr>
        <w:t xml:space="preserve">zajištění </w:t>
      </w:r>
      <w:r w:rsidR="003F5043" w:rsidRPr="007D3530">
        <w:rPr>
          <w:rFonts w:asciiTheme="minorHAnsi" w:hAnsiTheme="minorHAnsi"/>
          <w:sz w:val="22"/>
          <w:szCs w:val="22"/>
          <w:u w:val="single"/>
        </w:rPr>
        <w:t>publicit</w:t>
      </w:r>
      <w:r w:rsidR="00293DBF" w:rsidRPr="007D3530">
        <w:rPr>
          <w:rFonts w:asciiTheme="minorHAnsi" w:hAnsiTheme="minorHAnsi"/>
          <w:sz w:val="22"/>
          <w:szCs w:val="22"/>
          <w:u w:val="single"/>
        </w:rPr>
        <w:t>y</w:t>
      </w:r>
      <w:r w:rsidR="003F5043" w:rsidRPr="007D3530">
        <w:rPr>
          <w:rFonts w:asciiTheme="minorHAnsi" w:hAnsiTheme="minorHAnsi"/>
          <w:sz w:val="22"/>
          <w:szCs w:val="22"/>
          <w:u w:val="single"/>
        </w:rPr>
        <w:t xml:space="preserve"> projektu</w:t>
      </w:r>
      <w:r w:rsidR="003F5043" w:rsidRPr="007D3530">
        <w:rPr>
          <w:rFonts w:asciiTheme="minorHAnsi" w:hAnsiTheme="minorHAnsi"/>
          <w:sz w:val="22"/>
          <w:szCs w:val="22"/>
          <w:u w:val="single"/>
        </w:rPr>
        <w:tab/>
      </w:r>
      <w:r w:rsidR="003F5043" w:rsidRPr="007D3530">
        <w:rPr>
          <w:rFonts w:asciiTheme="minorHAnsi" w:hAnsiTheme="minorHAnsi"/>
          <w:sz w:val="22"/>
          <w:szCs w:val="22"/>
          <w:u w:val="single"/>
        </w:rPr>
        <w:tab/>
      </w:r>
      <w:r w:rsidR="003F5043" w:rsidRPr="007D3530">
        <w:rPr>
          <w:rFonts w:asciiTheme="minorHAnsi" w:hAnsiTheme="minorHAnsi"/>
          <w:sz w:val="22"/>
          <w:szCs w:val="22"/>
          <w:u w:val="single"/>
        </w:rPr>
        <w:tab/>
        <w:t xml:space="preserve">    </w:t>
      </w:r>
      <w:r w:rsidR="00E33926" w:rsidRPr="007D3530">
        <w:rPr>
          <w:rFonts w:asciiTheme="minorHAnsi" w:hAnsiTheme="minorHAnsi"/>
          <w:sz w:val="22"/>
          <w:szCs w:val="22"/>
          <w:u w:val="single"/>
        </w:rPr>
        <w:tab/>
      </w:r>
      <w:r w:rsidR="0044740E" w:rsidRPr="007D3530">
        <w:rPr>
          <w:rFonts w:asciiTheme="minorHAnsi" w:hAnsiTheme="minorHAnsi"/>
          <w:sz w:val="22"/>
          <w:szCs w:val="22"/>
          <w:u w:val="single"/>
        </w:rPr>
        <w:t xml:space="preserve">  </w:t>
      </w:r>
      <w:r w:rsidR="008F4F46" w:rsidRPr="007D3530">
        <w:rPr>
          <w:rFonts w:asciiTheme="minorHAnsi" w:hAnsiTheme="minorHAnsi"/>
          <w:sz w:val="22"/>
          <w:szCs w:val="22"/>
          <w:u w:val="single"/>
        </w:rPr>
        <w:tab/>
      </w:r>
      <w:r w:rsidR="0044740E" w:rsidRPr="007D3530">
        <w:rPr>
          <w:rFonts w:asciiTheme="minorHAnsi" w:hAnsiTheme="minorHAnsi"/>
          <w:sz w:val="22"/>
          <w:szCs w:val="22"/>
          <w:u w:val="single"/>
        </w:rPr>
        <w:t xml:space="preserve">           10.000,--</w:t>
      </w:r>
      <w:r w:rsidR="00BA132D" w:rsidRPr="007D3530">
        <w:rPr>
          <w:rFonts w:asciiTheme="minorHAnsi" w:hAnsiTheme="minorHAnsi"/>
          <w:sz w:val="22"/>
          <w:szCs w:val="22"/>
          <w:u w:val="single"/>
        </w:rPr>
        <w:tab/>
      </w:r>
      <w:r w:rsidR="003F5043" w:rsidRPr="007D3530">
        <w:rPr>
          <w:rFonts w:asciiTheme="minorHAnsi" w:hAnsiTheme="minorHAnsi"/>
          <w:sz w:val="22"/>
          <w:szCs w:val="22"/>
          <w:u w:val="single"/>
        </w:rPr>
        <w:t xml:space="preserve">Kč </w:t>
      </w:r>
    </w:p>
    <w:p w:rsidR="00E33926" w:rsidRPr="007D3530" w:rsidRDefault="00E33926" w:rsidP="00BA132D">
      <w:pPr>
        <w:tabs>
          <w:tab w:val="left" w:pos="1134"/>
        </w:tabs>
        <w:ind w:left="851" w:hanging="425"/>
        <w:jc w:val="both"/>
        <w:rPr>
          <w:rFonts w:asciiTheme="minorHAnsi" w:hAnsiTheme="minorHAnsi"/>
          <w:b/>
          <w:sz w:val="22"/>
          <w:szCs w:val="22"/>
        </w:rPr>
      </w:pPr>
      <w:r w:rsidRPr="007D3530">
        <w:rPr>
          <w:rFonts w:asciiTheme="minorHAnsi" w:hAnsiTheme="minorHAnsi"/>
          <w:sz w:val="22"/>
          <w:szCs w:val="22"/>
        </w:rPr>
        <w:tab/>
      </w:r>
      <w:r w:rsidR="00EA23D0" w:rsidRPr="007D3530">
        <w:rPr>
          <w:rFonts w:asciiTheme="minorHAnsi" w:hAnsiTheme="minorHAnsi"/>
          <w:b/>
          <w:sz w:val="22"/>
          <w:szCs w:val="22"/>
        </w:rPr>
        <w:t>C</w:t>
      </w:r>
      <w:r w:rsidRPr="007D3530">
        <w:rPr>
          <w:rFonts w:asciiTheme="minorHAnsi" w:hAnsiTheme="minorHAnsi"/>
          <w:b/>
          <w:sz w:val="22"/>
          <w:szCs w:val="22"/>
        </w:rPr>
        <w:t xml:space="preserve">ena </w:t>
      </w:r>
      <w:r w:rsidR="008F4F46" w:rsidRPr="007D3530">
        <w:rPr>
          <w:rFonts w:asciiTheme="minorHAnsi" w:hAnsiTheme="minorHAnsi"/>
          <w:b/>
          <w:sz w:val="22"/>
          <w:szCs w:val="22"/>
        </w:rPr>
        <w:t xml:space="preserve">celkem </w:t>
      </w:r>
      <w:r w:rsidRPr="007D3530">
        <w:rPr>
          <w:rFonts w:asciiTheme="minorHAnsi" w:hAnsiTheme="minorHAnsi"/>
          <w:b/>
          <w:sz w:val="22"/>
          <w:szCs w:val="22"/>
        </w:rPr>
        <w:t xml:space="preserve">bez DPH </w:t>
      </w:r>
      <w:r w:rsidRPr="007D3530">
        <w:rPr>
          <w:rFonts w:asciiTheme="minorHAnsi" w:hAnsiTheme="minorHAnsi"/>
          <w:b/>
          <w:sz w:val="22"/>
          <w:szCs w:val="22"/>
        </w:rPr>
        <w:tab/>
      </w:r>
      <w:r w:rsidRPr="007D3530">
        <w:rPr>
          <w:rFonts w:asciiTheme="minorHAnsi" w:hAnsiTheme="minorHAnsi"/>
          <w:b/>
          <w:sz w:val="22"/>
          <w:szCs w:val="22"/>
        </w:rPr>
        <w:tab/>
      </w:r>
      <w:r w:rsidRPr="007D3530">
        <w:rPr>
          <w:rFonts w:asciiTheme="minorHAnsi" w:hAnsiTheme="minorHAnsi"/>
          <w:b/>
          <w:sz w:val="22"/>
          <w:szCs w:val="22"/>
        </w:rPr>
        <w:tab/>
      </w:r>
      <w:r w:rsidRPr="007D3530">
        <w:rPr>
          <w:rFonts w:asciiTheme="minorHAnsi" w:hAnsiTheme="minorHAnsi"/>
          <w:b/>
          <w:sz w:val="22"/>
          <w:szCs w:val="22"/>
        </w:rPr>
        <w:tab/>
      </w:r>
      <w:r w:rsidRPr="007D3530">
        <w:rPr>
          <w:rFonts w:asciiTheme="minorHAnsi" w:hAnsiTheme="minorHAnsi"/>
          <w:b/>
          <w:sz w:val="22"/>
          <w:szCs w:val="22"/>
        </w:rPr>
        <w:tab/>
      </w:r>
      <w:r w:rsidRPr="007D3530">
        <w:rPr>
          <w:rFonts w:asciiTheme="minorHAnsi" w:hAnsiTheme="minorHAnsi"/>
          <w:b/>
          <w:sz w:val="22"/>
          <w:szCs w:val="22"/>
        </w:rPr>
        <w:tab/>
      </w:r>
      <w:r w:rsidR="0044740E" w:rsidRPr="007D3530">
        <w:rPr>
          <w:rFonts w:asciiTheme="minorHAnsi" w:hAnsiTheme="minorHAnsi"/>
          <w:b/>
          <w:sz w:val="22"/>
          <w:szCs w:val="22"/>
        </w:rPr>
        <w:t xml:space="preserve">      5.490.000,--</w:t>
      </w:r>
      <w:r w:rsidR="00EA23D0" w:rsidRPr="007D3530">
        <w:rPr>
          <w:rFonts w:asciiTheme="minorHAnsi" w:hAnsiTheme="minorHAnsi"/>
          <w:b/>
          <w:sz w:val="22"/>
          <w:szCs w:val="22"/>
        </w:rPr>
        <w:tab/>
      </w:r>
      <w:r w:rsidRPr="007D3530">
        <w:rPr>
          <w:rFonts w:asciiTheme="minorHAnsi" w:hAnsiTheme="minorHAnsi"/>
          <w:b/>
          <w:sz w:val="22"/>
          <w:szCs w:val="22"/>
        </w:rPr>
        <w:t xml:space="preserve">Kč </w:t>
      </w:r>
    </w:p>
    <w:p w:rsidR="00EA23D0" w:rsidRPr="007D3530" w:rsidRDefault="00E33926" w:rsidP="00BA132D">
      <w:pPr>
        <w:tabs>
          <w:tab w:val="left" w:pos="1134"/>
        </w:tabs>
        <w:ind w:left="851" w:hanging="425"/>
        <w:jc w:val="both"/>
        <w:rPr>
          <w:rFonts w:asciiTheme="minorHAnsi" w:hAnsiTheme="minorHAnsi"/>
          <w:sz w:val="22"/>
          <w:szCs w:val="22"/>
        </w:rPr>
      </w:pPr>
      <w:r w:rsidRPr="007D3530">
        <w:rPr>
          <w:rFonts w:asciiTheme="minorHAnsi" w:hAnsiTheme="minorHAnsi"/>
          <w:sz w:val="22"/>
          <w:szCs w:val="22"/>
        </w:rPr>
        <w:tab/>
      </w:r>
    </w:p>
    <w:p w:rsidR="00E33926" w:rsidRPr="007D3530" w:rsidRDefault="00EA23D0" w:rsidP="00BA132D">
      <w:pPr>
        <w:tabs>
          <w:tab w:val="left" w:pos="1134"/>
        </w:tabs>
        <w:ind w:left="851" w:hanging="425"/>
        <w:jc w:val="both"/>
        <w:rPr>
          <w:rFonts w:asciiTheme="minorHAnsi" w:hAnsiTheme="minorHAnsi"/>
          <w:sz w:val="22"/>
          <w:szCs w:val="22"/>
          <w:u w:val="single"/>
        </w:rPr>
      </w:pPr>
      <w:r w:rsidRPr="007D3530">
        <w:rPr>
          <w:rFonts w:asciiTheme="minorHAnsi" w:hAnsiTheme="minorHAnsi"/>
          <w:sz w:val="22"/>
          <w:szCs w:val="22"/>
        </w:rPr>
        <w:tab/>
      </w:r>
      <w:r w:rsidR="00E33926" w:rsidRPr="007D3530">
        <w:rPr>
          <w:rFonts w:asciiTheme="minorHAnsi" w:hAnsiTheme="minorHAnsi"/>
          <w:sz w:val="22"/>
          <w:szCs w:val="22"/>
          <w:u w:val="single"/>
        </w:rPr>
        <w:t>DPH 21%</w:t>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E33926" w:rsidRPr="007D3530">
        <w:rPr>
          <w:rFonts w:asciiTheme="minorHAnsi" w:hAnsiTheme="minorHAnsi"/>
          <w:sz w:val="22"/>
          <w:szCs w:val="22"/>
          <w:u w:val="single"/>
        </w:rPr>
        <w:tab/>
      </w:r>
      <w:r w:rsidR="00A60499" w:rsidRPr="007D3530">
        <w:rPr>
          <w:rFonts w:asciiTheme="minorHAnsi" w:hAnsiTheme="minorHAnsi"/>
          <w:sz w:val="22"/>
          <w:szCs w:val="22"/>
          <w:u w:val="single"/>
        </w:rPr>
        <w:t xml:space="preserve">      1.152.900,--</w:t>
      </w:r>
      <w:r w:rsidR="008F4F46" w:rsidRPr="007D3530">
        <w:rPr>
          <w:rFonts w:asciiTheme="minorHAnsi" w:hAnsiTheme="minorHAnsi"/>
          <w:sz w:val="22"/>
          <w:szCs w:val="22"/>
          <w:u w:val="single"/>
        </w:rPr>
        <w:tab/>
      </w:r>
      <w:r w:rsidR="00E33926" w:rsidRPr="007D3530">
        <w:rPr>
          <w:rFonts w:asciiTheme="minorHAnsi" w:hAnsiTheme="minorHAnsi"/>
          <w:sz w:val="22"/>
          <w:szCs w:val="22"/>
          <w:u w:val="single"/>
        </w:rPr>
        <w:t xml:space="preserve">Kč </w:t>
      </w:r>
    </w:p>
    <w:p w:rsidR="003F5043" w:rsidRDefault="00E33926" w:rsidP="00BA132D">
      <w:pPr>
        <w:tabs>
          <w:tab w:val="left" w:pos="1134"/>
        </w:tabs>
        <w:ind w:left="851" w:hanging="425"/>
        <w:jc w:val="both"/>
        <w:rPr>
          <w:rFonts w:asciiTheme="minorHAnsi" w:hAnsiTheme="minorHAnsi"/>
          <w:sz w:val="22"/>
          <w:szCs w:val="22"/>
        </w:rPr>
      </w:pPr>
      <w:r w:rsidRPr="007D3530">
        <w:rPr>
          <w:rFonts w:asciiTheme="minorHAnsi" w:hAnsiTheme="minorHAnsi"/>
          <w:sz w:val="22"/>
          <w:szCs w:val="22"/>
        </w:rPr>
        <w:tab/>
      </w:r>
      <w:r w:rsidR="0022761F">
        <w:rPr>
          <w:rFonts w:asciiTheme="minorHAnsi" w:hAnsiTheme="minorHAnsi"/>
          <w:sz w:val="22"/>
          <w:szCs w:val="22"/>
        </w:rPr>
        <w:t>C</w:t>
      </w:r>
      <w:r w:rsidRPr="007D3530">
        <w:rPr>
          <w:rFonts w:asciiTheme="minorHAnsi" w:hAnsiTheme="minorHAnsi"/>
          <w:sz w:val="22"/>
          <w:szCs w:val="22"/>
        </w:rPr>
        <w:t>ena</w:t>
      </w:r>
      <w:r w:rsidR="008F4F46" w:rsidRPr="007D3530">
        <w:rPr>
          <w:rFonts w:asciiTheme="minorHAnsi" w:hAnsiTheme="minorHAnsi"/>
          <w:sz w:val="22"/>
          <w:szCs w:val="22"/>
        </w:rPr>
        <w:t xml:space="preserve"> celkem </w:t>
      </w:r>
      <w:r w:rsidRPr="007D3530">
        <w:rPr>
          <w:rFonts w:asciiTheme="minorHAnsi" w:hAnsiTheme="minorHAnsi"/>
          <w:sz w:val="22"/>
          <w:szCs w:val="22"/>
        </w:rPr>
        <w:t xml:space="preserve"> vč. DPH </w:t>
      </w:r>
      <w:r w:rsidRPr="007D3530">
        <w:rPr>
          <w:rFonts w:asciiTheme="minorHAnsi" w:hAnsiTheme="minorHAnsi"/>
          <w:sz w:val="22"/>
          <w:szCs w:val="22"/>
        </w:rPr>
        <w:tab/>
      </w:r>
      <w:r w:rsidRPr="007D3530">
        <w:rPr>
          <w:rFonts w:asciiTheme="minorHAnsi" w:hAnsiTheme="minorHAnsi"/>
          <w:sz w:val="22"/>
          <w:szCs w:val="22"/>
        </w:rPr>
        <w:tab/>
      </w:r>
      <w:r w:rsidRPr="007D3530">
        <w:rPr>
          <w:rFonts w:asciiTheme="minorHAnsi" w:hAnsiTheme="minorHAnsi"/>
          <w:sz w:val="22"/>
          <w:szCs w:val="22"/>
        </w:rPr>
        <w:tab/>
      </w:r>
      <w:r w:rsidRPr="007D3530">
        <w:rPr>
          <w:rFonts w:asciiTheme="minorHAnsi" w:hAnsiTheme="minorHAnsi"/>
          <w:sz w:val="22"/>
          <w:szCs w:val="22"/>
        </w:rPr>
        <w:tab/>
      </w:r>
      <w:r w:rsidRPr="007D3530">
        <w:rPr>
          <w:rFonts w:asciiTheme="minorHAnsi" w:hAnsiTheme="minorHAnsi"/>
          <w:sz w:val="22"/>
          <w:szCs w:val="22"/>
        </w:rPr>
        <w:tab/>
      </w:r>
      <w:r w:rsidRPr="007D3530">
        <w:rPr>
          <w:rFonts w:asciiTheme="minorHAnsi" w:hAnsiTheme="minorHAnsi"/>
          <w:sz w:val="22"/>
          <w:szCs w:val="22"/>
        </w:rPr>
        <w:tab/>
      </w:r>
      <w:r w:rsidRPr="007D3530">
        <w:rPr>
          <w:rFonts w:asciiTheme="minorHAnsi" w:hAnsiTheme="minorHAnsi"/>
          <w:sz w:val="22"/>
          <w:szCs w:val="22"/>
        </w:rPr>
        <w:tab/>
      </w:r>
      <w:r w:rsidR="0022761F">
        <w:rPr>
          <w:rFonts w:asciiTheme="minorHAnsi" w:hAnsiTheme="minorHAnsi"/>
          <w:sz w:val="22"/>
          <w:szCs w:val="22"/>
        </w:rPr>
        <w:t xml:space="preserve">     </w:t>
      </w:r>
      <w:r w:rsidR="00CE3593">
        <w:rPr>
          <w:rFonts w:asciiTheme="minorHAnsi" w:hAnsiTheme="minorHAnsi"/>
          <w:sz w:val="22"/>
          <w:szCs w:val="22"/>
        </w:rPr>
        <w:t xml:space="preserve"> </w:t>
      </w:r>
      <w:r w:rsidR="00A60499" w:rsidRPr="007D3530">
        <w:rPr>
          <w:rFonts w:asciiTheme="minorHAnsi" w:hAnsiTheme="minorHAnsi"/>
          <w:sz w:val="22"/>
          <w:szCs w:val="22"/>
        </w:rPr>
        <w:t xml:space="preserve">6.642.900,-- </w:t>
      </w:r>
      <w:r w:rsidRPr="007D3530">
        <w:rPr>
          <w:rFonts w:asciiTheme="minorHAnsi" w:hAnsiTheme="minorHAnsi"/>
          <w:sz w:val="22"/>
          <w:szCs w:val="22"/>
        </w:rPr>
        <w:t>Kč</w:t>
      </w:r>
    </w:p>
    <w:p w:rsidR="00774971" w:rsidRDefault="00692853" w:rsidP="003E7485">
      <w:pPr>
        <w:tabs>
          <w:tab w:val="left" w:pos="1134"/>
        </w:tabs>
        <w:ind w:left="709"/>
        <w:jc w:val="both"/>
        <w:rPr>
          <w:rFonts w:asciiTheme="minorHAnsi" w:hAnsiTheme="minorHAnsi"/>
          <w:sz w:val="22"/>
          <w:szCs w:val="22"/>
        </w:rPr>
      </w:pPr>
      <w:r w:rsidRPr="00B00817">
        <w:rPr>
          <w:rFonts w:asciiTheme="minorHAnsi" w:hAnsiTheme="minorHAnsi"/>
          <w:sz w:val="22"/>
          <w:szCs w:val="22"/>
        </w:rPr>
        <w:lastRenderedPageBreak/>
        <w:t xml:space="preserve"> </w:t>
      </w:r>
    </w:p>
    <w:p w:rsidR="00EB730B" w:rsidRDefault="00EB730B" w:rsidP="003E7485">
      <w:pPr>
        <w:tabs>
          <w:tab w:val="left" w:pos="1134"/>
        </w:tabs>
        <w:ind w:left="709"/>
        <w:jc w:val="both"/>
        <w:rPr>
          <w:rFonts w:asciiTheme="minorHAnsi" w:hAnsiTheme="minorHAnsi"/>
          <w:sz w:val="22"/>
          <w:szCs w:val="22"/>
        </w:rPr>
      </w:pPr>
    </w:p>
    <w:p w:rsidR="00FD5FE0" w:rsidRPr="00B00817" w:rsidRDefault="00FD5FE0" w:rsidP="003E7485">
      <w:pPr>
        <w:tabs>
          <w:tab w:val="left" w:pos="1134"/>
        </w:tabs>
        <w:ind w:left="709"/>
        <w:jc w:val="both"/>
        <w:rPr>
          <w:rFonts w:asciiTheme="minorHAnsi" w:hAnsiTheme="minorHAnsi"/>
          <w:sz w:val="22"/>
          <w:szCs w:val="22"/>
        </w:rPr>
      </w:pPr>
      <w:r w:rsidRPr="00B00817">
        <w:rPr>
          <w:rFonts w:asciiTheme="minorHAnsi" w:hAnsiTheme="minorHAnsi"/>
          <w:sz w:val="22"/>
          <w:szCs w:val="22"/>
        </w:rPr>
        <w:t xml:space="preserve">Takto stanovená kupní cena  zahrnuje veškeré náklady prodávajícího související s dodáním </w:t>
      </w:r>
      <w:r w:rsidR="00692853" w:rsidRPr="00B00817">
        <w:rPr>
          <w:rFonts w:asciiTheme="minorHAnsi" w:hAnsiTheme="minorHAnsi"/>
          <w:sz w:val="22"/>
          <w:szCs w:val="22"/>
        </w:rPr>
        <w:t>CAS</w:t>
      </w:r>
      <w:r w:rsidRPr="00B00817">
        <w:rPr>
          <w:rFonts w:asciiTheme="minorHAnsi" w:hAnsiTheme="minorHAnsi"/>
          <w:sz w:val="22"/>
          <w:szCs w:val="22"/>
        </w:rPr>
        <w:t xml:space="preserve"> (zejména náklady na dopravu do místa plnění,  apod.)</w:t>
      </w:r>
      <w:r w:rsidR="004332B9" w:rsidRPr="00B00817">
        <w:rPr>
          <w:rFonts w:asciiTheme="minorHAnsi" w:hAnsiTheme="minorHAnsi"/>
          <w:sz w:val="22"/>
          <w:szCs w:val="22"/>
        </w:rPr>
        <w:t xml:space="preserve"> i zajištěním po</w:t>
      </w:r>
      <w:r w:rsidR="00D14127" w:rsidRPr="00B00817">
        <w:rPr>
          <w:rFonts w:asciiTheme="minorHAnsi" w:hAnsiTheme="minorHAnsi"/>
          <w:sz w:val="22"/>
          <w:szCs w:val="22"/>
        </w:rPr>
        <w:t>vinné</w:t>
      </w:r>
      <w:r w:rsidR="004332B9" w:rsidRPr="00B00817">
        <w:rPr>
          <w:rFonts w:asciiTheme="minorHAnsi" w:hAnsiTheme="minorHAnsi"/>
          <w:sz w:val="22"/>
          <w:szCs w:val="22"/>
        </w:rPr>
        <w:t xml:space="preserve"> publicity</w:t>
      </w:r>
      <w:r w:rsidR="00764661" w:rsidRPr="00B00817">
        <w:rPr>
          <w:rFonts w:asciiTheme="minorHAnsi" w:hAnsiTheme="minorHAnsi"/>
          <w:sz w:val="22"/>
          <w:szCs w:val="22"/>
        </w:rPr>
        <w:t xml:space="preserve"> (dodávka a instalace pamětní desky)</w:t>
      </w:r>
      <w:r w:rsidR="004332B9" w:rsidRPr="00B00817">
        <w:rPr>
          <w:rFonts w:asciiTheme="minorHAnsi" w:hAnsiTheme="minorHAnsi"/>
          <w:sz w:val="22"/>
          <w:szCs w:val="22"/>
        </w:rPr>
        <w:t>.</w:t>
      </w:r>
    </w:p>
    <w:p w:rsidR="00FD5FE0" w:rsidRPr="00B00817" w:rsidRDefault="00C339FD" w:rsidP="00E376D7">
      <w:pPr>
        <w:numPr>
          <w:ilvl w:val="0"/>
          <w:numId w:val="1"/>
        </w:numPr>
        <w:tabs>
          <w:tab w:val="clear" w:pos="1065"/>
          <w:tab w:val="left" w:pos="1134"/>
        </w:tabs>
        <w:ind w:left="709" w:hanging="283"/>
        <w:jc w:val="both"/>
        <w:rPr>
          <w:rFonts w:asciiTheme="minorHAnsi" w:hAnsiTheme="minorHAnsi"/>
          <w:sz w:val="22"/>
          <w:szCs w:val="22"/>
        </w:rPr>
      </w:pPr>
      <w:r w:rsidRPr="00B00817">
        <w:rPr>
          <w:rFonts w:asciiTheme="minorHAnsi" w:hAnsiTheme="minorHAnsi"/>
          <w:sz w:val="22"/>
          <w:szCs w:val="22"/>
        </w:rPr>
        <w:t xml:space="preserve">Kupující se zavazuje zaplatit kupní cenu na základě faktury </w:t>
      </w:r>
      <w:r w:rsidR="00AE3059" w:rsidRPr="00B00817">
        <w:rPr>
          <w:rFonts w:asciiTheme="minorHAnsi" w:hAnsiTheme="minorHAnsi"/>
          <w:sz w:val="22"/>
          <w:szCs w:val="22"/>
        </w:rPr>
        <w:t xml:space="preserve">vystavené </w:t>
      </w:r>
      <w:r w:rsidRPr="00B00817">
        <w:rPr>
          <w:rFonts w:asciiTheme="minorHAnsi" w:hAnsiTheme="minorHAnsi"/>
          <w:sz w:val="22"/>
          <w:szCs w:val="22"/>
        </w:rPr>
        <w:t>Prodávající</w:t>
      </w:r>
      <w:r w:rsidR="00AE3059" w:rsidRPr="00B00817">
        <w:rPr>
          <w:rFonts w:asciiTheme="minorHAnsi" w:hAnsiTheme="minorHAnsi"/>
          <w:sz w:val="22"/>
          <w:szCs w:val="22"/>
        </w:rPr>
        <w:t>m</w:t>
      </w:r>
      <w:r w:rsidRPr="00B00817">
        <w:rPr>
          <w:rFonts w:asciiTheme="minorHAnsi" w:hAnsiTheme="minorHAnsi"/>
          <w:sz w:val="22"/>
          <w:szCs w:val="22"/>
        </w:rPr>
        <w:t xml:space="preserve">. Faktura se doručuje Kupujícímu dvakrát v originálním vyhotovení. </w:t>
      </w:r>
      <w:r w:rsidR="00692853" w:rsidRPr="00B00817">
        <w:rPr>
          <w:rFonts w:asciiTheme="minorHAnsi" w:hAnsiTheme="minorHAnsi"/>
          <w:sz w:val="22"/>
          <w:szCs w:val="22"/>
        </w:rPr>
        <w:t xml:space="preserve"> </w:t>
      </w:r>
    </w:p>
    <w:p w:rsidR="00FD5FE0" w:rsidRPr="003C2B43" w:rsidRDefault="00C339FD" w:rsidP="00E376D7">
      <w:pPr>
        <w:numPr>
          <w:ilvl w:val="0"/>
          <w:numId w:val="1"/>
        </w:numPr>
        <w:tabs>
          <w:tab w:val="clear" w:pos="1065"/>
          <w:tab w:val="left" w:pos="1134"/>
        </w:tabs>
        <w:ind w:left="709" w:hanging="283"/>
        <w:jc w:val="both"/>
        <w:rPr>
          <w:rFonts w:asciiTheme="minorHAnsi" w:hAnsiTheme="minorHAnsi"/>
          <w:sz w:val="22"/>
          <w:szCs w:val="22"/>
        </w:rPr>
      </w:pPr>
      <w:r w:rsidRPr="00B00817">
        <w:rPr>
          <w:rFonts w:asciiTheme="minorHAnsi" w:hAnsiTheme="minorHAnsi"/>
          <w:sz w:val="22"/>
          <w:szCs w:val="22"/>
        </w:rPr>
        <w:t>Právo Prodávajícího vystavit fakturu vzniká řádným dodáním CAS</w:t>
      </w:r>
      <w:r w:rsidR="003749D5" w:rsidRPr="00B00817">
        <w:rPr>
          <w:rFonts w:asciiTheme="minorHAnsi" w:hAnsiTheme="minorHAnsi"/>
          <w:sz w:val="22"/>
          <w:szCs w:val="22"/>
        </w:rPr>
        <w:t xml:space="preserve"> a zajištěním po</w:t>
      </w:r>
      <w:r w:rsidR="00D14127" w:rsidRPr="00B00817">
        <w:rPr>
          <w:rFonts w:asciiTheme="minorHAnsi" w:hAnsiTheme="minorHAnsi"/>
          <w:sz w:val="22"/>
          <w:szCs w:val="22"/>
        </w:rPr>
        <w:t>vinné</w:t>
      </w:r>
      <w:r w:rsidR="003749D5" w:rsidRPr="00B00817">
        <w:rPr>
          <w:rFonts w:asciiTheme="minorHAnsi" w:hAnsiTheme="minorHAnsi"/>
          <w:sz w:val="22"/>
          <w:szCs w:val="22"/>
        </w:rPr>
        <w:t xml:space="preserve"> publicity</w:t>
      </w:r>
      <w:r w:rsidRPr="00B00817">
        <w:rPr>
          <w:rFonts w:asciiTheme="minorHAnsi" w:hAnsiTheme="minorHAnsi"/>
          <w:sz w:val="22"/>
          <w:szCs w:val="22"/>
        </w:rPr>
        <w:t>, o čemž bude mezi stranami vyhotoven</w:t>
      </w:r>
      <w:r w:rsidRPr="003C2B43">
        <w:rPr>
          <w:rFonts w:asciiTheme="minorHAnsi" w:hAnsiTheme="minorHAnsi"/>
          <w:sz w:val="22"/>
          <w:szCs w:val="22"/>
        </w:rPr>
        <w:t xml:space="preserve"> předávací protokol. Prodávající je povinen odeslat fakturu Kupujícímu bez zbytečného odkladu po vzniku jeho práva vystavit fakturu.</w:t>
      </w:r>
      <w:r w:rsidR="00FD5FE0" w:rsidRPr="003C2B43">
        <w:rPr>
          <w:rFonts w:asciiTheme="minorHAnsi" w:hAnsiTheme="minorHAnsi"/>
          <w:sz w:val="22"/>
          <w:szCs w:val="22"/>
        </w:rPr>
        <w:t xml:space="preserve">  </w:t>
      </w:r>
    </w:p>
    <w:p w:rsidR="00FD5FE0" w:rsidRPr="003C2B43" w:rsidRDefault="00AA6C10" w:rsidP="00E376D7">
      <w:pPr>
        <w:numPr>
          <w:ilvl w:val="0"/>
          <w:numId w:val="1"/>
        </w:numPr>
        <w:tabs>
          <w:tab w:val="clear" w:pos="1065"/>
          <w:tab w:val="left" w:pos="1134"/>
        </w:tabs>
        <w:ind w:left="709" w:hanging="283"/>
        <w:jc w:val="both"/>
        <w:rPr>
          <w:rFonts w:asciiTheme="minorHAnsi" w:hAnsiTheme="minorHAnsi" w:cs="Calibri"/>
          <w:sz w:val="22"/>
          <w:szCs w:val="22"/>
        </w:rPr>
      </w:pPr>
      <w:r w:rsidRPr="003C2B43">
        <w:rPr>
          <w:rFonts w:asciiTheme="minorHAnsi" w:hAnsiTheme="minorHAnsi" w:cs="Calibri"/>
          <w:sz w:val="22"/>
          <w:szCs w:val="22"/>
        </w:rPr>
        <w:t>Faktura musí mít náležitosti daňového dokladu a obchodní listiny</w:t>
      </w:r>
      <w:r w:rsidR="0023361F" w:rsidRPr="003C2B43">
        <w:rPr>
          <w:rFonts w:asciiTheme="minorHAnsi" w:hAnsiTheme="minorHAnsi" w:cs="Calibri"/>
          <w:sz w:val="22"/>
          <w:szCs w:val="22"/>
        </w:rPr>
        <w:t>.</w:t>
      </w:r>
      <w:r w:rsidRPr="003C2B43">
        <w:rPr>
          <w:rFonts w:asciiTheme="minorHAnsi" w:hAnsiTheme="minorHAnsi" w:cs="Calibri"/>
          <w:sz w:val="22"/>
          <w:szCs w:val="22"/>
        </w:rPr>
        <w:t xml:space="preserve"> </w:t>
      </w:r>
      <w:r w:rsidR="007125F9" w:rsidRPr="003C2B43">
        <w:rPr>
          <w:rFonts w:asciiTheme="minorHAnsi" w:hAnsiTheme="minorHAnsi" w:cs="Calibri"/>
          <w:sz w:val="22"/>
          <w:szCs w:val="22"/>
        </w:rPr>
        <w:t>Každá faktura musí být dále označena číslem projektu</w:t>
      </w:r>
      <w:r w:rsidR="00370284">
        <w:rPr>
          <w:rFonts w:asciiTheme="minorHAnsi" w:hAnsiTheme="minorHAnsi" w:cs="Calibri"/>
          <w:sz w:val="22"/>
          <w:szCs w:val="22"/>
        </w:rPr>
        <w:t xml:space="preserve"> - </w:t>
      </w:r>
      <w:r w:rsidR="00370284" w:rsidRPr="003C2B43">
        <w:rPr>
          <w:rFonts w:asciiTheme="minorHAnsi" w:hAnsiTheme="minorHAnsi"/>
          <w:sz w:val="22"/>
          <w:szCs w:val="22"/>
        </w:rPr>
        <w:t>CZ.06.1.23/0.0/0.0/15_017/000042</w:t>
      </w:r>
      <w:r w:rsidR="007125F9" w:rsidRPr="003C2B43">
        <w:rPr>
          <w:rFonts w:asciiTheme="minorHAnsi" w:hAnsiTheme="minorHAnsi" w:cs="Calibri"/>
          <w:sz w:val="22"/>
          <w:szCs w:val="22"/>
        </w:rPr>
        <w:t xml:space="preserve">. </w:t>
      </w:r>
      <w:r w:rsidRPr="003C2B43">
        <w:rPr>
          <w:rFonts w:asciiTheme="minorHAnsi" w:hAnsiTheme="minorHAnsi" w:cs="Calibri"/>
          <w:sz w:val="22"/>
          <w:szCs w:val="22"/>
        </w:rPr>
        <w:t xml:space="preserve">Budou-li </w:t>
      </w:r>
      <w:r w:rsidR="0023361F" w:rsidRPr="003C2B43">
        <w:rPr>
          <w:rFonts w:asciiTheme="minorHAnsi" w:hAnsiTheme="minorHAnsi" w:cs="Calibri"/>
          <w:sz w:val="22"/>
          <w:szCs w:val="22"/>
        </w:rPr>
        <w:t>údaje na</w:t>
      </w:r>
      <w:r w:rsidRPr="003C2B43">
        <w:rPr>
          <w:rFonts w:asciiTheme="minorHAnsi" w:hAnsiTheme="minorHAnsi" w:cs="Calibri"/>
          <w:sz w:val="22"/>
          <w:szCs w:val="22"/>
        </w:rPr>
        <w:t xml:space="preserve">  faktuře nesprávné či neúplné, je </w:t>
      </w:r>
      <w:r w:rsidR="00AE3059" w:rsidRPr="003C2B43">
        <w:rPr>
          <w:rFonts w:asciiTheme="minorHAnsi" w:hAnsiTheme="minorHAnsi" w:cs="Calibri"/>
          <w:sz w:val="22"/>
          <w:szCs w:val="22"/>
        </w:rPr>
        <w:t>k</w:t>
      </w:r>
      <w:r w:rsidRPr="003C2B43">
        <w:rPr>
          <w:rFonts w:asciiTheme="minorHAnsi" w:hAnsiTheme="minorHAnsi" w:cs="Calibri"/>
          <w:sz w:val="22"/>
          <w:szCs w:val="22"/>
        </w:rPr>
        <w:t xml:space="preserve">upující oprávněn fakturu do uplynutí termínu její splatnosti vrátit </w:t>
      </w:r>
      <w:r w:rsidR="00AE3059" w:rsidRPr="003C2B43">
        <w:rPr>
          <w:rFonts w:asciiTheme="minorHAnsi" w:hAnsiTheme="minorHAnsi" w:cs="Calibri"/>
          <w:sz w:val="22"/>
          <w:szCs w:val="22"/>
        </w:rPr>
        <w:t>P</w:t>
      </w:r>
      <w:r w:rsidRPr="003C2B43">
        <w:rPr>
          <w:rFonts w:asciiTheme="minorHAnsi" w:hAnsiTheme="minorHAnsi" w:cs="Calibri"/>
          <w:sz w:val="22"/>
          <w:szCs w:val="22"/>
        </w:rPr>
        <w:t xml:space="preserve">rodávajícímu s označením údaje, který je na faktuře uveden nesprávně či který na faktuře chybí, přičemž vrácením faktury se ruší původní lhůta splatnosti. Prodávající bez zbytečného odkladu fakturu opraví či vystaví fakturu novou. Lhůta splatnosti běží ode dne prokazatelného doručení opravené či nové faktury kupujícímu. </w:t>
      </w:r>
      <w:r w:rsidR="00FD5FE0" w:rsidRPr="003C2B43">
        <w:rPr>
          <w:rFonts w:asciiTheme="minorHAnsi" w:hAnsiTheme="minorHAnsi" w:cs="Calibri"/>
          <w:sz w:val="22"/>
          <w:szCs w:val="22"/>
        </w:rPr>
        <w:t xml:space="preserve">Fakturu lze doručit též elektronicky na adresu </w:t>
      </w:r>
      <w:hyperlink r:id="rId11" w:history="1">
        <w:r w:rsidR="00FD5FE0" w:rsidRPr="003C2B43">
          <w:rPr>
            <w:rStyle w:val="Hypertextovodkaz"/>
            <w:rFonts w:asciiTheme="minorHAnsi" w:hAnsiTheme="minorHAnsi" w:cs="Calibri"/>
            <w:color w:val="auto"/>
            <w:sz w:val="22"/>
            <w:szCs w:val="22"/>
          </w:rPr>
          <w:t>faktury@mmp.cz</w:t>
        </w:r>
      </w:hyperlink>
      <w:r w:rsidR="00FD5FE0" w:rsidRPr="003C2B43">
        <w:rPr>
          <w:rFonts w:asciiTheme="minorHAnsi" w:hAnsiTheme="minorHAnsi" w:cs="Calibri"/>
          <w:sz w:val="22"/>
          <w:szCs w:val="22"/>
        </w:rPr>
        <w:t>.</w:t>
      </w:r>
    </w:p>
    <w:p w:rsidR="00FD5FE0" w:rsidRPr="003C2B43" w:rsidRDefault="00FD5FE0" w:rsidP="00E376D7">
      <w:pPr>
        <w:numPr>
          <w:ilvl w:val="0"/>
          <w:numId w:val="1"/>
        </w:numPr>
        <w:tabs>
          <w:tab w:val="clear" w:pos="1065"/>
          <w:tab w:val="left" w:pos="1134"/>
        </w:tabs>
        <w:ind w:left="709" w:hanging="283"/>
        <w:jc w:val="both"/>
        <w:rPr>
          <w:rFonts w:asciiTheme="minorHAnsi" w:hAnsiTheme="minorHAnsi" w:cs="Calibri"/>
          <w:sz w:val="22"/>
          <w:szCs w:val="22"/>
        </w:rPr>
      </w:pPr>
      <w:r w:rsidRPr="003C2B43">
        <w:rPr>
          <w:rFonts w:asciiTheme="minorHAnsi" w:hAnsiTheme="minorHAnsi" w:cs="Calibri"/>
          <w:sz w:val="22"/>
          <w:szCs w:val="22"/>
        </w:rPr>
        <w:t xml:space="preserve">Veškeré platby fakturovaných částek budou provedeny bezhotovostním převodem na účet </w:t>
      </w:r>
      <w:r w:rsidR="004332B9" w:rsidRPr="003C2B43">
        <w:rPr>
          <w:rFonts w:asciiTheme="minorHAnsi" w:hAnsiTheme="minorHAnsi" w:cs="Calibri"/>
          <w:sz w:val="22"/>
          <w:szCs w:val="22"/>
        </w:rPr>
        <w:t>P</w:t>
      </w:r>
      <w:r w:rsidRPr="003C2B43">
        <w:rPr>
          <w:rFonts w:asciiTheme="minorHAnsi" w:hAnsiTheme="minorHAnsi" w:cs="Calibri"/>
          <w:sz w:val="22"/>
          <w:szCs w:val="22"/>
        </w:rPr>
        <w:t xml:space="preserve">rodávajícího uvedený na faktuře. </w:t>
      </w:r>
    </w:p>
    <w:p w:rsidR="00FD5FE0" w:rsidRPr="003C2B43" w:rsidRDefault="00FD5FE0" w:rsidP="00E376D7">
      <w:pPr>
        <w:numPr>
          <w:ilvl w:val="0"/>
          <w:numId w:val="1"/>
        </w:numPr>
        <w:tabs>
          <w:tab w:val="clear" w:pos="1065"/>
          <w:tab w:val="left" w:pos="1134"/>
        </w:tabs>
        <w:ind w:left="709" w:hanging="283"/>
        <w:jc w:val="both"/>
        <w:rPr>
          <w:rFonts w:asciiTheme="minorHAnsi" w:hAnsiTheme="minorHAnsi" w:cs="Calibri"/>
          <w:sz w:val="22"/>
          <w:szCs w:val="22"/>
        </w:rPr>
      </w:pPr>
      <w:r w:rsidRPr="003C2B43">
        <w:rPr>
          <w:rFonts w:asciiTheme="minorHAnsi" w:hAnsiTheme="minorHAnsi" w:cs="Calibri"/>
          <w:sz w:val="22"/>
          <w:szCs w:val="22"/>
        </w:rPr>
        <w:t xml:space="preserve">Za okamžik úhrady fakturované částky se považuje okamžik, kdy dojde k  připsání </w:t>
      </w:r>
      <w:r w:rsidRPr="003C2B43">
        <w:rPr>
          <w:rFonts w:asciiTheme="minorHAnsi" w:hAnsiTheme="minorHAnsi"/>
          <w:sz w:val="22"/>
          <w:szCs w:val="22"/>
        </w:rPr>
        <w:t>příslušné</w:t>
      </w:r>
      <w:r w:rsidRPr="003C2B43">
        <w:rPr>
          <w:rFonts w:asciiTheme="minorHAnsi" w:hAnsiTheme="minorHAnsi" w:cs="Calibri"/>
          <w:sz w:val="22"/>
          <w:szCs w:val="22"/>
        </w:rPr>
        <w:t xml:space="preserve"> částky na účet prodávajícího.</w:t>
      </w:r>
      <w:r w:rsidR="00AA6C10" w:rsidRPr="003C2B43">
        <w:rPr>
          <w:rFonts w:asciiTheme="minorHAnsi" w:hAnsiTheme="minorHAnsi" w:cs="Calibri"/>
          <w:sz w:val="22"/>
          <w:szCs w:val="22"/>
        </w:rPr>
        <w:t xml:space="preserve"> </w:t>
      </w:r>
    </w:p>
    <w:p w:rsidR="00FD5FE0" w:rsidRPr="00B00817" w:rsidRDefault="00AA6C10" w:rsidP="00E376D7">
      <w:pPr>
        <w:numPr>
          <w:ilvl w:val="0"/>
          <w:numId w:val="1"/>
        </w:numPr>
        <w:tabs>
          <w:tab w:val="clear" w:pos="1065"/>
          <w:tab w:val="left" w:pos="1134"/>
        </w:tabs>
        <w:ind w:left="709" w:hanging="283"/>
        <w:jc w:val="both"/>
        <w:rPr>
          <w:rFonts w:asciiTheme="minorHAnsi" w:hAnsiTheme="minorHAnsi" w:cs="Calibri"/>
          <w:sz w:val="22"/>
          <w:szCs w:val="22"/>
        </w:rPr>
      </w:pPr>
      <w:r w:rsidRPr="00B00817">
        <w:rPr>
          <w:rFonts w:asciiTheme="minorHAnsi" w:hAnsiTheme="minorHAnsi"/>
          <w:sz w:val="22"/>
          <w:szCs w:val="22"/>
        </w:rPr>
        <w:t>Splatnost</w:t>
      </w:r>
      <w:r w:rsidRPr="00B00817">
        <w:rPr>
          <w:rFonts w:asciiTheme="minorHAnsi" w:hAnsiTheme="minorHAnsi" w:cs="Calibri"/>
          <w:sz w:val="22"/>
          <w:szCs w:val="22"/>
        </w:rPr>
        <w:t xml:space="preserve"> faktury je </w:t>
      </w:r>
      <w:r w:rsidR="00774971">
        <w:rPr>
          <w:rFonts w:asciiTheme="minorHAnsi" w:hAnsiTheme="minorHAnsi" w:cs="Calibri"/>
          <w:b/>
          <w:sz w:val="22"/>
          <w:szCs w:val="22"/>
        </w:rPr>
        <w:t>třicet</w:t>
      </w:r>
      <w:r w:rsidR="00987FBA">
        <w:rPr>
          <w:rFonts w:asciiTheme="minorHAnsi" w:hAnsiTheme="minorHAnsi" w:cs="Calibri"/>
          <w:b/>
          <w:sz w:val="22"/>
          <w:szCs w:val="22"/>
        </w:rPr>
        <w:t xml:space="preserve"> </w:t>
      </w:r>
      <w:r w:rsidRPr="00B00817">
        <w:rPr>
          <w:rFonts w:asciiTheme="minorHAnsi" w:hAnsiTheme="minorHAnsi" w:cs="Calibri"/>
          <w:b/>
          <w:sz w:val="22"/>
          <w:szCs w:val="22"/>
        </w:rPr>
        <w:t>dní</w:t>
      </w:r>
      <w:r w:rsidRPr="00B00817">
        <w:rPr>
          <w:rFonts w:asciiTheme="minorHAnsi" w:hAnsiTheme="minorHAnsi" w:cs="Calibri"/>
          <w:sz w:val="22"/>
          <w:szCs w:val="22"/>
        </w:rPr>
        <w:t xml:space="preserve"> od jejího </w:t>
      </w:r>
      <w:r w:rsidR="001A02EA">
        <w:rPr>
          <w:rFonts w:asciiTheme="minorHAnsi" w:hAnsiTheme="minorHAnsi" w:cs="Calibri"/>
          <w:sz w:val="22"/>
          <w:szCs w:val="22"/>
        </w:rPr>
        <w:t xml:space="preserve">prokazatelného </w:t>
      </w:r>
      <w:r w:rsidRPr="00B00817">
        <w:rPr>
          <w:rFonts w:asciiTheme="minorHAnsi" w:hAnsiTheme="minorHAnsi" w:cs="Calibri"/>
          <w:sz w:val="22"/>
          <w:szCs w:val="22"/>
        </w:rPr>
        <w:t xml:space="preserve">doručení </w:t>
      </w:r>
      <w:r w:rsidR="00EE09C4" w:rsidRPr="00B00817">
        <w:rPr>
          <w:rFonts w:asciiTheme="minorHAnsi" w:hAnsiTheme="minorHAnsi" w:cs="Calibri"/>
          <w:sz w:val="22"/>
          <w:szCs w:val="22"/>
        </w:rPr>
        <w:t>K</w:t>
      </w:r>
      <w:r w:rsidRPr="00B00817">
        <w:rPr>
          <w:rFonts w:asciiTheme="minorHAnsi" w:hAnsiTheme="minorHAnsi" w:cs="Calibri"/>
          <w:sz w:val="22"/>
          <w:szCs w:val="22"/>
        </w:rPr>
        <w:t>upujícímu.</w:t>
      </w:r>
      <w:r w:rsidR="00FD5FE0" w:rsidRPr="00B00817">
        <w:rPr>
          <w:rFonts w:asciiTheme="minorHAnsi" w:hAnsiTheme="minorHAnsi"/>
          <w:sz w:val="22"/>
          <w:szCs w:val="22"/>
        </w:rPr>
        <w:t xml:space="preserve"> </w:t>
      </w:r>
    </w:p>
    <w:p w:rsidR="00FD5FE0" w:rsidRPr="003C2B43" w:rsidRDefault="00FD5FE0" w:rsidP="00E376D7">
      <w:pPr>
        <w:numPr>
          <w:ilvl w:val="0"/>
          <w:numId w:val="1"/>
        </w:numPr>
        <w:tabs>
          <w:tab w:val="clear" w:pos="1065"/>
          <w:tab w:val="left" w:pos="1134"/>
        </w:tabs>
        <w:ind w:left="709" w:hanging="283"/>
        <w:jc w:val="both"/>
        <w:rPr>
          <w:rFonts w:asciiTheme="minorHAnsi" w:hAnsiTheme="minorHAnsi" w:cs="Calibri"/>
          <w:sz w:val="22"/>
          <w:szCs w:val="22"/>
        </w:rPr>
      </w:pPr>
      <w:r w:rsidRPr="00B00817">
        <w:rPr>
          <w:rFonts w:asciiTheme="minorHAnsi" w:hAnsiTheme="minorHAnsi"/>
          <w:sz w:val="22"/>
          <w:szCs w:val="22"/>
        </w:rPr>
        <w:t>Kupující</w:t>
      </w:r>
      <w:r w:rsidRPr="00B00817">
        <w:rPr>
          <w:rFonts w:asciiTheme="minorHAnsi" w:hAnsiTheme="minorHAnsi" w:cs="Calibri"/>
          <w:sz w:val="22"/>
          <w:szCs w:val="22"/>
        </w:rPr>
        <w:t xml:space="preserve"> je oprávněn na kupní cenu započítat</w:t>
      </w:r>
      <w:r w:rsidRPr="003C2B43">
        <w:rPr>
          <w:rFonts w:asciiTheme="minorHAnsi" w:hAnsiTheme="minorHAnsi" w:cs="Calibri"/>
          <w:sz w:val="22"/>
          <w:szCs w:val="22"/>
        </w:rPr>
        <w:t xml:space="preserve"> veškeré pohledávky z titulu </w:t>
      </w:r>
      <w:r w:rsidR="009D5284" w:rsidRPr="003C2B43">
        <w:rPr>
          <w:rFonts w:asciiTheme="minorHAnsi" w:hAnsiTheme="minorHAnsi" w:cs="Calibri"/>
          <w:sz w:val="22"/>
          <w:szCs w:val="22"/>
        </w:rPr>
        <w:t>smlu</w:t>
      </w:r>
      <w:r w:rsidRPr="003C2B43">
        <w:rPr>
          <w:rFonts w:asciiTheme="minorHAnsi" w:hAnsiTheme="minorHAnsi" w:cs="Calibri"/>
          <w:sz w:val="22"/>
          <w:szCs w:val="22"/>
        </w:rPr>
        <w:t>vních pokut, které by mu za prodávajícím v průběhu trvání smluvního vztahu vznikly.</w:t>
      </w:r>
    </w:p>
    <w:p w:rsidR="00FD5FE0" w:rsidRPr="003C2B43" w:rsidRDefault="00FD5FE0" w:rsidP="00E376D7">
      <w:pPr>
        <w:numPr>
          <w:ilvl w:val="0"/>
          <w:numId w:val="1"/>
        </w:numPr>
        <w:tabs>
          <w:tab w:val="clear" w:pos="1065"/>
          <w:tab w:val="left" w:pos="1134"/>
        </w:tabs>
        <w:ind w:left="709" w:hanging="283"/>
        <w:jc w:val="both"/>
        <w:rPr>
          <w:rFonts w:asciiTheme="minorHAnsi" w:hAnsiTheme="minorHAnsi"/>
          <w:sz w:val="22"/>
          <w:szCs w:val="22"/>
        </w:rPr>
      </w:pPr>
      <w:r w:rsidRPr="003C2B43">
        <w:rPr>
          <w:rFonts w:asciiTheme="minorHAnsi" w:hAnsiTheme="minorHAnsi"/>
          <w:sz w:val="22"/>
          <w:szCs w:val="22"/>
        </w:rPr>
        <w:t xml:space="preserve">Prodávající prohlašuje, že v okamžiku uskutečnění zdanitelného plnění nebude/není nespolehlivým plátcem. V případě, že se jím stane, bude </w:t>
      </w:r>
      <w:r w:rsidR="00EE09C4" w:rsidRPr="003C2B43">
        <w:rPr>
          <w:rFonts w:asciiTheme="minorHAnsi" w:hAnsiTheme="minorHAnsi"/>
          <w:sz w:val="22"/>
          <w:szCs w:val="22"/>
        </w:rPr>
        <w:t>Kupující P</w:t>
      </w:r>
      <w:r w:rsidRPr="003C2B43">
        <w:rPr>
          <w:rFonts w:asciiTheme="minorHAnsi" w:hAnsiTheme="minorHAnsi"/>
          <w:sz w:val="22"/>
          <w:szCs w:val="22"/>
        </w:rPr>
        <w:t>rodávajícímu hradit pouze částku ve výši základu daně a DPH bude odvedeno místně příslušnému správci daně prodávajícího.</w:t>
      </w:r>
    </w:p>
    <w:p w:rsidR="00B72FA0" w:rsidRPr="003C2B43" w:rsidRDefault="00B72FA0" w:rsidP="001A02EA">
      <w:pPr>
        <w:numPr>
          <w:ilvl w:val="0"/>
          <w:numId w:val="1"/>
        </w:numPr>
        <w:tabs>
          <w:tab w:val="clear" w:pos="1065"/>
          <w:tab w:val="left" w:pos="709"/>
        </w:tabs>
        <w:ind w:left="709" w:hanging="425"/>
        <w:jc w:val="both"/>
        <w:rPr>
          <w:rFonts w:asciiTheme="minorHAnsi" w:hAnsiTheme="minorHAnsi"/>
          <w:sz w:val="22"/>
          <w:szCs w:val="22"/>
        </w:rPr>
      </w:pPr>
      <w:r w:rsidRPr="003C2B43">
        <w:rPr>
          <w:rFonts w:asciiTheme="minorHAnsi" w:hAnsiTheme="minorHAns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B72FA0" w:rsidRPr="003C2B43" w:rsidRDefault="00B72FA0" w:rsidP="001A02EA">
      <w:pPr>
        <w:numPr>
          <w:ilvl w:val="0"/>
          <w:numId w:val="1"/>
        </w:numPr>
        <w:tabs>
          <w:tab w:val="clear" w:pos="1065"/>
          <w:tab w:val="left" w:pos="709"/>
        </w:tabs>
        <w:ind w:left="709" w:hanging="425"/>
        <w:jc w:val="both"/>
        <w:rPr>
          <w:rFonts w:asciiTheme="minorHAnsi" w:hAnsiTheme="minorHAnsi"/>
          <w:sz w:val="22"/>
          <w:szCs w:val="22"/>
        </w:rPr>
      </w:pPr>
      <w:r w:rsidRPr="003C2B43">
        <w:rPr>
          <w:rFonts w:asciiTheme="minorHAnsi" w:hAnsiTheme="minorHAnsi"/>
          <w:sz w:val="22"/>
          <w:szCs w:val="22"/>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370284">
        <w:rPr>
          <w:rFonts w:asciiTheme="minorHAnsi" w:hAnsiTheme="minorHAnsi"/>
          <w:sz w:val="22"/>
          <w:szCs w:val="22"/>
        </w:rPr>
        <w:t xml:space="preserve"> v rámci realizace projektu JSDH Hostovice – velkokapacitní cisterna</w:t>
      </w:r>
      <w:r w:rsidRPr="003C2B43">
        <w:rPr>
          <w:rFonts w:asciiTheme="minorHAnsi" w:hAnsiTheme="minorHAnsi"/>
          <w:sz w:val="22"/>
          <w:szCs w:val="22"/>
        </w:rPr>
        <w:t>.</w:t>
      </w:r>
    </w:p>
    <w:p w:rsidR="00B72FA0" w:rsidRDefault="00B72FA0" w:rsidP="00E376D7">
      <w:pPr>
        <w:tabs>
          <w:tab w:val="left" w:pos="1134"/>
        </w:tabs>
        <w:ind w:left="709" w:hanging="283"/>
        <w:jc w:val="both"/>
        <w:rPr>
          <w:rFonts w:asciiTheme="minorHAnsi" w:hAnsiTheme="minorHAnsi"/>
          <w:sz w:val="22"/>
          <w:szCs w:val="22"/>
        </w:rPr>
      </w:pPr>
    </w:p>
    <w:p w:rsidR="001A02EA" w:rsidRPr="003C2B43" w:rsidRDefault="001A02EA" w:rsidP="00E376D7">
      <w:pPr>
        <w:tabs>
          <w:tab w:val="left" w:pos="1134"/>
        </w:tabs>
        <w:ind w:left="709" w:hanging="283"/>
        <w:jc w:val="both"/>
        <w:rPr>
          <w:rFonts w:asciiTheme="minorHAnsi" w:hAnsiTheme="minorHAnsi"/>
          <w:sz w:val="22"/>
          <w:szCs w:val="22"/>
        </w:rPr>
      </w:pPr>
    </w:p>
    <w:p w:rsidR="00FD5FE0" w:rsidRPr="003C2B43" w:rsidRDefault="00FD5FE0" w:rsidP="00E376D7">
      <w:pPr>
        <w:tabs>
          <w:tab w:val="left" w:pos="709"/>
        </w:tabs>
        <w:ind w:left="709" w:hanging="283"/>
        <w:jc w:val="center"/>
        <w:rPr>
          <w:rFonts w:asciiTheme="minorHAnsi" w:hAnsiTheme="minorHAnsi"/>
          <w:b/>
          <w:sz w:val="22"/>
          <w:szCs w:val="22"/>
        </w:rPr>
      </w:pPr>
      <w:r w:rsidRPr="003C2B43">
        <w:rPr>
          <w:rFonts w:asciiTheme="minorHAnsi" w:hAnsiTheme="minorHAnsi"/>
          <w:b/>
          <w:sz w:val="22"/>
          <w:szCs w:val="22"/>
        </w:rPr>
        <w:t>V. Převzetí dodávky zboží</w:t>
      </w:r>
      <w:r w:rsidR="00B32AC6" w:rsidRPr="003C2B43">
        <w:rPr>
          <w:rFonts w:asciiTheme="minorHAnsi" w:hAnsiTheme="minorHAnsi"/>
          <w:b/>
          <w:sz w:val="22"/>
          <w:szCs w:val="22"/>
        </w:rPr>
        <w:t>, záruka</w:t>
      </w:r>
      <w:r w:rsidRPr="003C2B43">
        <w:rPr>
          <w:rFonts w:asciiTheme="minorHAnsi" w:hAnsiTheme="minorHAnsi"/>
          <w:b/>
          <w:sz w:val="22"/>
          <w:szCs w:val="22"/>
        </w:rPr>
        <w:t xml:space="preserve"> </w:t>
      </w:r>
    </w:p>
    <w:p w:rsidR="00AB76BB" w:rsidRPr="003C2B43" w:rsidRDefault="00AB76BB" w:rsidP="00E376D7">
      <w:pPr>
        <w:tabs>
          <w:tab w:val="left" w:pos="709"/>
        </w:tabs>
        <w:ind w:left="709" w:hanging="283"/>
        <w:jc w:val="center"/>
        <w:rPr>
          <w:rFonts w:asciiTheme="minorHAnsi" w:hAnsiTheme="minorHAnsi"/>
          <w:b/>
          <w:sz w:val="22"/>
          <w:szCs w:val="22"/>
        </w:rPr>
      </w:pPr>
    </w:p>
    <w:p w:rsidR="00FD5FE0" w:rsidRPr="00B00817" w:rsidRDefault="00FD5FE0" w:rsidP="00E376D7">
      <w:pPr>
        <w:pStyle w:val="Zkladntext"/>
        <w:numPr>
          <w:ilvl w:val="0"/>
          <w:numId w:val="4"/>
        </w:numPr>
        <w:tabs>
          <w:tab w:val="clear" w:pos="1432"/>
        </w:tabs>
        <w:ind w:left="709" w:hanging="283"/>
        <w:rPr>
          <w:rFonts w:asciiTheme="minorHAnsi" w:hAnsiTheme="minorHAnsi"/>
          <w:sz w:val="22"/>
          <w:szCs w:val="22"/>
        </w:rPr>
      </w:pPr>
      <w:r w:rsidRPr="003C2B43">
        <w:rPr>
          <w:rFonts w:asciiTheme="minorHAnsi" w:hAnsiTheme="minorHAnsi"/>
          <w:i w:val="0"/>
          <w:sz w:val="22"/>
          <w:szCs w:val="22"/>
        </w:rPr>
        <w:t xml:space="preserve">Prodávající je povinen </w:t>
      </w:r>
      <w:r w:rsidR="00DD50D8" w:rsidRPr="003C2B43">
        <w:rPr>
          <w:rFonts w:asciiTheme="minorHAnsi" w:hAnsiTheme="minorHAnsi"/>
          <w:i w:val="0"/>
          <w:sz w:val="22"/>
          <w:szCs w:val="22"/>
        </w:rPr>
        <w:t>předat</w:t>
      </w:r>
      <w:r w:rsidRPr="003C2B43">
        <w:rPr>
          <w:rFonts w:asciiTheme="minorHAnsi" w:hAnsiTheme="minorHAnsi"/>
          <w:i w:val="0"/>
          <w:sz w:val="22"/>
          <w:szCs w:val="22"/>
        </w:rPr>
        <w:t xml:space="preserve"> </w:t>
      </w:r>
      <w:r w:rsidR="00DD50D8" w:rsidRPr="003C2B43">
        <w:rPr>
          <w:rFonts w:asciiTheme="minorHAnsi" w:hAnsiTheme="minorHAnsi"/>
          <w:i w:val="0"/>
          <w:sz w:val="22"/>
          <w:szCs w:val="22"/>
        </w:rPr>
        <w:t>K</w:t>
      </w:r>
      <w:r w:rsidRPr="003C2B43">
        <w:rPr>
          <w:rFonts w:asciiTheme="minorHAnsi" w:hAnsiTheme="minorHAnsi"/>
          <w:i w:val="0"/>
          <w:sz w:val="22"/>
          <w:szCs w:val="22"/>
        </w:rPr>
        <w:t xml:space="preserve">upujícímu </w:t>
      </w:r>
      <w:r w:rsidR="00EE09C4" w:rsidRPr="003C2B43">
        <w:rPr>
          <w:rFonts w:asciiTheme="minorHAnsi" w:hAnsiTheme="minorHAnsi"/>
          <w:i w:val="0"/>
          <w:sz w:val="22"/>
          <w:szCs w:val="22"/>
        </w:rPr>
        <w:t xml:space="preserve">CAS </w:t>
      </w:r>
      <w:r w:rsidR="00E31DF6">
        <w:rPr>
          <w:rFonts w:asciiTheme="minorHAnsi" w:hAnsiTheme="minorHAnsi"/>
          <w:i w:val="0"/>
          <w:sz w:val="22"/>
          <w:szCs w:val="22"/>
        </w:rPr>
        <w:t xml:space="preserve">včetně povinné publicity </w:t>
      </w:r>
      <w:r w:rsidR="00EE09C4" w:rsidRPr="003C2B43">
        <w:rPr>
          <w:rFonts w:asciiTheme="minorHAnsi" w:hAnsiTheme="minorHAnsi"/>
          <w:i w:val="0"/>
          <w:sz w:val="22"/>
          <w:szCs w:val="22"/>
        </w:rPr>
        <w:t>d</w:t>
      </w:r>
      <w:r w:rsidRPr="003C2B43">
        <w:rPr>
          <w:rFonts w:asciiTheme="minorHAnsi" w:hAnsiTheme="minorHAnsi"/>
          <w:i w:val="0"/>
          <w:sz w:val="22"/>
          <w:szCs w:val="22"/>
        </w:rPr>
        <w:t>le podmínek stanovených touto smlouvou, v </w:t>
      </w:r>
      <w:r w:rsidRPr="00B00817">
        <w:rPr>
          <w:rFonts w:asciiTheme="minorHAnsi" w:hAnsiTheme="minorHAnsi"/>
          <w:i w:val="0"/>
          <w:sz w:val="22"/>
          <w:szCs w:val="22"/>
        </w:rPr>
        <w:t xml:space="preserve">odpovídající kvalitě a řádném stavu. </w:t>
      </w:r>
      <w:r w:rsidR="00B32AC6" w:rsidRPr="00B00817">
        <w:rPr>
          <w:rFonts w:asciiTheme="minorHAnsi" w:hAnsiTheme="minorHAnsi"/>
          <w:i w:val="0"/>
          <w:sz w:val="22"/>
          <w:szCs w:val="22"/>
        </w:rPr>
        <w:t xml:space="preserve">O převzetí </w:t>
      </w:r>
      <w:r w:rsidR="00EE09C4" w:rsidRPr="00B00817">
        <w:rPr>
          <w:rFonts w:asciiTheme="minorHAnsi" w:hAnsiTheme="minorHAnsi"/>
          <w:i w:val="0"/>
          <w:sz w:val="22"/>
          <w:szCs w:val="22"/>
        </w:rPr>
        <w:t>CAS</w:t>
      </w:r>
      <w:r w:rsidRPr="00B00817">
        <w:rPr>
          <w:rFonts w:asciiTheme="minorHAnsi" w:hAnsiTheme="minorHAnsi"/>
          <w:i w:val="0"/>
          <w:sz w:val="22"/>
          <w:szCs w:val="22"/>
        </w:rPr>
        <w:t xml:space="preserve"> </w:t>
      </w:r>
      <w:r w:rsidR="00DD50D8" w:rsidRPr="00B00817">
        <w:rPr>
          <w:rFonts w:asciiTheme="minorHAnsi" w:hAnsiTheme="minorHAnsi"/>
          <w:i w:val="0"/>
          <w:sz w:val="22"/>
          <w:szCs w:val="22"/>
        </w:rPr>
        <w:t xml:space="preserve">Kupujícím </w:t>
      </w:r>
      <w:r w:rsidR="00B32AC6" w:rsidRPr="00B00817">
        <w:rPr>
          <w:rFonts w:asciiTheme="minorHAnsi" w:hAnsiTheme="minorHAnsi"/>
          <w:i w:val="0"/>
          <w:sz w:val="22"/>
          <w:szCs w:val="22"/>
        </w:rPr>
        <w:t xml:space="preserve">sepíší obě </w:t>
      </w:r>
      <w:r w:rsidR="00DD50D8" w:rsidRPr="00B00817">
        <w:rPr>
          <w:rFonts w:asciiTheme="minorHAnsi" w:hAnsiTheme="minorHAnsi"/>
          <w:i w:val="0"/>
          <w:sz w:val="22"/>
          <w:szCs w:val="22"/>
        </w:rPr>
        <w:t xml:space="preserve">smluvní strany </w:t>
      </w:r>
      <w:r w:rsidR="00B32AC6" w:rsidRPr="00B00817">
        <w:rPr>
          <w:rFonts w:asciiTheme="minorHAnsi" w:hAnsiTheme="minorHAnsi"/>
          <w:i w:val="0"/>
          <w:sz w:val="22"/>
          <w:szCs w:val="22"/>
        </w:rPr>
        <w:t>předávací protokol, jenž bude opatřen podpisy obou smluvních stran</w:t>
      </w:r>
      <w:r w:rsidRPr="00B00817">
        <w:rPr>
          <w:rFonts w:asciiTheme="minorHAnsi" w:hAnsiTheme="minorHAnsi"/>
          <w:i w:val="0"/>
          <w:sz w:val="22"/>
          <w:szCs w:val="22"/>
        </w:rPr>
        <w:t>.</w:t>
      </w:r>
      <w:r w:rsidR="00B32AC6" w:rsidRPr="00B00817">
        <w:rPr>
          <w:rFonts w:asciiTheme="minorHAnsi" w:hAnsiTheme="minorHAnsi"/>
          <w:i w:val="0"/>
          <w:sz w:val="22"/>
          <w:szCs w:val="22"/>
        </w:rPr>
        <w:t xml:space="preserve"> K převodu vlastnického práva k </w:t>
      </w:r>
      <w:proofErr w:type="gramStart"/>
      <w:r w:rsidR="00B32AC6" w:rsidRPr="00B00817">
        <w:rPr>
          <w:rFonts w:asciiTheme="minorHAnsi" w:hAnsiTheme="minorHAnsi"/>
          <w:i w:val="0"/>
          <w:sz w:val="22"/>
          <w:szCs w:val="22"/>
        </w:rPr>
        <w:t>CAS</w:t>
      </w:r>
      <w:proofErr w:type="gramEnd"/>
      <w:r w:rsidR="00B32AC6" w:rsidRPr="00B00817">
        <w:rPr>
          <w:rFonts w:asciiTheme="minorHAnsi" w:hAnsiTheme="minorHAnsi"/>
          <w:i w:val="0"/>
          <w:sz w:val="22"/>
          <w:szCs w:val="22"/>
        </w:rPr>
        <w:t xml:space="preserve"> dojde k okamžiku, kdy Kupující CAS převezme. Kupující není povinen převzít CAS, </w:t>
      </w:r>
      <w:proofErr w:type="gramStart"/>
      <w:r w:rsidR="00B32AC6" w:rsidRPr="00B00817">
        <w:rPr>
          <w:rFonts w:asciiTheme="minorHAnsi" w:hAnsiTheme="minorHAnsi"/>
          <w:i w:val="0"/>
          <w:sz w:val="22"/>
          <w:szCs w:val="22"/>
        </w:rPr>
        <w:t>která</w:t>
      </w:r>
      <w:proofErr w:type="gramEnd"/>
      <w:r w:rsidR="00B32AC6" w:rsidRPr="00B00817">
        <w:rPr>
          <w:rFonts w:asciiTheme="minorHAnsi" w:hAnsiTheme="minorHAnsi"/>
          <w:i w:val="0"/>
          <w:sz w:val="22"/>
          <w:szCs w:val="22"/>
        </w:rPr>
        <w:t xml:space="preserve"> bude vykazovat jakékoliv vady.</w:t>
      </w:r>
    </w:p>
    <w:p w:rsidR="00FD5FE0" w:rsidRPr="00B00817" w:rsidRDefault="00FD5FE0" w:rsidP="00E376D7">
      <w:pPr>
        <w:numPr>
          <w:ilvl w:val="0"/>
          <w:numId w:val="4"/>
        </w:numPr>
        <w:tabs>
          <w:tab w:val="clear" w:pos="1432"/>
        </w:tabs>
        <w:ind w:left="709" w:hanging="283"/>
        <w:jc w:val="both"/>
        <w:rPr>
          <w:rFonts w:asciiTheme="minorHAnsi" w:hAnsiTheme="minorHAnsi"/>
          <w:sz w:val="22"/>
          <w:szCs w:val="22"/>
        </w:rPr>
      </w:pPr>
      <w:r w:rsidRPr="00B00817">
        <w:rPr>
          <w:rFonts w:asciiTheme="minorHAnsi" w:hAnsiTheme="minorHAnsi"/>
          <w:sz w:val="22"/>
          <w:szCs w:val="22"/>
        </w:rPr>
        <w:lastRenderedPageBreak/>
        <w:t xml:space="preserve">Prodávající odpovídá za veškeré vady, které má </w:t>
      </w:r>
      <w:r w:rsidR="00B32AC6" w:rsidRPr="00B00817">
        <w:rPr>
          <w:rFonts w:asciiTheme="minorHAnsi" w:hAnsiTheme="minorHAnsi"/>
          <w:sz w:val="22"/>
          <w:szCs w:val="22"/>
        </w:rPr>
        <w:t>CAS</w:t>
      </w:r>
      <w:r w:rsidRPr="00B00817">
        <w:rPr>
          <w:rFonts w:asciiTheme="minorHAnsi" w:hAnsiTheme="minorHAnsi"/>
          <w:sz w:val="22"/>
          <w:szCs w:val="22"/>
        </w:rPr>
        <w:t xml:space="preserve"> v době je</w:t>
      </w:r>
      <w:r w:rsidR="00B32AC6" w:rsidRPr="00B00817">
        <w:rPr>
          <w:rFonts w:asciiTheme="minorHAnsi" w:hAnsiTheme="minorHAnsi"/>
          <w:sz w:val="22"/>
          <w:szCs w:val="22"/>
        </w:rPr>
        <w:t>ho předání K</w:t>
      </w:r>
      <w:r w:rsidRPr="00B00817">
        <w:rPr>
          <w:rFonts w:asciiTheme="minorHAnsi" w:hAnsiTheme="minorHAnsi"/>
          <w:sz w:val="22"/>
          <w:szCs w:val="22"/>
        </w:rPr>
        <w:t xml:space="preserve">upujícímu, a to v souladu s příslušnými ustanoveními Občanského zákoníku. </w:t>
      </w:r>
      <w:r w:rsidR="00F21747" w:rsidRPr="00B00817">
        <w:rPr>
          <w:rFonts w:asciiTheme="minorHAnsi" w:hAnsiTheme="minorHAnsi"/>
          <w:sz w:val="22"/>
          <w:szCs w:val="22"/>
        </w:rPr>
        <w:t>Nároky Kupujícího z odpovědnosti za vady CAS se řídí příslušnými ustanovení Občanského zákoníku.</w:t>
      </w:r>
      <w:r w:rsidRPr="00B00817">
        <w:rPr>
          <w:rFonts w:asciiTheme="minorHAnsi" w:hAnsiTheme="minorHAnsi"/>
          <w:sz w:val="22"/>
          <w:szCs w:val="22"/>
        </w:rPr>
        <w:t xml:space="preserve"> </w:t>
      </w:r>
    </w:p>
    <w:p w:rsidR="00FD5FE0" w:rsidRPr="003C2B43" w:rsidRDefault="00F21747" w:rsidP="00E376D7">
      <w:pPr>
        <w:numPr>
          <w:ilvl w:val="0"/>
          <w:numId w:val="4"/>
        </w:numPr>
        <w:tabs>
          <w:tab w:val="clear" w:pos="1432"/>
        </w:tabs>
        <w:ind w:left="709" w:hanging="283"/>
        <w:jc w:val="both"/>
        <w:rPr>
          <w:rFonts w:asciiTheme="minorHAnsi" w:hAnsiTheme="minorHAnsi"/>
          <w:sz w:val="22"/>
          <w:szCs w:val="22"/>
        </w:rPr>
      </w:pPr>
      <w:r w:rsidRPr="00B00817">
        <w:rPr>
          <w:rFonts w:asciiTheme="minorHAnsi" w:hAnsiTheme="minorHAnsi"/>
          <w:sz w:val="22"/>
          <w:szCs w:val="22"/>
        </w:rPr>
        <w:t>Prodávajíc</w:t>
      </w:r>
      <w:r w:rsidR="006437BD">
        <w:rPr>
          <w:rFonts w:asciiTheme="minorHAnsi" w:hAnsiTheme="minorHAnsi"/>
          <w:sz w:val="22"/>
          <w:szCs w:val="22"/>
        </w:rPr>
        <w:t>í</w:t>
      </w:r>
      <w:r w:rsidRPr="00B00817">
        <w:rPr>
          <w:rFonts w:asciiTheme="minorHAnsi" w:hAnsiTheme="minorHAnsi"/>
          <w:sz w:val="22"/>
          <w:szCs w:val="22"/>
        </w:rPr>
        <w:t xml:space="preserve"> poskytuje Kupujícímu záruku za jakost CAS v délce</w:t>
      </w:r>
      <w:r w:rsidR="00003255" w:rsidRPr="00B00817">
        <w:rPr>
          <w:rFonts w:asciiTheme="minorHAnsi" w:hAnsiTheme="minorHAnsi"/>
          <w:sz w:val="22"/>
          <w:szCs w:val="22"/>
        </w:rPr>
        <w:t xml:space="preserve"> </w:t>
      </w:r>
      <w:r w:rsidR="00B00817" w:rsidRPr="00B00817">
        <w:rPr>
          <w:rFonts w:asciiTheme="minorHAnsi" w:hAnsiTheme="minorHAnsi"/>
          <w:sz w:val="22"/>
          <w:szCs w:val="22"/>
        </w:rPr>
        <w:t>dvaceti čtyř</w:t>
      </w:r>
      <w:r w:rsidR="00003255" w:rsidRPr="00B00817">
        <w:rPr>
          <w:rFonts w:asciiTheme="minorHAnsi" w:hAnsiTheme="minorHAnsi"/>
          <w:sz w:val="22"/>
          <w:szCs w:val="22"/>
        </w:rPr>
        <w:t xml:space="preserve"> měsíců</w:t>
      </w:r>
      <w:r w:rsidR="00003255">
        <w:rPr>
          <w:rFonts w:asciiTheme="minorHAnsi" w:hAnsiTheme="minorHAnsi"/>
          <w:sz w:val="22"/>
          <w:szCs w:val="22"/>
        </w:rPr>
        <w:t>.</w:t>
      </w:r>
    </w:p>
    <w:p w:rsidR="00774971" w:rsidRDefault="00FD5FE0" w:rsidP="00E376D7">
      <w:pPr>
        <w:ind w:left="709" w:hanging="283"/>
        <w:jc w:val="both"/>
        <w:rPr>
          <w:rFonts w:asciiTheme="minorHAnsi" w:hAnsiTheme="minorHAnsi"/>
          <w:sz w:val="22"/>
          <w:szCs w:val="22"/>
        </w:rPr>
      </w:pPr>
      <w:r w:rsidRPr="003C2B43">
        <w:rPr>
          <w:rFonts w:asciiTheme="minorHAnsi" w:hAnsiTheme="minorHAnsi"/>
          <w:sz w:val="22"/>
          <w:szCs w:val="22"/>
        </w:rPr>
        <w:t xml:space="preserve"> </w:t>
      </w:r>
    </w:p>
    <w:p w:rsidR="004E4DF0" w:rsidRPr="003C2B43" w:rsidRDefault="004E4DF0" w:rsidP="00E376D7">
      <w:pPr>
        <w:ind w:left="709" w:hanging="283"/>
        <w:jc w:val="both"/>
        <w:rPr>
          <w:rFonts w:asciiTheme="minorHAnsi" w:hAnsiTheme="minorHAnsi"/>
          <w:sz w:val="22"/>
          <w:szCs w:val="22"/>
        </w:rPr>
      </w:pPr>
    </w:p>
    <w:p w:rsidR="00FD5FE0" w:rsidRPr="003C2B43" w:rsidRDefault="00FD5FE0" w:rsidP="00E376D7">
      <w:pPr>
        <w:tabs>
          <w:tab w:val="left" w:pos="709"/>
        </w:tabs>
        <w:ind w:left="709" w:hanging="283"/>
        <w:jc w:val="center"/>
        <w:rPr>
          <w:rFonts w:asciiTheme="minorHAnsi" w:hAnsiTheme="minorHAnsi"/>
          <w:b/>
          <w:sz w:val="22"/>
          <w:szCs w:val="22"/>
        </w:rPr>
      </w:pPr>
      <w:r w:rsidRPr="003C2B43">
        <w:rPr>
          <w:rFonts w:asciiTheme="minorHAnsi" w:hAnsiTheme="minorHAnsi"/>
          <w:b/>
          <w:sz w:val="22"/>
          <w:szCs w:val="22"/>
        </w:rPr>
        <w:t xml:space="preserve">VI. Smluvní pokuta </w:t>
      </w:r>
    </w:p>
    <w:p w:rsidR="00FD5FE0" w:rsidRPr="003C2B43" w:rsidRDefault="00FD5FE0" w:rsidP="00E376D7">
      <w:pPr>
        <w:tabs>
          <w:tab w:val="left" w:pos="709"/>
        </w:tabs>
        <w:ind w:left="709" w:hanging="283"/>
        <w:jc w:val="center"/>
        <w:rPr>
          <w:rFonts w:asciiTheme="minorHAnsi" w:hAnsiTheme="minorHAnsi"/>
          <w:b/>
          <w:sz w:val="22"/>
          <w:szCs w:val="22"/>
        </w:rPr>
      </w:pPr>
    </w:p>
    <w:p w:rsidR="00FD5FE0" w:rsidRPr="00B00817" w:rsidRDefault="00FD5FE0" w:rsidP="00E376D7">
      <w:pPr>
        <w:pStyle w:val="Odstavecseseznamem"/>
        <w:numPr>
          <w:ilvl w:val="0"/>
          <w:numId w:val="13"/>
        </w:numPr>
        <w:tabs>
          <w:tab w:val="left" w:pos="1134"/>
        </w:tabs>
        <w:ind w:left="709" w:hanging="283"/>
        <w:jc w:val="both"/>
        <w:rPr>
          <w:rFonts w:asciiTheme="minorHAnsi" w:hAnsiTheme="minorHAnsi"/>
          <w:sz w:val="22"/>
          <w:szCs w:val="22"/>
        </w:rPr>
      </w:pPr>
      <w:r w:rsidRPr="003C2B43">
        <w:rPr>
          <w:rFonts w:asciiTheme="minorHAnsi" w:hAnsiTheme="minorHAnsi"/>
          <w:sz w:val="22"/>
          <w:szCs w:val="22"/>
        </w:rPr>
        <w:t xml:space="preserve">Za porušení závazku </w:t>
      </w:r>
      <w:r w:rsidR="0041356E" w:rsidRPr="003C2B43">
        <w:rPr>
          <w:rFonts w:asciiTheme="minorHAnsi" w:hAnsiTheme="minorHAnsi"/>
          <w:sz w:val="22"/>
          <w:szCs w:val="22"/>
        </w:rPr>
        <w:t>P</w:t>
      </w:r>
      <w:r w:rsidRPr="003C2B43">
        <w:rPr>
          <w:rFonts w:asciiTheme="minorHAnsi" w:hAnsiTheme="minorHAnsi"/>
          <w:sz w:val="22"/>
          <w:szCs w:val="22"/>
        </w:rPr>
        <w:t>rodávajícího v čl.</w:t>
      </w:r>
      <w:r w:rsidR="008B72F7" w:rsidRPr="003C2B43">
        <w:rPr>
          <w:rFonts w:asciiTheme="minorHAnsi" w:hAnsiTheme="minorHAnsi"/>
          <w:sz w:val="22"/>
          <w:szCs w:val="22"/>
        </w:rPr>
        <w:t xml:space="preserve"> III</w:t>
      </w:r>
      <w:r w:rsidRPr="003C2B43">
        <w:rPr>
          <w:rFonts w:asciiTheme="minorHAnsi" w:hAnsiTheme="minorHAnsi"/>
          <w:sz w:val="22"/>
          <w:szCs w:val="22"/>
        </w:rPr>
        <w:t xml:space="preserve">. odst. </w:t>
      </w:r>
      <w:r w:rsidR="003749D5" w:rsidRPr="003C2B43">
        <w:rPr>
          <w:rFonts w:asciiTheme="minorHAnsi" w:hAnsiTheme="minorHAnsi"/>
          <w:sz w:val="22"/>
          <w:szCs w:val="22"/>
        </w:rPr>
        <w:t>3</w:t>
      </w:r>
      <w:r w:rsidRPr="003C2B43">
        <w:rPr>
          <w:rFonts w:asciiTheme="minorHAnsi" w:hAnsiTheme="minorHAnsi"/>
          <w:sz w:val="22"/>
          <w:szCs w:val="22"/>
        </w:rPr>
        <w:t xml:space="preserve">, </w:t>
      </w:r>
      <w:r w:rsidR="008B72F7" w:rsidRPr="003C2B43">
        <w:rPr>
          <w:rFonts w:asciiTheme="minorHAnsi" w:hAnsiTheme="minorHAnsi"/>
          <w:sz w:val="22"/>
          <w:szCs w:val="22"/>
        </w:rPr>
        <w:t xml:space="preserve">tj. nepředá-li Prodávající Kupujícímu </w:t>
      </w:r>
      <w:r w:rsidR="00BE5068" w:rsidRPr="003C2B43">
        <w:rPr>
          <w:rFonts w:asciiTheme="minorHAnsi" w:hAnsiTheme="minorHAnsi"/>
          <w:sz w:val="22"/>
          <w:szCs w:val="22"/>
        </w:rPr>
        <w:t xml:space="preserve">bezvadnou </w:t>
      </w:r>
      <w:r w:rsidR="008B72F7" w:rsidRPr="003C2B43">
        <w:rPr>
          <w:rFonts w:asciiTheme="minorHAnsi" w:hAnsiTheme="minorHAnsi"/>
          <w:sz w:val="22"/>
          <w:szCs w:val="22"/>
        </w:rPr>
        <w:t>CAS</w:t>
      </w:r>
      <w:r w:rsidR="003749D5" w:rsidRPr="003C2B43">
        <w:rPr>
          <w:rFonts w:asciiTheme="minorHAnsi" w:hAnsiTheme="minorHAnsi"/>
          <w:sz w:val="22"/>
          <w:szCs w:val="22"/>
        </w:rPr>
        <w:t xml:space="preserve"> anebo </w:t>
      </w:r>
      <w:r w:rsidR="00BE5068" w:rsidRPr="003C2B43">
        <w:rPr>
          <w:rFonts w:asciiTheme="minorHAnsi" w:hAnsiTheme="minorHAnsi"/>
          <w:sz w:val="22"/>
          <w:szCs w:val="22"/>
        </w:rPr>
        <w:t xml:space="preserve">řádně </w:t>
      </w:r>
      <w:r w:rsidR="003749D5" w:rsidRPr="003C2B43">
        <w:rPr>
          <w:rFonts w:asciiTheme="minorHAnsi" w:hAnsiTheme="minorHAnsi"/>
          <w:sz w:val="22"/>
          <w:szCs w:val="22"/>
        </w:rPr>
        <w:t>nezajistí podmínky publicity</w:t>
      </w:r>
      <w:r w:rsidR="008B72F7" w:rsidRPr="003C2B43">
        <w:rPr>
          <w:rFonts w:asciiTheme="minorHAnsi" w:hAnsiTheme="minorHAnsi"/>
          <w:sz w:val="22"/>
          <w:szCs w:val="22"/>
        </w:rPr>
        <w:t xml:space="preserve"> nejpozději do šesti měsíců od uzavření této kupní smlouvy, </w:t>
      </w:r>
      <w:r w:rsidR="00B72FA0" w:rsidRPr="003C2B43">
        <w:rPr>
          <w:rFonts w:asciiTheme="minorHAnsi" w:hAnsiTheme="minorHAnsi"/>
          <w:sz w:val="22"/>
          <w:szCs w:val="22"/>
        </w:rPr>
        <w:t xml:space="preserve">má Kupující nárok na smluvní pokutu </w:t>
      </w:r>
      <w:r w:rsidRPr="003C2B43">
        <w:rPr>
          <w:rFonts w:asciiTheme="minorHAnsi" w:hAnsiTheme="minorHAnsi"/>
          <w:sz w:val="22"/>
          <w:szCs w:val="22"/>
        </w:rPr>
        <w:t xml:space="preserve">ve </w:t>
      </w:r>
      <w:r w:rsidRPr="00B00817">
        <w:rPr>
          <w:rFonts w:asciiTheme="minorHAnsi" w:hAnsiTheme="minorHAnsi"/>
          <w:sz w:val="22"/>
          <w:szCs w:val="22"/>
        </w:rPr>
        <w:t xml:space="preserve">výši </w:t>
      </w:r>
      <w:r w:rsidR="008B72F7" w:rsidRPr="00B00817">
        <w:rPr>
          <w:rFonts w:asciiTheme="minorHAnsi" w:hAnsiTheme="minorHAnsi"/>
          <w:sz w:val="22"/>
          <w:szCs w:val="22"/>
        </w:rPr>
        <w:t>3.</w:t>
      </w:r>
      <w:r w:rsidRPr="00B00817">
        <w:rPr>
          <w:rFonts w:asciiTheme="minorHAnsi" w:hAnsiTheme="minorHAnsi"/>
          <w:sz w:val="22"/>
          <w:szCs w:val="22"/>
        </w:rPr>
        <w:t>000,- Kč</w:t>
      </w:r>
      <w:r w:rsidR="008B72F7" w:rsidRPr="00B00817">
        <w:rPr>
          <w:rFonts w:asciiTheme="minorHAnsi" w:hAnsiTheme="minorHAnsi"/>
          <w:sz w:val="22"/>
          <w:szCs w:val="22"/>
        </w:rPr>
        <w:t xml:space="preserve"> za každý den prodlení.</w:t>
      </w:r>
      <w:r w:rsidR="00B72FA0" w:rsidRPr="00B00817">
        <w:rPr>
          <w:rFonts w:asciiTheme="minorHAnsi" w:hAnsiTheme="minorHAnsi"/>
          <w:sz w:val="22"/>
          <w:szCs w:val="22"/>
        </w:rPr>
        <w:t xml:space="preserve"> Za porušení závazků Prodávajícího v čl. IV odst. 10 nebo v čl. IV odst. 11, </w:t>
      </w:r>
      <w:r w:rsidR="00C849B9" w:rsidRPr="00B00817">
        <w:rPr>
          <w:rFonts w:asciiTheme="minorHAnsi" w:hAnsiTheme="minorHAnsi"/>
          <w:sz w:val="22"/>
          <w:szCs w:val="22"/>
        </w:rPr>
        <w:t>má Kupující nárok na smluvní pokutu ve výši 50.000,-Kč.</w:t>
      </w:r>
      <w:r w:rsidR="00B72FA0" w:rsidRPr="00B00817">
        <w:rPr>
          <w:rFonts w:asciiTheme="minorHAnsi" w:hAnsiTheme="minorHAnsi"/>
          <w:sz w:val="22"/>
          <w:szCs w:val="22"/>
        </w:rPr>
        <w:t xml:space="preserve"> </w:t>
      </w:r>
    </w:p>
    <w:p w:rsidR="00FD5FE0" w:rsidRPr="003C2B43" w:rsidRDefault="00FD5FE0" w:rsidP="00E376D7">
      <w:pPr>
        <w:pStyle w:val="Odstavecseseznamem"/>
        <w:numPr>
          <w:ilvl w:val="0"/>
          <w:numId w:val="13"/>
        </w:numPr>
        <w:tabs>
          <w:tab w:val="left" w:pos="1134"/>
        </w:tabs>
        <w:ind w:left="709" w:hanging="283"/>
        <w:jc w:val="both"/>
        <w:rPr>
          <w:rFonts w:asciiTheme="minorHAnsi" w:hAnsiTheme="minorHAnsi"/>
          <w:sz w:val="22"/>
          <w:szCs w:val="22"/>
        </w:rPr>
      </w:pPr>
      <w:r w:rsidRPr="003C2B43">
        <w:rPr>
          <w:rFonts w:asciiTheme="minorHAnsi" w:hAnsiTheme="minorHAnsi"/>
          <w:sz w:val="22"/>
          <w:szCs w:val="22"/>
        </w:rPr>
        <w:t xml:space="preserve">Pro případ, že </w:t>
      </w:r>
      <w:r w:rsidR="003749D5" w:rsidRPr="003C2B43">
        <w:rPr>
          <w:rFonts w:asciiTheme="minorHAnsi" w:hAnsiTheme="minorHAnsi"/>
          <w:sz w:val="22"/>
          <w:szCs w:val="22"/>
        </w:rPr>
        <w:t xml:space="preserve">Kupující poruší svůj závazek v čl. IV. odst. 7, tj. nezaplatí-li kupní cenu za řádně dodanou CAS </w:t>
      </w:r>
      <w:r w:rsidR="003749D5" w:rsidRPr="00B00817">
        <w:rPr>
          <w:rFonts w:asciiTheme="minorHAnsi" w:hAnsiTheme="minorHAnsi"/>
          <w:sz w:val="22"/>
          <w:szCs w:val="22"/>
        </w:rPr>
        <w:t xml:space="preserve">a </w:t>
      </w:r>
      <w:r w:rsidR="00AB76BB" w:rsidRPr="00B00817">
        <w:rPr>
          <w:rFonts w:asciiTheme="minorHAnsi" w:hAnsiTheme="minorHAnsi"/>
          <w:sz w:val="22"/>
          <w:szCs w:val="22"/>
        </w:rPr>
        <w:t xml:space="preserve">řádnou </w:t>
      </w:r>
      <w:r w:rsidR="003749D5" w:rsidRPr="00B00817">
        <w:rPr>
          <w:rFonts w:asciiTheme="minorHAnsi" w:hAnsiTheme="minorHAnsi"/>
          <w:sz w:val="22"/>
          <w:szCs w:val="22"/>
        </w:rPr>
        <w:t>realizaci po</w:t>
      </w:r>
      <w:r w:rsidR="00BA32DC" w:rsidRPr="00B00817">
        <w:rPr>
          <w:rFonts w:asciiTheme="minorHAnsi" w:hAnsiTheme="minorHAnsi"/>
          <w:sz w:val="22"/>
          <w:szCs w:val="22"/>
        </w:rPr>
        <w:t>vinné</w:t>
      </w:r>
      <w:r w:rsidR="003749D5" w:rsidRPr="00B00817">
        <w:rPr>
          <w:rFonts w:asciiTheme="minorHAnsi" w:hAnsiTheme="minorHAnsi"/>
          <w:sz w:val="22"/>
          <w:szCs w:val="22"/>
        </w:rPr>
        <w:t xml:space="preserve"> publicity</w:t>
      </w:r>
      <w:r w:rsidR="00AB76BB" w:rsidRPr="00B00817">
        <w:rPr>
          <w:rFonts w:asciiTheme="minorHAnsi" w:hAnsiTheme="minorHAnsi"/>
          <w:sz w:val="22"/>
          <w:szCs w:val="22"/>
        </w:rPr>
        <w:t>, má</w:t>
      </w:r>
      <w:r w:rsidR="00AB76BB" w:rsidRPr="003C2B43">
        <w:rPr>
          <w:rFonts w:asciiTheme="minorHAnsi" w:hAnsiTheme="minorHAnsi"/>
          <w:sz w:val="22"/>
          <w:szCs w:val="22"/>
        </w:rPr>
        <w:t xml:space="preserve"> Prodávající nárok na smluvní pokutu ve výši 0,01%</w:t>
      </w:r>
      <w:r w:rsidR="003749D5" w:rsidRPr="003C2B43">
        <w:rPr>
          <w:rFonts w:asciiTheme="minorHAnsi" w:hAnsiTheme="minorHAnsi"/>
          <w:sz w:val="22"/>
          <w:szCs w:val="22"/>
        </w:rPr>
        <w:t xml:space="preserve"> </w:t>
      </w:r>
      <w:r w:rsidR="00AB76BB" w:rsidRPr="003C2B43">
        <w:rPr>
          <w:rFonts w:asciiTheme="minorHAnsi" w:hAnsiTheme="minorHAnsi"/>
          <w:sz w:val="22"/>
          <w:szCs w:val="22"/>
        </w:rPr>
        <w:t xml:space="preserve">za každý den prodlení. </w:t>
      </w:r>
    </w:p>
    <w:p w:rsidR="00FD5FE0" w:rsidRPr="003C2B43" w:rsidRDefault="00FD5FE0" w:rsidP="00E376D7">
      <w:pPr>
        <w:tabs>
          <w:tab w:val="left" w:pos="709"/>
          <w:tab w:val="left" w:pos="1134"/>
        </w:tabs>
        <w:ind w:left="709" w:hanging="283"/>
        <w:jc w:val="center"/>
        <w:rPr>
          <w:rFonts w:asciiTheme="minorHAnsi" w:hAnsiTheme="minorHAnsi"/>
          <w:b/>
          <w:sz w:val="22"/>
          <w:szCs w:val="22"/>
        </w:rPr>
      </w:pPr>
    </w:p>
    <w:p w:rsidR="00AB76BB" w:rsidRPr="003C2B43" w:rsidRDefault="00AB76BB" w:rsidP="00E376D7">
      <w:pPr>
        <w:tabs>
          <w:tab w:val="left" w:pos="709"/>
          <w:tab w:val="left" w:pos="1134"/>
        </w:tabs>
        <w:ind w:left="709" w:hanging="283"/>
        <w:jc w:val="center"/>
        <w:rPr>
          <w:rFonts w:asciiTheme="minorHAnsi" w:hAnsiTheme="minorHAnsi"/>
          <w:b/>
          <w:sz w:val="22"/>
          <w:szCs w:val="22"/>
        </w:rPr>
      </w:pPr>
    </w:p>
    <w:p w:rsidR="00FD5FE0" w:rsidRPr="003C2B43" w:rsidRDefault="00FD5FE0" w:rsidP="00E376D7">
      <w:pPr>
        <w:tabs>
          <w:tab w:val="left" w:pos="709"/>
          <w:tab w:val="left" w:pos="1134"/>
        </w:tabs>
        <w:ind w:left="709" w:hanging="283"/>
        <w:jc w:val="center"/>
        <w:rPr>
          <w:rFonts w:asciiTheme="minorHAnsi" w:hAnsiTheme="minorHAnsi"/>
          <w:b/>
          <w:sz w:val="22"/>
          <w:szCs w:val="22"/>
        </w:rPr>
      </w:pPr>
      <w:r w:rsidRPr="003C2B43">
        <w:rPr>
          <w:rFonts w:asciiTheme="minorHAnsi" w:hAnsiTheme="minorHAnsi"/>
          <w:b/>
          <w:sz w:val="22"/>
          <w:szCs w:val="22"/>
        </w:rPr>
        <w:t xml:space="preserve">VII. </w:t>
      </w:r>
      <w:r w:rsidR="00AB76BB" w:rsidRPr="003C2B43">
        <w:rPr>
          <w:rFonts w:asciiTheme="minorHAnsi" w:hAnsiTheme="minorHAnsi"/>
          <w:b/>
          <w:sz w:val="22"/>
          <w:szCs w:val="22"/>
        </w:rPr>
        <w:t>Odstoupení od smlouvy</w:t>
      </w:r>
    </w:p>
    <w:p w:rsidR="00FD5FE0" w:rsidRPr="003C2B43" w:rsidRDefault="00FD5FE0" w:rsidP="00E376D7">
      <w:pPr>
        <w:tabs>
          <w:tab w:val="left" w:pos="709"/>
          <w:tab w:val="left" w:pos="1134"/>
        </w:tabs>
        <w:ind w:left="709" w:hanging="283"/>
        <w:jc w:val="both"/>
        <w:rPr>
          <w:rFonts w:asciiTheme="minorHAnsi" w:hAnsiTheme="minorHAnsi"/>
          <w:sz w:val="22"/>
          <w:szCs w:val="22"/>
        </w:rPr>
      </w:pPr>
    </w:p>
    <w:p w:rsidR="00FD5FE0" w:rsidRPr="003C2B43" w:rsidRDefault="00FD5FE0" w:rsidP="00E376D7">
      <w:pPr>
        <w:pStyle w:val="Odstavecseseznamem"/>
        <w:numPr>
          <w:ilvl w:val="0"/>
          <w:numId w:val="9"/>
        </w:numPr>
        <w:tabs>
          <w:tab w:val="left" w:pos="709"/>
          <w:tab w:val="left" w:pos="1134"/>
        </w:tabs>
        <w:ind w:left="709" w:hanging="283"/>
        <w:jc w:val="both"/>
        <w:rPr>
          <w:rFonts w:asciiTheme="minorHAnsi" w:hAnsiTheme="minorHAnsi"/>
          <w:sz w:val="22"/>
          <w:szCs w:val="22"/>
        </w:rPr>
      </w:pPr>
      <w:r w:rsidRPr="003C2B43">
        <w:rPr>
          <w:rFonts w:asciiTheme="minorHAnsi" w:hAnsiTheme="minorHAnsi"/>
          <w:sz w:val="22"/>
          <w:szCs w:val="22"/>
        </w:rPr>
        <w:t>Obě smluvní strany mají právo odstoupit od smlouvy v případech stanovených zákonem  nebo touto smlouvou.</w:t>
      </w:r>
    </w:p>
    <w:p w:rsidR="00FD5FE0" w:rsidRPr="003C2B43" w:rsidRDefault="00584F7F" w:rsidP="00E376D7">
      <w:pPr>
        <w:pStyle w:val="Odstavecseseznamem"/>
        <w:numPr>
          <w:ilvl w:val="0"/>
          <w:numId w:val="9"/>
        </w:numPr>
        <w:tabs>
          <w:tab w:val="left" w:pos="709"/>
          <w:tab w:val="left" w:pos="1134"/>
        </w:tabs>
        <w:ind w:left="709" w:hanging="283"/>
        <w:jc w:val="both"/>
        <w:rPr>
          <w:rFonts w:asciiTheme="minorHAnsi" w:hAnsiTheme="minorHAnsi" w:cs="Calibri"/>
          <w:sz w:val="22"/>
          <w:szCs w:val="22"/>
        </w:rPr>
      </w:pPr>
      <w:r w:rsidRPr="003C2B43">
        <w:rPr>
          <w:rFonts w:asciiTheme="minorHAnsi" w:hAnsiTheme="minorHAnsi"/>
          <w:sz w:val="22"/>
          <w:szCs w:val="22"/>
        </w:rPr>
        <w:t>Kupující je oprávněn odstoupit od  smlouvy zejména v případě, že Prodávající je v prodlení s plněním svého závazku dle čl. III odst. 3 déle než 60 dní.</w:t>
      </w:r>
    </w:p>
    <w:p w:rsidR="00584F7F" w:rsidRPr="003C2B43" w:rsidRDefault="00584F7F" w:rsidP="00E376D7">
      <w:pPr>
        <w:pStyle w:val="Odstavecseseznamem"/>
        <w:numPr>
          <w:ilvl w:val="0"/>
          <w:numId w:val="9"/>
        </w:numPr>
        <w:tabs>
          <w:tab w:val="left" w:pos="709"/>
          <w:tab w:val="left" w:pos="1134"/>
        </w:tabs>
        <w:ind w:left="709" w:hanging="283"/>
        <w:jc w:val="both"/>
        <w:rPr>
          <w:rFonts w:asciiTheme="minorHAnsi" w:hAnsiTheme="minorHAnsi" w:cs="Calibri"/>
          <w:sz w:val="22"/>
          <w:szCs w:val="22"/>
        </w:rPr>
      </w:pPr>
      <w:r w:rsidRPr="003C2B43">
        <w:rPr>
          <w:rFonts w:asciiTheme="minorHAnsi" w:hAnsiTheme="minorHAnsi"/>
          <w:sz w:val="22"/>
          <w:szCs w:val="22"/>
        </w:rPr>
        <w:t>Prodávající je oprávněn odstoupit od smlouvy v případě, že je Kupující s prodlením úhrady kupní ceny déle než 60 dní.</w:t>
      </w:r>
    </w:p>
    <w:p w:rsidR="00FD5FE0" w:rsidRPr="003C2B43" w:rsidRDefault="00584F7F" w:rsidP="00E376D7">
      <w:pPr>
        <w:pStyle w:val="Odstavecseseznamem"/>
        <w:numPr>
          <w:ilvl w:val="0"/>
          <w:numId w:val="9"/>
        </w:numPr>
        <w:tabs>
          <w:tab w:val="left" w:pos="4395"/>
        </w:tabs>
        <w:ind w:left="709" w:hanging="283"/>
        <w:jc w:val="both"/>
        <w:rPr>
          <w:rFonts w:asciiTheme="minorHAnsi" w:hAnsiTheme="minorHAnsi" w:cs="Calibri"/>
          <w:sz w:val="22"/>
          <w:szCs w:val="22"/>
        </w:rPr>
      </w:pPr>
      <w:r w:rsidRPr="003C2B43">
        <w:rPr>
          <w:rFonts w:asciiTheme="minorHAnsi" w:hAnsiTheme="minorHAnsi" w:cs="Calibri"/>
          <w:sz w:val="22"/>
          <w:szCs w:val="22"/>
        </w:rPr>
        <w:t>Právní účinky odstoupení od smlouvy nastávají dnem doručení písemného oznámení o odstoupení druhé smluvní straně.</w:t>
      </w:r>
    </w:p>
    <w:p w:rsidR="00584F7F" w:rsidRPr="003C2B43" w:rsidRDefault="00584F7F" w:rsidP="00E376D7">
      <w:pPr>
        <w:pStyle w:val="Odstavecseseznamem"/>
        <w:numPr>
          <w:ilvl w:val="0"/>
          <w:numId w:val="9"/>
        </w:numPr>
        <w:tabs>
          <w:tab w:val="left" w:pos="4395"/>
        </w:tabs>
        <w:ind w:left="709" w:hanging="283"/>
        <w:jc w:val="both"/>
        <w:rPr>
          <w:rFonts w:asciiTheme="minorHAnsi" w:hAnsiTheme="minorHAnsi" w:cs="Calibri"/>
          <w:sz w:val="22"/>
          <w:szCs w:val="22"/>
        </w:rPr>
      </w:pPr>
      <w:r w:rsidRPr="003C2B43">
        <w:rPr>
          <w:rFonts w:asciiTheme="minorHAnsi" w:hAnsiTheme="minorHAnsi" w:cs="Calibri"/>
          <w:sz w:val="22"/>
          <w:szCs w:val="22"/>
        </w:rPr>
        <w:t>Odstoupením od smlouvy není dotčen nárok smluvních stran na úhradu smluvní pokuty a ani na náhradu škody.</w:t>
      </w:r>
    </w:p>
    <w:p w:rsidR="00FD5FE0" w:rsidRPr="003C2B43" w:rsidRDefault="00FD5FE0" w:rsidP="00E376D7">
      <w:pPr>
        <w:tabs>
          <w:tab w:val="left" w:pos="709"/>
          <w:tab w:val="left" w:pos="1134"/>
        </w:tabs>
        <w:ind w:left="709" w:hanging="283"/>
        <w:rPr>
          <w:rFonts w:asciiTheme="minorHAnsi" w:hAnsiTheme="minorHAnsi"/>
          <w:sz w:val="22"/>
          <w:szCs w:val="22"/>
        </w:rPr>
      </w:pPr>
      <w:r w:rsidRPr="003C2B43">
        <w:rPr>
          <w:rFonts w:asciiTheme="minorHAnsi" w:hAnsiTheme="minorHAnsi"/>
          <w:sz w:val="22"/>
          <w:szCs w:val="22"/>
        </w:rPr>
        <w:tab/>
      </w:r>
    </w:p>
    <w:p w:rsidR="00FD5FE0" w:rsidRPr="003C2B43" w:rsidRDefault="00A05646" w:rsidP="00E376D7">
      <w:pPr>
        <w:tabs>
          <w:tab w:val="left" w:pos="709"/>
        </w:tabs>
        <w:ind w:left="709" w:hanging="283"/>
        <w:jc w:val="center"/>
        <w:rPr>
          <w:rFonts w:asciiTheme="minorHAnsi" w:hAnsiTheme="minorHAnsi"/>
          <w:b/>
          <w:sz w:val="22"/>
          <w:szCs w:val="22"/>
        </w:rPr>
      </w:pPr>
      <w:r>
        <w:rPr>
          <w:rFonts w:asciiTheme="minorHAnsi" w:hAnsiTheme="minorHAnsi"/>
          <w:b/>
          <w:sz w:val="22"/>
          <w:szCs w:val="22"/>
        </w:rPr>
        <w:t>VIII</w:t>
      </w:r>
      <w:r w:rsidR="00FD5FE0" w:rsidRPr="003C2B43">
        <w:rPr>
          <w:rFonts w:asciiTheme="minorHAnsi" w:hAnsiTheme="minorHAnsi"/>
          <w:b/>
          <w:sz w:val="22"/>
          <w:szCs w:val="22"/>
        </w:rPr>
        <w:t>. Závěrečná ustanovení</w:t>
      </w:r>
    </w:p>
    <w:p w:rsidR="00FD5FE0" w:rsidRPr="003C2B43" w:rsidRDefault="00FD5FE0" w:rsidP="00E376D7">
      <w:pPr>
        <w:tabs>
          <w:tab w:val="left" w:pos="709"/>
        </w:tabs>
        <w:ind w:left="709" w:hanging="283"/>
        <w:rPr>
          <w:rFonts w:asciiTheme="minorHAnsi" w:hAnsiTheme="minorHAnsi"/>
          <w:sz w:val="22"/>
          <w:szCs w:val="22"/>
        </w:rPr>
      </w:pPr>
    </w:p>
    <w:p w:rsidR="00FD5FE0" w:rsidRPr="003C2B43" w:rsidRDefault="00FD5FE0" w:rsidP="00E376D7">
      <w:pPr>
        <w:numPr>
          <w:ilvl w:val="0"/>
          <w:numId w:val="5"/>
        </w:numPr>
        <w:ind w:left="709" w:hanging="283"/>
        <w:jc w:val="both"/>
        <w:rPr>
          <w:rFonts w:asciiTheme="minorHAnsi" w:hAnsiTheme="minorHAnsi"/>
          <w:sz w:val="22"/>
          <w:szCs w:val="22"/>
        </w:rPr>
      </w:pPr>
      <w:r w:rsidRPr="003C2B43">
        <w:rPr>
          <w:rFonts w:asciiTheme="minorHAnsi" w:hAnsiTheme="minorHAnsi"/>
          <w:sz w:val="22"/>
          <w:szCs w:val="22"/>
        </w:rPr>
        <w:t xml:space="preserve">Smlouva se uzavírá ve </w:t>
      </w:r>
      <w:r w:rsidR="00584F7F" w:rsidRPr="003C2B43">
        <w:rPr>
          <w:rFonts w:asciiTheme="minorHAnsi" w:hAnsiTheme="minorHAnsi"/>
          <w:sz w:val="22"/>
          <w:szCs w:val="22"/>
        </w:rPr>
        <w:t>třech</w:t>
      </w:r>
      <w:r w:rsidRPr="003C2B43">
        <w:rPr>
          <w:rFonts w:asciiTheme="minorHAnsi" w:hAnsiTheme="minorHAnsi"/>
          <w:sz w:val="22"/>
          <w:szCs w:val="22"/>
        </w:rPr>
        <w:t xml:space="preserve"> vyhotoveních, z nichž </w:t>
      </w:r>
      <w:r w:rsidR="00584F7F" w:rsidRPr="003C2B43">
        <w:rPr>
          <w:rFonts w:asciiTheme="minorHAnsi" w:hAnsiTheme="minorHAnsi"/>
          <w:sz w:val="22"/>
          <w:szCs w:val="22"/>
        </w:rPr>
        <w:t>Kupující obdrží po dvou výtiscích a Prodávající jeden výtisk</w:t>
      </w:r>
      <w:r w:rsidRPr="003C2B43">
        <w:rPr>
          <w:rFonts w:asciiTheme="minorHAnsi" w:hAnsiTheme="minorHAnsi"/>
          <w:sz w:val="22"/>
          <w:szCs w:val="22"/>
        </w:rPr>
        <w:t>.</w:t>
      </w:r>
    </w:p>
    <w:p w:rsidR="00FD5FE0" w:rsidRPr="003C2B43" w:rsidRDefault="00FD5FE0" w:rsidP="00E376D7">
      <w:pPr>
        <w:numPr>
          <w:ilvl w:val="0"/>
          <w:numId w:val="5"/>
        </w:numPr>
        <w:ind w:left="709" w:hanging="283"/>
        <w:jc w:val="both"/>
        <w:rPr>
          <w:rFonts w:asciiTheme="minorHAnsi" w:hAnsiTheme="minorHAnsi"/>
          <w:sz w:val="22"/>
          <w:szCs w:val="22"/>
        </w:rPr>
      </w:pPr>
      <w:r w:rsidRPr="003C2B43">
        <w:rPr>
          <w:rFonts w:asciiTheme="minorHAnsi" w:hAnsiTheme="minorHAnsi" w:cs="Calibri"/>
          <w:sz w:val="22"/>
          <w:szCs w:val="22"/>
        </w:rPr>
        <w:t>Záležitosti touto smlouvou neupravené se řídí platnými právními předpisy ČR, zejména Občanským zákoníkem.</w:t>
      </w:r>
    </w:p>
    <w:p w:rsidR="00012BFA" w:rsidRPr="00FC4A13" w:rsidRDefault="00FD5FE0" w:rsidP="00970063">
      <w:pPr>
        <w:pStyle w:val="Prosttext"/>
        <w:numPr>
          <w:ilvl w:val="0"/>
          <w:numId w:val="5"/>
        </w:numPr>
        <w:tabs>
          <w:tab w:val="clear" w:pos="1778"/>
          <w:tab w:val="num" w:pos="709"/>
        </w:tabs>
        <w:ind w:left="709" w:hanging="283"/>
        <w:jc w:val="both"/>
        <w:rPr>
          <w:rFonts w:ascii="Calibri" w:eastAsia="MS Mincho" w:hAnsi="Calibri"/>
          <w:bCs/>
          <w:sz w:val="22"/>
          <w:szCs w:val="22"/>
        </w:rPr>
      </w:pPr>
      <w:r w:rsidRPr="003C2B43">
        <w:rPr>
          <w:rFonts w:asciiTheme="minorHAnsi" w:hAnsiTheme="minorHAnsi" w:cs="Calibri"/>
          <w:sz w:val="22"/>
          <w:szCs w:val="22"/>
        </w:rPr>
        <w:t xml:space="preserve">Jakékoliv změny a doplňky této smlouvy, s výjimkou změn dle čl. VII. této smlouvy, lze provést </w:t>
      </w:r>
      <w:r w:rsidR="00012BFA">
        <w:rPr>
          <w:rFonts w:asciiTheme="minorHAnsi" w:hAnsiTheme="minorHAnsi" w:cs="Calibri"/>
          <w:sz w:val="22"/>
          <w:szCs w:val="22"/>
        </w:rPr>
        <w:t xml:space="preserve">v </w:t>
      </w:r>
      <w:r w:rsidR="00012BFA" w:rsidRPr="00FC4A13">
        <w:rPr>
          <w:rFonts w:ascii="Calibri" w:eastAsia="MS Mincho" w:hAnsi="Calibri"/>
          <w:bCs/>
          <w:sz w:val="22"/>
          <w:szCs w:val="22"/>
        </w:rPr>
        <w:t xml:space="preserve"> souladu se zákonem, o veřejných zakázkách, </w:t>
      </w:r>
      <w:r w:rsidR="0003358C">
        <w:rPr>
          <w:rFonts w:ascii="Calibri" w:eastAsia="MS Mincho" w:hAnsi="Calibri"/>
          <w:bCs/>
          <w:sz w:val="22"/>
          <w:szCs w:val="22"/>
        </w:rPr>
        <w:t>v platném znění</w:t>
      </w:r>
      <w:r w:rsidR="00012BFA">
        <w:rPr>
          <w:rFonts w:ascii="Calibri" w:eastAsia="MS Mincho" w:hAnsi="Calibri"/>
          <w:bCs/>
          <w:sz w:val="22"/>
          <w:szCs w:val="22"/>
        </w:rPr>
        <w:t xml:space="preserve"> a </w:t>
      </w:r>
      <w:r w:rsidRPr="003C2B43">
        <w:rPr>
          <w:rFonts w:asciiTheme="minorHAnsi" w:hAnsiTheme="minorHAnsi" w:cs="Calibri"/>
          <w:sz w:val="22"/>
          <w:szCs w:val="22"/>
        </w:rPr>
        <w:t>pouze písemně číslovaným dodatkem, který musí být podepsán zástupci obou smluvních stran</w:t>
      </w:r>
      <w:r w:rsidR="00970063">
        <w:rPr>
          <w:rFonts w:asciiTheme="minorHAnsi" w:hAnsiTheme="minorHAnsi" w:cs="Calibri"/>
          <w:sz w:val="22"/>
          <w:szCs w:val="22"/>
        </w:rPr>
        <w:t>.</w:t>
      </w:r>
    </w:p>
    <w:p w:rsidR="009E1A44" w:rsidRPr="003C2B43" w:rsidRDefault="009E1A44" w:rsidP="00E376D7">
      <w:pPr>
        <w:numPr>
          <w:ilvl w:val="0"/>
          <w:numId w:val="5"/>
        </w:numPr>
        <w:ind w:left="709" w:hanging="283"/>
        <w:jc w:val="both"/>
        <w:rPr>
          <w:rFonts w:asciiTheme="minorHAnsi" w:hAnsiTheme="minorHAnsi"/>
          <w:sz w:val="22"/>
          <w:szCs w:val="22"/>
        </w:rPr>
      </w:pPr>
      <w:r w:rsidRPr="003C2B43">
        <w:rPr>
          <w:rFonts w:asciiTheme="minorHAnsi" w:hAnsiTheme="minorHAnsi"/>
          <w:sz w:val="22"/>
          <w:szCs w:val="22"/>
        </w:rPr>
        <w:t>Smluvní strany se dohodly, že Kupující bezodkladně po uzavření této smlouvy odešle smlouvu k řádnému uveřejnění do registru smluv vedeného Ministerstvem vnitra ČR. O uveřejnění smlouvy Kupující bezodkladně informuje druhou smluvní stranu, nebyl-li kontaktní údaj této smluvní strany uveden přímo do registru smluv jako kontakt pro notifikaci o uveřejnění.</w:t>
      </w:r>
    </w:p>
    <w:p w:rsidR="009E1A44" w:rsidRPr="003C2B43" w:rsidRDefault="009E1A44" w:rsidP="00E376D7">
      <w:pPr>
        <w:numPr>
          <w:ilvl w:val="0"/>
          <w:numId w:val="5"/>
        </w:numPr>
        <w:ind w:left="709" w:hanging="283"/>
        <w:jc w:val="both"/>
        <w:rPr>
          <w:rFonts w:asciiTheme="minorHAnsi" w:hAnsiTheme="minorHAnsi"/>
          <w:sz w:val="22"/>
          <w:szCs w:val="22"/>
        </w:rPr>
      </w:pPr>
      <w:r w:rsidRPr="003C2B43">
        <w:rPr>
          <w:rFonts w:asciiTheme="minorHAnsi" w:hAnsiTheme="minorHAnsi"/>
          <w:sz w:val="22"/>
          <w:szCs w:val="22"/>
        </w:rPr>
        <w:t xml:space="preserve">Smluvní strany prohlašují, že žádná část smlouvy nenaplňuje znaky obchodního tajemství </w:t>
      </w:r>
      <w:r w:rsidR="004E4DF0">
        <w:rPr>
          <w:rFonts w:asciiTheme="minorHAnsi" w:hAnsiTheme="minorHAnsi"/>
          <w:sz w:val="22"/>
          <w:szCs w:val="22"/>
        </w:rPr>
        <w:t xml:space="preserve">          </w:t>
      </w:r>
      <w:r w:rsidRPr="003C2B43">
        <w:rPr>
          <w:rFonts w:asciiTheme="minorHAnsi" w:hAnsiTheme="minorHAnsi"/>
          <w:sz w:val="22"/>
          <w:szCs w:val="22"/>
        </w:rPr>
        <w:t>(§ 504 Občanského zákoníku).</w:t>
      </w:r>
    </w:p>
    <w:p w:rsidR="009E1A44" w:rsidRPr="003C2B43" w:rsidRDefault="009E1A44" w:rsidP="00E376D7">
      <w:pPr>
        <w:numPr>
          <w:ilvl w:val="0"/>
          <w:numId w:val="5"/>
        </w:numPr>
        <w:ind w:left="709" w:hanging="283"/>
        <w:jc w:val="both"/>
        <w:rPr>
          <w:rFonts w:asciiTheme="minorHAnsi" w:hAnsiTheme="minorHAnsi"/>
          <w:sz w:val="22"/>
          <w:szCs w:val="22"/>
        </w:rPr>
      </w:pPr>
      <w:r w:rsidRPr="003C2B43">
        <w:rPr>
          <w:rFonts w:asciiTheme="minorHAnsi" w:hAnsiTheme="minorHAnsi"/>
          <w:sz w:val="22"/>
          <w:szCs w:val="22"/>
        </w:rPr>
        <w:t xml:space="preserve">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 </w:t>
      </w:r>
      <w:r w:rsidRPr="003C2B43">
        <w:rPr>
          <w:rFonts w:asciiTheme="minorHAnsi" w:hAnsiTheme="minorHAnsi"/>
          <w:color w:val="000000"/>
          <w:sz w:val="22"/>
          <w:szCs w:val="22"/>
        </w:rPr>
        <w:t xml:space="preserve">V souladu se zněním předchozího odstavce platí, že pro případ, kdy by smlouva obsahovala osobní údaje, které nejsou zahrnuty ve výše uvedeném výčtu a které zároveň </w:t>
      </w:r>
      <w:r w:rsidRPr="003C2B43">
        <w:rPr>
          <w:rFonts w:asciiTheme="minorHAnsi" w:hAnsiTheme="minorHAnsi"/>
          <w:color w:val="000000"/>
          <w:sz w:val="22"/>
          <w:szCs w:val="22"/>
        </w:rPr>
        <w:lastRenderedPageBreak/>
        <w:t xml:space="preserve">nepodléhají uveřejnění dle příslušných právních předpisů, poskytuje Prodávající svůj souhlas se  zpracováním těchto údajů, konkrétně s jejich zveřejněním v registru smluv ve smyslu </w:t>
      </w:r>
      <w:r w:rsidRPr="003C2B43">
        <w:rPr>
          <w:rFonts w:asciiTheme="minorHAnsi" w:hAnsiTheme="minorHAnsi"/>
          <w:sz w:val="22"/>
          <w:szCs w:val="22"/>
        </w:rPr>
        <w:t xml:space="preserve">zákona č. 340/2015 Sb. </w:t>
      </w:r>
      <w:r w:rsidR="00C962C3" w:rsidRPr="003C2B43">
        <w:rPr>
          <w:rFonts w:asciiTheme="minorHAnsi" w:hAnsiTheme="minorHAnsi"/>
          <w:sz w:val="22"/>
          <w:szCs w:val="22"/>
        </w:rPr>
        <w:t>Kupujícím</w:t>
      </w:r>
      <w:r w:rsidRPr="003C2B43">
        <w:rPr>
          <w:rFonts w:asciiTheme="minorHAnsi" w:hAnsiTheme="minorHAnsi"/>
          <w:color w:val="000000"/>
          <w:sz w:val="22"/>
          <w:szCs w:val="22"/>
        </w:rPr>
        <w:t>. Souhlas se uděluje na dobu neurčitou a je poskytnut</w:t>
      </w:r>
      <w:r w:rsidR="00C962C3" w:rsidRPr="003C2B43">
        <w:rPr>
          <w:rFonts w:asciiTheme="minorHAnsi" w:hAnsiTheme="minorHAnsi"/>
          <w:color w:val="000000"/>
          <w:sz w:val="22"/>
          <w:szCs w:val="22"/>
        </w:rPr>
        <w:t xml:space="preserve"> </w:t>
      </w:r>
      <w:r w:rsidRPr="003C2B43">
        <w:rPr>
          <w:rFonts w:asciiTheme="minorHAnsi" w:hAnsiTheme="minorHAnsi"/>
          <w:color w:val="000000"/>
          <w:sz w:val="22"/>
          <w:szCs w:val="22"/>
        </w:rPr>
        <w:t>dobrovolně.</w:t>
      </w:r>
    </w:p>
    <w:p w:rsidR="00C962C3" w:rsidRPr="003C2B43" w:rsidRDefault="00C962C3" w:rsidP="00E376D7">
      <w:pPr>
        <w:numPr>
          <w:ilvl w:val="0"/>
          <w:numId w:val="5"/>
        </w:numPr>
        <w:ind w:left="709" w:hanging="283"/>
        <w:jc w:val="both"/>
        <w:rPr>
          <w:rFonts w:asciiTheme="minorHAnsi" w:hAnsiTheme="minorHAnsi"/>
          <w:sz w:val="22"/>
          <w:szCs w:val="22"/>
        </w:rPr>
      </w:pPr>
      <w:r w:rsidRPr="003C2B43">
        <w:rPr>
          <w:rFonts w:asciiTheme="minorHAnsi" w:hAnsiTheme="minorHAnsi"/>
          <w:color w:val="000000"/>
          <w:sz w:val="22"/>
          <w:szCs w:val="22"/>
        </w:rPr>
        <w:t xml:space="preserve">Tato smlouva byla schválena usnesením Rady </w:t>
      </w:r>
      <w:r w:rsidR="004E4DF0">
        <w:rPr>
          <w:rFonts w:asciiTheme="minorHAnsi" w:hAnsiTheme="minorHAnsi"/>
          <w:color w:val="000000"/>
          <w:sz w:val="22"/>
          <w:szCs w:val="22"/>
        </w:rPr>
        <w:t xml:space="preserve">města Pardubic </w:t>
      </w:r>
      <w:r w:rsidRPr="003C2B43">
        <w:rPr>
          <w:rFonts w:asciiTheme="minorHAnsi" w:hAnsiTheme="minorHAnsi"/>
          <w:color w:val="000000"/>
          <w:sz w:val="22"/>
          <w:szCs w:val="22"/>
        </w:rPr>
        <w:t xml:space="preserve"> dne</w:t>
      </w:r>
      <w:r w:rsidR="00CB3C06">
        <w:rPr>
          <w:rFonts w:asciiTheme="minorHAnsi" w:hAnsiTheme="minorHAnsi"/>
          <w:color w:val="000000"/>
          <w:sz w:val="22"/>
          <w:szCs w:val="22"/>
        </w:rPr>
        <w:t xml:space="preserve"> </w:t>
      </w:r>
      <w:proofErr w:type="gramStart"/>
      <w:r w:rsidR="00CB3C06">
        <w:rPr>
          <w:rFonts w:asciiTheme="minorHAnsi" w:hAnsiTheme="minorHAnsi"/>
          <w:color w:val="000000"/>
          <w:sz w:val="22"/>
          <w:szCs w:val="22"/>
        </w:rPr>
        <w:t>12.12.2016</w:t>
      </w:r>
      <w:proofErr w:type="gramEnd"/>
      <w:r w:rsidRPr="003C2B43">
        <w:rPr>
          <w:rFonts w:asciiTheme="minorHAnsi" w:hAnsiTheme="minorHAnsi"/>
          <w:color w:val="000000"/>
          <w:sz w:val="22"/>
          <w:szCs w:val="22"/>
        </w:rPr>
        <w:t xml:space="preserve"> č</w:t>
      </w:r>
      <w:r w:rsidR="00CB3C06">
        <w:rPr>
          <w:rFonts w:asciiTheme="minorHAnsi" w:hAnsiTheme="minorHAnsi"/>
          <w:color w:val="000000"/>
          <w:sz w:val="22"/>
          <w:szCs w:val="22"/>
        </w:rPr>
        <w:t>.</w:t>
      </w:r>
      <w:r w:rsidR="00E630D3">
        <w:rPr>
          <w:rFonts w:asciiTheme="minorHAnsi" w:hAnsiTheme="minorHAnsi"/>
          <w:color w:val="000000"/>
          <w:sz w:val="22"/>
          <w:szCs w:val="22"/>
        </w:rPr>
        <w:t xml:space="preserve"> </w:t>
      </w:r>
      <w:r w:rsidR="00CB3C06">
        <w:rPr>
          <w:rFonts w:asciiTheme="minorHAnsi" w:hAnsiTheme="minorHAnsi"/>
          <w:color w:val="000000"/>
          <w:sz w:val="22"/>
          <w:szCs w:val="22"/>
        </w:rPr>
        <w:t>R/4538/2016.</w:t>
      </w:r>
    </w:p>
    <w:p w:rsidR="00923D40" w:rsidRDefault="00923D40" w:rsidP="00923D40">
      <w:pPr>
        <w:shd w:val="clear" w:color="auto" w:fill="FFFFFF"/>
        <w:suppressAutoHyphens/>
        <w:spacing w:before="120"/>
        <w:ind w:left="360"/>
        <w:jc w:val="both"/>
        <w:rPr>
          <w:rFonts w:ascii="Arial" w:hAnsi="Arial" w:cs="Arial"/>
          <w:sz w:val="20"/>
          <w:highlight w:val="yellow"/>
        </w:rPr>
      </w:pPr>
    </w:p>
    <w:p w:rsidR="00FD5FE0" w:rsidRDefault="00FD5FE0" w:rsidP="00E376D7">
      <w:pPr>
        <w:ind w:left="709" w:hanging="283"/>
        <w:rPr>
          <w:rFonts w:asciiTheme="minorHAnsi" w:hAnsiTheme="minorHAnsi"/>
          <w:sz w:val="22"/>
          <w:szCs w:val="22"/>
        </w:rPr>
      </w:pPr>
      <w:r w:rsidRPr="003C2B43">
        <w:rPr>
          <w:rFonts w:asciiTheme="minorHAnsi" w:hAnsiTheme="minorHAnsi"/>
          <w:sz w:val="22"/>
          <w:szCs w:val="22"/>
        </w:rPr>
        <w:t xml:space="preserve"> Přílohy: </w:t>
      </w:r>
      <w:proofErr w:type="gramStart"/>
      <w:r w:rsidRPr="003C2B43">
        <w:rPr>
          <w:rFonts w:asciiTheme="minorHAnsi" w:hAnsiTheme="minorHAnsi"/>
          <w:sz w:val="22"/>
          <w:szCs w:val="22"/>
        </w:rPr>
        <w:t>1</w:t>
      </w:r>
      <w:r w:rsidR="00E630D3">
        <w:rPr>
          <w:rFonts w:asciiTheme="minorHAnsi" w:hAnsiTheme="minorHAnsi"/>
          <w:sz w:val="22"/>
          <w:szCs w:val="22"/>
        </w:rPr>
        <w:t>.</w:t>
      </w:r>
      <w:r w:rsidR="00A44195">
        <w:rPr>
          <w:rFonts w:asciiTheme="minorHAnsi" w:hAnsiTheme="minorHAnsi"/>
          <w:sz w:val="22"/>
          <w:szCs w:val="22"/>
        </w:rPr>
        <w:t>Technick</w:t>
      </w:r>
      <w:r w:rsidR="00B00817">
        <w:rPr>
          <w:rFonts w:asciiTheme="minorHAnsi" w:hAnsiTheme="minorHAnsi"/>
          <w:sz w:val="22"/>
          <w:szCs w:val="22"/>
        </w:rPr>
        <w:t>é</w:t>
      </w:r>
      <w:proofErr w:type="gramEnd"/>
      <w:r w:rsidR="00B00817">
        <w:rPr>
          <w:rFonts w:asciiTheme="minorHAnsi" w:hAnsiTheme="minorHAnsi"/>
          <w:sz w:val="22"/>
          <w:szCs w:val="22"/>
        </w:rPr>
        <w:t xml:space="preserve"> podmínky pro cisternovou automobilovou stříkačku (CAS)</w:t>
      </w:r>
    </w:p>
    <w:p w:rsidR="00E630D3" w:rsidRPr="003C2B43" w:rsidRDefault="00E630D3" w:rsidP="00E376D7">
      <w:pPr>
        <w:ind w:left="709" w:hanging="283"/>
        <w:rPr>
          <w:rFonts w:asciiTheme="minorHAnsi" w:hAnsiTheme="minorHAnsi"/>
          <w:sz w:val="22"/>
          <w:szCs w:val="22"/>
        </w:rPr>
      </w:pPr>
      <w:r>
        <w:rPr>
          <w:rFonts w:asciiTheme="minorHAnsi" w:hAnsiTheme="minorHAnsi"/>
          <w:sz w:val="22"/>
          <w:szCs w:val="22"/>
        </w:rPr>
        <w:tab/>
        <w:t xml:space="preserve">          </w:t>
      </w:r>
      <w:proofErr w:type="gramStart"/>
      <w:r>
        <w:rPr>
          <w:rFonts w:asciiTheme="minorHAnsi" w:hAnsiTheme="minorHAnsi"/>
          <w:sz w:val="22"/>
          <w:szCs w:val="22"/>
        </w:rPr>
        <w:t>2.Technická</w:t>
      </w:r>
      <w:proofErr w:type="gramEnd"/>
      <w:r>
        <w:rPr>
          <w:rFonts w:asciiTheme="minorHAnsi" w:hAnsiTheme="minorHAnsi"/>
          <w:sz w:val="22"/>
          <w:szCs w:val="22"/>
        </w:rPr>
        <w:t xml:space="preserve"> specifikace nabízené CAS  </w:t>
      </w:r>
    </w:p>
    <w:p w:rsidR="00FD5FE0" w:rsidRPr="003C2B43" w:rsidRDefault="00FD5FE0" w:rsidP="00E376D7">
      <w:pPr>
        <w:ind w:left="709" w:hanging="283"/>
        <w:rPr>
          <w:rFonts w:asciiTheme="minorHAnsi" w:hAnsiTheme="minorHAnsi"/>
          <w:sz w:val="22"/>
          <w:szCs w:val="22"/>
        </w:rPr>
      </w:pPr>
    </w:p>
    <w:p w:rsidR="00C962C3" w:rsidRPr="003C2B43" w:rsidRDefault="00C962C3" w:rsidP="00E376D7">
      <w:pPr>
        <w:pStyle w:val="Prosttext"/>
        <w:ind w:left="709" w:hanging="283"/>
        <w:jc w:val="both"/>
        <w:rPr>
          <w:rFonts w:asciiTheme="minorHAnsi" w:eastAsia="MS Mincho" w:hAnsiTheme="minorHAnsi"/>
          <w:sz w:val="22"/>
          <w:szCs w:val="22"/>
        </w:rPr>
      </w:pPr>
    </w:p>
    <w:p w:rsidR="00C962C3" w:rsidRPr="00402304" w:rsidRDefault="00C962C3" w:rsidP="00E376D7">
      <w:pPr>
        <w:pStyle w:val="Prosttext"/>
        <w:ind w:left="709" w:hanging="283"/>
        <w:rPr>
          <w:rFonts w:ascii="Calibri" w:eastAsia="MS Mincho" w:hAnsi="Calibri"/>
          <w:sz w:val="22"/>
          <w:szCs w:val="22"/>
        </w:rPr>
      </w:pPr>
      <w:r w:rsidRPr="003C2B43">
        <w:rPr>
          <w:rFonts w:asciiTheme="minorHAnsi" w:eastAsia="MS Mincho" w:hAnsiTheme="minorHAnsi"/>
          <w:sz w:val="22"/>
          <w:szCs w:val="22"/>
        </w:rPr>
        <w:t xml:space="preserve">      V Pardubicích dne</w:t>
      </w:r>
      <w:r w:rsidRPr="003C2B43">
        <w:rPr>
          <w:rFonts w:asciiTheme="minorHAnsi" w:eastAsia="MS Mincho" w:hAnsiTheme="minorHAnsi"/>
          <w:sz w:val="22"/>
          <w:szCs w:val="22"/>
        </w:rPr>
        <w:tab/>
      </w:r>
      <w:r w:rsidRPr="003C2B43">
        <w:rPr>
          <w:rFonts w:asciiTheme="minorHAnsi" w:eastAsia="MS Mincho" w:hAnsiTheme="minorHAnsi"/>
          <w:sz w:val="22"/>
          <w:szCs w:val="22"/>
        </w:rPr>
        <w:tab/>
      </w:r>
      <w:r w:rsidRPr="003C2B43">
        <w:rPr>
          <w:rFonts w:asciiTheme="minorHAnsi" w:eastAsia="MS Mincho" w:hAnsiTheme="minorHAnsi"/>
          <w:sz w:val="22"/>
          <w:szCs w:val="22"/>
        </w:rPr>
        <w:tab/>
        <w:t xml:space="preserve">    </w:t>
      </w:r>
      <w:r w:rsidR="00CE0D51">
        <w:rPr>
          <w:rFonts w:asciiTheme="minorHAnsi" w:eastAsia="MS Mincho" w:hAnsiTheme="minorHAnsi"/>
          <w:sz w:val="22"/>
          <w:szCs w:val="22"/>
        </w:rPr>
        <w:tab/>
      </w:r>
      <w:r w:rsidR="00CE0D51">
        <w:rPr>
          <w:rFonts w:asciiTheme="minorHAnsi" w:eastAsia="MS Mincho" w:hAnsiTheme="minorHAnsi"/>
          <w:sz w:val="22"/>
          <w:szCs w:val="22"/>
        </w:rPr>
        <w:tab/>
      </w:r>
      <w:r w:rsidRPr="003C2B43">
        <w:rPr>
          <w:rFonts w:asciiTheme="minorHAnsi" w:eastAsia="MS Mincho" w:hAnsiTheme="minorHAnsi"/>
          <w:sz w:val="22"/>
          <w:szCs w:val="22"/>
        </w:rPr>
        <w:t>V</w:t>
      </w:r>
      <w:r w:rsidR="00D50AB7">
        <w:rPr>
          <w:rFonts w:asciiTheme="minorHAnsi" w:eastAsia="MS Mincho" w:hAnsiTheme="minorHAnsi"/>
          <w:sz w:val="22"/>
          <w:szCs w:val="22"/>
        </w:rPr>
        <w:t xml:space="preserve">e Slatiňanech </w:t>
      </w:r>
      <w:r w:rsidRPr="00D50AB7">
        <w:rPr>
          <w:rFonts w:asciiTheme="minorHAnsi" w:eastAsia="MS Mincho" w:hAnsiTheme="minorHAnsi"/>
          <w:sz w:val="22"/>
          <w:szCs w:val="22"/>
        </w:rPr>
        <w:t xml:space="preserve">dne </w:t>
      </w:r>
    </w:p>
    <w:p w:rsidR="00C962C3" w:rsidRPr="00402304" w:rsidRDefault="00C962C3" w:rsidP="00E376D7">
      <w:pPr>
        <w:pStyle w:val="Prosttext"/>
        <w:ind w:left="709" w:hanging="283"/>
        <w:rPr>
          <w:rFonts w:ascii="Calibri" w:eastAsia="MS Mincho" w:hAnsi="Calibri"/>
          <w:sz w:val="22"/>
          <w:szCs w:val="22"/>
        </w:rPr>
      </w:pPr>
    </w:p>
    <w:p w:rsidR="00C962C3" w:rsidRPr="00402304" w:rsidRDefault="00C962C3" w:rsidP="00E376D7">
      <w:pPr>
        <w:pStyle w:val="Prosttext"/>
        <w:ind w:left="709" w:hanging="283"/>
        <w:rPr>
          <w:rFonts w:ascii="Calibri" w:eastAsia="MS Mincho" w:hAnsi="Calibri"/>
          <w:i/>
          <w:sz w:val="22"/>
          <w:szCs w:val="22"/>
        </w:rPr>
      </w:pPr>
      <w:r w:rsidRPr="00402304">
        <w:rPr>
          <w:rFonts w:ascii="Calibri" w:eastAsia="MS Mincho" w:hAnsi="Calibri"/>
          <w:sz w:val="22"/>
          <w:szCs w:val="22"/>
        </w:rPr>
        <w:t xml:space="preserve">                      </w:t>
      </w:r>
      <w:r w:rsidRPr="00402304">
        <w:rPr>
          <w:rFonts w:ascii="Calibri" w:eastAsia="MS Mincho" w:hAnsi="Calibri"/>
          <w:i/>
          <w:sz w:val="22"/>
          <w:szCs w:val="22"/>
        </w:rPr>
        <w:t xml:space="preserve">za </w:t>
      </w:r>
      <w:r>
        <w:rPr>
          <w:rFonts w:ascii="Calibri" w:eastAsia="MS Mincho" w:hAnsi="Calibri"/>
          <w:i/>
          <w:sz w:val="22"/>
          <w:szCs w:val="22"/>
        </w:rPr>
        <w:t>Kupujícího</w:t>
      </w:r>
      <w:r w:rsidRPr="00402304">
        <w:rPr>
          <w:rFonts w:ascii="Calibri" w:eastAsia="MS Mincho" w:hAnsi="Calibri"/>
          <w:i/>
          <w:sz w:val="22"/>
          <w:szCs w:val="22"/>
        </w:rPr>
        <w:tab/>
      </w:r>
      <w:r w:rsidRPr="00402304">
        <w:rPr>
          <w:rFonts w:ascii="Calibri" w:eastAsia="MS Mincho" w:hAnsi="Calibri"/>
          <w:i/>
          <w:sz w:val="22"/>
          <w:szCs w:val="22"/>
        </w:rPr>
        <w:tab/>
      </w:r>
      <w:r w:rsidRPr="00402304">
        <w:rPr>
          <w:rFonts w:ascii="Calibri" w:eastAsia="MS Mincho" w:hAnsi="Calibri"/>
          <w:i/>
          <w:sz w:val="22"/>
          <w:szCs w:val="22"/>
        </w:rPr>
        <w:tab/>
      </w:r>
      <w:r w:rsidRPr="00402304">
        <w:rPr>
          <w:rFonts w:ascii="Calibri" w:eastAsia="MS Mincho" w:hAnsi="Calibri"/>
          <w:i/>
          <w:sz w:val="22"/>
          <w:szCs w:val="22"/>
        </w:rPr>
        <w:tab/>
      </w:r>
      <w:r w:rsidRPr="00402304">
        <w:rPr>
          <w:rFonts w:ascii="Calibri" w:eastAsia="MS Mincho" w:hAnsi="Calibri"/>
          <w:i/>
          <w:sz w:val="22"/>
          <w:szCs w:val="22"/>
        </w:rPr>
        <w:tab/>
        <w:t xml:space="preserve">za </w:t>
      </w:r>
      <w:r>
        <w:rPr>
          <w:rFonts w:ascii="Calibri" w:eastAsia="MS Mincho" w:hAnsi="Calibri"/>
          <w:i/>
          <w:sz w:val="22"/>
          <w:szCs w:val="22"/>
        </w:rPr>
        <w:t>Prodávajícího</w:t>
      </w:r>
    </w:p>
    <w:p w:rsidR="00C962C3" w:rsidRPr="00402304" w:rsidRDefault="00C962C3" w:rsidP="00E376D7">
      <w:pPr>
        <w:pStyle w:val="Prosttext"/>
        <w:ind w:left="709" w:hanging="283"/>
        <w:rPr>
          <w:rFonts w:ascii="Calibri" w:eastAsia="MS Mincho" w:hAnsi="Calibri"/>
          <w:sz w:val="22"/>
          <w:szCs w:val="22"/>
        </w:rPr>
      </w:pPr>
    </w:p>
    <w:p w:rsidR="00C962C3" w:rsidRPr="00402304" w:rsidRDefault="00C962C3" w:rsidP="00E376D7">
      <w:pPr>
        <w:pStyle w:val="Prosttext"/>
        <w:ind w:left="709" w:hanging="283"/>
        <w:rPr>
          <w:rFonts w:ascii="Calibri" w:eastAsia="MS Mincho" w:hAnsi="Calibri"/>
          <w:sz w:val="22"/>
          <w:szCs w:val="22"/>
        </w:rPr>
      </w:pPr>
    </w:p>
    <w:p w:rsidR="00C962C3" w:rsidRPr="00402304" w:rsidRDefault="00C962C3" w:rsidP="00E376D7">
      <w:pPr>
        <w:pStyle w:val="Prosttext"/>
        <w:ind w:left="709" w:hanging="283"/>
        <w:rPr>
          <w:rFonts w:ascii="Calibri" w:eastAsia="MS Mincho" w:hAnsi="Calibri"/>
          <w:sz w:val="22"/>
          <w:szCs w:val="22"/>
        </w:rPr>
      </w:pPr>
    </w:p>
    <w:p w:rsidR="00C962C3" w:rsidRPr="00402304" w:rsidRDefault="00C962C3" w:rsidP="00E376D7">
      <w:pPr>
        <w:pStyle w:val="Prosttext"/>
        <w:ind w:left="709" w:hanging="283"/>
        <w:rPr>
          <w:rFonts w:ascii="Calibri" w:eastAsia="MS Mincho" w:hAnsi="Calibri"/>
          <w:sz w:val="22"/>
          <w:szCs w:val="22"/>
        </w:rPr>
      </w:pPr>
    </w:p>
    <w:p w:rsidR="009E0BD7" w:rsidRDefault="009E0BD7" w:rsidP="003E7485">
      <w:pPr>
        <w:pStyle w:val="Prosttext"/>
        <w:ind w:left="5664"/>
        <w:rPr>
          <w:rFonts w:ascii="Calibri" w:hAnsi="Calibri"/>
          <w:i/>
          <w:sz w:val="22"/>
          <w:szCs w:val="22"/>
        </w:rPr>
      </w:pPr>
    </w:p>
    <w:p w:rsidR="009E0BD7" w:rsidRPr="00402304" w:rsidRDefault="009E0BD7" w:rsidP="003E7485">
      <w:pPr>
        <w:pStyle w:val="Prosttext"/>
        <w:ind w:left="5664"/>
        <w:rPr>
          <w:rFonts w:ascii="Calibri" w:eastAsia="MS Mincho" w:hAnsi="Calibri"/>
          <w:sz w:val="22"/>
          <w:szCs w:val="22"/>
        </w:rPr>
      </w:pPr>
    </w:p>
    <w:p w:rsidR="00C962C3" w:rsidRPr="00D50AB7" w:rsidRDefault="00C962C3" w:rsidP="00E376D7">
      <w:pPr>
        <w:pStyle w:val="Prosttext"/>
        <w:ind w:left="709" w:hanging="283"/>
        <w:rPr>
          <w:rFonts w:ascii="Calibri" w:eastAsia="MS Mincho" w:hAnsi="Calibri"/>
          <w:sz w:val="22"/>
          <w:szCs w:val="22"/>
        </w:rPr>
      </w:pPr>
      <w:r w:rsidRPr="00402304">
        <w:rPr>
          <w:rFonts w:ascii="Calibri" w:eastAsia="MS Mincho" w:hAnsi="Calibri"/>
          <w:sz w:val="22"/>
          <w:szCs w:val="22"/>
        </w:rPr>
        <w:t xml:space="preserve">        .................................................</w:t>
      </w:r>
      <w:r w:rsidRPr="00402304">
        <w:rPr>
          <w:rFonts w:ascii="Calibri" w:eastAsia="MS Mincho" w:hAnsi="Calibri"/>
          <w:sz w:val="22"/>
          <w:szCs w:val="22"/>
        </w:rPr>
        <w:tab/>
      </w:r>
      <w:r w:rsidRPr="00402304">
        <w:rPr>
          <w:rFonts w:ascii="Calibri" w:eastAsia="MS Mincho" w:hAnsi="Calibri"/>
          <w:sz w:val="22"/>
          <w:szCs w:val="22"/>
        </w:rPr>
        <w:tab/>
        <w:t xml:space="preserve">              </w:t>
      </w:r>
      <w:r w:rsidRPr="00D50AB7">
        <w:rPr>
          <w:rFonts w:ascii="Calibri" w:eastAsia="MS Mincho" w:hAnsi="Calibri"/>
          <w:sz w:val="22"/>
          <w:szCs w:val="22"/>
        </w:rPr>
        <w:t>.................................................</w:t>
      </w:r>
    </w:p>
    <w:p w:rsidR="00C962C3" w:rsidRPr="00D50AB7" w:rsidRDefault="00C962C3" w:rsidP="003E7485">
      <w:pPr>
        <w:pStyle w:val="Prosttext"/>
        <w:ind w:left="1416" w:hanging="282"/>
        <w:rPr>
          <w:rFonts w:ascii="Calibri" w:eastAsia="MS Mincho" w:hAnsi="Calibri"/>
          <w:sz w:val="22"/>
          <w:szCs w:val="22"/>
        </w:rPr>
      </w:pPr>
      <w:r w:rsidRPr="00D50AB7">
        <w:rPr>
          <w:rFonts w:ascii="Calibri" w:eastAsia="MS Mincho" w:hAnsi="Calibri"/>
          <w:sz w:val="22"/>
          <w:szCs w:val="22"/>
        </w:rPr>
        <w:t xml:space="preserve">Ing. Martin Charvát          </w:t>
      </w:r>
      <w:r w:rsidR="009E0BD7" w:rsidRPr="00D50AB7">
        <w:rPr>
          <w:rFonts w:ascii="Calibri" w:eastAsia="MS Mincho" w:hAnsi="Calibri"/>
          <w:sz w:val="22"/>
          <w:szCs w:val="22"/>
        </w:rPr>
        <w:tab/>
      </w:r>
      <w:r w:rsidR="009E0BD7" w:rsidRPr="00D50AB7">
        <w:rPr>
          <w:rFonts w:ascii="Calibri" w:eastAsia="MS Mincho" w:hAnsi="Calibri"/>
          <w:sz w:val="22"/>
          <w:szCs w:val="22"/>
        </w:rPr>
        <w:tab/>
      </w:r>
      <w:r w:rsidR="009E0BD7" w:rsidRPr="00D50AB7">
        <w:rPr>
          <w:rFonts w:ascii="Calibri" w:eastAsia="MS Mincho" w:hAnsi="Calibri"/>
          <w:sz w:val="22"/>
          <w:szCs w:val="22"/>
        </w:rPr>
        <w:tab/>
      </w:r>
      <w:r w:rsidR="009E0BD7" w:rsidRPr="00D50AB7">
        <w:rPr>
          <w:rFonts w:ascii="Calibri" w:eastAsia="MS Mincho" w:hAnsi="Calibri"/>
          <w:sz w:val="22"/>
          <w:szCs w:val="22"/>
        </w:rPr>
        <w:tab/>
        <w:t xml:space="preserve">     </w:t>
      </w:r>
      <w:r w:rsidR="00D50AB7" w:rsidRPr="00D50AB7">
        <w:rPr>
          <w:rFonts w:ascii="Calibri" w:hAnsi="Calibri"/>
          <w:color w:val="000000"/>
          <w:sz w:val="22"/>
          <w:szCs w:val="22"/>
        </w:rPr>
        <w:t>Radomír Jahelka</w:t>
      </w:r>
      <w:r w:rsidRPr="00402304">
        <w:rPr>
          <w:rFonts w:ascii="Calibri" w:eastAsia="MS Mincho" w:hAnsi="Calibri"/>
          <w:sz w:val="22"/>
          <w:szCs w:val="22"/>
        </w:rPr>
        <w:t xml:space="preserve">  </w:t>
      </w:r>
      <w:r>
        <w:rPr>
          <w:rFonts w:ascii="Calibri" w:eastAsia="MS Mincho" w:hAnsi="Calibri"/>
          <w:sz w:val="22"/>
          <w:szCs w:val="22"/>
        </w:rPr>
        <w:t xml:space="preserve">                  </w:t>
      </w:r>
      <w:r w:rsidR="009E0BD7">
        <w:rPr>
          <w:rFonts w:ascii="Calibri" w:eastAsia="MS Mincho" w:hAnsi="Calibri"/>
          <w:sz w:val="22"/>
          <w:szCs w:val="22"/>
        </w:rPr>
        <w:t xml:space="preserve">      </w:t>
      </w:r>
      <w:r>
        <w:rPr>
          <w:rFonts w:ascii="Calibri" w:eastAsia="MS Mincho" w:hAnsi="Calibri"/>
          <w:sz w:val="22"/>
          <w:szCs w:val="22"/>
        </w:rPr>
        <w:t>primátor</w:t>
      </w:r>
      <w:r w:rsidRPr="00402304">
        <w:rPr>
          <w:rFonts w:ascii="Calibri" w:eastAsia="MS Mincho" w:hAnsi="Calibri"/>
          <w:sz w:val="22"/>
          <w:szCs w:val="22"/>
        </w:rPr>
        <w:tab/>
      </w:r>
      <w:r w:rsidRPr="00402304">
        <w:rPr>
          <w:rFonts w:ascii="Calibri" w:eastAsia="MS Mincho" w:hAnsi="Calibri"/>
          <w:sz w:val="22"/>
          <w:szCs w:val="22"/>
        </w:rPr>
        <w:tab/>
      </w:r>
      <w:r w:rsidRPr="00402304">
        <w:rPr>
          <w:rFonts w:ascii="Calibri" w:eastAsia="MS Mincho" w:hAnsi="Calibri"/>
          <w:sz w:val="22"/>
          <w:szCs w:val="22"/>
        </w:rPr>
        <w:tab/>
      </w:r>
      <w:r w:rsidR="00D50AB7">
        <w:rPr>
          <w:rFonts w:ascii="Calibri" w:eastAsia="MS Mincho" w:hAnsi="Calibri"/>
          <w:sz w:val="22"/>
          <w:szCs w:val="22"/>
        </w:rPr>
        <w:t xml:space="preserve">                               jednatel společnosti</w:t>
      </w:r>
    </w:p>
    <w:p w:rsidR="00FD5FE0" w:rsidRDefault="00FD5FE0" w:rsidP="00E376D7">
      <w:pPr>
        <w:ind w:left="709" w:hanging="283"/>
      </w:pPr>
    </w:p>
    <w:p w:rsidR="005A3BF2" w:rsidRDefault="005A3BF2" w:rsidP="00E376D7">
      <w:pPr>
        <w:ind w:left="709" w:hanging="283"/>
      </w:pPr>
    </w:p>
    <w:sectPr w:rsidR="005A3BF2" w:rsidSect="004E4DF0">
      <w:headerReference w:type="default" r:id="rId12"/>
      <w:footerReference w:type="even" r:id="rId13"/>
      <w:footerReference w:type="default" r:id="rId14"/>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8C" w:rsidRDefault="00C4708C">
      <w:r>
        <w:separator/>
      </w:r>
    </w:p>
  </w:endnote>
  <w:endnote w:type="continuationSeparator" w:id="0">
    <w:p w:rsidR="00C4708C" w:rsidRDefault="00C4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A5" w:rsidRDefault="00224137">
    <w:pPr>
      <w:pStyle w:val="Zpat"/>
      <w:framePr w:wrap="around" w:vAnchor="text" w:hAnchor="margin" w:xAlign="center" w:y="1"/>
      <w:rPr>
        <w:rStyle w:val="slostrnky"/>
        <w:rFonts w:eastAsiaTheme="majorEastAsia"/>
      </w:rPr>
    </w:pPr>
    <w:r>
      <w:rPr>
        <w:rStyle w:val="slostrnky"/>
        <w:rFonts w:eastAsiaTheme="majorEastAsia"/>
      </w:rPr>
      <w:fldChar w:fldCharType="begin"/>
    </w:r>
    <w:r w:rsidR="00952383">
      <w:rPr>
        <w:rStyle w:val="slostrnky"/>
        <w:rFonts w:eastAsiaTheme="majorEastAsia"/>
      </w:rPr>
      <w:instrText xml:space="preserve">PAGE  </w:instrText>
    </w:r>
    <w:r>
      <w:rPr>
        <w:rStyle w:val="slostrnky"/>
        <w:rFonts w:eastAsiaTheme="majorEastAsia"/>
      </w:rPr>
      <w:fldChar w:fldCharType="separate"/>
    </w:r>
    <w:r w:rsidR="00D8308C">
      <w:rPr>
        <w:rStyle w:val="slostrnky"/>
        <w:rFonts w:eastAsiaTheme="majorEastAsia"/>
        <w:noProof/>
      </w:rPr>
      <w:t>4</w:t>
    </w:r>
    <w:r>
      <w:rPr>
        <w:rStyle w:val="slostrnky"/>
        <w:rFonts w:eastAsiaTheme="majorEastAsia"/>
      </w:rPr>
      <w:fldChar w:fldCharType="end"/>
    </w:r>
  </w:p>
  <w:p w:rsidR="000752A5" w:rsidRDefault="00D830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A5" w:rsidRDefault="00224137">
    <w:pPr>
      <w:pStyle w:val="Zpat"/>
      <w:framePr w:wrap="around" w:vAnchor="text" w:hAnchor="margin" w:xAlign="center" w:y="1"/>
      <w:rPr>
        <w:rStyle w:val="slostrnky"/>
        <w:rFonts w:eastAsiaTheme="majorEastAsia"/>
      </w:rPr>
    </w:pPr>
    <w:r>
      <w:rPr>
        <w:rStyle w:val="slostrnky"/>
        <w:rFonts w:eastAsiaTheme="majorEastAsia"/>
      </w:rPr>
      <w:fldChar w:fldCharType="begin"/>
    </w:r>
    <w:r w:rsidR="00952383">
      <w:rPr>
        <w:rStyle w:val="slostrnky"/>
        <w:rFonts w:eastAsiaTheme="majorEastAsia"/>
      </w:rPr>
      <w:instrText xml:space="preserve">PAGE  </w:instrText>
    </w:r>
    <w:r>
      <w:rPr>
        <w:rStyle w:val="slostrnky"/>
        <w:rFonts w:eastAsiaTheme="majorEastAsia"/>
      </w:rPr>
      <w:fldChar w:fldCharType="separate"/>
    </w:r>
    <w:r w:rsidR="00D8308C">
      <w:rPr>
        <w:rStyle w:val="slostrnky"/>
        <w:rFonts w:eastAsiaTheme="majorEastAsia"/>
        <w:noProof/>
      </w:rPr>
      <w:t>5</w:t>
    </w:r>
    <w:r>
      <w:rPr>
        <w:rStyle w:val="slostrnky"/>
        <w:rFonts w:eastAsiaTheme="majorEastAsia"/>
      </w:rPr>
      <w:fldChar w:fldCharType="end"/>
    </w:r>
  </w:p>
  <w:p w:rsidR="000752A5" w:rsidRDefault="00D830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8C" w:rsidRDefault="00C4708C">
      <w:r>
        <w:separator/>
      </w:r>
    </w:p>
  </w:footnote>
  <w:footnote w:type="continuationSeparator" w:id="0">
    <w:p w:rsidR="00C4708C" w:rsidRDefault="00C4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8A" w:rsidRDefault="0086158A">
    <w:pPr>
      <w:pStyle w:val="Zhlav"/>
    </w:pPr>
    <w:r w:rsidRPr="00552E1D">
      <w:rPr>
        <w:noProof/>
      </w:rPr>
      <w:drawing>
        <wp:inline distT="0" distB="0" distL="0" distR="0">
          <wp:extent cx="5760720" cy="595616"/>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5616"/>
                  </a:xfrm>
                  <a:prstGeom prst="rect">
                    <a:avLst/>
                  </a:prstGeom>
                  <a:noFill/>
                  <a:ln>
                    <a:noFill/>
                  </a:ln>
                </pic:spPr>
              </pic:pic>
            </a:graphicData>
          </a:graphic>
        </wp:inline>
      </w:drawing>
    </w:r>
  </w:p>
  <w:p w:rsidR="0086158A" w:rsidRDefault="008615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91D"/>
    <w:multiLevelType w:val="hybridMultilevel"/>
    <w:tmpl w:val="770EF018"/>
    <w:lvl w:ilvl="0" w:tplc="B36A71BA">
      <w:start w:val="6"/>
      <w:numFmt w:val="decimal"/>
      <w:lvlText w:val="%1)"/>
      <w:lvlJc w:val="left"/>
      <w:pPr>
        <w:tabs>
          <w:tab w:val="num" w:pos="1050"/>
        </w:tabs>
        <w:ind w:left="1050" w:hanging="360"/>
      </w:pPr>
      <w:rPr>
        <w:rFonts w:hint="default"/>
      </w:rPr>
    </w:lvl>
    <w:lvl w:ilvl="1" w:tplc="7652C0FA">
      <w:start w:val="7"/>
      <w:numFmt w:val="bullet"/>
      <w:lvlText w:val="-"/>
      <w:lvlJc w:val="left"/>
      <w:pPr>
        <w:tabs>
          <w:tab w:val="num" w:pos="1770"/>
        </w:tabs>
        <w:ind w:left="1770" w:hanging="360"/>
      </w:pPr>
      <w:rPr>
        <w:rFonts w:ascii="Times New Roman" w:eastAsia="Times New Roman" w:hAnsi="Times New Roman" w:cs="Times New Roman" w:hint="default"/>
      </w:rPr>
    </w:lvl>
    <w:lvl w:ilvl="2" w:tplc="7B1E9960">
      <w:start w:val="9"/>
      <w:numFmt w:val="decimal"/>
      <w:lvlText w:val="%3)"/>
      <w:lvlJc w:val="left"/>
      <w:pPr>
        <w:tabs>
          <w:tab w:val="num" w:pos="2670"/>
        </w:tabs>
        <w:ind w:left="2670" w:hanging="360"/>
      </w:pPr>
      <w:rPr>
        <w:rFonts w:hint="default"/>
      </w:rPr>
    </w:lvl>
    <w:lvl w:ilvl="3" w:tplc="0405000F" w:tentative="1">
      <w:start w:val="1"/>
      <w:numFmt w:val="decimal"/>
      <w:lvlText w:val="%4."/>
      <w:lvlJc w:val="left"/>
      <w:pPr>
        <w:tabs>
          <w:tab w:val="num" w:pos="3210"/>
        </w:tabs>
        <w:ind w:left="3210" w:hanging="360"/>
      </w:pPr>
    </w:lvl>
    <w:lvl w:ilvl="4" w:tplc="04050019" w:tentative="1">
      <w:start w:val="1"/>
      <w:numFmt w:val="lowerLetter"/>
      <w:lvlText w:val="%5."/>
      <w:lvlJc w:val="left"/>
      <w:pPr>
        <w:tabs>
          <w:tab w:val="num" w:pos="3930"/>
        </w:tabs>
        <w:ind w:left="3930" w:hanging="360"/>
      </w:pPr>
    </w:lvl>
    <w:lvl w:ilvl="5" w:tplc="0405001B" w:tentative="1">
      <w:start w:val="1"/>
      <w:numFmt w:val="lowerRoman"/>
      <w:lvlText w:val="%6."/>
      <w:lvlJc w:val="right"/>
      <w:pPr>
        <w:tabs>
          <w:tab w:val="num" w:pos="4650"/>
        </w:tabs>
        <w:ind w:left="4650" w:hanging="180"/>
      </w:pPr>
    </w:lvl>
    <w:lvl w:ilvl="6" w:tplc="0405000F" w:tentative="1">
      <w:start w:val="1"/>
      <w:numFmt w:val="decimal"/>
      <w:lvlText w:val="%7."/>
      <w:lvlJc w:val="left"/>
      <w:pPr>
        <w:tabs>
          <w:tab w:val="num" w:pos="5370"/>
        </w:tabs>
        <w:ind w:left="5370" w:hanging="360"/>
      </w:pPr>
    </w:lvl>
    <w:lvl w:ilvl="7" w:tplc="04050019" w:tentative="1">
      <w:start w:val="1"/>
      <w:numFmt w:val="lowerLetter"/>
      <w:lvlText w:val="%8."/>
      <w:lvlJc w:val="left"/>
      <w:pPr>
        <w:tabs>
          <w:tab w:val="num" w:pos="6090"/>
        </w:tabs>
        <w:ind w:left="6090" w:hanging="360"/>
      </w:pPr>
    </w:lvl>
    <w:lvl w:ilvl="8" w:tplc="0405001B" w:tentative="1">
      <w:start w:val="1"/>
      <w:numFmt w:val="lowerRoman"/>
      <w:lvlText w:val="%9."/>
      <w:lvlJc w:val="right"/>
      <w:pPr>
        <w:tabs>
          <w:tab w:val="num" w:pos="6810"/>
        </w:tabs>
        <w:ind w:left="6810" w:hanging="180"/>
      </w:pPr>
    </w:lvl>
  </w:abstractNum>
  <w:abstractNum w:abstractNumId="1" w15:restartNumberingAfterBreak="0">
    <w:nsid w:val="267D4AFA"/>
    <w:multiLevelType w:val="hybridMultilevel"/>
    <w:tmpl w:val="42505468"/>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633386"/>
    <w:multiLevelType w:val="hybridMultilevel"/>
    <w:tmpl w:val="57AE39A6"/>
    <w:lvl w:ilvl="0" w:tplc="C2E0AE76">
      <w:start w:val="693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895DBE"/>
    <w:multiLevelType w:val="hybridMultilevel"/>
    <w:tmpl w:val="B1F6CC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B14D17"/>
    <w:multiLevelType w:val="hybridMultilevel"/>
    <w:tmpl w:val="44E213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C811A0"/>
    <w:multiLevelType w:val="hybridMultilevel"/>
    <w:tmpl w:val="97BA38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E11FC1"/>
    <w:multiLevelType w:val="hybridMultilevel"/>
    <w:tmpl w:val="60AC3F26"/>
    <w:lvl w:ilvl="0" w:tplc="E6F020F6">
      <w:start w:val="1"/>
      <w:numFmt w:val="decimal"/>
      <w:lvlText w:val="%1)"/>
      <w:lvlJc w:val="left"/>
      <w:pPr>
        <w:tabs>
          <w:tab w:val="num" w:pos="1432"/>
        </w:tabs>
        <w:ind w:left="1432"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3E56"/>
    <w:multiLevelType w:val="hybridMultilevel"/>
    <w:tmpl w:val="40D246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C22869"/>
    <w:multiLevelType w:val="hybridMultilevel"/>
    <w:tmpl w:val="F27658B8"/>
    <w:lvl w:ilvl="0" w:tplc="A4A83B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12261D"/>
    <w:multiLevelType w:val="hybridMultilevel"/>
    <w:tmpl w:val="6D70DBF8"/>
    <w:lvl w:ilvl="0" w:tplc="CED41006">
      <w:start w:val="1"/>
      <w:numFmt w:val="decimal"/>
      <w:lvlText w:val="%1)"/>
      <w:lvlJc w:val="left"/>
      <w:pPr>
        <w:tabs>
          <w:tab w:val="num" w:pos="1065"/>
        </w:tabs>
        <w:ind w:left="1065" w:hanging="360"/>
      </w:pPr>
      <w:rPr>
        <w:rFonts w:hint="default"/>
      </w:rPr>
    </w:lvl>
    <w:lvl w:ilvl="1" w:tplc="3FB45854">
      <w:numFmt w:val="bullet"/>
      <w:lvlText w:val="-"/>
      <w:lvlJc w:val="left"/>
      <w:pPr>
        <w:tabs>
          <w:tab w:val="num" w:pos="1785"/>
        </w:tabs>
        <w:ind w:left="1785" w:hanging="360"/>
      </w:pPr>
      <w:rPr>
        <w:rFonts w:ascii="Times New Roman" w:eastAsia="Times New Roman" w:hAnsi="Times New Roman" w:cs="Times New Roman" w:hint="default"/>
      </w:rPr>
    </w:lvl>
    <w:lvl w:ilvl="2" w:tplc="1B32A6B4">
      <w:start w:val="5"/>
      <w:numFmt w:val="decimal"/>
      <w:lvlText w:val="%3)"/>
      <w:lvlJc w:val="left"/>
      <w:pPr>
        <w:tabs>
          <w:tab w:val="num" w:pos="2685"/>
        </w:tabs>
        <w:ind w:left="2685" w:hanging="360"/>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4E1825CD"/>
    <w:multiLevelType w:val="hybridMultilevel"/>
    <w:tmpl w:val="DA7A2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1322A"/>
    <w:multiLevelType w:val="hybridMultilevel"/>
    <w:tmpl w:val="1EAC1E16"/>
    <w:lvl w:ilvl="0" w:tplc="7136B8E0">
      <w:start w:val="3"/>
      <w:numFmt w:val="decimal"/>
      <w:lvlText w:val="%1."/>
      <w:lvlJc w:val="left"/>
      <w:pPr>
        <w:ind w:left="644"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767D35"/>
    <w:multiLevelType w:val="hybridMultilevel"/>
    <w:tmpl w:val="963CEF6C"/>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A952406"/>
    <w:multiLevelType w:val="hybridMultilevel"/>
    <w:tmpl w:val="15189896"/>
    <w:lvl w:ilvl="0" w:tplc="3A0C2BE6">
      <w:start w:val="1"/>
      <w:numFmt w:val="decimal"/>
      <w:lvlText w:val="%1)"/>
      <w:lvlJc w:val="left"/>
      <w:pPr>
        <w:tabs>
          <w:tab w:val="num" w:pos="1432"/>
        </w:tabs>
        <w:ind w:left="143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7A11ABC"/>
    <w:multiLevelType w:val="hybridMultilevel"/>
    <w:tmpl w:val="15189896"/>
    <w:lvl w:ilvl="0" w:tplc="3A0C2BE6">
      <w:start w:val="1"/>
      <w:numFmt w:val="decimal"/>
      <w:lvlText w:val="%1)"/>
      <w:lvlJc w:val="left"/>
      <w:pPr>
        <w:tabs>
          <w:tab w:val="num" w:pos="1778"/>
        </w:tabs>
        <w:ind w:left="1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F9965D4"/>
    <w:multiLevelType w:val="hybridMultilevel"/>
    <w:tmpl w:val="7D8A9250"/>
    <w:lvl w:ilvl="0" w:tplc="15BC2C0E">
      <w:start w:val="6"/>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8"/>
  </w:num>
  <w:num w:numId="5">
    <w:abstractNumId w:val="16"/>
  </w:num>
  <w:num w:numId="6">
    <w:abstractNumId w:val="14"/>
  </w:num>
  <w:num w:numId="7">
    <w:abstractNumId w:val="17"/>
  </w:num>
  <w:num w:numId="8">
    <w:abstractNumId w:val="10"/>
  </w:num>
  <w:num w:numId="9">
    <w:abstractNumId w:val="5"/>
  </w:num>
  <w:num w:numId="10">
    <w:abstractNumId w:val="1"/>
  </w:num>
  <w:num w:numId="11">
    <w:abstractNumId w:val="6"/>
  </w:num>
  <w:num w:numId="12">
    <w:abstractNumId w:val="12"/>
  </w:num>
  <w:num w:numId="13">
    <w:abstractNumId w:val="9"/>
  </w:num>
  <w:num w:numId="14">
    <w:abstractNumId w:val="7"/>
  </w:num>
  <w:num w:numId="15">
    <w:abstractNumId w:val="13"/>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0"/>
    <w:rsid w:val="00003255"/>
    <w:rsid w:val="00012BFA"/>
    <w:rsid w:val="0003358C"/>
    <w:rsid w:val="00054172"/>
    <w:rsid w:val="00091562"/>
    <w:rsid w:val="000B2786"/>
    <w:rsid w:val="000C2B68"/>
    <w:rsid w:val="00130EDB"/>
    <w:rsid w:val="001556B5"/>
    <w:rsid w:val="00187A47"/>
    <w:rsid w:val="001A02EA"/>
    <w:rsid w:val="001A41A3"/>
    <w:rsid w:val="001D1FD7"/>
    <w:rsid w:val="00224137"/>
    <w:rsid w:val="0022761F"/>
    <w:rsid w:val="00231347"/>
    <w:rsid w:val="0023361F"/>
    <w:rsid w:val="0025309B"/>
    <w:rsid w:val="0028228B"/>
    <w:rsid w:val="00293DBF"/>
    <w:rsid w:val="002B4255"/>
    <w:rsid w:val="002D0BE3"/>
    <w:rsid w:val="002E0ED7"/>
    <w:rsid w:val="002E2779"/>
    <w:rsid w:val="002E2BDD"/>
    <w:rsid w:val="002E2CE6"/>
    <w:rsid w:val="002F6A81"/>
    <w:rsid w:val="00350D1C"/>
    <w:rsid w:val="00370284"/>
    <w:rsid w:val="003749D5"/>
    <w:rsid w:val="00381CC1"/>
    <w:rsid w:val="003C2B43"/>
    <w:rsid w:val="003D58AC"/>
    <w:rsid w:val="003E7485"/>
    <w:rsid w:val="003F5043"/>
    <w:rsid w:val="00404EF9"/>
    <w:rsid w:val="0041356E"/>
    <w:rsid w:val="00426718"/>
    <w:rsid w:val="004332B9"/>
    <w:rsid w:val="0044740E"/>
    <w:rsid w:val="004B39EE"/>
    <w:rsid w:val="004B42AC"/>
    <w:rsid w:val="004C4D38"/>
    <w:rsid w:val="004E4DF0"/>
    <w:rsid w:val="004E7209"/>
    <w:rsid w:val="00512003"/>
    <w:rsid w:val="00520DA6"/>
    <w:rsid w:val="005518C4"/>
    <w:rsid w:val="00584F7F"/>
    <w:rsid w:val="005A3BF2"/>
    <w:rsid w:val="005B0205"/>
    <w:rsid w:val="005D6B5C"/>
    <w:rsid w:val="005E0621"/>
    <w:rsid w:val="005E117B"/>
    <w:rsid w:val="005E333B"/>
    <w:rsid w:val="005F71D5"/>
    <w:rsid w:val="006437BD"/>
    <w:rsid w:val="00665FA1"/>
    <w:rsid w:val="00692853"/>
    <w:rsid w:val="006E1D50"/>
    <w:rsid w:val="006E2A21"/>
    <w:rsid w:val="007125F9"/>
    <w:rsid w:val="00746AB9"/>
    <w:rsid w:val="00755A71"/>
    <w:rsid w:val="00764661"/>
    <w:rsid w:val="00770E88"/>
    <w:rsid w:val="00774971"/>
    <w:rsid w:val="00783359"/>
    <w:rsid w:val="007D3530"/>
    <w:rsid w:val="007F3286"/>
    <w:rsid w:val="007F49FF"/>
    <w:rsid w:val="00823240"/>
    <w:rsid w:val="00824D91"/>
    <w:rsid w:val="00852440"/>
    <w:rsid w:val="0086158A"/>
    <w:rsid w:val="008B5609"/>
    <w:rsid w:val="008B72F7"/>
    <w:rsid w:val="008E6D52"/>
    <w:rsid w:val="008F4F46"/>
    <w:rsid w:val="008F585C"/>
    <w:rsid w:val="00907562"/>
    <w:rsid w:val="009101AF"/>
    <w:rsid w:val="00920B13"/>
    <w:rsid w:val="00923D40"/>
    <w:rsid w:val="00952383"/>
    <w:rsid w:val="00970063"/>
    <w:rsid w:val="00987FBA"/>
    <w:rsid w:val="00990C0D"/>
    <w:rsid w:val="009B3F2B"/>
    <w:rsid w:val="009D5284"/>
    <w:rsid w:val="009E0BD7"/>
    <w:rsid w:val="009E1A44"/>
    <w:rsid w:val="009F55F3"/>
    <w:rsid w:val="009F7ECD"/>
    <w:rsid w:val="00A05646"/>
    <w:rsid w:val="00A44195"/>
    <w:rsid w:val="00A60499"/>
    <w:rsid w:val="00A60D67"/>
    <w:rsid w:val="00AA6C10"/>
    <w:rsid w:val="00AB76BB"/>
    <w:rsid w:val="00AE3059"/>
    <w:rsid w:val="00B00817"/>
    <w:rsid w:val="00B32AC6"/>
    <w:rsid w:val="00B64F08"/>
    <w:rsid w:val="00B72FA0"/>
    <w:rsid w:val="00B85472"/>
    <w:rsid w:val="00BA132D"/>
    <w:rsid w:val="00BA32DC"/>
    <w:rsid w:val="00BE1597"/>
    <w:rsid w:val="00BE5068"/>
    <w:rsid w:val="00C12B1B"/>
    <w:rsid w:val="00C339FD"/>
    <w:rsid w:val="00C369F3"/>
    <w:rsid w:val="00C4708C"/>
    <w:rsid w:val="00C63B8B"/>
    <w:rsid w:val="00C71A96"/>
    <w:rsid w:val="00C80500"/>
    <w:rsid w:val="00C82914"/>
    <w:rsid w:val="00C849B9"/>
    <w:rsid w:val="00C85B45"/>
    <w:rsid w:val="00C962C3"/>
    <w:rsid w:val="00CA6E56"/>
    <w:rsid w:val="00CB3C06"/>
    <w:rsid w:val="00CE0D51"/>
    <w:rsid w:val="00CE3593"/>
    <w:rsid w:val="00D14127"/>
    <w:rsid w:val="00D50AB7"/>
    <w:rsid w:val="00D8308C"/>
    <w:rsid w:val="00D87245"/>
    <w:rsid w:val="00DD50D8"/>
    <w:rsid w:val="00E31DF6"/>
    <w:rsid w:val="00E33926"/>
    <w:rsid w:val="00E376D7"/>
    <w:rsid w:val="00E630D3"/>
    <w:rsid w:val="00E63316"/>
    <w:rsid w:val="00EA23D0"/>
    <w:rsid w:val="00EB00E9"/>
    <w:rsid w:val="00EB730B"/>
    <w:rsid w:val="00EE09C4"/>
    <w:rsid w:val="00F0241F"/>
    <w:rsid w:val="00F100F3"/>
    <w:rsid w:val="00F21747"/>
    <w:rsid w:val="00F277AB"/>
    <w:rsid w:val="00F30DF6"/>
    <w:rsid w:val="00F47985"/>
    <w:rsid w:val="00FD2847"/>
    <w:rsid w:val="00FD5FE0"/>
    <w:rsid w:val="00FE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96A1"/>
  <w15:docId w15:val="{ECFCEA5B-5FFF-4532-8F8F-7A562685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FE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FD5FE0"/>
  </w:style>
  <w:style w:type="paragraph" w:styleId="Zpat">
    <w:name w:val="footer"/>
    <w:basedOn w:val="Normln"/>
    <w:link w:val="ZpatChar"/>
    <w:semiHidden/>
    <w:rsid w:val="00FD5FE0"/>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semiHidden/>
    <w:rsid w:val="00FD5FE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D5FE0"/>
    <w:pPr>
      <w:ind w:left="720"/>
      <w:contextualSpacing/>
    </w:pPr>
  </w:style>
  <w:style w:type="character" w:styleId="Hypertextovodkaz">
    <w:name w:val="Hyperlink"/>
    <w:basedOn w:val="Standardnpsmoodstavce"/>
    <w:rsid w:val="00FD5FE0"/>
    <w:rPr>
      <w:color w:val="0000FF"/>
      <w:u w:val="single"/>
    </w:rPr>
  </w:style>
  <w:style w:type="paragraph" w:styleId="Zkladntext">
    <w:name w:val="Body Text"/>
    <w:basedOn w:val="Normln"/>
    <w:link w:val="ZkladntextChar"/>
    <w:rsid w:val="00FD5FE0"/>
    <w:pPr>
      <w:jc w:val="both"/>
    </w:pPr>
    <w:rPr>
      <w:i/>
      <w:u w:color="000000"/>
    </w:rPr>
  </w:style>
  <w:style w:type="character" w:customStyle="1" w:styleId="ZkladntextChar">
    <w:name w:val="Základní text Char"/>
    <w:basedOn w:val="Standardnpsmoodstavce"/>
    <w:link w:val="Zkladntext"/>
    <w:rsid w:val="00FD5FE0"/>
    <w:rPr>
      <w:rFonts w:ascii="Times New Roman" w:eastAsia="Times New Roman" w:hAnsi="Times New Roman" w:cs="Times New Roman"/>
      <w:i/>
      <w:sz w:val="24"/>
      <w:szCs w:val="24"/>
      <w:u w:color="000000"/>
      <w:lang w:eastAsia="cs-CZ"/>
    </w:rPr>
  </w:style>
  <w:style w:type="character" w:styleId="Odkaznakoment">
    <w:name w:val="annotation reference"/>
    <w:basedOn w:val="Standardnpsmoodstavce"/>
    <w:uiPriority w:val="99"/>
    <w:semiHidden/>
    <w:unhideWhenUsed/>
    <w:rsid w:val="00FD5FE0"/>
    <w:rPr>
      <w:sz w:val="16"/>
      <w:szCs w:val="16"/>
    </w:rPr>
  </w:style>
  <w:style w:type="paragraph" w:styleId="Textkomente">
    <w:name w:val="annotation text"/>
    <w:basedOn w:val="Normln"/>
    <w:link w:val="TextkomenteChar"/>
    <w:uiPriority w:val="99"/>
    <w:semiHidden/>
    <w:unhideWhenUsed/>
    <w:rsid w:val="00FD5FE0"/>
    <w:rPr>
      <w:sz w:val="20"/>
      <w:szCs w:val="20"/>
    </w:rPr>
  </w:style>
  <w:style w:type="character" w:customStyle="1" w:styleId="TextkomenteChar">
    <w:name w:val="Text komentáře Char"/>
    <w:basedOn w:val="Standardnpsmoodstavce"/>
    <w:link w:val="Textkomente"/>
    <w:uiPriority w:val="99"/>
    <w:semiHidden/>
    <w:rsid w:val="00FD5FE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D5FE0"/>
    <w:rPr>
      <w:rFonts w:ascii="Tahoma" w:hAnsi="Tahoma" w:cs="Tahoma"/>
      <w:sz w:val="16"/>
      <w:szCs w:val="16"/>
    </w:rPr>
  </w:style>
  <w:style w:type="character" w:customStyle="1" w:styleId="TextbublinyChar">
    <w:name w:val="Text bubliny Char"/>
    <w:basedOn w:val="Standardnpsmoodstavce"/>
    <w:link w:val="Textbubliny"/>
    <w:uiPriority w:val="99"/>
    <w:semiHidden/>
    <w:rsid w:val="00FD5FE0"/>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C4D38"/>
    <w:rPr>
      <w:b/>
      <w:bCs/>
    </w:rPr>
  </w:style>
  <w:style w:type="character" w:customStyle="1" w:styleId="PedmtkomenteChar">
    <w:name w:val="Předmět komentáře Char"/>
    <w:basedOn w:val="TextkomenteChar"/>
    <w:link w:val="Pedmtkomente"/>
    <w:uiPriority w:val="99"/>
    <w:semiHidden/>
    <w:rsid w:val="004C4D38"/>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rsid w:val="00C962C3"/>
    <w:rPr>
      <w:rFonts w:ascii="Courier New" w:hAnsi="Courier New"/>
      <w:sz w:val="20"/>
      <w:szCs w:val="20"/>
    </w:rPr>
  </w:style>
  <w:style w:type="character" w:customStyle="1" w:styleId="ProsttextChar">
    <w:name w:val="Prostý text Char"/>
    <w:basedOn w:val="Standardnpsmoodstavce"/>
    <w:link w:val="Prosttext"/>
    <w:uiPriority w:val="99"/>
    <w:rsid w:val="00C962C3"/>
    <w:rPr>
      <w:rFonts w:ascii="Courier New" w:eastAsia="Times New Roman" w:hAnsi="Courier New" w:cs="Times New Roman"/>
      <w:sz w:val="20"/>
      <w:szCs w:val="20"/>
      <w:lang w:eastAsia="cs-CZ"/>
    </w:rPr>
  </w:style>
  <w:style w:type="paragraph" w:styleId="Zhlav">
    <w:name w:val="header"/>
    <w:basedOn w:val="Normln"/>
    <w:link w:val="ZhlavChar"/>
    <w:uiPriority w:val="99"/>
    <w:unhideWhenUsed/>
    <w:rsid w:val="0086158A"/>
    <w:pPr>
      <w:tabs>
        <w:tab w:val="center" w:pos="4536"/>
        <w:tab w:val="right" w:pos="9072"/>
      </w:tabs>
    </w:pPr>
  </w:style>
  <w:style w:type="character" w:customStyle="1" w:styleId="ZhlavChar">
    <w:name w:val="Záhlaví Char"/>
    <w:basedOn w:val="Standardnpsmoodstavce"/>
    <w:link w:val="Zhlav"/>
    <w:uiPriority w:val="99"/>
    <w:rsid w:val="0086158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8059">
      <w:bodyDiv w:val="1"/>
      <w:marLeft w:val="0"/>
      <w:marRight w:val="0"/>
      <w:marTop w:val="0"/>
      <w:marBottom w:val="0"/>
      <w:divBdr>
        <w:top w:val="none" w:sz="0" w:space="0" w:color="auto"/>
        <w:left w:val="none" w:sz="0" w:space="0" w:color="auto"/>
        <w:bottom w:val="none" w:sz="0" w:space="0" w:color="auto"/>
        <w:right w:val="none" w:sz="0" w:space="0" w:color="auto"/>
      </w:divBdr>
    </w:div>
    <w:div w:id="9601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Dokumenty?refnodeid=760249.%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obit-thz.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mm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20814.8E5AD01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10010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Vaněčková Helena</dc:creator>
  <cp:lastModifiedBy>Radová Eva</cp:lastModifiedBy>
  <cp:revision>3</cp:revision>
  <cp:lastPrinted>2017-01-06T08:25:00Z</cp:lastPrinted>
  <dcterms:created xsi:type="dcterms:W3CDTF">2017-01-20T13:31:00Z</dcterms:created>
  <dcterms:modified xsi:type="dcterms:W3CDTF">2017-01-20T13:32:00Z</dcterms:modified>
</cp:coreProperties>
</file>