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40" w:line="240"/>
        <w:ind w:right="0" w:left="0" w:firstLine="0"/>
        <w:jc w:val="center"/>
        <w:rPr>
          <w:rFonts w:ascii="SKODA Next" w:hAnsi="SKODA Next" w:cs="SKODA Next" w:eastAsia="SKODA Next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SKODA Next" w:hAnsi="SKODA Next" w:cs="SKODA Next" w:eastAsia="SKODA Next"/>
          <w:b/>
          <w:color w:val="auto"/>
          <w:spacing w:val="0"/>
          <w:position w:val="0"/>
          <w:sz w:val="24"/>
          <w:shd w:fill="auto" w:val="clear"/>
        </w:rPr>
        <w:t xml:space="preserve">Smlouva o spolupráci</w:t>
      </w:r>
    </w:p>
    <w:p>
      <w:pPr>
        <w:spacing w:before="0" w:after="240" w:line="240"/>
        <w:ind w:right="0" w:left="0" w:firstLine="0"/>
        <w:jc w:val="center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íslo MLA-20-004-SR</w:t>
      </w:r>
    </w:p>
    <w:tbl>
      <w:tblPr/>
      <w:tblGrid>
        <w:gridCol w:w="8138"/>
      </w:tblGrid>
      <w:tr>
        <w:trPr>
          <w:trHeight w:val="340" w:hRule="auto"/>
          <w:jc w:val="left"/>
        </w:trPr>
        <w:tc>
          <w:tcPr>
            <w:tcW w:w="81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ŠKODA AUTO a.s.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br/>
              <w:t xml:space="preserve">se s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ídlem: 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ř. V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áclava Klementa 869, Mladá Boleslav II, 293 01 Mladá Boleslav</w:t>
              <w:br/>
              <w:t xml:space="preserve">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Č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: 00177041</w:t>
              <w:br/>
              <w:t xml:space="preserve">DI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Č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: CZ00177041</w:t>
              <w:br/>
              <w:t xml:space="preserve">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č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et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č.: 1000053254/2700 u UniCredit Bank Czech Republic and Slovakia, a.s., Praha zapsan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á v obchodním rejst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ř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íku u 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ěstsk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ého soudu v Praze, odd. B, vl. 332</w:t>
              <w:br/>
              <w:t xml:space="preserve">zastoupená: Mgr. Michal Kadera, vedoucí SR - Vn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ě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š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í vztahy a Ing. Pavel Hlavá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č, vedouc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í SP - Plánování lidských zdroj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ů</w:t>
              <w:br/>
              <w:t xml:space="preserve">(d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ále jen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spole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čnost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“)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a</w:t>
      </w:r>
    </w:p>
    <w:tbl>
      <w:tblPr/>
      <w:tblGrid>
        <w:gridCol w:w="8191"/>
      </w:tblGrid>
      <w:tr>
        <w:trPr>
          <w:trHeight w:val="340" w:hRule="auto"/>
          <w:jc w:val="left"/>
        </w:trPr>
        <w:tc>
          <w:tcPr>
            <w:tcW w:w="8191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SKODA Next" w:hAnsi="SKODA Next" w:cs="SKODA Next" w:eastAsia="SKODA Nex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Kultura m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ěsta Mlad</w:t>
            </w:r>
            <w:r>
              <w:rPr>
                <w:rFonts w:ascii="SKODA Next" w:hAnsi="SKODA Next" w:cs="SKODA Next" w:eastAsia="SKODA Nex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á Boleslav a.s.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br/>
              <w:t xml:space="preserve">se sídlem: Dukelská 1093, 293 01 Mladá Boleslav</w:t>
              <w:br/>
              <w:t xml:space="preserve">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Č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: 28166426</w:t>
              <w:br/>
              <w:t xml:space="preserve">DI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Č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: CZ28166426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č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íslo ú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čtu: 43-144790267/0100 Komerčn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í banka a.s.</w:t>
              <w:br/>
              <w:t xml:space="preserve">zapsaná v obchodním rejst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ř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íku u M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ěstsk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ého soudu v Praze, odd. B, vl. 12417  </w:t>
            </w:r>
          </w:p>
          <w:p>
            <w:pPr>
              <w:spacing w:before="0" w:after="2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zastoupená: Milanem Prunerem,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ředsedou představenstva</w:t>
              <w:br/>
              <w:t xml:space="preserve">zastupuje: Milan Pruner, předseda představenstva</w:t>
              <w:br/>
              <w:t xml:space="preserve">(d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ále jen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„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partner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“)</w:t>
            </w:r>
          </w:p>
        </w:tc>
      </w:tr>
    </w:tbl>
    <w:p>
      <w:pPr>
        <w:spacing w:before="0" w:after="240" w:line="240"/>
        <w:ind w:right="0" w:left="0" w:firstLine="0"/>
        <w:jc w:val="left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uzavírají ní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uveden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 dne, 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ěs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íce a roku smlouvu:</w:t>
      </w: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  <w:t xml:space="preserve">I.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ředmět smlouvy</w:t>
      </w:r>
    </w:p>
    <w:p>
      <w:pPr>
        <w:numPr>
          <w:ilvl w:val="0"/>
          <w:numId w:val="13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ředmětem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éto smlouvy je stanovení práv a vzájemných závazk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smluvn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ích stran v rámci ve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řejn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prezentace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partnerem.</w:t>
      </w:r>
    </w:p>
    <w:p>
      <w:pPr>
        <w:numPr>
          <w:ilvl w:val="0"/>
          <w:numId w:val="13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se zavazuje,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bude veřejně prezentovat společnost jak 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ále uvedeno v této smlouv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ě. Společnost se zavazuje jako protiplněn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(odm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ěnu) ve vztahu k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éto prezentaci poskytnout partnerovi pen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ěžn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odm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ěnu uvedenou 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ále v této smlouv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ě.</w:t>
      </w:r>
    </w:p>
    <w:p>
      <w:pPr>
        <w:spacing w:before="0" w:after="240" w:line="240"/>
        <w:ind w:right="0" w:left="0" w:firstLine="0"/>
        <w:jc w:val="center"/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  <w:t xml:space="preserve">II. Závazky a práva smluvních stran</w:t>
      </w:r>
    </w:p>
    <w:p>
      <w:pPr>
        <w:numPr>
          <w:ilvl w:val="0"/>
          <w:numId w:val="15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Smluvní strany zavazují,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kdykoliv budou v souladu s touto smlouvou nakl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ádat s ozna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ími, zna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čkami, ochrann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ými známkami,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 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ázvy reprezentujícími goodwill jedné ze smluvních stran (dále jen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„ozna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í“), budou tak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činit způsobem, kter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 odpovídá významu a hodnot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označen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í, a vyvarují se tedy jakýchkoli jednání, která by ozna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a hodnoty, je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 představuj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í, mohla po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škodit či znev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žit.</w:t>
      </w:r>
    </w:p>
    <w:p>
      <w:pPr>
        <w:numPr>
          <w:ilvl w:val="0"/>
          <w:numId w:val="15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 se zavazuje poskytnout partnerovi za svou prezentaci peněžn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odm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ěnu ve 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ši 1 305 000,00 Kč.</w:t>
      </w:r>
    </w:p>
    <w:p>
      <w:pPr>
        <w:numPr>
          <w:ilvl w:val="0"/>
          <w:numId w:val="15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se zavazuje, resp.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 podpisem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éto smlouvy se zavázal:</w:t>
      </w:r>
    </w:p>
    <w:p>
      <w:pPr>
        <w:numPr>
          <w:ilvl w:val="0"/>
          <w:numId w:val="15"/>
        </w:numPr>
        <w:spacing w:before="0" w:after="240" w:line="240"/>
        <w:ind w:right="0" w:left="144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umo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vstup na jednotliv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akce</w:t>
      </w:r>
    </w:p>
    <w:p>
      <w:pPr>
        <w:numPr>
          <w:ilvl w:val="0"/>
          <w:numId w:val="15"/>
        </w:numPr>
        <w:spacing w:before="0" w:after="240" w:line="240"/>
        <w:ind w:right="0" w:left="144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Propagovat spole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nost jako generálního partnera Kultury 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ěsta Mlad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Boleslav, a.s. a jako podporovatele kultury v regionu Mladá Boleslav (logo na plakátech programu a jednotlivých akcí, na webu, facebooku, vstupenkách, bro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ž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ře, let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ácích)</w:t>
      </w:r>
    </w:p>
    <w:p>
      <w:pPr>
        <w:numPr>
          <w:ilvl w:val="0"/>
          <w:numId w:val="15"/>
        </w:numPr>
        <w:spacing w:before="0" w:after="240" w:line="240"/>
        <w:ind w:right="0" w:left="144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Propagovat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 zejm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éna v 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uveden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ých kulturních akcí:</w:t>
      </w:r>
    </w:p>
    <w:p>
      <w:pPr>
        <w:numPr>
          <w:ilvl w:val="0"/>
          <w:numId w:val="15"/>
        </w:numPr>
        <w:spacing w:before="0" w:after="240" w:line="240"/>
        <w:ind w:right="0" w:left="2160" w:hanging="18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Mladoboleslavský filmový fest, Metalové symposium, Seniorská odpoledne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 koncerty, 6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–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 8 koncert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v are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álu SP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Š, Koncerty a akce na 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ýstavi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šti a Tematick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výstava na klinice Dr. Pírka, P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edstavení pro mate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řsk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školy, Mladoboleslavsk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 AMOS.</w:t>
      </w:r>
    </w:p>
    <w:p>
      <w:pPr>
        <w:numPr>
          <w:ilvl w:val="0"/>
          <w:numId w:val="15"/>
        </w:numPr>
        <w:spacing w:before="0" w:after="240" w:line="240"/>
        <w:ind w:right="0" w:left="144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uhradí, resp. uhradil ve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šker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náklady spojené s propagací.</w:t>
      </w:r>
    </w:p>
    <w:p>
      <w:pPr>
        <w:numPr>
          <w:ilvl w:val="0"/>
          <w:numId w:val="15"/>
        </w:numPr>
        <w:spacing w:before="0" w:after="240" w:line="240"/>
        <w:ind w:right="0" w:left="144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se zavazuje, resp. zavázal propagovat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ři kon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ání kulturních akcí principy ob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ěhov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 hospodá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řstv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í, zejména s ohledem na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ředch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ázení vzniku odpad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(např. formou 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álohovaných obal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ů), eliminaci plastov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 nádobí zám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ěnou za opětovně využitelnou nebo ekologickou alternativu (např.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ácky, br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čka, př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íbory), a zaji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štěn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recyklace vzniklých odpad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(oddělen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 sb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ěr odpadů). </w:t>
      </w:r>
    </w:p>
    <w:p>
      <w:pPr>
        <w:numPr>
          <w:ilvl w:val="0"/>
          <w:numId w:val="15"/>
        </w:numPr>
        <w:spacing w:before="0" w:after="240" w:line="240"/>
        <w:ind w:right="0" w:left="720" w:hanging="360"/>
        <w:jc w:val="left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 za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čelem naplněn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závazk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partnera uveden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ých v bod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3 tohoto čl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ánku smlouvy ud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ěl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partnerovi souhlas s pou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žit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 loga/logotypu, ochranné známky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 obchodn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firmy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čnosti. Partner se zavazuje vždy v takov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ém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předložit společnosti 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ávrh vyobrazení pou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žit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loga/logotypu, ochranné známky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 obchodn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firmy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s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společnost po jeho posouzen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ud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ěl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souhlas s pou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žit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ím. Jakékoliv pou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žit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loga, obchodní firmy a ozna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mus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být 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ždy předem schv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áleno a písemn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odsouhlaseno společnost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í.</w:t>
      </w:r>
    </w:p>
    <w:p>
      <w:pPr>
        <w:numPr>
          <w:ilvl w:val="0"/>
          <w:numId w:val="15"/>
        </w:numPr>
        <w:spacing w:before="0" w:after="240" w:line="240"/>
        <w:ind w:right="0" w:left="720" w:hanging="360"/>
        <w:jc w:val="left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V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ě, že nastane jak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ákoli objektivní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žka, kter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bude partnerovi bránit v provedení prezentace v rozsahu a zp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ůsobem stanoven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ým v této smlouv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ě, m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partner povinnost poskytnout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(bez jej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ího vyzvání) odpovídající náhradní pln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na základ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p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ísemné dohody se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í.</w:t>
      </w:r>
    </w:p>
    <w:p>
      <w:pPr>
        <w:numPr>
          <w:ilvl w:val="0"/>
          <w:numId w:val="15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do 1 měs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íce od skon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akce ve vhodné form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dokumentaci k uskutečněn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ve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řejn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prezentaci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čnosti.</w:t>
      </w:r>
    </w:p>
    <w:p>
      <w:pPr>
        <w:numPr>
          <w:ilvl w:val="0"/>
          <w:numId w:val="15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rovněž vzorek fotografi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a audiovizuálních záznam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poř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ízených b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ěhem akce. Společnost je opr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ěna tyto fotografie upravovat, měnit, opakovaně použ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ít a zejména pak publikovat ve 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šech v současn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dob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zn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ámých mediích (zejména Internet). Souhlas s 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žit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 fotografií je tímto ud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ělen na dobu neurčitou a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územn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i množstevně neomezeně.</w:t>
      </w:r>
    </w:p>
    <w:p>
      <w:pPr>
        <w:numPr>
          <w:ilvl w:val="0"/>
          <w:numId w:val="15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se zavazuje,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neuhrad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í, nep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řisl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íbí úhradu, nepovolí uhrazení jakékoliv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ástky, a to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ímo nebo nep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ímo, a/nebo neposkytne, nep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řisl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íbí nebo nepovolí poskytnutí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čehokoliv, co m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hodnotu vyjád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řitelnou v peněz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ích, a to 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stran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včetně veřejn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ému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činiteli, zaměstnanci st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átní správy a/nebo fyzické nebo právnické osob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jednaj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ícího jménem orgánu státní správy nebo politické stran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nebo subjektům v 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ámci politických slo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žek,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ům st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átní správy nebo kandidátu na politickou funkci, ve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řejn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ému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činiteli nebo zaměstnanci veřejn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mezinárodní organizace, a to za 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čelem ovlivňov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ání jednání nebo rozhodnutí tohoto ve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řejn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činitele nebo zaměstnance nebo jinak za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čelem podpory obchodn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ích zájm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společnosti a/nebo v souvislosti s plněn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 dle této smlouvy.</w:t>
      </w:r>
    </w:p>
    <w:p>
      <w:pPr>
        <w:numPr>
          <w:ilvl w:val="0"/>
          <w:numId w:val="15"/>
        </w:numPr>
        <w:spacing w:before="40" w:after="40" w:line="240"/>
        <w:ind w:right="0" w:left="720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prohla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šuje, že se sezn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ámil s Etickým kodexem skupiny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ŠKODA AUTO dostupn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ým na adrese </w:t>
      </w:r>
      <w:hyperlink xmlns:r="http://schemas.openxmlformats.org/officeDocument/2006/relationships" r:id="docRId0">
        <w:r>
          <w:rPr>
            <w:rFonts w:ascii="SKODA Next" w:hAnsi="SKODA Next" w:cs="SKODA Next" w:eastAsia="SKODA Next"/>
            <w:color w:val="0000FF"/>
            <w:spacing w:val="0"/>
            <w:position w:val="0"/>
            <w:sz w:val="18"/>
            <w:u w:val="single"/>
            <w:shd w:fill="auto" w:val="clear"/>
          </w:rPr>
          <w:t xml:space="preserve">http://www.skoda-auto.cz/o-nas/corporate-governance</w:t>
        </w:r>
      </w:hyperlink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 (dále jen "Etický kodex") a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v posledn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ích 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řech letech před uzavřen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 této smlouvy nedo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šlo z jeho strany k jedn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ání, které by znamenalo poru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Etického kodexu. Partner se zavazuje prost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řednictv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 svých zam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ěstnanců a 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ástupc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Etick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 kodex dodr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žovat v rozsahu, jako by partner byl v pozici společnosti a jeho zaměstnanci a 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ástupci byli v pozici zam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ěstnanců společnosti. Partner a společnost se dohodli, že za podstatn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poru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této smlouvy bude pova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žov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áno poru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Etického kodexu partnerem, zejména pak etických princip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v oblastech:</w:t>
      </w:r>
    </w:p>
    <w:p>
      <w:pPr>
        <w:numPr>
          <w:ilvl w:val="0"/>
          <w:numId w:val="15"/>
        </w:numPr>
        <w:spacing w:before="40" w:after="40" w:line="240"/>
        <w:ind w:right="0" w:left="1069" w:hanging="357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ochrany lidských práv,</w:t>
      </w:r>
    </w:p>
    <w:p>
      <w:pPr>
        <w:numPr>
          <w:ilvl w:val="0"/>
          <w:numId w:val="15"/>
        </w:numPr>
        <w:spacing w:before="40" w:after="40" w:line="240"/>
        <w:ind w:right="0" w:left="1069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st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řetu 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ájm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partnera se 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ájmy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čnosti,</w:t>
      </w:r>
    </w:p>
    <w:p>
      <w:pPr>
        <w:numPr>
          <w:ilvl w:val="0"/>
          <w:numId w:val="15"/>
        </w:numPr>
        <w:spacing w:before="40" w:after="40" w:line="240"/>
        <w:ind w:right="0" w:left="1069" w:hanging="357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zákazu korupce a korup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ího jednání,</w:t>
      </w:r>
    </w:p>
    <w:p>
      <w:pPr>
        <w:numPr>
          <w:ilvl w:val="0"/>
          <w:numId w:val="15"/>
        </w:numPr>
        <w:spacing w:before="40" w:after="40" w:line="240"/>
        <w:ind w:right="0" w:left="1069" w:hanging="357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zákazu legalizace výnos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z trestn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činnosti,</w:t>
      </w:r>
    </w:p>
    <w:p>
      <w:pPr>
        <w:numPr>
          <w:ilvl w:val="0"/>
          <w:numId w:val="15"/>
        </w:numPr>
        <w:spacing w:before="40" w:after="40" w:line="240"/>
        <w:ind w:right="0" w:left="1069" w:hanging="357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zákazu financování terorismu.</w:t>
      </w:r>
    </w:p>
    <w:p>
      <w:pPr>
        <w:numPr>
          <w:ilvl w:val="0"/>
          <w:numId w:val="15"/>
        </w:numPr>
        <w:spacing w:before="40" w:after="40" w:line="240"/>
        <w:ind w:right="0" w:left="720" w:hanging="357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se zavazuje,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při organizaci akce podpořen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ud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ěl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maximum pro prevenci a zaji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štěn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ochrany zdraví a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života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častn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ík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ů. Při organizaci akce zejm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éna zohlední po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žadavky a doporučen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šech odpovědn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ých ve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řejn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ých institucí.</w:t>
      </w:r>
    </w:p>
    <w:p>
      <w:pPr>
        <w:spacing w:before="0" w:after="240" w:line="240"/>
        <w:ind w:right="0" w:left="0" w:firstLine="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240" w:line="240"/>
        <w:ind w:right="0" w:left="0" w:firstLine="0"/>
        <w:jc w:val="center"/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  <w:t xml:space="preserve">III. Kontaktní osoby</w:t>
      </w:r>
    </w:p>
    <w:p>
      <w:pPr>
        <w:numPr>
          <w:ilvl w:val="0"/>
          <w:numId w:val="26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Smluvní strany stanovily následující kontaktní osoby, které budou zabezpe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čovat spolupr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áci, vzájemnou informovanost obou stran a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ávání pot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řebn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ých podklad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a dokumentů. Smluvn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strany se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řitom dohodly, že jak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ákoliv zm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ěna kontaktn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mus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být písemn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ozn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ámena druhé smluvní stran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a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činnost změny nast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ává 5 pracovních dn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ů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 po doru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oznámení druhé smluvní stran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ě.</w:t>
      </w:r>
    </w:p>
    <w:p>
      <w:pPr>
        <w:numPr>
          <w:ilvl w:val="0"/>
          <w:numId w:val="26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Kontaktní osobou za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 je:</w:t>
      </w:r>
    </w:p>
    <w:p>
      <w:pPr>
        <w:numPr>
          <w:ilvl w:val="0"/>
          <w:numId w:val="26"/>
        </w:numPr>
        <w:spacing w:before="0" w:after="240" w:line="240"/>
        <w:ind w:right="0" w:left="1069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íjmení: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aputa Ji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</w:t>
      </w:r>
    </w:p>
    <w:p>
      <w:pPr>
        <w:numPr>
          <w:ilvl w:val="0"/>
          <w:numId w:val="26"/>
        </w:numPr>
        <w:spacing w:before="0" w:after="240" w:line="240"/>
        <w:ind w:right="0" w:left="1069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Tel.: 730 864 799</w:t>
      </w:r>
    </w:p>
    <w:p>
      <w:pPr>
        <w:numPr>
          <w:ilvl w:val="0"/>
          <w:numId w:val="26"/>
        </w:numPr>
        <w:spacing w:before="0" w:after="240" w:line="240"/>
        <w:ind w:right="0" w:left="1069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E-mail: Jiri.Caputa@skoda-auto.cz</w:t>
      </w:r>
    </w:p>
    <w:p>
      <w:pPr>
        <w:numPr>
          <w:ilvl w:val="0"/>
          <w:numId w:val="26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Kontaktní osobou za partnera je:</w:t>
      </w:r>
    </w:p>
    <w:p>
      <w:pPr>
        <w:numPr>
          <w:ilvl w:val="0"/>
          <w:numId w:val="26"/>
        </w:numPr>
        <w:spacing w:before="0" w:after="240" w:line="240"/>
        <w:ind w:right="0" w:left="1069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Jméno a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íjmení: Milan Pruner, p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edseda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ředstavenstva</w:t>
      </w:r>
    </w:p>
    <w:p>
      <w:pPr>
        <w:numPr>
          <w:ilvl w:val="0"/>
          <w:numId w:val="26"/>
        </w:numPr>
        <w:spacing w:before="0" w:after="240" w:line="240"/>
        <w:ind w:right="0" w:left="1069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Tel: 724 621 350</w:t>
      </w:r>
    </w:p>
    <w:p>
      <w:pPr>
        <w:numPr>
          <w:ilvl w:val="0"/>
          <w:numId w:val="26"/>
        </w:numPr>
        <w:spacing w:before="0" w:after="240" w:line="240"/>
        <w:ind w:right="0" w:left="1069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E-mail: pruner@kulturamb.cz</w:t>
      </w:r>
    </w:p>
    <w:p>
      <w:pPr>
        <w:spacing w:before="0" w:after="240" w:line="240"/>
        <w:ind w:right="0" w:left="0" w:firstLine="0"/>
        <w:jc w:val="center"/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  <w:t xml:space="preserve">IV. Konkuren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čn</w:t>
      </w:r>
      <w:r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  <w:t xml:space="preserve">í subjekt</w:t>
      </w:r>
    </w:p>
    <w:p>
      <w:pPr>
        <w:numPr>
          <w:ilvl w:val="0"/>
          <w:numId w:val="31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se zavazuje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ředem informovat, projednat a 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ískat souhlas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ve věci 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ěru partnera k proveden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reklamy u jiného subjektu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ůsob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ícího ve stejném, zam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ěniteln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ém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 souvisej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ícím oboru podnikání jako je obor podnikání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(d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ále jen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„konkuren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subjekt“) a/nebo partnerské spolupráce na propagaci zna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čky konkurenčn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ího subjektu. Pro 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čely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éto smlouvy se takovým stejným, zam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ěniteln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ým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 souvisej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ícím oborem podnikání rozumí výroba a prodej automobil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a 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áhradních díl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automobilů a servis osobn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ích automobil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ů.</w:t>
      </w:r>
    </w:p>
    <w:p>
      <w:pPr>
        <w:numPr>
          <w:ilvl w:val="0"/>
          <w:numId w:val="31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Tento závazek platí po dobu 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činnosti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éto smlouvy.</w:t>
      </w:r>
    </w:p>
    <w:p>
      <w:pPr>
        <w:spacing w:before="0" w:after="24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  <w:t xml:space="preserve">V. Finan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čn</w:t>
      </w:r>
      <w:r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  <w:t xml:space="preserve">í zále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žitosti</w:t>
      </w:r>
    </w:p>
    <w:p>
      <w:pPr>
        <w:numPr>
          <w:ilvl w:val="0"/>
          <w:numId w:val="33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Smluvní strany sjednávají,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partnerovi za propagaci a prezentaci společnosti dle podm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ínek stanovených v této smlouv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pen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ěžn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odm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ěna ve 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ši 1 305 000,00 Kč (slovy: jeden milion čtyři sta dvacet tis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 korun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eských) + DPH.</w:t>
      </w:r>
    </w:p>
    <w:p>
      <w:pPr>
        <w:numPr>
          <w:ilvl w:val="0"/>
          <w:numId w:val="33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Smluvní strany sjednávají,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partner do 30 dnů ode dne uzavřen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této smlouvy vystaví a doru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př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íslu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šnou fakturu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– da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ňov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 doklad na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ástku 1 305 000,00 K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 + DPH s datem splatnosti 30 dn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ode dne doručen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faktury.</w:t>
      </w:r>
    </w:p>
    <w:p>
      <w:pPr>
        <w:spacing w:before="0" w:after="240" w:line="240"/>
        <w:ind w:right="0" w:left="0" w:firstLine="0"/>
        <w:jc w:val="center"/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  <w:t xml:space="preserve">VI. Záv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  <w:t xml:space="preserve">ěrečn</w:t>
      </w:r>
      <w:r>
        <w:rPr>
          <w:rFonts w:ascii="SKODA Next" w:hAnsi="SKODA Next" w:cs="SKODA Next" w:eastAsia="SKODA Next"/>
          <w:b/>
          <w:color w:val="auto"/>
          <w:spacing w:val="0"/>
          <w:position w:val="0"/>
          <w:sz w:val="18"/>
          <w:shd w:fill="auto" w:val="clear"/>
        </w:rPr>
        <w:t xml:space="preserve">á ustanovení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Tato smlouva se uzavírá na dobu ur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čitou a to pro obdob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od dne jejího uzav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do 31. 12. 20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20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. Tato smlouva se uzavírá v souladu se zákonem </w:t>
      </w: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. 89/2012 Sb., ob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čansk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 zákoník. Pro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řešen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ípadných spor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z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éto smlouvy místn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př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íslu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ým soudem je 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ěstsk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 soud v Praze, bude-li dána jeho 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ěcn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íslu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šnost. 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ípadné odstoupení od smlouvy musí být 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činěno p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ísemn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a je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doru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 druhé smluvní stran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ě.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Od této smlouvy je mo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odstoupit také z 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ěchto důvodů:</w:t>
      </w:r>
    </w:p>
    <w:p>
      <w:pPr>
        <w:numPr>
          <w:ilvl w:val="0"/>
          <w:numId w:val="35"/>
        </w:numPr>
        <w:spacing w:before="0" w:after="240" w:line="240"/>
        <w:ind w:right="0" w:left="106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druhá smluvní strana poru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ustanovení této smlouvy a toto neodstraní ani po písemném vyzvání do 30 dn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ů;</w:t>
      </w:r>
    </w:p>
    <w:p>
      <w:pPr>
        <w:numPr>
          <w:ilvl w:val="0"/>
          <w:numId w:val="35"/>
        </w:numPr>
        <w:spacing w:before="0" w:after="240" w:line="240"/>
        <w:ind w:right="0" w:left="1069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poru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ustanovení uvedené v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„Etick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ém kodexu skupiny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ŠKODA AUTO“;</w:t>
      </w:r>
    </w:p>
    <w:p>
      <w:pPr>
        <w:numPr>
          <w:ilvl w:val="0"/>
          <w:numId w:val="35"/>
        </w:numPr>
        <w:spacing w:before="0" w:after="240" w:line="240"/>
        <w:ind w:right="0" w:left="1069" w:hanging="360"/>
        <w:jc w:val="left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dojde k likvidaci jedné ze smluvních stran;</w:t>
      </w:r>
    </w:p>
    <w:p>
      <w:pPr>
        <w:numPr>
          <w:ilvl w:val="0"/>
          <w:numId w:val="35"/>
        </w:numPr>
        <w:spacing w:before="0" w:after="240" w:line="240"/>
        <w:ind w:right="0" w:left="1069" w:hanging="360"/>
        <w:jc w:val="left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u jedné ze smluvních stran dojde k zastavení její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činnosti, bez 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 nen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napln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této smlouvy mo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é.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Tuto smlouvu lze ukon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čit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 vz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ájemnou dohodou. Dohoda musí být uzav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řena p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ísemn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a podeps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ána zástupci obou smluvních stran. V této dohod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mus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být rovn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ěž stanoveno, jak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ým zp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ůsobem budou vypoř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ádány vzájemné závazky.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Odstoupí-li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 od smlouvy pro neplněn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povinností partnerem, je tento povinen neprodlen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vr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átit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poměrnou 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ást z ji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 poskytnut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ých pln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odpovídajících dob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platnosti smlouvy. Odstoupen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 od smlouvy nejsou dot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čena pr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áva na uplatn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náhrady újmy.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Ob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smluvn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strany se zavazují,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přijmou opatřen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k tomu, aby se tato smlouva nedostala do nepovolaných rukou,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 ale nen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dot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čeno pr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ávo stran poskytnout pot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řebn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díl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informace nezbytné pro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ípadné zadání zakázky k vykonání práce vedoucí ke spln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závazk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někter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ze smluvních stran této smlouvy zejména u produk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reklamní agentury.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ádná ze smluvních stran této smlouvy není oprávn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ěna postoupit třet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stran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ávazky nebo práva vyplývající z této smlouvy, mohou si 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šak za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čelem splněn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svých závazk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třet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stranu sjednat,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řičemž za toto plněn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nesou odpov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ědnost tak, jako by jej vykon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ávaly samy.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Jakékoliv zm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ěny nebo doplňky jsou možn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pouze formou písemného dodatku ke smlouv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ě, podepsan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 oprávn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ými zástupci smluvních stran.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Na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ádost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ŠKODA AUTO a.s. je partner povinen prok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ázat,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je majitelem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čtu, na kter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 mají být hrazeny platby podle této smlouvy/objednávky,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 jak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éhokoli jiného 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čtu, kter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 pou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ívá v obchodním styku se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ŠKODA AUTO a.s. Do 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žit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 prokázání této skute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je ŠKODA AUTO a.s. opr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ěna zadržet platby.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je povinen na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ádost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 sdělit aktu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ální stav otev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ých 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četn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ích polo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žek vznikl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ých ze vzájemného obchodního styku, které jsou obsa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ženy v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četnictv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partnera k rozhodnému dni, a bude-li to 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řeba vyjasnit a odsouhlasit rozpory se stavem obsažen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ým v 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četnictv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čnosti. V souladu s podm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ínkami rozhodného práva je spole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čnost opr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ěna prov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ést jednostranné zapo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čten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vzájemných pohledávek. 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není oprávn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 postoupit nebo zastavit pohled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ávky z této smlouvy. Smluvní strany dále ujednávají,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</w:t>
      </w:r>
    </w:p>
    <w:p>
      <w:pPr>
        <w:numPr>
          <w:ilvl w:val="0"/>
          <w:numId w:val="35"/>
        </w:numPr>
        <w:spacing w:before="0" w:after="240" w:line="240"/>
        <w:ind w:right="0" w:left="1069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obchodní zvyklost nemá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řednost před ustanoven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 zákona, je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 nem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donucující 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činky;</w:t>
      </w:r>
    </w:p>
    <w:p>
      <w:pPr>
        <w:numPr>
          <w:ilvl w:val="0"/>
          <w:numId w:val="35"/>
        </w:numPr>
        <w:spacing w:before="0" w:after="240" w:line="240"/>
        <w:ind w:right="0" w:left="1069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partner na sebe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řeb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írá nebezpe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zm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ěny okolnost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í; </w:t>
      </w:r>
    </w:p>
    <w:p>
      <w:pPr>
        <w:numPr>
          <w:ilvl w:val="0"/>
          <w:numId w:val="35"/>
        </w:numPr>
        <w:spacing w:before="0" w:after="240" w:line="240"/>
        <w:ind w:right="0" w:left="1069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se vylu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čuje přijet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této smlouvy s jakoukoliv odchylkou, by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ť by to byla odchylka, kter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podstatn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neměn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ůvodn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podmínky. Toté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 plat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i pro sjednávání jakýchkoliv zm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éto smlouvy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 uzav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írání díl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ích smluv na tuto smlouvu navazujících;</w:t>
      </w:r>
    </w:p>
    <w:p>
      <w:pPr>
        <w:numPr>
          <w:ilvl w:val="0"/>
          <w:numId w:val="35"/>
        </w:numPr>
        <w:spacing w:before="0" w:after="240" w:line="240"/>
        <w:ind w:right="0" w:left="1069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se pro tuto smlouvu nepou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žije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úprava dle § 1799, § 1800 ob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čansk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 zákoníku týkající se smluv uzavíraných adhezním zp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ůsobem. Tot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 plat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pro jakékoliv smlouvy a dokumenty na tuto smlouvu navazující.</w:t>
      </w:r>
    </w:p>
    <w:p>
      <w:pPr>
        <w:numPr>
          <w:ilvl w:val="0"/>
          <w:numId w:val="35"/>
        </w:numPr>
        <w:spacing w:before="0" w:after="240" w:line="240"/>
        <w:ind w:right="0" w:left="1069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ve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šker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zm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ěny a dodatky k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éto smlouv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mus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být uzav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řeny p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ísemn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a 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ádn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podeps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ány oprávn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ými zástupci obou smluvních stran; to platí i pro vzdání se po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žadavku p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ísemné formy. Zm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ěna kontaktn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ích údaj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 se nepovažuje za změnu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éto smlouvy. Smluvní strany pro 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šechny sv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vzájemné obchodní vztahy stanoví,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nemůže doj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ít k uzav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smlouvy na základ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jednostrann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 potvrzení dle § 1757 odst. 2 a 3 ob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čansk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 zákoníku, jejich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 aplikaci 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ímto vylu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čuj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í;</w:t>
      </w:r>
    </w:p>
    <w:p>
      <w:pPr>
        <w:numPr>
          <w:ilvl w:val="0"/>
          <w:numId w:val="35"/>
        </w:numPr>
        <w:spacing w:before="0" w:after="240" w:line="240"/>
        <w:ind w:right="0" w:left="1069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smluvní strany ujednávají,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na 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ávazek zalo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 touto smlouvou se nepou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žije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§ 1950 ob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čansk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 zákoníku. To znamená,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kvitance na pozdějš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pln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nepotvrzuje spln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ředchoz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ího pln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í, pokud to v ní není výslovn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 uvedeno.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V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ě, že někter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ustanovení této smlouvy je nebo se stane neplatné, z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ůst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ávají ostatní ustanovení této smlouvy platná. Strany se zavazují nahradit neplatné ustanovení smlouvy ustanovením jiným, platným, které svým obsahem a smyslem odpovídá nejlépe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ůvodně zam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šlen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ému ekonomickému 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čelu ustanoven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neplatného.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Smluvní strany se dohodly,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v př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ípad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ě, že je partner subjektem dle 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§ 2 zákona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č. 340/2015 Sb., o zvl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štn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ích podmínkách ú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činnosti někter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ých smluv, uve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řejňov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ání t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ěchto smluv a o registru smluv (d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ále jen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„z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ákon o registru smluv“) a tato smlouva podléhá povinnosti uve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řejněn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dle zákona o registru smluv, zavazuje se partner,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do 5 dnů od doručen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podepsané smlouvy zajistí uve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řejněn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smlouvy (v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četně všech jejich př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ípadných p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íloh) v registru smluv, v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četně znečitelněn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osobních údaj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ů, a bez zbytečn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ého odkladu za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šle ŠKODA AUTO a.s. potvrzen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o uve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řejněn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smlouvy dle § 5 odst. 4 zákona o registru smluv. Smluvní strany se také zavazují, 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že před uzavřen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ím této smlouvy si vyjasní nutnost zne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čitelněn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obchodního tajemství, pokud tato smlouva obchodní tajemství obsahuje.</w:t>
      </w:r>
    </w:p>
    <w:p>
      <w:pPr>
        <w:numPr>
          <w:ilvl w:val="0"/>
          <w:numId w:val="35"/>
        </w:numPr>
        <w:spacing w:before="0" w:after="240" w:line="240"/>
        <w:ind w:right="0" w:left="720" w:hanging="360"/>
        <w:jc w:val="both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Tato smlouva je sepsána ve dvou vyhotoveních, z nich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 každ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é má platnost originálu. Ka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žd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á smluvní strana obdr</w:t>
      </w:r>
      <w:r>
        <w:rPr>
          <w:rFonts w:ascii="Calibri" w:hAnsi="Calibri" w:cs="Calibri" w:eastAsia="Calibri"/>
          <w:color w:val="auto"/>
          <w:spacing w:val="0"/>
          <w:position w:val="0"/>
          <w:sz w:val="18"/>
          <w:shd w:fill="auto" w:val="clear"/>
        </w:rPr>
        <w:t xml:space="preserve">ž</w:t>
      </w:r>
      <w:r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  <w:t xml:space="preserve">í jedno vyhotovení této smlouvy.</w:t>
      </w:r>
    </w:p>
    <w:p>
      <w:pPr>
        <w:spacing w:before="0" w:after="240" w:line="240"/>
        <w:ind w:right="0" w:left="0" w:firstLine="0"/>
        <w:jc w:val="left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</w:p>
    <w:tbl>
      <w:tblPr/>
      <w:tblGrid>
        <w:gridCol w:w="3969"/>
        <w:gridCol w:w="675"/>
        <w:gridCol w:w="4253"/>
      </w:tblGrid>
      <w:tr>
        <w:trPr>
          <w:trHeight w:val="170" w:hRule="auto"/>
          <w:jc w:val="left"/>
        </w:trPr>
        <w:tc>
          <w:tcPr>
            <w:tcW w:w="39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V Mladé Boleslavi dne: ……………………………</w:t>
            </w:r>
          </w:p>
        </w:tc>
        <w:tc>
          <w:tcPr>
            <w:tcW w:w="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V Mladé Boleslavi dne: ……………………………</w:t>
            </w: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KODA Next" w:hAnsi="SKODA Next" w:cs="SKODA Next" w:eastAsia="SKODA Nex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Spole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čnost: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 ŠKODA AUTO a.s.</w:t>
            </w:r>
          </w:p>
        </w:tc>
        <w:tc>
          <w:tcPr>
            <w:tcW w:w="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KODA Next" w:hAnsi="SKODA Next" w:cs="SKODA Next" w:eastAsia="SKODA Next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Partner: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 Kultura m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ě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sta Mladá Boleslav a.s.</w:t>
            </w: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br/>
              <w:t xml:space="preserve">…………………………………………………………</w:t>
            </w:r>
          </w:p>
        </w:tc>
        <w:tc>
          <w:tcPr>
            <w:tcW w:w="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br/>
              <w:t xml:space="preserve">…………………………………………………………</w:t>
            </w: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Mgr. Michal Kadera,</w:t>
              <w:br/>
              <w:t xml:space="preserve">vedoucí SR - Vn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18"/>
                <w:shd w:fill="auto" w:val="clear"/>
              </w:rPr>
              <w:t xml:space="preserve">ě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š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í vztahy</w:t>
            </w:r>
          </w:p>
        </w:tc>
        <w:tc>
          <w:tcPr>
            <w:tcW w:w="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Milan Pruner, p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ředseda představenstva</w:t>
            </w:r>
          </w:p>
        </w:tc>
      </w:tr>
      <w:tr>
        <w:trPr>
          <w:trHeight w:val="1" w:hRule="atLeast"/>
          <w:jc w:val="left"/>
        </w:trPr>
        <w:tc>
          <w:tcPr>
            <w:tcW w:w="39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br/>
              <w:t xml:space="preserve">…………………………………………………………</w:t>
            </w:r>
          </w:p>
        </w:tc>
        <w:tc>
          <w:tcPr>
            <w:tcW w:w="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74" w:hRule="auto"/>
          <w:jc w:val="left"/>
        </w:trPr>
        <w:tc>
          <w:tcPr>
            <w:tcW w:w="3969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Ing. Pavel Hlavá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č,</w:t>
              <w:br/>
              <w:t xml:space="preserve">vedouc</w:t>
            </w:r>
            <w:r>
              <w:rPr>
                <w:rFonts w:ascii="SKODA Next" w:hAnsi="SKODA Next" w:cs="SKODA Next" w:eastAsia="SKODA Next"/>
                <w:color w:val="auto"/>
                <w:spacing w:val="0"/>
                <w:position w:val="0"/>
                <w:sz w:val="18"/>
                <w:shd w:fill="auto" w:val="clear"/>
              </w:rPr>
              <w:t xml:space="preserve">í SP - Plánování lidských zdroj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18"/>
                <w:shd w:fill="auto" w:val="clear"/>
              </w:rPr>
              <w:t xml:space="preserve">ů</w:t>
            </w:r>
          </w:p>
        </w:tc>
        <w:tc>
          <w:tcPr>
            <w:tcW w:w="67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25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4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40" w:line="240"/>
        <w:ind w:right="0" w:left="0" w:firstLine="0"/>
        <w:jc w:val="left"/>
        <w:rPr>
          <w:rFonts w:ascii="SKODA Next" w:hAnsi="SKODA Next" w:cs="SKODA Next" w:eastAsia="SKODA Next"/>
          <w:color w:val="auto"/>
          <w:spacing w:val="0"/>
          <w:position w:val="0"/>
          <w:sz w:val="1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13">
    <w:abstractNumId w:val="30"/>
  </w:num>
  <w:num w:numId="15">
    <w:abstractNumId w:val="24"/>
  </w:num>
  <w:num w:numId="26">
    <w:abstractNumId w:val="18"/>
  </w:num>
  <w:num w:numId="31">
    <w:abstractNumId w:val="12"/>
  </w:num>
  <w:num w:numId="33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skoda-auto.cz/o-nas/corporate-governance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