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004BA" w14:textId="5BFB0F0D" w:rsidR="00926104" w:rsidRDefault="00926104" w:rsidP="001C3576">
      <w:pPr>
        <w:pStyle w:val="Bezmezer"/>
        <w:keepNext/>
        <w:keepLines/>
        <w:widowControl w:val="0"/>
        <w:rPr>
          <w:rFonts w:ascii="Times New Roman" w:hAnsi="Times New Roman"/>
          <w:sz w:val="20"/>
          <w:szCs w:val="20"/>
        </w:rPr>
      </w:pPr>
      <w:bookmarkStart w:id="0" w:name="_GoBack"/>
      <w:bookmarkEnd w:id="0"/>
      <w:r w:rsidRPr="00926104">
        <w:rPr>
          <w:rFonts w:ascii="Times New Roman" w:hAnsi="Times New Roman"/>
          <w:sz w:val="20"/>
          <w:szCs w:val="20"/>
        </w:rPr>
        <w:t xml:space="preserve">číslo smlouvy objednatele: </w:t>
      </w:r>
    </w:p>
    <w:p w14:paraId="497D5A76" w14:textId="77777777" w:rsidR="00B84EE8" w:rsidRPr="00926104" w:rsidRDefault="00B84EE8" w:rsidP="001C3576">
      <w:pPr>
        <w:pStyle w:val="Bezmezer"/>
        <w:keepNext/>
        <w:keepLines/>
        <w:widowControl w:val="0"/>
        <w:rPr>
          <w:rFonts w:ascii="Times New Roman" w:hAnsi="Times New Roman"/>
          <w:sz w:val="20"/>
          <w:szCs w:val="20"/>
        </w:rPr>
      </w:pPr>
    </w:p>
    <w:p w14:paraId="7AD08215" w14:textId="77777777" w:rsidR="00926104" w:rsidRDefault="00926104" w:rsidP="001C3576">
      <w:pPr>
        <w:pStyle w:val="Bezmezer"/>
        <w:keepNext/>
        <w:keepLines/>
        <w:widowControl w:val="0"/>
        <w:jc w:val="center"/>
        <w:rPr>
          <w:rFonts w:ascii="Times New Roman" w:hAnsi="Times New Roman"/>
          <w:b/>
          <w:sz w:val="32"/>
          <w:szCs w:val="32"/>
        </w:rPr>
      </w:pPr>
    </w:p>
    <w:p w14:paraId="640D9AD6" w14:textId="44F89CD4" w:rsidR="00FC3FBC" w:rsidRDefault="00BD63FF" w:rsidP="00FC3FBC">
      <w:pPr>
        <w:jc w:val="center"/>
        <w:rPr>
          <w:rFonts w:ascii="Times New Roman" w:hAnsi="Times New Roman"/>
          <w:b/>
          <w:sz w:val="28"/>
          <w:szCs w:val="28"/>
        </w:rPr>
      </w:pPr>
      <w:r w:rsidRPr="00B84EE8">
        <w:rPr>
          <w:rFonts w:ascii="Times New Roman" w:hAnsi="Times New Roman"/>
          <w:b/>
          <w:sz w:val="28"/>
          <w:szCs w:val="28"/>
        </w:rPr>
        <w:t xml:space="preserve">Smlouva o </w:t>
      </w:r>
      <w:r w:rsidR="0039581B" w:rsidRPr="00B84EE8">
        <w:rPr>
          <w:rFonts w:ascii="Times New Roman" w:hAnsi="Times New Roman"/>
          <w:b/>
          <w:sz w:val="28"/>
          <w:szCs w:val="28"/>
        </w:rPr>
        <w:t xml:space="preserve">zpracování </w:t>
      </w:r>
      <w:r w:rsidR="00FC3FBC" w:rsidRPr="00B84EE8">
        <w:rPr>
          <w:rFonts w:ascii="Times New Roman" w:hAnsi="Times New Roman"/>
          <w:b/>
          <w:sz w:val="28"/>
          <w:szCs w:val="28"/>
        </w:rPr>
        <w:t>Optimalizace tarifního uspořádání PID na území Středočeského kraje</w:t>
      </w:r>
    </w:p>
    <w:p w14:paraId="10A53C52" w14:textId="77777777" w:rsidR="00B84EE8" w:rsidRPr="00B84EE8" w:rsidRDefault="00B84EE8" w:rsidP="00FC3FBC">
      <w:pPr>
        <w:jc w:val="center"/>
        <w:rPr>
          <w:rFonts w:ascii="Times New Roman" w:hAnsi="Times New Roman"/>
          <w:b/>
          <w:sz w:val="28"/>
          <w:szCs w:val="28"/>
        </w:rPr>
      </w:pPr>
    </w:p>
    <w:p w14:paraId="36704E88" w14:textId="04E42CB0" w:rsidR="00BD63FF" w:rsidRDefault="00BD63FF" w:rsidP="00FC3FBC">
      <w:pPr>
        <w:pStyle w:val="Bezmezer"/>
        <w:keepNext/>
        <w:keepLines/>
        <w:widowControl w:val="0"/>
        <w:jc w:val="center"/>
        <w:rPr>
          <w:szCs w:val="24"/>
        </w:rPr>
      </w:pPr>
      <w:r>
        <w:rPr>
          <w:szCs w:val="24"/>
        </w:rPr>
        <w:lastRenderedPageBreak/>
        <w:t>Smluvní strany</w:t>
      </w:r>
    </w:p>
    <w:p w14:paraId="40930A9E" w14:textId="77777777" w:rsidR="00B84EE8" w:rsidRPr="007B1058" w:rsidRDefault="00B84EE8" w:rsidP="00FC3FBC">
      <w:pPr>
        <w:pStyle w:val="Bezmezer"/>
        <w:keepNext/>
        <w:keepLines/>
        <w:widowControl w:val="0"/>
        <w:jc w:val="center"/>
        <w:rPr>
          <w:szCs w:val="24"/>
        </w:rPr>
      </w:pPr>
    </w:p>
    <w:p w14:paraId="5AAE87D4" w14:textId="77777777" w:rsidR="00F25C05" w:rsidRDefault="00F25C05" w:rsidP="00C6311C">
      <w:pPr>
        <w:pStyle w:val="Bezmezer"/>
        <w:keepNext/>
        <w:keepLines/>
        <w:widowControl w:val="0"/>
        <w:ind w:left="397"/>
        <w:jc w:val="both"/>
        <w:rPr>
          <w:rFonts w:ascii="Times New Roman" w:hAnsi="Times New Roman"/>
          <w:b/>
          <w:sz w:val="24"/>
          <w:szCs w:val="24"/>
        </w:rPr>
      </w:pPr>
      <w:r>
        <w:rPr>
          <w:rFonts w:ascii="Times New Roman" w:hAnsi="Times New Roman"/>
          <w:b/>
          <w:sz w:val="24"/>
          <w:szCs w:val="24"/>
        </w:rPr>
        <w:t>Integrovaná doprava Středočeského kraje, příspěvková organizace</w:t>
      </w:r>
    </w:p>
    <w:p w14:paraId="749DBE3B" w14:textId="33F72A86" w:rsidR="00F25C05" w:rsidRDefault="00F25C05"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 xml:space="preserve">se sídlem </w:t>
      </w:r>
      <w:r w:rsidR="00C6311C">
        <w:rPr>
          <w:rFonts w:ascii="Times New Roman" w:hAnsi="Times New Roman"/>
          <w:sz w:val="24"/>
          <w:szCs w:val="24"/>
        </w:rPr>
        <w:t>Sokolovská 100/94</w:t>
      </w:r>
      <w:r>
        <w:rPr>
          <w:rFonts w:ascii="Times New Roman" w:hAnsi="Times New Roman"/>
          <w:sz w:val="24"/>
          <w:szCs w:val="24"/>
        </w:rPr>
        <w:t xml:space="preserve">, </w:t>
      </w:r>
      <w:r w:rsidR="00C6311C">
        <w:rPr>
          <w:rFonts w:ascii="Times New Roman" w:hAnsi="Times New Roman"/>
          <w:sz w:val="24"/>
          <w:szCs w:val="24"/>
        </w:rPr>
        <w:t>Karlín</w:t>
      </w:r>
      <w:r>
        <w:rPr>
          <w:rFonts w:ascii="Times New Roman" w:hAnsi="Times New Roman"/>
          <w:sz w:val="24"/>
          <w:szCs w:val="24"/>
        </w:rPr>
        <w:t>, 1</w:t>
      </w:r>
      <w:r w:rsidR="00C6311C">
        <w:rPr>
          <w:rFonts w:ascii="Times New Roman" w:hAnsi="Times New Roman"/>
          <w:sz w:val="24"/>
          <w:szCs w:val="24"/>
        </w:rPr>
        <w:t>86</w:t>
      </w:r>
      <w:r>
        <w:rPr>
          <w:rFonts w:ascii="Times New Roman" w:hAnsi="Times New Roman"/>
          <w:sz w:val="24"/>
          <w:szCs w:val="24"/>
        </w:rPr>
        <w:t xml:space="preserve"> 00 Praha </w:t>
      </w:r>
      <w:r w:rsidR="00C6311C">
        <w:rPr>
          <w:rFonts w:ascii="Times New Roman" w:hAnsi="Times New Roman"/>
          <w:sz w:val="24"/>
          <w:szCs w:val="24"/>
        </w:rPr>
        <w:t>8</w:t>
      </w:r>
    </w:p>
    <w:p w14:paraId="6297E50D" w14:textId="77777777" w:rsidR="00F25C05" w:rsidRDefault="00F25C05"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IČO: 05792291</w:t>
      </w:r>
    </w:p>
    <w:p w14:paraId="783B1B3B" w14:textId="77777777" w:rsidR="00F25C05" w:rsidRDefault="00F25C05"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DIČ: CZ05792291</w:t>
      </w:r>
    </w:p>
    <w:p w14:paraId="0E909BC6" w14:textId="70C92B8D" w:rsidR="00F25C05" w:rsidRDefault="00F25C05" w:rsidP="001C3576">
      <w:pPr>
        <w:pStyle w:val="Bezmezer"/>
        <w:keepNext/>
        <w:keepLines/>
        <w:widowControl w:val="0"/>
        <w:spacing w:after="120"/>
        <w:ind w:firstLine="397"/>
        <w:jc w:val="both"/>
        <w:rPr>
          <w:rFonts w:ascii="Times New Roman" w:hAnsi="Times New Roman"/>
          <w:sz w:val="24"/>
          <w:szCs w:val="24"/>
        </w:rPr>
      </w:pPr>
      <w:r>
        <w:rPr>
          <w:rFonts w:ascii="Times New Roman" w:hAnsi="Times New Roman"/>
          <w:sz w:val="24"/>
          <w:szCs w:val="24"/>
        </w:rPr>
        <w:t xml:space="preserve">zastoupen: </w:t>
      </w:r>
      <w:r w:rsidR="00B9287A">
        <w:rPr>
          <w:rFonts w:ascii="Times New Roman" w:hAnsi="Times New Roman"/>
          <w:sz w:val="24"/>
          <w:szCs w:val="24"/>
        </w:rPr>
        <w:t>Ing. Michal</w:t>
      </w:r>
      <w:r w:rsidR="001E66B2">
        <w:rPr>
          <w:rFonts w:ascii="Times New Roman" w:hAnsi="Times New Roman"/>
          <w:sz w:val="24"/>
          <w:szCs w:val="24"/>
        </w:rPr>
        <w:t>em</w:t>
      </w:r>
      <w:r w:rsidR="00B9287A">
        <w:rPr>
          <w:rFonts w:ascii="Times New Roman" w:hAnsi="Times New Roman"/>
          <w:sz w:val="24"/>
          <w:szCs w:val="24"/>
        </w:rPr>
        <w:t xml:space="preserve"> Štěpán</w:t>
      </w:r>
      <w:r w:rsidR="001E66B2">
        <w:rPr>
          <w:rFonts w:ascii="Times New Roman" w:hAnsi="Times New Roman"/>
          <w:sz w:val="24"/>
          <w:szCs w:val="24"/>
        </w:rPr>
        <w:t>em</w:t>
      </w:r>
      <w:r>
        <w:rPr>
          <w:rFonts w:ascii="Times New Roman" w:hAnsi="Times New Roman"/>
          <w:sz w:val="24"/>
          <w:szCs w:val="24"/>
        </w:rPr>
        <w:t>, ředitel</w:t>
      </w:r>
    </w:p>
    <w:p w14:paraId="62A14B98" w14:textId="3D2C9259" w:rsidR="00BD63FF" w:rsidRDefault="00BD63FF" w:rsidP="001C3576">
      <w:pPr>
        <w:pStyle w:val="Bezmezer"/>
        <w:keepNext/>
        <w:keepLines/>
        <w:widowControl w:val="0"/>
        <w:spacing w:after="240"/>
        <w:ind w:left="397"/>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objednatel</w:t>
      </w:r>
      <w:r>
        <w:rPr>
          <w:rFonts w:ascii="Times New Roman" w:hAnsi="Times New Roman"/>
          <w:sz w:val="24"/>
          <w:szCs w:val="24"/>
        </w:rPr>
        <w:t>“)</w:t>
      </w:r>
    </w:p>
    <w:p w14:paraId="71F73287" w14:textId="4575710E" w:rsidR="00B84EE8" w:rsidRDefault="00B84EE8" w:rsidP="001C3576">
      <w:pPr>
        <w:pStyle w:val="Bezmezer"/>
        <w:keepNext/>
        <w:keepLines/>
        <w:widowControl w:val="0"/>
        <w:spacing w:after="240"/>
        <w:ind w:left="397"/>
        <w:jc w:val="both"/>
        <w:rPr>
          <w:rFonts w:ascii="Times New Roman" w:hAnsi="Times New Roman"/>
          <w:sz w:val="24"/>
          <w:szCs w:val="24"/>
        </w:rPr>
      </w:pPr>
    </w:p>
    <w:p w14:paraId="457F0492" w14:textId="7BD7A180" w:rsidR="00B84EE8" w:rsidRDefault="00B84EE8" w:rsidP="001C3576">
      <w:pPr>
        <w:pStyle w:val="Bezmezer"/>
        <w:keepNext/>
        <w:keepLines/>
        <w:widowControl w:val="0"/>
        <w:spacing w:after="240"/>
        <w:ind w:left="397"/>
        <w:jc w:val="both"/>
        <w:rPr>
          <w:rFonts w:ascii="Times New Roman" w:hAnsi="Times New Roman"/>
          <w:sz w:val="24"/>
          <w:szCs w:val="24"/>
        </w:rPr>
      </w:pPr>
      <w:r>
        <w:rPr>
          <w:rFonts w:ascii="Times New Roman" w:hAnsi="Times New Roman"/>
          <w:sz w:val="24"/>
          <w:szCs w:val="24"/>
        </w:rPr>
        <w:t>a</w:t>
      </w:r>
    </w:p>
    <w:p w14:paraId="1F1D9745" w14:textId="13651D41" w:rsidR="00B84EE8" w:rsidRPr="001E66B2" w:rsidRDefault="001E66B2" w:rsidP="001E66B2">
      <w:pPr>
        <w:pStyle w:val="Bezmezer"/>
        <w:keepNext/>
        <w:keepLines/>
        <w:widowControl w:val="0"/>
        <w:ind w:left="397"/>
        <w:jc w:val="both"/>
        <w:rPr>
          <w:rFonts w:ascii="Times New Roman" w:hAnsi="Times New Roman"/>
          <w:b/>
          <w:sz w:val="24"/>
          <w:szCs w:val="24"/>
        </w:rPr>
      </w:pPr>
      <w:r w:rsidRPr="001E66B2">
        <w:rPr>
          <w:rFonts w:ascii="Times New Roman" w:hAnsi="Times New Roman"/>
          <w:b/>
          <w:sz w:val="24"/>
          <w:szCs w:val="24"/>
        </w:rPr>
        <w:t>Deloitte Advisory s.r.o.</w:t>
      </w:r>
    </w:p>
    <w:p w14:paraId="037F386D" w14:textId="3907AE8A" w:rsidR="00E612F7" w:rsidRDefault="00E612F7" w:rsidP="001E66B2">
      <w:pPr>
        <w:pStyle w:val="Bezmezer"/>
        <w:keepNext/>
        <w:keepLines/>
        <w:widowControl w:val="0"/>
        <w:ind w:left="397"/>
        <w:jc w:val="both"/>
        <w:rPr>
          <w:rFonts w:ascii="Times New Roman" w:hAnsi="Times New Roman"/>
          <w:sz w:val="24"/>
          <w:szCs w:val="24"/>
        </w:rPr>
      </w:pPr>
      <w:r>
        <w:rPr>
          <w:rFonts w:ascii="Times New Roman" w:hAnsi="Times New Roman"/>
          <w:sz w:val="24"/>
          <w:szCs w:val="24"/>
        </w:rPr>
        <w:t xml:space="preserve">se sídlem </w:t>
      </w:r>
      <w:r w:rsidR="001E66B2">
        <w:rPr>
          <w:rFonts w:ascii="Times New Roman" w:hAnsi="Times New Roman"/>
          <w:sz w:val="24"/>
          <w:szCs w:val="24"/>
        </w:rPr>
        <w:t>Italská 2581/67, Vinohrady, 120 00 Praha 2</w:t>
      </w:r>
    </w:p>
    <w:p w14:paraId="36B14D23" w14:textId="37B442DD" w:rsidR="00E612F7" w:rsidRDefault="00E612F7"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 xml:space="preserve">IČO: </w:t>
      </w:r>
      <w:r w:rsidR="001E66B2">
        <w:rPr>
          <w:rFonts w:ascii="Times New Roman" w:hAnsi="Times New Roman"/>
          <w:sz w:val="24"/>
          <w:szCs w:val="24"/>
        </w:rPr>
        <w:t>27582167</w:t>
      </w:r>
    </w:p>
    <w:p w14:paraId="4AE9027E" w14:textId="7F43C250" w:rsidR="00E612F7" w:rsidRDefault="00E612F7"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 xml:space="preserve">DIČ: </w:t>
      </w:r>
      <w:r w:rsidR="001E66B2">
        <w:rPr>
          <w:rFonts w:ascii="Times New Roman" w:hAnsi="Times New Roman"/>
          <w:sz w:val="24"/>
          <w:szCs w:val="24"/>
        </w:rPr>
        <w:t>CZ27582167</w:t>
      </w:r>
    </w:p>
    <w:p w14:paraId="6D8B95B1" w14:textId="15A41D36" w:rsidR="00BD63FF" w:rsidRDefault="00E612F7" w:rsidP="001C3576">
      <w:pPr>
        <w:pStyle w:val="Bezmezer"/>
        <w:keepNext/>
        <w:keepLines/>
        <w:widowControl w:val="0"/>
        <w:ind w:firstLine="397"/>
        <w:jc w:val="both"/>
        <w:rPr>
          <w:rFonts w:ascii="Times New Roman" w:hAnsi="Times New Roman"/>
          <w:sz w:val="24"/>
          <w:szCs w:val="24"/>
        </w:rPr>
      </w:pPr>
      <w:r>
        <w:rPr>
          <w:rFonts w:ascii="Times New Roman" w:hAnsi="Times New Roman"/>
          <w:sz w:val="24"/>
          <w:szCs w:val="24"/>
        </w:rPr>
        <w:t xml:space="preserve">zastoupen: </w:t>
      </w:r>
      <w:r w:rsidR="001E66B2">
        <w:rPr>
          <w:rFonts w:ascii="Times New Roman" w:hAnsi="Times New Roman"/>
          <w:sz w:val="24"/>
          <w:szCs w:val="24"/>
        </w:rPr>
        <w:t>Ing. Jakubem Sovou, partner na základě plné moci</w:t>
      </w:r>
    </w:p>
    <w:p w14:paraId="42123B3C" w14:textId="1CD08B0D" w:rsidR="002D65A2" w:rsidRDefault="0062346F" w:rsidP="001C3576">
      <w:pPr>
        <w:pStyle w:val="Bezmezer"/>
        <w:keepNext/>
        <w:keepLines/>
        <w:widowControl w:val="0"/>
        <w:spacing w:after="120"/>
        <w:ind w:left="397"/>
        <w:jc w:val="both"/>
        <w:rPr>
          <w:rFonts w:ascii="Times New Roman" w:hAnsi="Times New Roman"/>
          <w:sz w:val="24"/>
          <w:szCs w:val="24"/>
        </w:rPr>
      </w:pPr>
      <w:r>
        <w:rPr>
          <w:rFonts w:ascii="Times New Roman" w:hAnsi="Times New Roman"/>
          <w:sz w:val="24"/>
          <w:szCs w:val="24"/>
        </w:rPr>
        <w:t>Společnost je zapsána v obchodním rejstříku, vedeném Městským soudem v</w:t>
      </w:r>
      <w:r w:rsidR="001E66B2">
        <w:rPr>
          <w:rFonts w:ascii="Times New Roman" w:hAnsi="Times New Roman"/>
          <w:sz w:val="24"/>
          <w:szCs w:val="24"/>
        </w:rPr>
        <w:t xml:space="preserve"> Praze</w:t>
      </w:r>
      <w:r>
        <w:rPr>
          <w:rFonts w:ascii="Times New Roman" w:hAnsi="Times New Roman"/>
          <w:sz w:val="24"/>
          <w:szCs w:val="24"/>
        </w:rPr>
        <w:t xml:space="preserve">, oddíl </w:t>
      </w:r>
      <w:r w:rsidR="001E66B2">
        <w:rPr>
          <w:rFonts w:ascii="Times New Roman" w:hAnsi="Times New Roman"/>
          <w:sz w:val="24"/>
          <w:szCs w:val="24"/>
        </w:rPr>
        <w:t>C</w:t>
      </w:r>
      <w:r>
        <w:rPr>
          <w:rFonts w:ascii="Times New Roman" w:hAnsi="Times New Roman"/>
          <w:sz w:val="24"/>
          <w:szCs w:val="24"/>
        </w:rPr>
        <w:t xml:space="preserve">, vložka </w:t>
      </w:r>
      <w:r w:rsidR="001E66B2">
        <w:rPr>
          <w:rFonts w:ascii="Times New Roman" w:hAnsi="Times New Roman"/>
          <w:sz w:val="24"/>
          <w:szCs w:val="24"/>
        </w:rPr>
        <w:t>113225</w:t>
      </w:r>
    </w:p>
    <w:p w14:paraId="1EFA9599" w14:textId="78A9805B" w:rsidR="00BD63FF" w:rsidRDefault="00BD63FF" w:rsidP="001C3576">
      <w:pPr>
        <w:pStyle w:val="Bezmezer"/>
        <w:keepNext/>
        <w:keepLines/>
        <w:widowControl w:val="0"/>
        <w:spacing w:after="120"/>
        <w:ind w:left="397"/>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zhotovitel</w:t>
      </w:r>
      <w:r>
        <w:rPr>
          <w:rFonts w:ascii="Times New Roman" w:hAnsi="Times New Roman"/>
          <w:sz w:val="24"/>
          <w:szCs w:val="24"/>
        </w:rPr>
        <w:t>“)</w:t>
      </w:r>
    </w:p>
    <w:p w14:paraId="19AE13E7" w14:textId="70E98C6C" w:rsidR="00B84EE8" w:rsidRDefault="00B84EE8" w:rsidP="001C3576">
      <w:pPr>
        <w:pStyle w:val="Bezmezer"/>
        <w:keepNext/>
        <w:keepLines/>
        <w:widowControl w:val="0"/>
        <w:spacing w:after="120"/>
        <w:ind w:left="397"/>
        <w:jc w:val="both"/>
        <w:rPr>
          <w:rFonts w:ascii="Times New Roman" w:hAnsi="Times New Roman"/>
          <w:sz w:val="24"/>
          <w:szCs w:val="24"/>
        </w:rPr>
      </w:pPr>
    </w:p>
    <w:p w14:paraId="4ABD043E" w14:textId="77777777" w:rsidR="00B84EE8" w:rsidRDefault="00B84EE8" w:rsidP="001C3576">
      <w:pPr>
        <w:pStyle w:val="Bezmezer"/>
        <w:keepNext/>
        <w:keepLines/>
        <w:widowControl w:val="0"/>
        <w:spacing w:after="120"/>
        <w:ind w:left="397"/>
        <w:jc w:val="both"/>
        <w:rPr>
          <w:rFonts w:ascii="Times New Roman" w:hAnsi="Times New Roman"/>
          <w:sz w:val="24"/>
          <w:szCs w:val="24"/>
        </w:rPr>
      </w:pPr>
    </w:p>
    <w:p w14:paraId="140E495F" w14:textId="6469B6AC" w:rsidR="00BD63FF" w:rsidRPr="00BD0B09" w:rsidRDefault="00B84EE8" w:rsidP="00B84EE8">
      <w:pPr>
        <w:pStyle w:val="Nadpis9"/>
        <w:widowControl w:val="0"/>
        <w:numPr>
          <w:ilvl w:val="0"/>
          <w:numId w:val="0"/>
        </w:numPr>
      </w:pPr>
      <w:r>
        <w:t xml:space="preserve">I. </w:t>
      </w:r>
      <w:r w:rsidR="00BD63FF" w:rsidRPr="00BD0B09">
        <w:br/>
      </w:r>
      <w:bookmarkStart w:id="1" w:name="_Ref469677934"/>
      <w:r w:rsidR="00BD63FF">
        <w:t>Předmět smlouvy</w:t>
      </w:r>
      <w:bookmarkEnd w:id="1"/>
    </w:p>
    <w:p w14:paraId="345FAF54" w14:textId="16966D15" w:rsidR="00BD6E05" w:rsidRDefault="007C2477" w:rsidP="001C3576">
      <w:pPr>
        <w:pStyle w:val="Bezmezer"/>
        <w:keepNext/>
        <w:keepLines/>
        <w:widowControl w:val="0"/>
        <w:numPr>
          <w:ilvl w:val="1"/>
          <w:numId w:val="1"/>
        </w:numPr>
        <w:spacing w:after="120"/>
        <w:jc w:val="both"/>
        <w:rPr>
          <w:rFonts w:ascii="Times New Roman" w:hAnsi="Times New Roman"/>
          <w:sz w:val="24"/>
          <w:szCs w:val="24"/>
        </w:rPr>
      </w:pPr>
      <w:r w:rsidRPr="007C2477">
        <w:rPr>
          <w:rFonts w:ascii="Times New Roman" w:hAnsi="Times New Roman"/>
          <w:sz w:val="24"/>
          <w:szCs w:val="24"/>
        </w:rPr>
        <w:t xml:space="preserve">Předmětem </w:t>
      </w:r>
      <w:r>
        <w:rPr>
          <w:rFonts w:ascii="Times New Roman" w:hAnsi="Times New Roman"/>
          <w:sz w:val="24"/>
          <w:szCs w:val="24"/>
        </w:rPr>
        <w:t>této smlouvy</w:t>
      </w:r>
      <w:r w:rsidRPr="007C2477">
        <w:rPr>
          <w:rFonts w:ascii="Times New Roman" w:hAnsi="Times New Roman"/>
          <w:sz w:val="24"/>
          <w:szCs w:val="24"/>
        </w:rPr>
        <w:t xml:space="preserve"> je zpracování</w:t>
      </w:r>
      <w:r w:rsidR="00E7094F">
        <w:rPr>
          <w:rFonts w:ascii="Times New Roman" w:hAnsi="Times New Roman"/>
          <w:sz w:val="24"/>
          <w:szCs w:val="24"/>
        </w:rPr>
        <w:t xml:space="preserve"> </w:t>
      </w:r>
      <w:r w:rsidR="00747775">
        <w:rPr>
          <w:rFonts w:ascii="Times New Roman" w:hAnsi="Times New Roman"/>
          <w:sz w:val="24"/>
        </w:rPr>
        <w:t>studii</w:t>
      </w:r>
      <w:r w:rsidR="006B7F1D" w:rsidRPr="00B07847">
        <w:rPr>
          <w:rFonts w:ascii="Times New Roman" w:hAnsi="Times New Roman"/>
          <w:sz w:val="24"/>
        </w:rPr>
        <w:t xml:space="preserve"> postupu optimalizace tarifního uspořádání PID na území Středočeského kraje (dále jen „SčK“) tak, aby byla posílena rovnovážnost systému vůči typickým cestám v těchto oblastech (radiální vs. tangenciální vazby). Výstupem Projektu bude podklad, který určí přístup a další kroky směřující k úpravě tarifního uspořádání na vybraném území SčK.</w:t>
      </w:r>
      <w:r w:rsidR="006B7F1D">
        <w:rPr>
          <w:rFonts w:ascii="Times New Roman" w:hAnsi="Times New Roman"/>
          <w:sz w:val="24"/>
        </w:rPr>
        <w:t xml:space="preserve"> Nedílnou součástí dokumentu budou rovněž analýzy výhledu poptávky po dopravní obslužnosti ve vazbě na demografický a ekonomický vývoj regionu, resp. celé ČR.</w:t>
      </w:r>
      <w:r w:rsidR="006B7F1D">
        <w:rPr>
          <w:rFonts w:ascii="Times New Roman" w:hAnsi="Times New Roman"/>
          <w:sz w:val="24"/>
          <w:szCs w:val="24"/>
        </w:rPr>
        <w:t xml:space="preserve"> </w:t>
      </w:r>
      <w:r w:rsidR="00514F6E">
        <w:rPr>
          <w:rFonts w:ascii="Times New Roman" w:hAnsi="Times New Roman"/>
          <w:sz w:val="24"/>
          <w:szCs w:val="24"/>
        </w:rPr>
        <w:t>(dále jen „</w:t>
      </w:r>
      <w:r w:rsidR="00747775">
        <w:rPr>
          <w:rFonts w:ascii="Times New Roman" w:hAnsi="Times New Roman"/>
          <w:b/>
          <w:sz w:val="24"/>
          <w:szCs w:val="24"/>
        </w:rPr>
        <w:t>studie</w:t>
      </w:r>
      <w:r w:rsidR="00514F6E">
        <w:rPr>
          <w:rFonts w:ascii="Times New Roman" w:hAnsi="Times New Roman"/>
          <w:sz w:val="24"/>
          <w:szCs w:val="24"/>
        </w:rPr>
        <w:t>“)</w:t>
      </w:r>
      <w:r w:rsidR="00BD6E05">
        <w:rPr>
          <w:rFonts w:ascii="Times New Roman" w:hAnsi="Times New Roman"/>
          <w:sz w:val="24"/>
          <w:szCs w:val="24"/>
        </w:rPr>
        <w:t>.</w:t>
      </w:r>
    </w:p>
    <w:p w14:paraId="23E37182" w14:textId="77777777" w:rsidR="005A4248" w:rsidRDefault="005A4248" w:rsidP="005A4248">
      <w:pPr>
        <w:pStyle w:val="Bezmezer"/>
        <w:keepNext/>
        <w:keepLines/>
        <w:widowControl w:val="0"/>
        <w:spacing w:after="120"/>
        <w:ind w:left="397"/>
        <w:jc w:val="both"/>
        <w:rPr>
          <w:rFonts w:ascii="Times New Roman" w:hAnsi="Times New Roman"/>
          <w:sz w:val="24"/>
          <w:szCs w:val="24"/>
        </w:rPr>
      </w:pPr>
    </w:p>
    <w:p w14:paraId="23C8376B" w14:textId="7B022ED9" w:rsidR="00B311FB" w:rsidRPr="00B311FB" w:rsidRDefault="00133DEF" w:rsidP="001C3576">
      <w:pPr>
        <w:pStyle w:val="Bezmezer"/>
        <w:keepNext/>
        <w:keepLines/>
        <w:widowControl w:val="0"/>
        <w:numPr>
          <w:ilvl w:val="1"/>
          <w:numId w:val="1"/>
        </w:numPr>
        <w:spacing w:after="120"/>
        <w:jc w:val="both"/>
        <w:rPr>
          <w:rFonts w:ascii="Times New Roman" w:hAnsi="Times New Roman"/>
          <w:sz w:val="24"/>
          <w:szCs w:val="24"/>
        </w:rPr>
      </w:pPr>
      <w:bookmarkStart w:id="2" w:name="_Ref469678246"/>
      <w:r>
        <w:rPr>
          <w:rFonts w:ascii="Times New Roman" w:hAnsi="Times New Roman"/>
          <w:sz w:val="24"/>
          <w:szCs w:val="24"/>
        </w:rPr>
        <w:t>S</w:t>
      </w:r>
      <w:r w:rsidR="00B311FB">
        <w:rPr>
          <w:rFonts w:ascii="Times New Roman" w:hAnsi="Times New Roman"/>
          <w:sz w:val="24"/>
          <w:szCs w:val="24"/>
        </w:rPr>
        <w:t xml:space="preserve">tudie bude </w:t>
      </w:r>
      <w:r w:rsidR="00BD6E05">
        <w:rPr>
          <w:rFonts w:ascii="Times New Roman" w:hAnsi="Times New Roman"/>
          <w:sz w:val="24"/>
          <w:szCs w:val="24"/>
        </w:rPr>
        <w:t xml:space="preserve">obsahovat </w:t>
      </w:r>
      <w:r w:rsidR="00661E21">
        <w:rPr>
          <w:rFonts w:ascii="Times New Roman" w:hAnsi="Times New Roman"/>
          <w:sz w:val="24"/>
          <w:szCs w:val="24"/>
        </w:rPr>
        <w:t xml:space="preserve">minimálně tyto dílčí </w:t>
      </w:r>
      <w:r w:rsidR="00BD6E05">
        <w:rPr>
          <w:rFonts w:ascii="Times New Roman" w:hAnsi="Times New Roman"/>
          <w:sz w:val="24"/>
          <w:szCs w:val="24"/>
        </w:rPr>
        <w:t>body</w:t>
      </w:r>
      <w:r w:rsidR="00B311FB">
        <w:rPr>
          <w:rFonts w:ascii="Times New Roman" w:hAnsi="Times New Roman"/>
          <w:sz w:val="24"/>
          <w:szCs w:val="24"/>
        </w:rPr>
        <w:t>:</w:t>
      </w:r>
    </w:p>
    <w:p w14:paraId="62B6915C" w14:textId="6A82760C" w:rsidR="00887F65" w:rsidRPr="00B47D54" w:rsidRDefault="00887F65" w:rsidP="00AD2628">
      <w:pPr>
        <w:pStyle w:val="Odstavecseseznamem"/>
        <w:numPr>
          <w:ilvl w:val="0"/>
          <w:numId w:val="37"/>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lastRenderedPageBreak/>
        <w:t>Určení cílů optimalizace tarifního uspořádání – určení konkrétních cílů Projektu / aktivit optimalizace tarifu (např. posílení cenové spravedlnosti systému ve vazbě na délku cesty, posílení výtěžnosti tarifu, zachování maximální přehlednosti tarifu)</w:t>
      </w:r>
    </w:p>
    <w:p w14:paraId="29F79330" w14:textId="77777777" w:rsidR="00887F65" w:rsidRPr="00B47D54" w:rsidRDefault="00887F65" w:rsidP="00887F65">
      <w:pPr>
        <w:pStyle w:val="Odstavecseseznamem"/>
        <w:suppressAutoHyphens w:val="0"/>
        <w:spacing w:after="160" w:line="259" w:lineRule="auto"/>
        <w:contextualSpacing/>
        <w:jc w:val="both"/>
        <w:rPr>
          <w:rFonts w:ascii="Times New Roman" w:hAnsi="Times New Roman"/>
          <w:sz w:val="24"/>
          <w:szCs w:val="24"/>
        </w:rPr>
      </w:pPr>
    </w:p>
    <w:p w14:paraId="62E1DA6C" w14:textId="259956A8" w:rsidR="00887F65" w:rsidRDefault="00887F65" w:rsidP="003943D8">
      <w:pPr>
        <w:pStyle w:val="Odstavecseseznamem"/>
        <w:numPr>
          <w:ilvl w:val="0"/>
          <w:numId w:val="37"/>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Určení očekávaných dopravních výkonů v rámci SčK ve výhledu po roce 2025 a sestavení změn, které by vhodně reagovaly na tento nárůst – určení výhledových dopravních výkonů jako jeden z podkladů pro návrh nového tarifního uspořádání</w:t>
      </w:r>
    </w:p>
    <w:p w14:paraId="069E3C8F" w14:textId="77777777" w:rsidR="005A4248" w:rsidRPr="00B47D54" w:rsidRDefault="005A4248" w:rsidP="005A4248">
      <w:pPr>
        <w:pStyle w:val="Odstavecseseznamem"/>
        <w:suppressAutoHyphens w:val="0"/>
        <w:spacing w:after="160" w:line="240" w:lineRule="auto"/>
        <w:contextualSpacing/>
        <w:jc w:val="both"/>
        <w:rPr>
          <w:rFonts w:ascii="Times New Roman" w:hAnsi="Times New Roman"/>
          <w:sz w:val="24"/>
          <w:szCs w:val="24"/>
        </w:rPr>
      </w:pPr>
    </w:p>
    <w:p w14:paraId="0D58DA72" w14:textId="77777777" w:rsidR="00887F65" w:rsidRPr="00B47D54" w:rsidRDefault="00887F65" w:rsidP="005A4248">
      <w:pPr>
        <w:pStyle w:val="Odstavecseseznamem"/>
        <w:suppressAutoHyphens w:val="0"/>
        <w:spacing w:after="160" w:line="240" w:lineRule="auto"/>
        <w:contextualSpacing/>
        <w:jc w:val="both"/>
        <w:rPr>
          <w:rFonts w:ascii="Times New Roman" w:hAnsi="Times New Roman"/>
          <w:sz w:val="24"/>
          <w:szCs w:val="24"/>
        </w:rPr>
      </w:pPr>
    </w:p>
    <w:p w14:paraId="0D85499D" w14:textId="77777777" w:rsidR="00887F65" w:rsidRPr="00B47D54" w:rsidRDefault="00887F65" w:rsidP="00887F65">
      <w:pPr>
        <w:pStyle w:val="Odstavecseseznamem"/>
        <w:numPr>
          <w:ilvl w:val="0"/>
          <w:numId w:val="37"/>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Analýza současného stavu</w:t>
      </w:r>
    </w:p>
    <w:p w14:paraId="4D65C07C" w14:textId="77777777" w:rsidR="00887F65" w:rsidRPr="00B47D54" w:rsidRDefault="00887F65" w:rsidP="00887F65">
      <w:pPr>
        <w:pStyle w:val="Odstavecseseznamem"/>
        <w:numPr>
          <w:ilvl w:val="0"/>
          <w:numId w:val="38"/>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Analýza aktuálního tarifního uspořádání PID na území Středočeského kraje s ohledem na:</w:t>
      </w:r>
    </w:p>
    <w:p w14:paraId="53963494" w14:textId="77777777" w:rsidR="00887F65" w:rsidRPr="00B47D54" w:rsidRDefault="00887F65" w:rsidP="00887F65">
      <w:pPr>
        <w:pStyle w:val="Odstavecseseznamem"/>
        <w:numPr>
          <w:ilvl w:val="0"/>
          <w:numId w:val="39"/>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Výtěžnost tarifu s přihlédnutím k radiálním i tangenciálním vazbám – s důrazem na identifikaci problematických oblastí (např. pásma 5+)</w:t>
      </w:r>
    </w:p>
    <w:p w14:paraId="446C024F" w14:textId="77777777" w:rsidR="00887F65" w:rsidRPr="00B47D54" w:rsidRDefault="00887F65" w:rsidP="00887F65">
      <w:pPr>
        <w:pStyle w:val="Odstavecseseznamem"/>
        <w:numPr>
          <w:ilvl w:val="0"/>
          <w:numId w:val="39"/>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Přehled tarifu pro cestující</w:t>
      </w:r>
    </w:p>
    <w:p w14:paraId="7EA163CB" w14:textId="77777777" w:rsidR="00887F65" w:rsidRPr="00B47D54" w:rsidRDefault="00887F65" w:rsidP="00887F65">
      <w:pPr>
        <w:pStyle w:val="Odstavecseseznamem"/>
        <w:numPr>
          <w:ilvl w:val="0"/>
          <w:numId w:val="39"/>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Návaznosti na tarify sousedních krajů vč. hlavního města Prahy</w:t>
      </w:r>
    </w:p>
    <w:p w14:paraId="107E4D72" w14:textId="1583C8CD" w:rsidR="00887F65" w:rsidRDefault="00887F65" w:rsidP="00887F65">
      <w:pPr>
        <w:pStyle w:val="Odstavecseseznamem"/>
        <w:numPr>
          <w:ilvl w:val="0"/>
          <w:numId w:val="38"/>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Provedení srovnávací studie s vybranými IDS v ČR (3x) a zahraničí (3x)</w:t>
      </w:r>
    </w:p>
    <w:p w14:paraId="7BBB17C4" w14:textId="77777777" w:rsidR="005A4248" w:rsidRPr="00B47D54" w:rsidRDefault="005A4248" w:rsidP="005A4248">
      <w:pPr>
        <w:pStyle w:val="Odstavecseseznamem"/>
        <w:suppressAutoHyphens w:val="0"/>
        <w:spacing w:after="160" w:line="240" w:lineRule="auto"/>
        <w:ind w:left="1080"/>
        <w:contextualSpacing/>
        <w:jc w:val="both"/>
        <w:rPr>
          <w:rFonts w:ascii="Times New Roman" w:hAnsi="Times New Roman"/>
          <w:sz w:val="24"/>
          <w:szCs w:val="24"/>
        </w:rPr>
      </w:pPr>
    </w:p>
    <w:p w14:paraId="46758EE1" w14:textId="77777777" w:rsidR="00887F65" w:rsidRPr="00B47D54" w:rsidRDefault="00887F65" w:rsidP="005A4248">
      <w:pPr>
        <w:pStyle w:val="Odstavecseseznamem"/>
        <w:suppressAutoHyphens w:val="0"/>
        <w:spacing w:after="160" w:line="240" w:lineRule="auto"/>
        <w:ind w:left="1080"/>
        <w:contextualSpacing/>
        <w:jc w:val="both"/>
        <w:rPr>
          <w:rFonts w:ascii="Times New Roman" w:hAnsi="Times New Roman"/>
          <w:sz w:val="24"/>
          <w:szCs w:val="24"/>
        </w:rPr>
      </w:pPr>
    </w:p>
    <w:p w14:paraId="0979EE0D" w14:textId="77777777" w:rsidR="00887F65" w:rsidRPr="00B47D54" w:rsidRDefault="00887F65" w:rsidP="005A4248">
      <w:pPr>
        <w:pStyle w:val="Odstavecseseznamem"/>
        <w:numPr>
          <w:ilvl w:val="0"/>
          <w:numId w:val="37"/>
        </w:numPr>
        <w:suppressAutoHyphens w:val="0"/>
        <w:spacing w:after="160" w:line="240" w:lineRule="auto"/>
        <w:contextualSpacing/>
        <w:jc w:val="both"/>
        <w:rPr>
          <w:rFonts w:ascii="Times New Roman" w:hAnsi="Times New Roman"/>
          <w:sz w:val="24"/>
          <w:szCs w:val="24"/>
        </w:rPr>
      </w:pPr>
      <w:r w:rsidRPr="00B47D54">
        <w:rPr>
          <w:rFonts w:ascii="Times New Roman" w:hAnsi="Times New Roman"/>
          <w:sz w:val="24"/>
          <w:szCs w:val="24"/>
        </w:rPr>
        <w:t>Návrh variant nového tarifního uspořádání – definice možných variant přístupu k naplnění optimalizace tarifního uspořádání, například:</w:t>
      </w:r>
    </w:p>
    <w:p w14:paraId="25AE1827" w14:textId="77777777" w:rsidR="00887F65" w:rsidRPr="00B47D54" w:rsidRDefault="00887F65" w:rsidP="00887F65">
      <w:pPr>
        <w:pStyle w:val="Odstavecseseznamem"/>
        <w:numPr>
          <w:ilvl w:val="0"/>
          <w:numId w:val="40"/>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Navýšení počtu pásem v rámci stávajícího pásmového uspořádání</w:t>
      </w:r>
    </w:p>
    <w:p w14:paraId="22E1692F" w14:textId="77777777" w:rsidR="00887F65" w:rsidRPr="00B47D54" w:rsidRDefault="00887F65" w:rsidP="00887F65">
      <w:pPr>
        <w:pStyle w:val="Odstavecseseznamem"/>
        <w:numPr>
          <w:ilvl w:val="0"/>
          <w:numId w:val="40"/>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Ponechání 3-4 pásem přilehlých k HMP a následné zónování v oblastech SčK s převládajícími tengenciálními vazbami</w:t>
      </w:r>
    </w:p>
    <w:p w14:paraId="3C8D01D2" w14:textId="77777777" w:rsidR="00887F65" w:rsidRPr="00B47D54" w:rsidRDefault="00887F65" w:rsidP="00887F65">
      <w:pPr>
        <w:pStyle w:val="Odstavecseseznamem"/>
        <w:numPr>
          <w:ilvl w:val="0"/>
          <w:numId w:val="40"/>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Návrh zónově-relačního tarifu na území SčK</w:t>
      </w:r>
    </w:p>
    <w:p w14:paraId="72C46B68" w14:textId="79FDFF64" w:rsidR="00887F65" w:rsidRDefault="00887F65" w:rsidP="00FB6E7C">
      <w:pPr>
        <w:pStyle w:val="Odstavecseseznamem"/>
        <w:numPr>
          <w:ilvl w:val="0"/>
          <w:numId w:val="40"/>
        </w:numPr>
        <w:suppressAutoHyphens w:val="0"/>
        <w:spacing w:after="160" w:line="259" w:lineRule="auto"/>
        <w:contextualSpacing/>
        <w:jc w:val="both"/>
        <w:rPr>
          <w:rFonts w:ascii="Times New Roman" w:hAnsi="Times New Roman"/>
          <w:sz w:val="24"/>
          <w:szCs w:val="24"/>
        </w:rPr>
      </w:pPr>
      <w:r w:rsidRPr="00B47D54">
        <w:rPr>
          <w:rFonts w:ascii="Times New Roman" w:hAnsi="Times New Roman"/>
          <w:sz w:val="24"/>
          <w:szCs w:val="24"/>
        </w:rPr>
        <w:t>Návrh zónového tarifu na území SčK</w:t>
      </w:r>
    </w:p>
    <w:p w14:paraId="203BA228" w14:textId="77777777" w:rsidR="005A4248" w:rsidRPr="00B47D54" w:rsidRDefault="005A4248" w:rsidP="005A4248">
      <w:pPr>
        <w:pStyle w:val="Odstavecseseznamem"/>
        <w:suppressAutoHyphens w:val="0"/>
        <w:spacing w:after="160" w:line="240" w:lineRule="auto"/>
        <w:ind w:left="1080"/>
        <w:contextualSpacing/>
        <w:jc w:val="both"/>
        <w:rPr>
          <w:rFonts w:ascii="Times New Roman" w:hAnsi="Times New Roman"/>
          <w:sz w:val="24"/>
          <w:szCs w:val="24"/>
        </w:rPr>
      </w:pPr>
    </w:p>
    <w:p w14:paraId="382080F8" w14:textId="77777777" w:rsidR="00887F65" w:rsidRPr="00B47D54" w:rsidRDefault="00887F65" w:rsidP="005A4248">
      <w:pPr>
        <w:pStyle w:val="Odstavecseseznamem"/>
        <w:suppressAutoHyphens w:val="0"/>
        <w:spacing w:after="160" w:line="240" w:lineRule="auto"/>
        <w:ind w:left="1080"/>
        <w:contextualSpacing/>
        <w:jc w:val="both"/>
        <w:rPr>
          <w:rFonts w:ascii="Times New Roman" w:hAnsi="Times New Roman"/>
          <w:sz w:val="24"/>
          <w:szCs w:val="24"/>
        </w:rPr>
      </w:pPr>
    </w:p>
    <w:p w14:paraId="74596745" w14:textId="4376B07E" w:rsidR="00887F65" w:rsidRDefault="00887F65" w:rsidP="005A4248">
      <w:pPr>
        <w:pStyle w:val="Odstavecseseznamem"/>
        <w:numPr>
          <w:ilvl w:val="0"/>
          <w:numId w:val="37"/>
        </w:numPr>
        <w:suppressAutoHyphens w:val="0"/>
        <w:spacing w:after="160" w:line="240" w:lineRule="auto"/>
        <w:contextualSpacing/>
        <w:jc w:val="both"/>
        <w:rPr>
          <w:rFonts w:ascii="Times New Roman" w:hAnsi="Times New Roman"/>
          <w:sz w:val="24"/>
          <w:szCs w:val="24"/>
        </w:rPr>
      </w:pPr>
      <w:r w:rsidRPr="00B47D54">
        <w:rPr>
          <w:rFonts w:ascii="Times New Roman" w:hAnsi="Times New Roman"/>
          <w:sz w:val="24"/>
          <w:szCs w:val="24"/>
        </w:rPr>
        <w:t xml:space="preserve">Výběr preferované varianty nového tarifního uspořádání – na základě multikriteriálního hodnocení (vazba na cíle definované v bodu 1., např. přehlednost tarifu, výtěžnost tarifu, vazba na </w:t>
      </w:r>
      <w:r w:rsidRPr="00B47D54">
        <w:rPr>
          <w:rFonts w:ascii="Times New Roman" w:hAnsi="Times New Roman"/>
          <w:sz w:val="24"/>
          <w:szCs w:val="24"/>
        </w:rPr>
        <w:lastRenderedPageBreak/>
        <w:t>okolní kraje, nároky na realizaci) bude vybrána preferovaná forma tarifního uspořádání</w:t>
      </w:r>
    </w:p>
    <w:p w14:paraId="3B5DAED6" w14:textId="77777777" w:rsidR="005A4248" w:rsidRPr="00B47D54" w:rsidRDefault="005A4248" w:rsidP="005A4248">
      <w:pPr>
        <w:pStyle w:val="Odstavecseseznamem"/>
        <w:suppressAutoHyphens w:val="0"/>
        <w:spacing w:after="160" w:line="240" w:lineRule="auto"/>
        <w:contextualSpacing/>
        <w:jc w:val="both"/>
        <w:rPr>
          <w:rFonts w:ascii="Times New Roman" w:hAnsi="Times New Roman"/>
          <w:sz w:val="24"/>
          <w:szCs w:val="24"/>
        </w:rPr>
      </w:pPr>
    </w:p>
    <w:p w14:paraId="23677CD8" w14:textId="77777777" w:rsidR="00887F65" w:rsidRPr="00B47D54" w:rsidRDefault="00887F65" w:rsidP="005A4248">
      <w:pPr>
        <w:pStyle w:val="Odstavecseseznamem"/>
        <w:suppressAutoHyphens w:val="0"/>
        <w:spacing w:after="160" w:line="240" w:lineRule="auto"/>
        <w:contextualSpacing/>
        <w:jc w:val="both"/>
        <w:rPr>
          <w:rFonts w:ascii="Times New Roman" w:hAnsi="Times New Roman"/>
          <w:sz w:val="24"/>
          <w:szCs w:val="24"/>
        </w:rPr>
      </w:pPr>
    </w:p>
    <w:p w14:paraId="1B1DC0D2" w14:textId="4DA1DDD2" w:rsidR="00887F65" w:rsidRPr="00B47D54" w:rsidRDefault="00887F65" w:rsidP="005A4248">
      <w:pPr>
        <w:pStyle w:val="Odstavecseseznamem"/>
        <w:numPr>
          <w:ilvl w:val="0"/>
          <w:numId w:val="37"/>
        </w:numPr>
        <w:suppressAutoHyphens w:val="0"/>
        <w:spacing w:after="160" w:line="240" w:lineRule="auto"/>
        <w:contextualSpacing/>
        <w:jc w:val="both"/>
        <w:rPr>
          <w:rFonts w:ascii="Times New Roman" w:hAnsi="Times New Roman"/>
          <w:sz w:val="24"/>
          <w:szCs w:val="24"/>
        </w:rPr>
      </w:pPr>
      <w:r w:rsidRPr="00B47D54">
        <w:rPr>
          <w:rFonts w:ascii="Times New Roman" w:hAnsi="Times New Roman"/>
          <w:sz w:val="24"/>
          <w:szCs w:val="24"/>
        </w:rPr>
        <w:t>Ověření vybrané varianty nového tarifního uspořádání – ověření dopadů vybrané varianty na dvou výsečích PID (bude zvoleno na začátku Projektu), včetně případných dílčích úprav parametrů vybrané varianty</w:t>
      </w:r>
    </w:p>
    <w:p w14:paraId="55C79129" w14:textId="2212755E" w:rsidR="00887F65" w:rsidRDefault="00887F65" w:rsidP="005A4248">
      <w:pPr>
        <w:pStyle w:val="Odstavecseseznamem"/>
        <w:suppressAutoHyphens w:val="0"/>
        <w:spacing w:after="160" w:line="240" w:lineRule="auto"/>
        <w:contextualSpacing/>
        <w:jc w:val="both"/>
        <w:rPr>
          <w:rFonts w:ascii="Times New Roman" w:hAnsi="Times New Roman"/>
          <w:sz w:val="24"/>
          <w:szCs w:val="24"/>
        </w:rPr>
      </w:pPr>
    </w:p>
    <w:p w14:paraId="392D67EC" w14:textId="77777777" w:rsidR="005A4248" w:rsidRPr="00B47D54" w:rsidRDefault="005A4248" w:rsidP="005A4248">
      <w:pPr>
        <w:pStyle w:val="Odstavecseseznamem"/>
        <w:suppressAutoHyphens w:val="0"/>
        <w:spacing w:after="160" w:line="240" w:lineRule="auto"/>
        <w:contextualSpacing/>
        <w:jc w:val="both"/>
        <w:rPr>
          <w:rFonts w:ascii="Times New Roman" w:hAnsi="Times New Roman"/>
          <w:sz w:val="24"/>
          <w:szCs w:val="24"/>
        </w:rPr>
      </w:pPr>
    </w:p>
    <w:p w14:paraId="72A80E3E" w14:textId="38A5109A" w:rsidR="00BA35C8" w:rsidRPr="005A4248" w:rsidRDefault="00887F65" w:rsidP="009C5155">
      <w:pPr>
        <w:pStyle w:val="Odstavecseseznamem"/>
        <w:numPr>
          <w:ilvl w:val="0"/>
          <w:numId w:val="37"/>
        </w:numPr>
        <w:suppressAutoHyphens w:val="0"/>
        <w:spacing w:after="160" w:line="259" w:lineRule="auto"/>
        <w:contextualSpacing/>
        <w:jc w:val="both"/>
      </w:pPr>
      <w:r w:rsidRPr="00BA35C8">
        <w:rPr>
          <w:rFonts w:ascii="Times New Roman" w:hAnsi="Times New Roman"/>
          <w:sz w:val="24"/>
          <w:szCs w:val="24"/>
        </w:rPr>
        <w:t>Provedení rámcového posouzení hlavních dopadů, zavedení nového tarifního uspořádání – odhad finančních a organizačních dopadů zavedení nového uspořádání PID na území SčK</w:t>
      </w:r>
    </w:p>
    <w:p w14:paraId="2F7AB0C0" w14:textId="77777777" w:rsidR="005A4248" w:rsidRPr="00BA35C8" w:rsidRDefault="005A4248" w:rsidP="005A4248">
      <w:pPr>
        <w:pStyle w:val="Odstavecseseznamem"/>
        <w:suppressAutoHyphens w:val="0"/>
        <w:spacing w:after="160" w:line="240" w:lineRule="auto"/>
        <w:contextualSpacing/>
        <w:jc w:val="both"/>
      </w:pPr>
    </w:p>
    <w:p w14:paraId="6A4BCFA7" w14:textId="77777777" w:rsidR="00BA35C8" w:rsidRPr="00BA35C8" w:rsidRDefault="00BA35C8" w:rsidP="005A4248">
      <w:pPr>
        <w:pStyle w:val="Odstavecseseznamem"/>
        <w:suppressAutoHyphens w:val="0"/>
        <w:spacing w:after="160" w:line="240" w:lineRule="auto"/>
        <w:contextualSpacing/>
        <w:jc w:val="both"/>
      </w:pPr>
    </w:p>
    <w:p w14:paraId="04E3AC90" w14:textId="4658CBB6" w:rsidR="00BA35C8" w:rsidRDefault="00887F65" w:rsidP="00FC3FBC">
      <w:pPr>
        <w:pStyle w:val="Odstavecseseznamem"/>
        <w:widowControl w:val="0"/>
        <w:numPr>
          <w:ilvl w:val="0"/>
          <w:numId w:val="37"/>
        </w:numPr>
        <w:suppressAutoHyphens w:val="0"/>
        <w:spacing w:after="0" w:line="240" w:lineRule="auto"/>
        <w:contextualSpacing/>
        <w:jc w:val="both"/>
        <w:rPr>
          <w:rFonts w:ascii="Times New Roman" w:hAnsi="Times New Roman" w:cs="Times New Roman"/>
          <w:sz w:val="24"/>
          <w:szCs w:val="24"/>
        </w:rPr>
      </w:pPr>
      <w:r w:rsidRPr="00BA35C8">
        <w:rPr>
          <w:rFonts w:ascii="Times New Roman" w:hAnsi="Times New Roman" w:cs="Times New Roman"/>
          <w:sz w:val="24"/>
          <w:szCs w:val="24"/>
        </w:rPr>
        <w:t>Sestavení harmonogramu dalšího postupu – příprava manažerského podkladu pro řízení jednotlivých kroků zavedení nového tarifního uspořádání v rámci PID na území SčK</w:t>
      </w:r>
    </w:p>
    <w:bookmarkEnd w:id="2"/>
    <w:p w14:paraId="7D8125B6" w14:textId="59F788FC" w:rsidR="00BA35C8" w:rsidRDefault="00BA35C8" w:rsidP="00BA35C8">
      <w:pPr>
        <w:pStyle w:val="Nadpis9"/>
        <w:widowControl w:val="0"/>
      </w:pPr>
      <w:r>
        <w:lastRenderedPageBreak/>
        <w:br/>
        <w:t>Podmínky a způsob zpracování studie</w:t>
      </w:r>
    </w:p>
    <w:p w14:paraId="5E90AB2E" w14:textId="77777777" w:rsidR="00BA35C8" w:rsidRDefault="00BA35C8" w:rsidP="00BA35C8">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Zhotovitel prohlašuje, že disponuje potřebnými odbornými znalostmi a zkušenostmi potřebnými pro řádné plnění dle této smlouvy.</w:t>
      </w:r>
    </w:p>
    <w:p w14:paraId="6F03EB7C" w14:textId="77777777" w:rsidR="00BA35C8" w:rsidRDefault="00BA35C8" w:rsidP="00BA35C8">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Studie bude zpracována v českém jazyce.</w:t>
      </w:r>
    </w:p>
    <w:p w14:paraId="046DE3D8" w14:textId="77777777" w:rsidR="00BA35C8" w:rsidRDefault="00BA35C8" w:rsidP="00BA35C8">
      <w:pPr>
        <w:pStyle w:val="Bezmezer"/>
        <w:keepNext/>
        <w:keepLines/>
        <w:widowControl w:val="0"/>
        <w:numPr>
          <w:ilvl w:val="1"/>
          <w:numId w:val="1"/>
        </w:numPr>
        <w:spacing w:after="120"/>
        <w:jc w:val="both"/>
        <w:rPr>
          <w:rFonts w:ascii="Times New Roman" w:hAnsi="Times New Roman"/>
          <w:sz w:val="24"/>
          <w:szCs w:val="24"/>
        </w:rPr>
      </w:pPr>
      <w:r w:rsidRPr="008315CC">
        <w:rPr>
          <w:rFonts w:ascii="Times New Roman" w:hAnsi="Times New Roman"/>
          <w:sz w:val="24"/>
          <w:szCs w:val="24"/>
        </w:rPr>
        <w:t xml:space="preserve">Výstupem </w:t>
      </w:r>
      <w:r>
        <w:rPr>
          <w:rFonts w:ascii="Times New Roman" w:hAnsi="Times New Roman"/>
          <w:sz w:val="24"/>
          <w:szCs w:val="24"/>
        </w:rPr>
        <w:t>studie</w:t>
      </w:r>
      <w:r w:rsidRPr="008315CC">
        <w:rPr>
          <w:rFonts w:ascii="Times New Roman" w:hAnsi="Times New Roman"/>
          <w:sz w:val="24"/>
          <w:szCs w:val="24"/>
        </w:rPr>
        <w:t xml:space="preserve"> </w:t>
      </w:r>
      <w:r>
        <w:rPr>
          <w:rFonts w:ascii="Times New Roman" w:hAnsi="Times New Roman"/>
          <w:sz w:val="24"/>
          <w:szCs w:val="24"/>
        </w:rPr>
        <w:t>bude</w:t>
      </w:r>
      <w:r w:rsidRPr="008315CC">
        <w:rPr>
          <w:rFonts w:ascii="Times New Roman" w:hAnsi="Times New Roman"/>
          <w:sz w:val="24"/>
          <w:szCs w:val="24"/>
        </w:rPr>
        <w:t xml:space="preserve"> </w:t>
      </w:r>
      <w:r>
        <w:rPr>
          <w:rFonts w:ascii="Times New Roman" w:hAnsi="Times New Roman"/>
          <w:sz w:val="24"/>
          <w:szCs w:val="24"/>
        </w:rPr>
        <w:t>písemná zpráva sestávající z vlastního textu a případných příloh.</w:t>
      </w:r>
    </w:p>
    <w:p w14:paraId="06CA893F" w14:textId="77777777" w:rsidR="00BA35C8" w:rsidRDefault="00BA35C8" w:rsidP="00BA35C8">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Místem plnění je zásadně sídlo objednatele. Smluvní strany se dohodly, že v odůvodněných případech (zejména vyžaduje-li to povaha a způsob realizace konkrétního dílčího úkolu, např. bude-li potřebné místní šetření anebo osobní projednání s třetími subjekty) může být místem plnění i jiné místo vyplývající z povahy daného dílčího úkolu.</w:t>
      </w:r>
    </w:p>
    <w:p w14:paraId="22FFFD12" w14:textId="25BBDBCF" w:rsidR="00BA35C8" w:rsidRDefault="00BA35C8" w:rsidP="00BA35C8">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 xml:space="preserve">Zhotovitel je povinen předložit objednateli pracovní (předfinální) návrh studie ke konzultaci, a to nejpozději do </w:t>
      </w:r>
      <w:r w:rsidR="005A4248" w:rsidRPr="005A4248">
        <w:rPr>
          <w:rFonts w:ascii="Times New Roman" w:hAnsi="Times New Roman"/>
          <w:sz w:val="24"/>
          <w:szCs w:val="24"/>
        </w:rPr>
        <w:t>90</w:t>
      </w:r>
      <w:r w:rsidRPr="00EE1620">
        <w:rPr>
          <w:rFonts w:ascii="Times New Roman" w:hAnsi="Times New Roman"/>
          <w:sz w:val="24"/>
          <w:szCs w:val="24"/>
        </w:rPr>
        <w:t xml:space="preserve"> dnů od uzavření této smlouvy; tento návrh již musí obsahovat všechny požadované věcné/odborné obsahové náležitosti dle čl. I (nemusí však být zfinalizovány formální aspekty, např. jazyková a typografická korektura). Ob</w:t>
      </w:r>
      <w:r w:rsidR="005A4248">
        <w:rPr>
          <w:rFonts w:ascii="Times New Roman" w:hAnsi="Times New Roman"/>
          <w:sz w:val="24"/>
          <w:szCs w:val="24"/>
        </w:rPr>
        <w:t>jednatel je oprávněn ve lhůtě 15</w:t>
      </w:r>
      <w:r w:rsidRPr="00EE1620">
        <w:rPr>
          <w:rFonts w:ascii="Times New Roman" w:hAnsi="Times New Roman"/>
          <w:sz w:val="24"/>
          <w:szCs w:val="24"/>
        </w:rPr>
        <w:t xml:space="preserve"> dnů od předložení tohoto pracovního návrhu studie sdělit zhotoviteli své připomínky; zhotovitel</w:t>
      </w:r>
      <w:r>
        <w:rPr>
          <w:rFonts w:ascii="Times New Roman" w:hAnsi="Times New Roman"/>
          <w:sz w:val="24"/>
          <w:szCs w:val="24"/>
        </w:rPr>
        <w:t xml:space="preserve"> je povinen tyto připomínky, nevybočují-li z mezí této smlouvy, zapracovat.</w:t>
      </w:r>
    </w:p>
    <w:p w14:paraId="519C6472" w14:textId="527066CB" w:rsidR="00BA35C8" w:rsidRPr="006954A2" w:rsidRDefault="00BA35C8" w:rsidP="00BA35C8">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 xml:space="preserve">Finální verze </w:t>
      </w:r>
      <w:r w:rsidRPr="006954A2">
        <w:rPr>
          <w:rFonts w:ascii="Times New Roman" w:hAnsi="Times New Roman"/>
          <w:sz w:val="24"/>
          <w:szCs w:val="24"/>
        </w:rPr>
        <w:t xml:space="preserve">studie bude objednateli předána nejpozději do </w:t>
      </w:r>
      <w:r w:rsidR="00B7470B" w:rsidRPr="005A4248">
        <w:rPr>
          <w:rFonts w:ascii="Times New Roman" w:hAnsi="Times New Roman"/>
          <w:sz w:val="24"/>
          <w:szCs w:val="24"/>
        </w:rPr>
        <w:t>1</w:t>
      </w:r>
      <w:r w:rsidR="005A4248" w:rsidRPr="005A4248">
        <w:rPr>
          <w:rFonts w:ascii="Times New Roman" w:hAnsi="Times New Roman"/>
          <w:sz w:val="24"/>
          <w:szCs w:val="24"/>
        </w:rPr>
        <w:t>3</w:t>
      </w:r>
      <w:r w:rsidR="00B7470B" w:rsidRPr="005A4248">
        <w:rPr>
          <w:rFonts w:ascii="Times New Roman" w:hAnsi="Times New Roman"/>
          <w:sz w:val="24"/>
          <w:szCs w:val="24"/>
        </w:rPr>
        <w:t>0</w:t>
      </w:r>
      <w:r w:rsidRPr="006954A2">
        <w:rPr>
          <w:rFonts w:ascii="Times New Roman" w:hAnsi="Times New Roman"/>
          <w:sz w:val="24"/>
          <w:szCs w:val="24"/>
        </w:rPr>
        <w:t xml:space="preserve"> dnů od uzavření této smlouvy.</w:t>
      </w:r>
    </w:p>
    <w:p w14:paraId="77C63922" w14:textId="77777777" w:rsidR="00BA35C8" w:rsidRPr="00B71F70" w:rsidRDefault="00BA35C8" w:rsidP="00BA35C8">
      <w:pPr>
        <w:pStyle w:val="Bezmezer"/>
        <w:keepNext/>
        <w:keepLines/>
        <w:widowControl w:val="0"/>
        <w:numPr>
          <w:ilvl w:val="1"/>
          <w:numId w:val="1"/>
        </w:numPr>
        <w:spacing w:after="120"/>
        <w:jc w:val="both"/>
        <w:rPr>
          <w:rFonts w:ascii="Times New Roman" w:hAnsi="Times New Roman"/>
          <w:sz w:val="24"/>
          <w:szCs w:val="24"/>
        </w:rPr>
      </w:pPr>
      <w:r w:rsidRPr="001E6479">
        <w:rPr>
          <w:rFonts w:ascii="Times New Roman" w:hAnsi="Times New Roman"/>
          <w:sz w:val="24"/>
          <w:szCs w:val="24"/>
        </w:rPr>
        <w:t xml:space="preserve">Neurčí-li objednatel v konkrétním případě jinak, musí být všechny písemné výstupy činnosti zhotovitele předány </w:t>
      </w:r>
      <w:r>
        <w:rPr>
          <w:rFonts w:ascii="Times New Roman" w:hAnsi="Times New Roman"/>
          <w:sz w:val="24"/>
          <w:szCs w:val="24"/>
        </w:rPr>
        <w:t>alespoň</w:t>
      </w:r>
      <w:r w:rsidRPr="001E6479">
        <w:rPr>
          <w:rFonts w:ascii="Times New Roman" w:hAnsi="Times New Roman"/>
          <w:sz w:val="24"/>
          <w:szCs w:val="24"/>
        </w:rPr>
        <w:t xml:space="preserve"> v elektronické podobě, a to v případě textové části ve strojově čitelném formátu (např. formát DOC, DOCX, RTF, ODT, TXT, XLS nebo PDF s textovou vrstvou) a v případě </w:t>
      </w:r>
      <w:r>
        <w:rPr>
          <w:rFonts w:ascii="Times New Roman" w:hAnsi="Times New Roman"/>
          <w:sz w:val="24"/>
          <w:szCs w:val="24"/>
        </w:rPr>
        <w:t xml:space="preserve">případných grafických příloh </w:t>
      </w:r>
      <w:r w:rsidRPr="001E6479">
        <w:rPr>
          <w:rFonts w:ascii="Times New Roman" w:hAnsi="Times New Roman"/>
          <w:sz w:val="24"/>
          <w:szCs w:val="24"/>
        </w:rPr>
        <w:t xml:space="preserve">v obvyklém formátu </w:t>
      </w:r>
      <w:r>
        <w:rPr>
          <w:rFonts w:ascii="Times New Roman" w:hAnsi="Times New Roman"/>
          <w:sz w:val="24"/>
          <w:szCs w:val="24"/>
        </w:rPr>
        <w:t xml:space="preserve">a kvalitě </w:t>
      </w:r>
      <w:r w:rsidRPr="001E6479">
        <w:rPr>
          <w:rFonts w:ascii="Times New Roman" w:hAnsi="Times New Roman"/>
          <w:sz w:val="24"/>
          <w:szCs w:val="24"/>
        </w:rPr>
        <w:t xml:space="preserve">pro daný typ výstupu (např. formát PDF, </w:t>
      </w:r>
      <w:r>
        <w:rPr>
          <w:rFonts w:ascii="Times New Roman" w:hAnsi="Times New Roman"/>
          <w:sz w:val="24"/>
          <w:szCs w:val="24"/>
        </w:rPr>
        <w:t xml:space="preserve">JPG, </w:t>
      </w:r>
      <w:r w:rsidRPr="001E6479">
        <w:rPr>
          <w:rFonts w:ascii="Times New Roman" w:hAnsi="Times New Roman"/>
          <w:sz w:val="24"/>
          <w:szCs w:val="24"/>
        </w:rPr>
        <w:t>DWG</w:t>
      </w:r>
      <w:r>
        <w:rPr>
          <w:rFonts w:ascii="Times New Roman" w:hAnsi="Times New Roman"/>
          <w:sz w:val="24"/>
          <w:szCs w:val="24"/>
        </w:rPr>
        <w:t xml:space="preserve"> apod.</w:t>
      </w:r>
      <w:r w:rsidRPr="001E6479">
        <w:rPr>
          <w:rFonts w:ascii="Times New Roman" w:hAnsi="Times New Roman"/>
          <w:sz w:val="24"/>
          <w:szCs w:val="24"/>
        </w:rPr>
        <w:t>)</w:t>
      </w:r>
      <w:r>
        <w:rPr>
          <w:rFonts w:ascii="Times New Roman" w:hAnsi="Times New Roman"/>
          <w:sz w:val="24"/>
          <w:szCs w:val="24"/>
        </w:rPr>
        <w:t xml:space="preserve">. </w:t>
      </w:r>
      <w:r w:rsidRPr="00093BE3">
        <w:rPr>
          <w:rFonts w:ascii="Times New Roman" w:hAnsi="Times New Roman"/>
          <w:sz w:val="24"/>
          <w:szCs w:val="24"/>
        </w:rPr>
        <w:t xml:space="preserve">Veškeré </w:t>
      </w:r>
      <w:r>
        <w:rPr>
          <w:rFonts w:ascii="Times New Roman" w:hAnsi="Times New Roman"/>
          <w:sz w:val="24"/>
          <w:szCs w:val="24"/>
        </w:rPr>
        <w:t xml:space="preserve">případné </w:t>
      </w:r>
      <w:r w:rsidRPr="00093BE3">
        <w:rPr>
          <w:rFonts w:ascii="Times New Roman" w:hAnsi="Times New Roman"/>
          <w:sz w:val="24"/>
          <w:szCs w:val="24"/>
        </w:rPr>
        <w:t>výpočty, tabulky a grafy musí být odevzdány také samostatně v odemčeném souboru formátu XLS.</w:t>
      </w:r>
    </w:p>
    <w:p w14:paraId="54E2AC77" w14:textId="77777777" w:rsidR="00B84EE8" w:rsidRDefault="00B84EE8" w:rsidP="00B84EE8">
      <w:pPr>
        <w:pStyle w:val="Nadpis9"/>
        <w:widowControl w:val="0"/>
        <w:numPr>
          <w:ilvl w:val="0"/>
          <w:numId w:val="0"/>
        </w:numPr>
        <w:jc w:val="left"/>
      </w:pPr>
    </w:p>
    <w:p w14:paraId="43A01275" w14:textId="63C9EF00" w:rsidR="00BD63FF" w:rsidRPr="00BD0B09" w:rsidRDefault="00BD63FF" w:rsidP="001C3576">
      <w:pPr>
        <w:pStyle w:val="Nadpis9"/>
        <w:widowControl w:val="0"/>
      </w:pPr>
      <w:r w:rsidRPr="00BD0B09">
        <w:br/>
      </w:r>
      <w:r>
        <w:t>Zvláštní práva a povinnosti smluvních stran</w:t>
      </w:r>
    </w:p>
    <w:p w14:paraId="6EF0F987" w14:textId="7E1B2194" w:rsidR="00BD63FF" w:rsidRDefault="008F6E4C" w:rsidP="001C3576">
      <w:pPr>
        <w:pStyle w:val="NoSpacing1"/>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lastRenderedPageBreak/>
        <w:t xml:space="preserve">Smluvní strany </w:t>
      </w:r>
      <w:r w:rsidR="00BD63FF">
        <w:rPr>
          <w:rFonts w:ascii="Times New Roman" w:hAnsi="Times New Roman"/>
          <w:sz w:val="24"/>
          <w:szCs w:val="24"/>
        </w:rPr>
        <w:t>jsou povinn</w:t>
      </w:r>
      <w:r>
        <w:rPr>
          <w:rFonts w:ascii="Times New Roman" w:hAnsi="Times New Roman"/>
          <w:sz w:val="24"/>
          <w:szCs w:val="24"/>
        </w:rPr>
        <w:t>y</w:t>
      </w:r>
      <w:r w:rsidR="00BD63FF">
        <w:rPr>
          <w:rFonts w:ascii="Times New Roman" w:hAnsi="Times New Roman"/>
          <w:sz w:val="24"/>
          <w:szCs w:val="24"/>
        </w:rPr>
        <w:t xml:space="preserve"> si navzájem poskytovat nezbytnou součinnost.</w:t>
      </w:r>
    </w:p>
    <w:p w14:paraId="2DA1A6E1" w14:textId="77777777" w:rsidR="00BD63FF" w:rsidRDefault="00BD63FF"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Zhotovitel je mimo jiné dále povinen</w:t>
      </w:r>
    </w:p>
    <w:p w14:paraId="2D8BE2E0" w14:textId="1C62CB0D" w:rsidR="00E20645" w:rsidRDefault="007C56B4"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poskytovat své služby podle této smlouvy</w:t>
      </w:r>
      <w:r w:rsidR="00E20645">
        <w:rPr>
          <w:rFonts w:ascii="Times New Roman" w:hAnsi="Times New Roman"/>
          <w:sz w:val="24"/>
          <w:szCs w:val="24"/>
        </w:rPr>
        <w:t xml:space="preserve"> ve s</w:t>
      </w:r>
      <w:r>
        <w:rPr>
          <w:rFonts w:ascii="Times New Roman" w:hAnsi="Times New Roman"/>
          <w:sz w:val="24"/>
          <w:szCs w:val="24"/>
        </w:rPr>
        <w:t>jednaném</w:t>
      </w:r>
      <w:r w:rsidR="0012109B">
        <w:rPr>
          <w:rFonts w:ascii="Times New Roman" w:hAnsi="Times New Roman"/>
          <w:sz w:val="24"/>
          <w:szCs w:val="24"/>
        </w:rPr>
        <w:t xml:space="preserve"> rozsahu, termínu a kvalitě;</w:t>
      </w:r>
    </w:p>
    <w:p w14:paraId="4A776AF6" w14:textId="018A10E5" w:rsidR="00133499" w:rsidRDefault="00133499"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při plnění této smlouvy</w:t>
      </w:r>
      <w:r w:rsidRPr="007C56B4">
        <w:rPr>
          <w:rFonts w:ascii="Times New Roman" w:hAnsi="Times New Roman"/>
          <w:sz w:val="24"/>
          <w:szCs w:val="24"/>
        </w:rPr>
        <w:t xml:space="preserve"> </w:t>
      </w:r>
      <w:r>
        <w:rPr>
          <w:rFonts w:ascii="Times New Roman" w:hAnsi="Times New Roman"/>
          <w:sz w:val="24"/>
          <w:szCs w:val="24"/>
        </w:rPr>
        <w:t>postupovat samostatně a s odbornou péčí tak, aby bylo dosaženo optimálního výsledku plnění pro objednatele;</w:t>
      </w:r>
    </w:p>
    <w:p w14:paraId="6A8B7CBF" w14:textId="5BF170D3" w:rsidR="00E20645" w:rsidRPr="00E20645"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j</w:t>
      </w:r>
      <w:r w:rsidRPr="00E20645">
        <w:rPr>
          <w:rFonts w:ascii="Times New Roman" w:hAnsi="Times New Roman"/>
          <w:sz w:val="24"/>
          <w:szCs w:val="24"/>
        </w:rPr>
        <w:t xml:space="preserve">menovat odpovědnou osobu </w:t>
      </w:r>
      <w:r>
        <w:rPr>
          <w:rFonts w:ascii="Times New Roman" w:hAnsi="Times New Roman"/>
          <w:sz w:val="24"/>
          <w:szCs w:val="24"/>
        </w:rPr>
        <w:t>zhotovitele</w:t>
      </w:r>
      <w:r w:rsidRPr="00E20645">
        <w:rPr>
          <w:rFonts w:ascii="Times New Roman" w:hAnsi="Times New Roman"/>
          <w:sz w:val="24"/>
          <w:szCs w:val="24"/>
        </w:rPr>
        <w:t>, se kte</w:t>
      </w:r>
      <w:r>
        <w:rPr>
          <w:rFonts w:ascii="Times New Roman" w:hAnsi="Times New Roman"/>
          <w:sz w:val="24"/>
          <w:szCs w:val="24"/>
        </w:rPr>
        <w:t>rou bude objednatel komunikovat</w:t>
      </w:r>
      <w:r w:rsidR="00573BEC">
        <w:rPr>
          <w:rFonts w:ascii="Times New Roman" w:hAnsi="Times New Roman"/>
          <w:sz w:val="24"/>
          <w:szCs w:val="24"/>
        </w:rPr>
        <w:t xml:space="preserve"> (čl. </w:t>
      </w:r>
      <w:r w:rsidR="00F6399A">
        <w:rPr>
          <w:rFonts w:ascii="Times New Roman" w:hAnsi="Times New Roman"/>
          <w:sz w:val="24"/>
          <w:szCs w:val="24"/>
        </w:rPr>
        <w:t>V</w:t>
      </w:r>
      <w:r w:rsidR="00573BEC">
        <w:rPr>
          <w:rFonts w:ascii="Times New Roman" w:hAnsi="Times New Roman"/>
          <w:sz w:val="24"/>
          <w:szCs w:val="24"/>
        </w:rPr>
        <w:t>)</w:t>
      </w:r>
      <w:r w:rsidR="0012109B">
        <w:rPr>
          <w:rFonts w:ascii="Times New Roman" w:hAnsi="Times New Roman"/>
          <w:sz w:val="24"/>
          <w:szCs w:val="24"/>
        </w:rPr>
        <w:t>;</w:t>
      </w:r>
    </w:p>
    <w:p w14:paraId="48AE026A" w14:textId="1056C8B4" w:rsidR="00E20645" w:rsidRDefault="00ED66F7"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 xml:space="preserve">průběžně nebo dle potřeby </w:t>
      </w:r>
      <w:r w:rsidR="00E20645">
        <w:rPr>
          <w:rFonts w:ascii="Times New Roman" w:hAnsi="Times New Roman"/>
          <w:sz w:val="24"/>
          <w:szCs w:val="24"/>
        </w:rPr>
        <w:t xml:space="preserve">informovat </w:t>
      </w:r>
      <w:r w:rsidR="002455F7">
        <w:rPr>
          <w:rFonts w:ascii="Times New Roman" w:hAnsi="Times New Roman"/>
          <w:sz w:val="24"/>
          <w:szCs w:val="24"/>
        </w:rPr>
        <w:t xml:space="preserve">za podmínek této smlouvy </w:t>
      </w:r>
      <w:r w:rsidR="00C3151D">
        <w:rPr>
          <w:rFonts w:ascii="Times New Roman" w:hAnsi="Times New Roman"/>
          <w:sz w:val="24"/>
          <w:szCs w:val="24"/>
        </w:rPr>
        <w:t>objednatele o </w:t>
      </w:r>
      <w:r w:rsidR="00E20645">
        <w:rPr>
          <w:rFonts w:ascii="Times New Roman" w:hAnsi="Times New Roman"/>
          <w:sz w:val="24"/>
          <w:szCs w:val="24"/>
        </w:rPr>
        <w:t xml:space="preserve">průběhu </w:t>
      </w:r>
      <w:r w:rsidR="002455F7">
        <w:rPr>
          <w:rFonts w:ascii="Times New Roman" w:hAnsi="Times New Roman"/>
          <w:sz w:val="24"/>
          <w:szCs w:val="24"/>
        </w:rPr>
        <w:t>zpracování</w:t>
      </w:r>
      <w:r w:rsidR="0012109B">
        <w:rPr>
          <w:rFonts w:ascii="Times New Roman" w:hAnsi="Times New Roman"/>
          <w:sz w:val="24"/>
          <w:szCs w:val="24"/>
        </w:rPr>
        <w:t>;</w:t>
      </w:r>
    </w:p>
    <w:p w14:paraId="534C5D00" w14:textId="1001E6FC" w:rsidR="00764741" w:rsidRDefault="00764741"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před využitím jakéhokoliv poddodavatele písemně požádat objednatele o souhlas s takovým postupem; bude-li souhlas odepřen, není využití t</w:t>
      </w:r>
      <w:r w:rsidR="0012109B">
        <w:rPr>
          <w:rFonts w:ascii="Times New Roman" w:hAnsi="Times New Roman"/>
          <w:sz w:val="24"/>
          <w:szCs w:val="24"/>
        </w:rPr>
        <w:t>akového poddodavatele přípustné;</w:t>
      </w:r>
    </w:p>
    <w:p w14:paraId="569F66C3" w14:textId="783B6DB7" w:rsidR="00E20645" w:rsidRPr="000F2820"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w:t>
      </w:r>
      <w:r w:rsidRPr="000F2820">
        <w:rPr>
          <w:rFonts w:ascii="Times New Roman" w:hAnsi="Times New Roman"/>
          <w:sz w:val="24"/>
          <w:szCs w:val="24"/>
        </w:rPr>
        <w:t xml:space="preserve">ři plnění povinností vyplývajících z této </w:t>
      </w:r>
      <w:r>
        <w:rPr>
          <w:rFonts w:ascii="Times New Roman" w:hAnsi="Times New Roman"/>
          <w:sz w:val="24"/>
          <w:szCs w:val="24"/>
        </w:rPr>
        <w:t>s</w:t>
      </w:r>
      <w:r w:rsidRPr="000F2820">
        <w:rPr>
          <w:rFonts w:ascii="Times New Roman" w:hAnsi="Times New Roman"/>
          <w:sz w:val="24"/>
          <w:szCs w:val="24"/>
        </w:rPr>
        <w:t xml:space="preserve">mlouvy postupovat řádně, samostatně, podle svých nejlepších znalostí a schopností a s vynaložením veškeré potřebné odborné péče, přičemž je povinen sledovat a chránit </w:t>
      </w:r>
      <w:r w:rsidR="00BE7264">
        <w:rPr>
          <w:rFonts w:ascii="Times New Roman" w:hAnsi="Times New Roman"/>
          <w:sz w:val="24"/>
          <w:szCs w:val="24"/>
        </w:rPr>
        <w:t xml:space="preserve">práva a </w:t>
      </w:r>
      <w:r w:rsidRPr="000F2820">
        <w:rPr>
          <w:rFonts w:ascii="Times New Roman" w:hAnsi="Times New Roman"/>
          <w:sz w:val="24"/>
          <w:szCs w:val="24"/>
        </w:rPr>
        <w:t>oprávněné zájmy objednate</w:t>
      </w:r>
      <w:r w:rsidR="008E14BB">
        <w:rPr>
          <w:rFonts w:ascii="Times New Roman" w:hAnsi="Times New Roman"/>
          <w:sz w:val="24"/>
          <w:szCs w:val="24"/>
        </w:rPr>
        <w:t>l</w:t>
      </w:r>
      <w:r w:rsidR="00F24CB2">
        <w:rPr>
          <w:rFonts w:ascii="Times New Roman" w:hAnsi="Times New Roman"/>
          <w:sz w:val="24"/>
          <w:szCs w:val="24"/>
        </w:rPr>
        <w:t>e</w:t>
      </w:r>
      <w:r w:rsidR="00133499">
        <w:rPr>
          <w:rFonts w:ascii="Times New Roman" w:hAnsi="Times New Roman"/>
          <w:sz w:val="24"/>
          <w:szCs w:val="24"/>
        </w:rPr>
        <w:t>;</w:t>
      </w:r>
    </w:p>
    <w:p w14:paraId="3C3620E7" w14:textId="12955599" w:rsidR="00564B6C"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ř</w:t>
      </w:r>
      <w:r w:rsidRPr="000F2820">
        <w:rPr>
          <w:rFonts w:ascii="Times New Roman" w:hAnsi="Times New Roman"/>
          <w:sz w:val="24"/>
          <w:szCs w:val="24"/>
        </w:rPr>
        <w:t xml:space="preserve">ídit se při plnění </w:t>
      </w:r>
      <w:r>
        <w:rPr>
          <w:rFonts w:ascii="Times New Roman" w:hAnsi="Times New Roman"/>
          <w:sz w:val="24"/>
          <w:szCs w:val="24"/>
        </w:rPr>
        <w:t>této s</w:t>
      </w:r>
      <w:r w:rsidRPr="000F2820">
        <w:rPr>
          <w:rFonts w:ascii="Times New Roman" w:hAnsi="Times New Roman"/>
          <w:sz w:val="24"/>
          <w:szCs w:val="24"/>
        </w:rPr>
        <w:t>mlouvy příslušnými předpisy a odůvodněnými pokyny objednatel</w:t>
      </w:r>
      <w:r w:rsidR="00F24CB2">
        <w:rPr>
          <w:rFonts w:ascii="Times New Roman" w:hAnsi="Times New Roman"/>
          <w:sz w:val="24"/>
          <w:szCs w:val="24"/>
        </w:rPr>
        <w:t>e</w:t>
      </w:r>
      <w:r w:rsidRPr="000F2820">
        <w:rPr>
          <w:rFonts w:ascii="Times New Roman" w:hAnsi="Times New Roman"/>
          <w:sz w:val="24"/>
          <w:szCs w:val="24"/>
        </w:rPr>
        <w:t xml:space="preserve">, které mu budou </w:t>
      </w:r>
      <w:r w:rsidR="008E14BB">
        <w:rPr>
          <w:rFonts w:ascii="Times New Roman" w:hAnsi="Times New Roman"/>
          <w:sz w:val="24"/>
          <w:szCs w:val="24"/>
        </w:rPr>
        <w:t>pře</w:t>
      </w:r>
      <w:r w:rsidRPr="000F2820">
        <w:rPr>
          <w:rFonts w:ascii="Times New Roman" w:hAnsi="Times New Roman"/>
          <w:sz w:val="24"/>
          <w:szCs w:val="24"/>
        </w:rPr>
        <w:t xml:space="preserve">dávány v průběhu plnění </w:t>
      </w:r>
      <w:r>
        <w:rPr>
          <w:rFonts w:ascii="Times New Roman" w:hAnsi="Times New Roman"/>
          <w:sz w:val="24"/>
          <w:szCs w:val="24"/>
        </w:rPr>
        <w:t>této s</w:t>
      </w:r>
      <w:r w:rsidRPr="000F2820">
        <w:rPr>
          <w:rFonts w:ascii="Times New Roman" w:hAnsi="Times New Roman"/>
          <w:sz w:val="24"/>
          <w:szCs w:val="24"/>
        </w:rPr>
        <w:t>mlouvy</w:t>
      </w:r>
      <w:r w:rsidR="00DD72A5">
        <w:rPr>
          <w:rFonts w:ascii="Times New Roman" w:hAnsi="Times New Roman"/>
          <w:sz w:val="24"/>
          <w:szCs w:val="24"/>
        </w:rPr>
        <w:t>,</w:t>
      </w:r>
      <w:r w:rsidR="00C3151D">
        <w:rPr>
          <w:rFonts w:ascii="Times New Roman" w:hAnsi="Times New Roman"/>
          <w:sz w:val="24"/>
          <w:szCs w:val="24"/>
        </w:rPr>
        <w:t xml:space="preserve"> s tím, že je </w:t>
      </w:r>
      <w:r w:rsidRPr="000F2820">
        <w:rPr>
          <w:rFonts w:ascii="Times New Roman" w:hAnsi="Times New Roman"/>
          <w:sz w:val="24"/>
          <w:szCs w:val="24"/>
        </w:rPr>
        <w:t>povinen neprodleně upozornit objednatele na nevhodnou povahu těchto pokynů, jinak odpovídá za škodu neupozorněním vzniklou</w:t>
      </w:r>
      <w:r w:rsidR="00133499">
        <w:rPr>
          <w:rFonts w:ascii="Times New Roman" w:hAnsi="Times New Roman"/>
          <w:sz w:val="24"/>
          <w:szCs w:val="24"/>
        </w:rPr>
        <w:t>;</w:t>
      </w:r>
    </w:p>
    <w:p w14:paraId="2519E92A" w14:textId="2F055B69" w:rsidR="00E20645"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z</w:t>
      </w:r>
      <w:r w:rsidRPr="00E20645">
        <w:rPr>
          <w:rFonts w:ascii="Times New Roman" w:hAnsi="Times New Roman"/>
          <w:sz w:val="24"/>
          <w:szCs w:val="24"/>
        </w:rPr>
        <w:t>ajistit pro plnění této smlouvy odborně způsobilý realizační tým v dostatečném rozsahu</w:t>
      </w:r>
      <w:r w:rsidR="0012109B">
        <w:rPr>
          <w:rFonts w:ascii="Times New Roman" w:hAnsi="Times New Roman"/>
          <w:sz w:val="24"/>
          <w:szCs w:val="24"/>
        </w:rPr>
        <w:t>;</w:t>
      </w:r>
    </w:p>
    <w:p w14:paraId="604D84DC" w14:textId="5CCE0901" w:rsidR="00E20645" w:rsidRPr="000B66EB" w:rsidRDefault="00E20645" w:rsidP="001C3576">
      <w:pPr>
        <w:pStyle w:val="Bezmezer"/>
        <w:keepNext/>
        <w:keepLines/>
        <w:widowControl w:val="0"/>
        <w:numPr>
          <w:ilvl w:val="2"/>
          <w:numId w:val="1"/>
        </w:numPr>
        <w:spacing w:after="120"/>
        <w:jc w:val="both"/>
        <w:rPr>
          <w:rFonts w:ascii="Times New Roman" w:hAnsi="Times New Roman"/>
          <w:sz w:val="24"/>
          <w:szCs w:val="24"/>
        </w:rPr>
      </w:pPr>
      <w:r w:rsidRPr="000B66EB">
        <w:rPr>
          <w:rFonts w:ascii="Times New Roman" w:hAnsi="Times New Roman"/>
          <w:sz w:val="24"/>
          <w:szCs w:val="24"/>
        </w:rPr>
        <w:t>zachovávat mlčenlivost o všech skutečnostech, o nichž se v souvislosti s plněním této smlouvy dozví, a to bez ohledu na to, jakým způsobem tyto informace získal; zhotovitel je zároveň povinen zajistit, aby tuto povinnost dodržovala i jakákoliv třetí osoba, kterou zhotovitel pro plnění svých úkolů ply</w:t>
      </w:r>
      <w:r w:rsidR="00C3151D" w:rsidRPr="000B66EB">
        <w:rPr>
          <w:rFonts w:ascii="Times New Roman" w:hAnsi="Times New Roman"/>
          <w:sz w:val="24"/>
          <w:szCs w:val="24"/>
        </w:rPr>
        <w:t>noucích z této smlouvy přímo či </w:t>
      </w:r>
      <w:r w:rsidRPr="000B66EB">
        <w:rPr>
          <w:rFonts w:ascii="Times New Roman" w:hAnsi="Times New Roman"/>
          <w:sz w:val="24"/>
          <w:szCs w:val="24"/>
        </w:rPr>
        <w:t>nepřímo použije; způsobí-li zhotovitel při plnění předmětu této smlouvy objednateli újmu v důsledku úniku informací, bude povinen tuto újmu nahradit</w:t>
      </w:r>
      <w:r w:rsidR="00E104C7" w:rsidRPr="000B66EB">
        <w:rPr>
          <w:rFonts w:ascii="Times New Roman" w:hAnsi="Times New Roman"/>
          <w:sz w:val="24"/>
          <w:szCs w:val="24"/>
        </w:rPr>
        <w:t>; tímto ujednáním není dotčena platnost jak</w:t>
      </w:r>
      <w:r w:rsidR="008F5703" w:rsidRPr="000B66EB">
        <w:rPr>
          <w:rFonts w:ascii="Times New Roman" w:hAnsi="Times New Roman"/>
          <w:sz w:val="24"/>
          <w:szCs w:val="24"/>
        </w:rPr>
        <w:t>ých</w:t>
      </w:r>
      <w:r w:rsidR="00E104C7" w:rsidRPr="000B66EB">
        <w:rPr>
          <w:rFonts w:ascii="Times New Roman" w:hAnsi="Times New Roman"/>
          <w:sz w:val="24"/>
          <w:szCs w:val="24"/>
        </w:rPr>
        <w:t>koliv případn</w:t>
      </w:r>
      <w:r w:rsidR="008F5703" w:rsidRPr="000B66EB">
        <w:rPr>
          <w:rFonts w:ascii="Times New Roman" w:hAnsi="Times New Roman"/>
          <w:sz w:val="24"/>
          <w:szCs w:val="24"/>
        </w:rPr>
        <w:t>ýc</w:t>
      </w:r>
      <w:r w:rsidR="00E104C7" w:rsidRPr="000B66EB">
        <w:rPr>
          <w:rFonts w:ascii="Times New Roman" w:hAnsi="Times New Roman"/>
          <w:sz w:val="24"/>
          <w:szCs w:val="24"/>
        </w:rPr>
        <w:t>h zvláštní</w:t>
      </w:r>
      <w:r w:rsidR="008F5703" w:rsidRPr="000B66EB">
        <w:rPr>
          <w:rFonts w:ascii="Times New Roman" w:hAnsi="Times New Roman"/>
          <w:sz w:val="24"/>
          <w:szCs w:val="24"/>
        </w:rPr>
        <w:t>c</w:t>
      </w:r>
      <w:r w:rsidR="00E104C7" w:rsidRPr="000B66EB">
        <w:rPr>
          <w:rFonts w:ascii="Times New Roman" w:hAnsi="Times New Roman"/>
          <w:sz w:val="24"/>
          <w:szCs w:val="24"/>
        </w:rPr>
        <w:t>h smluvní</w:t>
      </w:r>
      <w:r w:rsidR="008F5703" w:rsidRPr="000B66EB">
        <w:rPr>
          <w:rFonts w:ascii="Times New Roman" w:hAnsi="Times New Roman"/>
          <w:sz w:val="24"/>
          <w:szCs w:val="24"/>
        </w:rPr>
        <w:t>c</w:t>
      </w:r>
      <w:r w:rsidR="00E104C7" w:rsidRPr="000B66EB">
        <w:rPr>
          <w:rFonts w:ascii="Times New Roman" w:hAnsi="Times New Roman"/>
          <w:sz w:val="24"/>
          <w:szCs w:val="24"/>
        </w:rPr>
        <w:t xml:space="preserve">h ujednání </w:t>
      </w:r>
      <w:r w:rsidR="00F24CB2" w:rsidRPr="000B66EB">
        <w:rPr>
          <w:rFonts w:ascii="Times New Roman" w:hAnsi="Times New Roman"/>
          <w:sz w:val="24"/>
          <w:szCs w:val="24"/>
        </w:rPr>
        <w:t xml:space="preserve">mezi smluvními stranami </w:t>
      </w:r>
      <w:r w:rsidR="00E104C7" w:rsidRPr="000B66EB">
        <w:rPr>
          <w:rFonts w:ascii="Times New Roman" w:hAnsi="Times New Roman"/>
          <w:sz w:val="24"/>
          <w:szCs w:val="24"/>
        </w:rPr>
        <w:t>o ochraně důvěrných informací</w:t>
      </w:r>
      <w:r w:rsidRPr="000B66EB">
        <w:rPr>
          <w:rFonts w:ascii="Times New Roman" w:hAnsi="Times New Roman"/>
          <w:sz w:val="24"/>
          <w:szCs w:val="24"/>
        </w:rPr>
        <w:t>.</w:t>
      </w:r>
    </w:p>
    <w:p w14:paraId="18EEC6F6" w14:textId="3EC2B426" w:rsidR="00BD63FF" w:rsidRDefault="00BD63FF"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lastRenderedPageBreak/>
        <w:t>Objednatel j</w:t>
      </w:r>
      <w:r w:rsidR="00F24CB2">
        <w:rPr>
          <w:rFonts w:ascii="Times New Roman" w:hAnsi="Times New Roman"/>
          <w:sz w:val="24"/>
          <w:szCs w:val="24"/>
        </w:rPr>
        <w:t>e</w:t>
      </w:r>
      <w:r>
        <w:rPr>
          <w:rFonts w:ascii="Times New Roman" w:hAnsi="Times New Roman"/>
          <w:sz w:val="24"/>
          <w:szCs w:val="24"/>
        </w:rPr>
        <w:t xml:space="preserve"> mimo jiné dále povin</w:t>
      </w:r>
      <w:r w:rsidR="00F24CB2">
        <w:rPr>
          <w:rFonts w:ascii="Times New Roman" w:hAnsi="Times New Roman"/>
          <w:sz w:val="24"/>
          <w:szCs w:val="24"/>
        </w:rPr>
        <w:t>e</w:t>
      </w:r>
      <w:r>
        <w:rPr>
          <w:rFonts w:ascii="Times New Roman" w:hAnsi="Times New Roman"/>
          <w:sz w:val="24"/>
          <w:szCs w:val="24"/>
        </w:rPr>
        <w:t>n</w:t>
      </w:r>
    </w:p>
    <w:p w14:paraId="28B6CA1B" w14:textId="4D051A7D" w:rsidR="00133499" w:rsidRDefault="00133499"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 xml:space="preserve">vytvořit zhotoviteli </w:t>
      </w:r>
      <w:r w:rsidRPr="00133499">
        <w:rPr>
          <w:rFonts w:ascii="Times New Roman" w:hAnsi="Times New Roman"/>
          <w:sz w:val="24"/>
          <w:szCs w:val="24"/>
        </w:rPr>
        <w:t xml:space="preserve">potřebné předpoklady a podmínky pro </w:t>
      </w:r>
      <w:r>
        <w:rPr>
          <w:rFonts w:ascii="Times New Roman" w:hAnsi="Times New Roman"/>
          <w:sz w:val="24"/>
          <w:szCs w:val="24"/>
        </w:rPr>
        <w:t>řádné poskytnutí služeb dle této smlouvy</w:t>
      </w:r>
      <w:r w:rsidRPr="00133499">
        <w:rPr>
          <w:rFonts w:ascii="Times New Roman" w:hAnsi="Times New Roman"/>
          <w:sz w:val="24"/>
          <w:szCs w:val="24"/>
        </w:rPr>
        <w:t xml:space="preserve">, a to zejména poskytnout </w:t>
      </w:r>
      <w:r>
        <w:rPr>
          <w:rFonts w:ascii="Times New Roman" w:hAnsi="Times New Roman"/>
          <w:sz w:val="24"/>
          <w:szCs w:val="24"/>
        </w:rPr>
        <w:t xml:space="preserve">zhotoviteli </w:t>
      </w:r>
      <w:r w:rsidRPr="00133499">
        <w:rPr>
          <w:rFonts w:ascii="Times New Roman" w:hAnsi="Times New Roman"/>
          <w:sz w:val="24"/>
          <w:szCs w:val="24"/>
        </w:rPr>
        <w:t>veškeré informace a doklady, které pro něj mají nebo mohou mít rozhodný význam z hlediska řádného a včasného plnění činností a dosažení účelu a cíle dle této smlouvy</w:t>
      </w:r>
      <w:r>
        <w:rPr>
          <w:rFonts w:ascii="Times New Roman" w:hAnsi="Times New Roman"/>
          <w:sz w:val="24"/>
          <w:szCs w:val="24"/>
        </w:rPr>
        <w:t>;</w:t>
      </w:r>
    </w:p>
    <w:p w14:paraId="7132683A" w14:textId="3ACC4E93" w:rsidR="00E20645" w:rsidRPr="00E20645"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j</w:t>
      </w:r>
      <w:r w:rsidRPr="00E20645">
        <w:rPr>
          <w:rFonts w:ascii="Times New Roman" w:hAnsi="Times New Roman"/>
          <w:sz w:val="24"/>
          <w:szCs w:val="24"/>
        </w:rPr>
        <w:t>menovat odpovědnou osobu, se kte</w:t>
      </w:r>
      <w:r>
        <w:rPr>
          <w:rFonts w:ascii="Times New Roman" w:hAnsi="Times New Roman"/>
          <w:sz w:val="24"/>
          <w:szCs w:val="24"/>
        </w:rPr>
        <w:t>rou bude zhotovitel komunikovat</w:t>
      </w:r>
      <w:r w:rsidR="00573BEC">
        <w:rPr>
          <w:rFonts w:ascii="Times New Roman" w:hAnsi="Times New Roman"/>
          <w:sz w:val="24"/>
          <w:szCs w:val="24"/>
        </w:rPr>
        <w:t xml:space="preserve"> (čl. </w:t>
      </w:r>
      <w:r w:rsidR="00F6399A">
        <w:rPr>
          <w:rFonts w:ascii="Times New Roman" w:hAnsi="Times New Roman"/>
          <w:sz w:val="24"/>
          <w:szCs w:val="24"/>
        </w:rPr>
        <w:t>V</w:t>
      </w:r>
      <w:r w:rsidR="00573BEC">
        <w:rPr>
          <w:rFonts w:ascii="Times New Roman" w:hAnsi="Times New Roman"/>
          <w:sz w:val="24"/>
          <w:szCs w:val="24"/>
        </w:rPr>
        <w:t>)</w:t>
      </w:r>
      <w:r w:rsidR="0012109B">
        <w:rPr>
          <w:rFonts w:ascii="Times New Roman" w:hAnsi="Times New Roman"/>
          <w:sz w:val="24"/>
          <w:szCs w:val="24"/>
        </w:rPr>
        <w:t>;</w:t>
      </w:r>
    </w:p>
    <w:p w14:paraId="35D573A7" w14:textId="684B613D" w:rsidR="00E20645" w:rsidRPr="00E20645"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w:t>
      </w:r>
      <w:r w:rsidRPr="00E20645">
        <w:rPr>
          <w:rFonts w:ascii="Times New Roman" w:hAnsi="Times New Roman"/>
          <w:sz w:val="24"/>
          <w:szCs w:val="24"/>
        </w:rPr>
        <w:t xml:space="preserve">řevzít od zhotovitele </w:t>
      </w:r>
      <w:r w:rsidR="00070547">
        <w:rPr>
          <w:rFonts w:ascii="Times New Roman" w:hAnsi="Times New Roman"/>
          <w:sz w:val="24"/>
          <w:szCs w:val="24"/>
        </w:rPr>
        <w:t xml:space="preserve">za podmínek této smlouvy </w:t>
      </w:r>
      <w:r w:rsidRPr="00E20645">
        <w:rPr>
          <w:rFonts w:ascii="Times New Roman" w:hAnsi="Times New Roman"/>
          <w:sz w:val="24"/>
          <w:szCs w:val="24"/>
        </w:rPr>
        <w:t xml:space="preserve">výstupy </w:t>
      </w:r>
      <w:r w:rsidR="00070547">
        <w:rPr>
          <w:rFonts w:ascii="Times New Roman" w:hAnsi="Times New Roman"/>
          <w:sz w:val="24"/>
          <w:szCs w:val="24"/>
        </w:rPr>
        <w:t>jeho činnosti</w:t>
      </w:r>
      <w:r w:rsidR="0012109B">
        <w:rPr>
          <w:rFonts w:ascii="Times New Roman" w:hAnsi="Times New Roman"/>
          <w:sz w:val="24"/>
          <w:szCs w:val="24"/>
        </w:rPr>
        <w:t>;</w:t>
      </w:r>
    </w:p>
    <w:p w14:paraId="58C2ADCD" w14:textId="5E8A21B1" w:rsidR="00BD63FF" w:rsidRDefault="00BD63FF"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poskyt</w:t>
      </w:r>
      <w:r w:rsidR="0012109B">
        <w:rPr>
          <w:rFonts w:ascii="Times New Roman" w:hAnsi="Times New Roman"/>
          <w:sz w:val="24"/>
          <w:szCs w:val="24"/>
        </w:rPr>
        <w:t>nou</w:t>
      </w:r>
      <w:r>
        <w:rPr>
          <w:rFonts w:ascii="Times New Roman" w:hAnsi="Times New Roman"/>
          <w:sz w:val="24"/>
          <w:szCs w:val="24"/>
        </w:rPr>
        <w:t>t zhotoviteli od</w:t>
      </w:r>
      <w:r w:rsidR="0012109B">
        <w:rPr>
          <w:rFonts w:ascii="Times New Roman" w:hAnsi="Times New Roman"/>
          <w:sz w:val="24"/>
          <w:szCs w:val="24"/>
        </w:rPr>
        <w:t>měnu v souladu s touto smlouvou.</w:t>
      </w:r>
    </w:p>
    <w:p w14:paraId="58ED2F94" w14:textId="51B087C7" w:rsidR="00BD63FF" w:rsidRPr="00C44682" w:rsidRDefault="00BD63FF"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Další práva a povinnosti smluvních stran plynoucí z právních předpisů </w:t>
      </w:r>
      <w:r w:rsidR="00F0624E">
        <w:rPr>
          <w:rFonts w:ascii="Times New Roman" w:hAnsi="Times New Roman"/>
          <w:sz w:val="24"/>
          <w:szCs w:val="24"/>
        </w:rPr>
        <w:t xml:space="preserve">nebo jiných ujednání této smlouvy </w:t>
      </w:r>
      <w:r w:rsidR="00A2426D">
        <w:rPr>
          <w:rFonts w:ascii="Times New Roman" w:hAnsi="Times New Roman"/>
          <w:sz w:val="24"/>
          <w:szCs w:val="24"/>
        </w:rPr>
        <w:t xml:space="preserve">nejsou </w:t>
      </w:r>
      <w:r w:rsidR="00F610A0">
        <w:rPr>
          <w:rFonts w:ascii="Times New Roman" w:hAnsi="Times New Roman"/>
          <w:sz w:val="24"/>
          <w:szCs w:val="24"/>
        </w:rPr>
        <w:t xml:space="preserve">tímto článkem </w:t>
      </w:r>
      <w:r w:rsidR="00A2426D">
        <w:rPr>
          <w:rFonts w:ascii="Times New Roman" w:hAnsi="Times New Roman"/>
          <w:sz w:val="24"/>
          <w:szCs w:val="24"/>
        </w:rPr>
        <w:t>dotčeny</w:t>
      </w:r>
      <w:r>
        <w:rPr>
          <w:rFonts w:ascii="Times New Roman" w:hAnsi="Times New Roman"/>
          <w:sz w:val="24"/>
          <w:szCs w:val="24"/>
        </w:rPr>
        <w:t>.</w:t>
      </w:r>
    </w:p>
    <w:p w14:paraId="01DE64E0" w14:textId="568731C2" w:rsidR="00B84EE8" w:rsidRDefault="00B84EE8" w:rsidP="00B84EE8">
      <w:pPr>
        <w:pStyle w:val="Nadpis9"/>
        <w:widowControl w:val="0"/>
        <w:numPr>
          <w:ilvl w:val="0"/>
          <w:numId w:val="0"/>
        </w:numPr>
        <w:jc w:val="left"/>
      </w:pPr>
    </w:p>
    <w:p w14:paraId="1E472E9D" w14:textId="4B1BBAE9" w:rsidR="00BD63FF" w:rsidRPr="00BD0B09" w:rsidRDefault="00BD63FF" w:rsidP="001C3576">
      <w:pPr>
        <w:pStyle w:val="Nadpis9"/>
        <w:widowControl w:val="0"/>
      </w:pPr>
      <w:r w:rsidRPr="00BD0B09">
        <w:br/>
      </w:r>
      <w:bookmarkStart w:id="3" w:name="_Ref469696256"/>
      <w:r>
        <w:t>Odměna a způsob její úhrady</w:t>
      </w:r>
      <w:bookmarkEnd w:id="3"/>
    </w:p>
    <w:p w14:paraId="14870207" w14:textId="4FDC56AA" w:rsidR="002E1513" w:rsidRPr="00DC1489" w:rsidRDefault="00DC1489" w:rsidP="001C3576">
      <w:pPr>
        <w:pStyle w:val="Bezmezer"/>
        <w:keepNext/>
        <w:keepLines/>
        <w:widowControl w:val="0"/>
        <w:numPr>
          <w:ilvl w:val="1"/>
          <w:numId w:val="1"/>
        </w:numPr>
        <w:spacing w:after="120"/>
        <w:jc w:val="both"/>
        <w:rPr>
          <w:rFonts w:ascii="Times New Roman" w:eastAsia="Times New Roman" w:hAnsi="Times New Roman"/>
          <w:sz w:val="24"/>
          <w:szCs w:val="24"/>
        </w:rPr>
      </w:pPr>
      <w:r>
        <w:rPr>
          <w:rFonts w:ascii="Times New Roman" w:eastAsia="Times New Roman" w:hAnsi="Times New Roman"/>
          <w:sz w:val="24"/>
          <w:szCs w:val="24"/>
        </w:rPr>
        <w:t>Z</w:t>
      </w:r>
      <w:r w:rsidR="00181B42">
        <w:rPr>
          <w:rFonts w:ascii="Times New Roman" w:eastAsia="Times New Roman" w:hAnsi="Times New Roman"/>
          <w:sz w:val="24"/>
          <w:szCs w:val="24"/>
        </w:rPr>
        <w:t xml:space="preserve">a splnění </w:t>
      </w:r>
      <w:r>
        <w:rPr>
          <w:rFonts w:ascii="Times New Roman" w:eastAsia="Times New Roman" w:hAnsi="Times New Roman"/>
          <w:sz w:val="24"/>
          <w:szCs w:val="24"/>
        </w:rPr>
        <w:t xml:space="preserve">celého </w:t>
      </w:r>
      <w:r w:rsidR="00181B42">
        <w:rPr>
          <w:rFonts w:ascii="Times New Roman" w:eastAsia="Times New Roman" w:hAnsi="Times New Roman"/>
          <w:sz w:val="24"/>
          <w:szCs w:val="24"/>
        </w:rPr>
        <w:t>předmětu této smlouvy</w:t>
      </w:r>
      <w:r>
        <w:rPr>
          <w:rFonts w:ascii="Times New Roman" w:eastAsia="Times New Roman" w:hAnsi="Times New Roman"/>
          <w:sz w:val="24"/>
          <w:szCs w:val="24"/>
        </w:rPr>
        <w:t xml:space="preserve">, tj. zhotovení a odevzdání studie dle požadavků stanovených touto smlouvou, </w:t>
      </w:r>
      <w:r w:rsidR="00181B42">
        <w:rPr>
          <w:rFonts w:ascii="Times New Roman" w:eastAsia="Times New Roman" w:hAnsi="Times New Roman"/>
          <w:sz w:val="24"/>
          <w:szCs w:val="24"/>
        </w:rPr>
        <w:t>náleží</w:t>
      </w:r>
      <w:r>
        <w:rPr>
          <w:rFonts w:ascii="Times New Roman" w:eastAsia="Times New Roman" w:hAnsi="Times New Roman"/>
          <w:sz w:val="24"/>
          <w:szCs w:val="24"/>
        </w:rPr>
        <w:t xml:space="preserve"> zhotoviteli jednorázová </w:t>
      </w:r>
      <w:r w:rsidR="00181B42" w:rsidRPr="00DC1489">
        <w:rPr>
          <w:rFonts w:ascii="Times New Roman" w:eastAsia="Times New Roman" w:hAnsi="Times New Roman"/>
          <w:sz w:val="24"/>
          <w:szCs w:val="24"/>
        </w:rPr>
        <w:t xml:space="preserve">odměna ve výši </w:t>
      </w:r>
      <w:r w:rsidR="001E66B2">
        <w:rPr>
          <w:rFonts w:ascii="Times New Roman" w:eastAsia="Times New Roman" w:hAnsi="Times New Roman"/>
          <w:sz w:val="24"/>
          <w:szCs w:val="24"/>
        </w:rPr>
        <w:t>770.000,-</w:t>
      </w:r>
      <w:r w:rsidR="00181B42" w:rsidRPr="00DC1489">
        <w:rPr>
          <w:rFonts w:ascii="Times New Roman" w:eastAsia="Times New Roman" w:hAnsi="Times New Roman"/>
          <w:sz w:val="24"/>
          <w:szCs w:val="24"/>
        </w:rPr>
        <w:t xml:space="preserve"> Kč (slovy: </w:t>
      </w:r>
      <w:r w:rsidR="001E66B2">
        <w:rPr>
          <w:rFonts w:ascii="Times New Roman" w:eastAsia="Times New Roman" w:hAnsi="Times New Roman"/>
          <w:sz w:val="24"/>
          <w:szCs w:val="24"/>
        </w:rPr>
        <w:t>sedm-set-sedmdesát-tisíc</w:t>
      </w:r>
      <w:r w:rsidR="00181B42" w:rsidRPr="00DC1489">
        <w:rPr>
          <w:rFonts w:ascii="Times New Roman" w:eastAsia="Times New Roman" w:hAnsi="Times New Roman"/>
          <w:sz w:val="24"/>
          <w:szCs w:val="24"/>
        </w:rPr>
        <w:t xml:space="preserve"> korun českých) </w:t>
      </w:r>
      <w:r w:rsidR="00A320B0" w:rsidRPr="00DC1489">
        <w:rPr>
          <w:rFonts w:ascii="Times New Roman" w:eastAsia="Times New Roman" w:hAnsi="Times New Roman"/>
          <w:sz w:val="24"/>
          <w:szCs w:val="24"/>
        </w:rPr>
        <w:t>bez daně z </w:t>
      </w:r>
      <w:r w:rsidR="00181B42" w:rsidRPr="00DC1489">
        <w:rPr>
          <w:rFonts w:ascii="Times New Roman" w:eastAsia="Times New Roman" w:hAnsi="Times New Roman"/>
          <w:sz w:val="24"/>
          <w:szCs w:val="24"/>
        </w:rPr>
        <w:t>přidané hodnoty</w:t>
      </w:r>
      <w:r w:rsidR="002E1513" w:rsidRPr="00DC1489">
        <w:rPr>
          <w:rFonts w:ascii="Times New Roman" w:eastAsia="Times New Roman" w:hAnsi="Times New Roman"/>
          <w:sz w:val="24"/>
          <w:szCs w:val="24"/>
        </w:rPr>
        <w:t>.</w:t>
      </w:r>
    </w:p>
    <w:p w14:paraId="4ED4D56A" w14:textId="42C81028" w:rsidR="006A24CA" w:rsidRDefault="00BF5999" w:rsidP="001C3576">
      <w:pPr>
        <w:pStyle w:val="Bezmezer"/>
        <w:keepNext/>
        <w:keepLines/>
        <w:widowControl w:val="0"/>
        <w:numPr>
          <w:ilvl w:val="1"/>
          <w:numId w:val="1"/>
        </w:numPr>
        <w:spacing w:after="120"/>
        <w:jc w:val="both"/>
        <w:rPr>
          <w:rFonts w:ascii="Times New Roman" w:eastAsia="Times New Roman" w:hAnsi="Times New Roman"/>
          <w:sz w:val="24"/>
          <w:szCs w:val="24"/>
        </w:rPr>
      </w:pPr>
      <w:r>
        <w:rPr>
          <w:rFonts w:ascii="Times New Roman" w:eastAsia="Times New Roman" w:hAnsi="Times New Roman"/>
          <w:sz w:val="24"/>
          <w:szCs w:val="24"/>
        </w:rPr>
        <w:t>Je-li zhotovitel plátcem daně z přidané hodnoty, bude k</w:t>
      </w:r>
      <w:r w:rsidR="006A24CA" w:rsidRPr="002E1513">
        <w:rPr>
          <w:rFonts w:ascii="Times New Roman" w:eastAsia="Times New Roman" w:hAnsi="Times New Roman"/>
          <w:sz w:val="24"/>
          <w:szCs w:val="24"/>
        </w:rPr>
        <w:t xml:space="preserve"> odměně dále připočtena </w:t>
      </w:r>
      <w:r w:rsidR="00B5487E">
        <w:rPr>
          <w:rFonts w:ascii="Times New Roman" w:eastAsia="Times New Roman" w:hAnsi="Times New Roman"/>
          <w:sz w:val="24"/>
          <w:szCs w:val="24"/>
        </w:rPr>
        <w:t xml:space="preserve">a objednatelem uhrazena </w:t>
      </w:r>
      <w:r w:rsidR="006A24CA" w:rsidRPr="002E1513">
        <w:rPr>
          <w:rFonts w:ascii="Times New Roman" w:eastAsia="Times New Roman" w:hAnsi="Times New Roman"/>
          <w:sz w:val="24"/>
          <w:szCs w:val="24"/>
        </w:rPr>
        <w:t>odpovídající daň z přidané hodnoty podle příslušných právních předpisů účinných ke dni uskutečnění zdanitelného plnění</w:t>
      </w:r>
      <w:r w:rsidR="006A24CA">
        <w:rPr>
          <w:rFonts w:ascii="Times New Roman" w:eastAsia="Times New Roman" w:hAnsi="Times New Roman"/>
          <w:sz w:val="24"/>
          <w:szCs w:val="24"/>
        </w:rPr>
        <w:t>.</w:t>
      </w:r>
    </w:p>
    <w:p w14:paraId="1A6587BC" w14:textId="77777777" w:rsidR="002E1513" w:rsidRPr="002E1513" w:rsidRDefault="002E1513" w:rsidP="001C3576">
      <w:pPr>
        <w:pStyle w:val="Bezmezer"/>
        <w:keepNext/>
        <w:keepLines/>
        <w:widowControl w:val="0"/>
        <w:numPr>
          <w:ilvl w:val="1"/>
          <w:numId w:val="1"/>
        </w:numPr>
        <w:spacing w:after="120"/>
        <w:jc w:val="both"/>
        <w:rPr>
          <w:rFonts w:ascii="Times New Roman" w:eastAsia="Times New Roman" w:hAnsi="Times New Roman"/>
          <w:sz w:val="24"/>
          <w:szCs w:val="24"/>
        </w:rPr>
      </w:pPr>
      <w:r w:rsidRPr="002E1513">
        <w:rPr>
          <w:rFonts w:ascii="Times New Roman" w:eastAsia="Times New Roman" w:hAnsi="Times New Roman"/>
          <w:sz w:val="24"/>
          <w:szCs w:val="24"/>
        </w:rPr>
        <w:t>Odměna uvedená v odstavci 1 představuje konečnou a nepřekročitelnou cenu za splnění předmětu této smlouvy zhotovitelem a jsou v ní zahrnuty i veškeré náklady zhotovitele související s realizací této smlouvy (např. náklady na technické vybavení užívané zhotovitelem, platy, pojištění, služby elektronické komunikace, přepravné, poštovné, ztrátový čas apod.). Pro vyloučení pochybností smluvní strany uvádí, že nad rámec odměny sjednané v tomto článku nemá zhotovitel vůči objednateli za plnění povinností dle této smlouvy právo na žádnou další náhradu, kompenzaci nebo jiné plnění.</w:t>
      </w:r>
    </w:p>
    <w:p w14:paraId="42A85187" w14:textId="1EC74EDC" w:rsidR="00642931" w:rsidRPr="00642931" w:rsidRDefault="002E1513" w:rsidP="001C3576">
      <w:pPr>
        <w:pStyle w:val="Bezmezer"/>
        <w:keepNext/>
        <w:keepLines/>
        <w:widowControl w:val="0"/>
        <w:numPr>
          <w:ilvl w:val="1"/>
          <w:numId w:val="1"/>
        </w:numPr>
        <w:spacing w:after="120"/>
        <w:jc w:val="both"/>
        <w:rPr>
          <w:rFonts w:ascii="Times New Roman" w:eastAsia="Times New Roman" w:hAnsi="Times New Roman"/>
          <w:sz w:val="24"/>
          <w:szCs w:val="24"/>
        </w:rPr>
      </w:pPr>
      <w:r w:rsidRPr="002E1513">
        <w:rPr>
          <w:rFonts w:ascii="Times New Roman" w:eastAsia="Times New Roman" w:hAnsi="Times New Roman"/>
          <w:sz w:val="24"/>
          <w:szCs w:val="24"/>
        </w:rPr>
        <w:lastRenderedPageBreak/>
        <w:t xml:space="preserve">Odměna bude uhrazena na základě faktury vystavené zhotovitelem po řádném předání </w:t>
      </w:r>
      <w:r w:rsidR="00DB70F8">
        <w:rPr>
          <w:rFonts w:ascii="Times New Roman" w:eastAsia="Times New Roman" w:hAnsi="Times New Roman"/>
          <w:sz w:val="24"/>
          <w:szCs w:val="24"/>
        </w:rPr>
        <w:t>finální verze studie</w:t>
      </w:r>
      <w:r w:rsidR="00DC1489">
        <w:rPr>
          <w:rFonts w:ascii="Times New Roman" w:eastAsia="Times New Roman" w:hAnsi="Times New Roman"/>
          <w:sz w:val="24"/>
          <w:szCs w:val="24"/>
        </w:rPr>
        <w:t xml:space="preserve"> </w:t>
      </w:r>
      <w:r w:rsidR="00133499">
        <w:rPr>
          <w:rFonts w:ascii="Times New Roman" w:eastAsia="Times New Roman" w:hAnsi="Times New Roman"/>
          <w:sz w:val="24"/>
          <w:szCs w:val="24"/>
        </w:rPr>
        <w:t>bez vad a nedodělků</w:t>
      </w:r>
      <w:r w:rsidR="00DC1489">
        <w:rPr>
          <w:rFonts w:ascii="Times New Roman" w:eastAsia="Times New Roman" w:hAnsi="Times New Roman"/>
          <w:sz w:val="24"/>
          <w:szCs w:val="24"/>
        </w:rPr>
        <w:t>.</w:t>
      </w:r>
      <w:r w:rsidR="00BF5999">
        <w:rPr>
          <w:rFonts w:ascii="Times New Roman" w:eastAsia="Times New Roman" w:hAnsi="Times New Roman"/>
          <w:sz w:val="24"/>
          <w:szCs w:val="24"/>
        </w:rPr>
        <w:t xml:space="preserve"> Faktura bude vystavena do 15 dnů od tohoto </w:t>
      </w:r>
      <w:r w:rsidR="00BF5999" w:rsidRPr="002E1513">
        <w:rPr>
          <w:rFonts w:ascii="Times New Roman" w:eastAsia="Times New Roman" w:hAnsi="Times New Roman"/>
          <w:sz w:val="24"/>
          <w:szCs w:val="24"/>
        </w:rPr>
        <w:t xml:space="preserve">předání </w:t>
      </w:r>
      <w:r w:rsidR="00BF5999">
        <w:rPr>
          <w:rFonts w:ascii="Times New Roman" w:eastAsia="Times New Roman" w:hAnsi="Times New Roman"/>
          <w:sz w:val="24"/>
          <w:szCs w:val="24"/>
        </w:rPr>
        <w:t>finální verze studie objednateli.</w:t>
      </w:r>
    </w:p>
    <w:p w14:paraId="4414EBD2" w14:textId="4E4C7F09" w:rsidR="002E1513" w:rsidRPr="002E1513" w:rsidRDefault="002E1513" w:rsidP="001C3576">
      <w:pPr>
        <w:pStyle w:val="Bezmezer"/>
        <w:keepNext/>
        <w:keepLines/>
        <w:widowControl w:val="0"/>
        <w:numPr>
          <w:ilvl w:val="1"/>
          <w:numId w:val="1"/>
        </w:numPr>
        <w:spacing w:after="120"/>
        <w:jc w:val="both"/>
        <w:rPr>
          <w:rFonts w:ascii="Times New Roman" w:eastAsia="Times New Roman" w:hAnsi="Times New Roman"/>
          <w:sz w:val="24"/>
          <w:szCs w:val="24"/>
        </w:rPr>
      </w:pPr>
      <w:r w:rsidRPr="002E1513">
        <w:rPr>
          <w:rFonts w:ascii="Times New Roman" w:eastAsia="Times New Roman" w:hAnsi="Times New Roman"/>
          <w:sz w:val="24"/>
          <w:szCs w:val="24"/>
        </w:rPr>
        <w:t>Splatnost faktury bude 30 dnů od jejího doručení objednateli; povinnost zaplatit fakturovanou částku je splněna dnem odepsání této částky z účtu objednatele.</w:t>
      </w:r>
    </w:p>
    <w:p w14:paraId="3420DBCB" w14:textId="71A7BDCA" w:rsidR="00C44314" w:rsidRPr="00847A7F" w:rsidRDefault="002E1513" w:rsidP="001C3576">
      <w:pPr>
        <w:pStyle w:val="Bezmezer"/>
        <w:keepNext/>
        <w:keepLines/>
        <w:widowControl w:val="0"/>
        <w:numPr>
          <w:ilvl w:val="1"/>
          <w:numId w:val="1"/>
        </w:numPr>
        <w:spacing w:after="120"/>
        <w:jc w:val="both"/>
        <w:rPr>
          <w:rFonts w:ascii="Times New Roman" w:hAnsi="Times New Roman"/>
          <w:sz w:val="24"/>
          <w:szCs w:val="24"/>
        </w:rPr>
      </w:pPr>
      <w:r w:rsidRPr="002E1513">
        <w:rPr>
          <w:rFonts w:ascii="Times New Roman" w:eastAsia="Times New Roman" w:hAnsi="Times New Roman"/>
          <w:sz w:val="24"/>
          <w:szCs w:val="24"/>
        </w:rPr>
        <w:t>Faktura musí obsahovat všechny náležitosti účetního i daňového dokladu podle příslušných právních předpisů. Nebude-li faktura tyto náležitosti obsahovat, je objednatel oprávněn takovou fakturu do dne její splatnosti vrátit zhotoviteli a zhotovitel je povinen fakturu opravit nebo vystavit novou; doručením opravené nebo nové faktury začne objednateli běžet nová lhůta splatnosti, která musí opět činit 30 dnů. Postup podle předcházející věty je možno aplikovat i opakovaně. Odepření plnění a s tím související vrácení faktury v souladu s tímto odstavcem nezakládá na straně objednatele prodlení s plněním dluhu</w:t>
      </w:r>
      <w:r w:rsidR="00847A7F">
        <w:rPr>
          <w:rFonts w:ascii="Times New Roman" w:hAnsi="Times New Roman"/>
          <w:sz w:val="24"/>
          <w:szCs w:val="24"/>
        </w:rPr>
        <w:t>.</w:t>
      </w:r>
    </w:p>
    <w:p w14:paraId="1CE318EC" w14:textId="52F2ECAA" w:rsidR="00B84EE8" w:rsidRDefault="00B84EE8" w:rsidP="00B84EE8">
      <w:pPr>
        <w:pStyle w:val="Nadpis9"/>
        <w:widowControl w:val="0"/>
        <w:numPr>
          <w:ilvl w:val="0"/>
          <w:numId w:val="0"/>
        </w:numPr>
        <w:jc w:val="left"/>
      </w:pPr>
    </w:p>
    <w:p w14:paraId="4954F34A" w14:textId="17AE82F8" w:rsidR="007110D8" w:rsidRDefault="007110D8" w:rsidP="001C3576">
      <w:pPr>
        <w:pStyle w:val="Nadpis9"/>
        <w:widowControl w:val="0"/>
      </w:pPr>
      <w:r>
        <w:br/>
      </w:r>
      <w:bookmarkStart w:id="4" w:name="_Ref527447133"/>
      <w:r>
        <w:t>Kontaktní osoby</w:t>
      </w:r>
      <w:bookmarkEnd w:id="4"/>
    </w:p>
    <w:p w14:paraId="5B062D88" w14:textId="77777777" w:rsidR="007110D8" w:rsidRDefault="007110D8"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Pro účely plnění této smlouvy ustanovují smluvní strany následující kontaktní osoby, které jsou oprávněny jménem smluvních stran ve věcech plnění této smlouvy jednat:</w:t>
      </w:r>
    </w:p>
    <w:p w14:paraId="114092A7" w14:textId="77777777" w:rsidR="002C3EA6" w:rsidRDefault="007110D8" w:rsidP="001C3576">
      <w:pPr>
        <w:pStyle w:val="NoSpacing1"/>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zástupce objednatele</w:t>
      </w:r>
    </w:p>
    <w:p w14:paraId="170D9778" w14:textId="46C0BB3D" w:rsidR="007110D8" w:rsidRPr="005E3DFC" w:rsidRDefault="002C3EA6" w:rsidP="001C3576">
      <w:pPr>
        <w:pStyle w:val="NoSpacing1"/>
        <w:keepNext/>
        <w:keepLines/>
        <w:widowControl w:val="0"/>
        <w:numPr>
          <w:ilvl w:val="3"/>
          <w:numId w:val="1"/>
        </w:numPr>
        <w:spacing w:after="120"/>
        <w:jc w:val="both"/>
        <w:rPr>
          <w:rFonts w:ascii="Times New Roman" w:hAnsi="Times New Roman"/>
          <w:sz w:val="24"/>
          <w:szCs w:val="24"/>
          <w:highlight w:val="black"/>
        </w:rPr>
      </w:pPr>
      <w:r>
        <w:rPr>
          <w:rFonts w:ascii="Times New Roman" w:hAnsi="Times New Roman"/>
          <w:sz w:val="24"/>
          <w:szCs w:val="24"/>
        </w:rPr>
        <w:t>ve věcech technických</w:t>
      </w:r>
      <w:r w:rsidR="007110D8">
        <w:rPr>
          <w:rFonts w:ascii="Times New Roman" w:hAnsi="Times New Roman"/>
          <w:sz w:val="24"/>
          <w:szCs w:val="24"/>
        </w:rPr>
        <w:t xml:space="preserve">: </w:t>
      </w:r>
      <w:r w:rsidR="00444DAF" w:rsidRPr="005E3DFC">
        <w:rPr>
          <w:rFonts w:ascii="Times New Roman" w:hAnsi="Times New Roman"/>
          <w:sz w:val="24"/>
          <w:szCs w:val="24"/>
          <w:highlight w:val="black"/>
        </w:rPr>
        <w:t>xxxxxxxxxxxxxxxxxxxxxxxxxxxxxxxxxxxxxxxxxx xxxxxxxxxxxxx</w:t>
      </w:r>
    </w:p>
    <w:p w14:paraId="39EA8E11" w14:textId="014662AA" w:rsidR="002C3EA6" w:rsidRPr="005E3DFC" w:rsidRDefault="002C3EA6" w:rsidP="001C3576">
      <w:pPr>
        <w:pStyle w:val="NoSpacing1"/>
        <w:keepNext/>
        <w:keepLines/>
        <w:widowControl w:val="0"/>
        <w:numPr>
          <w:ilvl w:val="3"/>
          <w:numId w:val="1"/>
        </w:numPr>
        <w:spacing w:after="120"/>
        <w:jc w:val="both"/>
        <w:rPr>
          <w:rFonts w:ascii="Times New Roman" w:hAnsi="Times New Roman"/>
          <w:sz w:val="24"/>
          <w:szCs w:val="24"/>
          <w:highlight w:val="black"/>
        </w:rPr>
      </w:pPr>
      <w:r>
        <w:rPr>
          <w:rFonts w:ascii="Times New Roman" w:hAnsi="Times New Roman"/>
          <w:sz w:val="24"/>
          <w:szCs w:val="24"/>
        </w:rPr>
        <w:t xml:space="preserve">ve věcech smluvních a administrativních: </w:t>
      </w:r>
      <w:r w:rsidR="00444DAF" w:rsidRPr="005E3DFC">
        <w:rPr>
          <w:rFonts w:ascii="Times New Roman" w:hAnsi="Times New Roman"/>
          <w:sz w:val="24"/>
          <w:szCs w:val="24"/>
          <w:highlight w:val="black"/>
        </w:rPr>
        <w:t>xxxxxxxxxxxxxxxxxxxxxxxxxxxx xxxxxxxxxxxxx</w:t>
      </w:r>
    </w:p>
    <w:p w14:paraId="1D297434" w14:textId="77777777" w:rsidR="002C3EA6" w:rsidRDefault="007110D8" w:rsidP="001C3576">
      <w:pPr>
        <w:pStyle w:val="NoSpacing1"/>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zástupce zhotovitele</w:t>
      </w:r>
    </w:p>
    <w:p w14:paraId="7F78A0FE" w14:textId="6FD7F706" w:rsidR="007110D8" w:rsidRPr="005E3DFC" w:rsidRDefault="002C3EA6" w:rsidP="001C3576">
      <w:pPr>
        <w:pStyle w:val="NoSpacing1"/>
        <w:keepNext/>
        <w:keepLines/>
        <w:widowControl w:val="0"/>
        <w:numPr>
          <w:ilvl w:val="3"/>
          <w:numId w:val="1"/>
        </w:numPr>
        <w:spacing w:after="120"/>
        <w:jc w:val="both"/>
        <w:rPr>
          <w:rFonts w:ascii="Times New Roman" w:hAnsi="Times New Roman"/>
          <w:sz w:val="24"/>
          <w:szCs w:val="24"/>
          <w:highlight w:val="black"/>
        </w:rPr>
      </w:pPr>
      <w:r>
        <w:rPr>
          <w:rFonts w:ascii="Times New Roman" w:hAnsi="Times New Roman"/>
          <w:sz w:val="24"/>
          <w:szCs w:val="24"/>
        </w:rPr>
        <w:t>ve věcech technických</w:t>
      </w:r>
      <w:r w:rsidR="007110D8">
        <w:rPr>
          <w:rFonts w:ascii="Times New Roman" w:hAnsi="Times New Roman"/>
          <w:sz w:val="24"/>
          <w:szCs w:val="24"/>
        </w:rPr>
        <w:t xml:space="preserve">: </w:t>
      </w:r>
      <w:r w:rsidR="00444DAF" w:rsidRPr="005E3DFC">
        <w:rPr>
          <w:rFonts w:ascii="Times New Roman" w:hAnsi="Times New Roman"/>
          <w:sz w:val="24"/>
          <w:szCs w:val="24"/>
          <w:highlight w:val="black"/>
        </w:rPr>
        <w:t>xxxxxxxxxxxxxxxxxxxxxxxxxxxxxxxxxxxxxxxxxxx xxxxxxxxxxxx</w:t>
      </w:r>
    </w:p>
    <w:p w14:paraId="52CCBC2C" w14:textId="08C23DA3" w:rsidR="00DD4115" w:rsidRPr="005E3DFC" w:rsidRDefault="002C3EA6" w:rsidP="00C3639A">
      <w:pPr>
        <w:pStyle w:val="NoSpacing1"/>
        <w:keepNext/>
        <w:keepLines/>
        <w:widowControl w:val="0"/>
        <w:numPr>
          <w:ilvl w:val="3"/>
          <w:numId w:val="1"/>
        </w:numPr>
        <w:spacing w:after="120"/>
        <w:jc w:val="both"/>
        <w:rPr>
          <w:rFonts w:ascii="Times New Roman" w:hAnsi="Times New Roman"/>
          <w:sz w:val="24"/>
          <w:szCs w:val="24"/>
          <w:highlight w:val="black"/>
        </w:rPr>
      </w:pPr>
      <w:r w:rsidRPr="00DD4115">
        <w:rPr>
          <w:rFonts w:ascii="Times New Roman" w:hAnsi="Times New Roman"/>
          <w:sz w:val="24"/>
          <w:szCs w:val="24"/>
        </w:rPr>
        <w:t xml:space="preserve">ve věcech smluvních a administrativních: </w:t>
      </w:r>
      <w:r w:rsidR="00444DAF" w:rsidRPr="005E3DFC">
        <w:rPr>
          <w:rFonts w:ascii="Times New Roman" w:hAnsi="Times New Roman"/>
          <w:sz w:val="24"/>
          <w:szCs w:val="24"/>
          <w:highlight w:val="black"/>
        </w:rPr>
        <w:t>xxxxxxxxxxxxxxxxxxxxxxxxxxxxx xxxxxxxxxxxx</w:t>
      </w:r>
    </w:p>
    <w:p w14:paraId="1700D18D" w14:textId="77777777"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lastRenderedPageBreak/>
        <w:t>Údaje o kontaktní osobě může příslušná smluvní strana kdykoliv změnit. Tato změna je vůči druhé smluvní straně účinná ode dne následujícího po dni, kdy jí byla změna oznámena.</w:t>
      </w:r>
    </w:p>
    <w:p w14:paraId="1573DC00" w14:textId="77777777"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Kontaktní osoby nejsou oprávněny tuto smlouvu měnit.</w:t>
      </w:r>
    </w:p>
    <w:p w14:paraId="082C2D2D" w14:textId="52A8BE26" w:rsidR="00B84EE8" w:rsidRDefault="00B84EE8" w:rsidP="00B84EE8">
      <w:pPr>
        <w:pStyle w:val="Nadpis9"/>
        <w:widowControl w:val="0"/>
        <w:numPr>
          <w:ilvl w:val="0"/>
          <w:numId w:val="0"/>
        </w:numPr>
        <w:jc w:val="left"/>
      </w:pPr>
    </w:p>
    <w:p w14:paraId="2E93A9A0" w14:textId="77777777" w:rsidR="00361977" w:rsidRPr="00361977" w:rsidRDefault="00361977" w:rsidP="00361977"/>
    <w:p w14:paraId="20F58DC6" w14:textId="4EF0D51A" w:rsidR="006A17CD" w:rsidRPr="00BD0B09" w:rsidRDefault="006A17CD" w:rsidP="001C3576">
      <w:pPr>
        <w:pStyle w:val="Nadpis9"/>
        <w:widowControl w:val="0"/>
      </w:pPr>
      <w:r w:rsidRPr="00BD0B09">
        <w:lastRenderedPageBreak/>
        <w:br/>
      </w:r>
      <w:r>
        <w:t>Vlastnická práva a licenční ujednání</w:t>
      </w:r>
    </w:p>
    <w:p w14:paraId="074C96B0" w14:textId="56A1B3DC" w:rsidR="00215917" w:rsidRPr="006A17CD" w:rsidRDefault="00215917"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sidRPr="006A17CD">
        <w:rPr>
          <w:rFonts w:ascii="Times New Roman" w:hAnsi="Times New Roman"/>
          <w:sz w:val="24"/>
          <w:szCs w:val="24"/>
        </w:rPr>
        <w:t>Vlastnické právo k</w:t>
      </w:r>
      <w:r>
        <w:rPr>
          <w:rFonts w:ascii="Times New Roman" w:hAnsi="Times New Roman"/>
          <w:sz w:val="24"/>
          <w:szCs w:val="24"/>
        </w:rPr>
        <w:t xml:space="preserve"> jakémukoliv výstupu </w:t>
      </w:r>
      <w:r w:rsidRPr="006A17CD">
        <w:rPr>
          <w:rFonts w:ascii="Times New Roman" w:hAnsi="Times New Roman"/>
          <w:sz w:val="24"/>
          <w:szCs w:val="24"/>
        </w:rPr>
        <w:t xml:space="preserve">plnění </w:t>
      </w:r>
      <w:r>
        <w:rPr>
          <w:rFonts w:ascii="Times New Roman" w:hAnsi="Times New Roman"/>
          <w:sz w:val="24"/>
          <w:szCs w:val="24"/>
        </w:rPr>
        <w:t>této s</w:t>
      </w:r>
      <w:r w:rsidRPr="006A17CD">
        <w:rPr>
          <w:rFonts w:ascii="Times New Roman" w:hAnsi="Times New Roman"/>
          <w:sz w:val="24"/>
          <w:szCs w:val="24"/>
        </w:rPr>
        <w:t>mlo</w:t>
      </w:r>
      <w:r w:rsidR="00C3151D">
        <w:rPr>
          <w:rFonts w:ascii="Times New Roman" w:hAnsi="Times New Roman"/>
          <w:sz w:val="24"/>
          <w:szCs w:val="24"/>
        </w:rPr>
        <w:t>uvy nebo jeho části přechází ze </w:t>
      </w:r>
      <w:r w:rsidRPr="006A17CD">
        <w:rPr>
          <w:rFonts w:ascii="Times New Roman" w:hAnsi="Times New Roman"/>
          <w:sz w:val="24"/>
          <w:szCs w:val="24"/>
        </w:rPr>
        <w:t xml:space="preserve">zhotovitele na objednatele okamžikem předání a převzetí </w:t>
      </w:r>
      <w:r>
        <w:rPr>
          <w:rFonts w:ascii="Times New Roman" w:hAnsi="Times New Roman"/>
          <w:sz w:val="24"/>
          <w:szCs w:val="24"/>
        </w:rPr>
        <w:t>tohoto výstupu</w:t>
      </w:r>
      <w:r w:rsidRPr="006A17CD">
        <w:rPr>
          <w:rFonts w:ascii="Times New Roman" w:hAnsi="Times New Roman"/>
          <w:sz w:val="24"/>
          <w:szCs w:val="24"/>
        </w:rPr>
        <w:t xml:space="preserve"> či jeho dílčí části</w:t>
      </w:r>
      <w:r w:rsidR="00ED5B29">
        <w:rPr>
          <w:rFonts w:ascii="Times New Roman" w:hAnsi="Times New Roman"/>
          <w:sz w:val="24"/>
          <w:szCs w:val="24"/>
        </w:rPr>
        <w:t>.</w:t>
      </w:r>
    </w:p>
    <w:p w14:paraId="236539C5" w14:textId="77777777" w:rsidR="00C2079F" w:rsidRDefault="001C3576" w:rsidP="00961857">
      <w:pPr>
        <w:pStyle w:val="Bezmezer"/>
        <w:keepNext/>
        <w:keepLines/>
        <w:widowControl w:val="0"/>
        <w:numPr>
          <w:ilvl w:val="1"/>
          <w:numId w:val="1"/>
        </w:numPr>
        <w:tabs>
          <w:tab w:val="clear" w:pos="0"/>
        </w:tabs>
        <w:spacing w:after="120"/>
        <w:jc w:val="both"/>
        <w:rPr>
          <w:rFonts w:ascii="Times New Roman" w:hAnsi="Times New Roman"/>
          <w:sz w:val="24"/>
          <w:szCs w:val="24"/>
        </w:rPr>
      </w:pPr>
      <w:r w:rsidRPr="00C2079F">
        <w:rPr>
          <w:rFonts w:ascii="Times New Roman" w:hAnsi="Times New Roman"/>
          <w:sz w:val="24"/>
          <w:szCs w:val="24"/>
        </w:rPr>
        <w:t>Smluvní strany shodně prohlašují, že při práci na předmětu této smlouvy nebudou porušována práva duševního vlastnictví třetích osob a že nejsou známy třetí osoby, které by mohly oprávněně uplatňovat své nároky z těchto práv vůči zhotoviteli či objednateli.</w:t>
      </w:r>
    </w:p>
    <w:p w14:paraId="37B0B776" w14:textId="7D0E29C4" w:rsidR="00E773D4" w:rsidRPr="00C2079F" w:rsidRDefault="00E773D4" w:rsidP="00961857">
      <w:pPr>
        <w:pStyle w:val="Bezmezer"/>
        <w:keepNext/>
        <w:keepLines/>
        <w:widowControl w:val="0"/>
        <w:numPr>
          <w:ilvl w:val="1"/>
          <w:numId w:val="1"/>
        </w:numPr>
        <w:tabs>
          <w:tab w:val="clear" w:pos="0"/>
        </w:tabs>
        <w:spacing w:after="120"/>
        <w:jc w:val="both"/>
        <w:rPr>
          <w:rFonts w:ascii="Times New Roman" w:hAnsi="Times New Roman"/>
          <w:sz w:val="24"/>
          <w:szCs w:val="24"/>
        </w:rPr>
      </w:pPr>
      <w:r w:rsidRPr="00C2079F">
        <w:rPr>
          <w:rFonts w:ascii="Times New Roman" w:hAnsi="Times New Roman"/>
          <w:sz w:val="24"/>
          <w:szCs w:val="24"/>
        </w:rPr>
        <w:t>Smluvní strany jsou si vědomy, že výsledky (výstupy) činnosti zhotovitele podle této rámcové dohody nebo příslušné realizační smlouvy mohou podléhat autorskoprávní ochraně. Zhotovitel proto tímto objednateli uděluje výhradní, nevypověditelnou a časově, místně a věcně neomezenou licenci k využití všech výsledků (výstupů) činnosti zhotovitele podle této smlouvy; zároveň se objednateli uděluje právo k libovolným zásahům a změnám těchto výsledků (výstupů). Objednatel je tak zejména oprávněn příslušné výsledky (výstupy) činnosti zhotovitele nebo jejich jakoukoliv část libovolným způsobem dále zpracovávat, šířit, připojit k jinému dílu, upravovat, přepracovat, doplňovat či jakkoliv jinak využívat. Pro vyloučení pochybností smluvní strany uvádějí, že objednatel bude kromě jiného oprávněn udělit v libovolném rozsahu a za libovolných podmínek podlicenci, případně jinak předat jakékoliv výstupy činnosti zhotovitele podle této smlouvy libovolnému třetímu subjektu k dalšímu zpracování a využití.</w:t>
      </w:r>
    </w:p>
    <w:p w14:paraId="0B9390BE" w14:textId="7E5C268F" w:rsidR="0080109E" w:rsidRDefault="0080109E"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sidRPr="00386F00">
        <w:rPr>
          <w:rFonts w:ascii="Times New Roman" w:hAnsi="Times New Roman"/>
          <w:sz w:val="24"/>
          <w:szCs w:val="24"/>
        </w:rPr>
        <w:t xml:space="preserve">Zhotovitel odpovídá </w:t>
      </w:r>
      <w:r>
        <w:rPr>
          <w:rFonts w:ascii="Times New Roman" w:hAnsi="Times New Roman"/>
          <w:sz w:val="24"/>
          <w:szCs w:val="24"/>
        </w:rPr>
        <w:t>za to, že plnění předmětu této s</w:t>
      </w:r>
      <w:r w:rsidRPr="00386F00">
        <w:rPr>
          <w:rFonts w:ascii="Times New Roman" w:hAnsi="Times New Roman"/>
          <w:sz w:val="24"/>
          <w:szCs w:val="24"/>
        </w:rPr>
        <w:t xml:space="preserve">mlouvy nezasahuje a nebude zasahovat do práv jiných osob, zejména práv z průmyslového nebo jiného duševního vlastnictví, a to pro jakékoliv využití </w:t>
      </w:r>
      <w:r>
        <w:rPr>
          <w:rFonts w:ascii="Times New Roman" w:hAnsi="Times New Roman"/>
          <w:sz w:val="24"/>
          <w:szCs w:val="24"/>
        </w:rPr>
        <w:t>tohoto předmětu plnění</w:t>
      </w:r>
      <w:r w:rsidR="00C3151D">
        <w:rPr>
          <w:rFonts w:ascii="Times New Roman" w:hAnsi="Times New Roman"/>
          <w:sz w:val="24"/>
          <w:szCs w:val="24"/>
        </w:rPr>
        <w:t xml:space="preserve"> v České republice i </w:t>
      </w:r>
      <w:r w:rsidRPr="00386F00">
        <w:rPr>
          <w:rFonts w:ascii="Times New Roman" w:hAnsi="Times New Roman"/>
          <w:sz w:val="24"/>
          <w:szCs w:val="24"/>
        </w:rPr>
        <w:t>v zahraničí.</w:t>
      </w:r>
      <w:r>
        <w:rPr>
          <w:rFonts w:ascii="Times New Roman" w:hAnsi="Times New Roman"/>
          <w:sz w:val="24"/>
          <w:szCs w:val="24"/>
        </w:rPr>
        <w:t xml:space="preserve"> Zhotovitel je tak zejména povinen zajistit, aby sám disponoval dostatečnými právy k právům z duševního vlastnictví skutečných autorů-fyzických osob, zaměstnanců, poddodavatelů či jiných osob, které k plnění této smlouvy využije.</w:t>
      </w:r>
    </w:p>
    <w:p w14:paraId="6776F8F9" w14:textId="5F861129" w:rsidR="00B75EE5" w:rsidRDefault="00B75EE5"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Odměna za poskytnutí licence podle tohoto článku je zahrnuta v odměně podle čl.</w:t>
      </w:r>
      <w:r w:rsidR="00F6399A">
        <w:rPr>
          <w:rFonts w:ascii="Times New Roman" w:hAnsi="Times New Roman"/>
          <w:sz w:val="24"/>
          <w:szCs w:val="24"/>
        </w:rPr>
        <w:t xml:space="preserve"> IV</w:t>
      </w:r>
      <w:r>
        <w:rPr>
          <w:rFonts w:ascii="Times New Roman" w:hAnsi="Times New Roman"/>
          <w:sz w:val="24"/>
          <w:szCs w:val="24"/>
        </w:rPr>
        <w:t>.</w:t>
      </w:r>
    </w:p>
    <w:p w14:paraId="4ECDB102" w14:textId="363F7A89" w:rsidR="00BD63FF" w:rsidRPr="0076729A" w:rsidRDefault="00B75EE5"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Objednatel není povinen licenci využít; v takovém případě licence nezaniká.</w:t>
      </w:r>
    </w:p>
    <w:p w14:paraId="06D940EC" w14:textId="77777777" w:rsidR="00B84EE8" w:rsidRDefault="00B84EE8" w:rsidP="00B84EE8">
      <w:pPr>
        <w:pStyle w:val="Nadpis9"/>
        <w:widowControl w:val="0"/>
        <w:numPr>
          <w:ilvl w:val="0"/>
          <w:numId w:val="0"/>
        </w:numPr>
        <w:jc w:val="left"/>
      </w:pPr>
    </w:p>
    <w:p w14:paraId="24CAAD2F" w14:textId="1926F6DD" w:rsidR="007110D8" w:rsidRDefault="007110D8" w:rsidP="001C3576">
      <w:pPr>
        <w:pStyle w:val="Nadpis9"/>
        <w:widowControl w:val="0"/>
      </w:pPr>
      <w:r>
        <w:lastRenderedPageBreak/>
        <w:br/>
        <w:t>Smluvní pokuty a sankce</w:t>
      </w:r>
    </w:p>
    <w:p w14:paraId="0E62B78C" w14:textId="4119543A"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 xml:space="preserve">V případě prodlení s předáním </w:t>
      </w:r>
      <w:r w:rsidR="00F92E62">
        <w:rPr>
          <w:rFonts w:ascii="Times New Roman" w:hAnsi="Times New Roman"/>
          <w:sz w:val="24"/>
          <w:szCs w:val="24"/>
        </w:rPr>
        <w:t>finální verze studie objednateli</w:t>
      </w:r>
      <w:r>
        <w:rPr>
          <w:rFonts w:ascii="Times New Roman" w:hAnsi="Times New Roman"/>
          <w:sz w:val="24"/>
          <w:szCs w:val="24"/>
        </w:rPr>
        <w:t xml:space="preserve"> je objednatel oprávněn po zhotoviteli </w:t>
      </w:r>
      <w:r w:rsidRPr="00714CF4">
        <w:rPr>
          <w:rFonts w:ascii="Times New Roman" w:hAnsi="Times New Roman"/>
          <w:sz w:val="24"/>
          <w:szCs w:val="24"/>
        </w:rPr>
        <w:t xml:space="preserve">požadovat smluvní pokutu ve výši </w:t>
      </w:r>
      <w:r w:rsidR="00714CF4" w:rsidRPr="00714CF4">
        <w:rPr>
          <w:rFonts w:ascii="Times New Roman" w:hAnsi="Times New Roman"/>
          <w:sz w:val="24"/>
          <w:szCs w:val="24"/>
        </w:rPr>
        <w:t>2</w:t>
      </w:r>
      <w:r w:rsidRPr="00714CF4">
        <w:rPr>
          <w:rFonts w:ascii="Times New Roman" w:hAnsi="Times New Roman"/>
          <w:sz w:val="24"/>
          <w:szCs w:val="24"/>
        </w:rPr>
        <w:t xml:space="preserve"> 000 Kč (slovy: </w:t>
      </w:r>
      <w:r w:rsidR="00714CF4" w:rsidRPr="00714CF4">
        <w:rPr>
          <w:rFonts w:ascii="Times New Roman" w:hAnsi="Times New Roman"/>
          <w:sz w:val="24"/>
          <w:szCs w:val="24"/>
        </w:rPr>
        <w:t>dva</w:t>
      </w:r>
      <w:r w:rsidRPr="00714CF4">
        <w:rPr>
          <w:rFonts w:ascii="Times New Roman" w:hAnsi="Times New Roman"/>
          <w:sz w:val="24"/>
          <w:szCs w:val="24"/>
        </w:rPr>
        <w:t xml:space="preserve"> tisíc</w:t>
      </w:r>
      <w:r w:rsidR="00714CF4" w:rsidRPr="00714CF4">
        <w:rPr>
          <w:rFonts w:ascii="Times New Roman" w:hAnsi="Times New Roman"/>
          <w:sz w:val="24"/>
          <w:szCs w:val="24"/>
        </w:rPr>
        <w:t>e</w:t>
      </w:r>
      <w:r w:rsidRPr="00714CF4">
        <w:rPr>
          <w:rFonts w:ascii="Times New Roman" w:hAnsi="Times New Roman"/>
          <w:sz w:val="24"/>
          <w:szCs w:val="24"/>
        </w:rPr>
        <w:t xml:space="preserve"> korun českých) </w:t>
      </w:r>
      <w:r w:rsidR="00DB74AE">
        <w:rPr>
          <w:rFonts w:ascii="Times New Roman" w:hAnsi="Times New Roman"/>
          <w:sz w:val="24"/>
          <w:szCs w:val="24"/>
        </w:rPr>
        <w:t>za každý započatý den prodlení.</w:t>
      </w:r>
    </w:p>
    <w:p w14:paraId="7C2836AB" w14:textId="7670B863"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 xml:space="preserve">V případě porušení povinnosti mlčenlivosti uvedené v této smlouvě je zhotovitel povinen uhradit objednateli smluvní pokutu ve </w:t>
      </w:r>
      <w:r w:rsidRPr="00EE1620">
        <w:rPr>
          <w:rFonts w:ascii="Times New Roman" w:hAnsi="Times New Roman"/>
          <w:sz w:val="24"/>
          <w:szCs w:val="24"/>
        </w:rPr>
        <w:t>výši 500 000 Kč (slovy: pět set tisíc korun</w:t>
      </w:r>
      <w:r>
        <w:rPr>
          <w:rFonts w:ascii="Times New Roman" w:hAnsi="Times New Roman"/>
          <w:sz w:val="24"/>
          <w:szCs w:val="24"/>
        </w:rPr>
        <w:t xml:space="preserve"> českých) za každé jednotlivé porušení. </w:t>
      </w:r>
    </w:p>
    <w:p w14:paraId="1F2C601E" w14:textId="28600BA3" w:rsidR="00714CF4" w:rsidRDefault="00714CF4"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 xml:space="preserve">Pokud zhotovitel </w:t>
      </w:r>
      <w:r w:rsidRPr="00714CF4">
        <w:rPr>
          <w:rFonts w:ascii="Times New Roman" w:hAnsi="Times New Roman"/>
          <w:sz w:val="24"/>
          <w:szCs w:val="24"/>
        </w:rPr>
        <w:t xml:space="preserve">poruší jakoukoliv povinnost plynoucí </w:t>
      </w:r>
      <w:r w:rsidR="002F0F5F">
        <w:rPr>
          <w:rFonts w:ascii="Times New Roman" w:hAnsi="Times New Roman"/>
          <w:sz w:val="24"/>
          <w:szCs w:val="24"/>
        </w:rPr>
        <w:t>z této smlouvy, nejedná-li se o </w:t>
      </w:r>
      <w:r w:rsidRPr="00714CF4">
        <w:rPr>
          <w:rFonts w:ascii="Times New Roman" w:hAnsi="Times New Roman"/>
          <w:sz w:val="24"/>
          <w:szCs w:val="24"/>
        </w:rPr>
        <w:t xml:space="preserve">některý z případů podle odstavců 1 až </w:t>
      </w:r>
      <w:r>
        <w:rPr>
          <w:rFonts w:ascii="Times New Roman" w:hAnsi="Times New Roman"/>
          <w:sz w:val="24"/>
          <w:szCs w:val="24"/>
        </w:rPr>
        <w:t>2</w:t>
      </w:r>
      <w:r w:rsidRPr="00714CF4">
        <w:rPr>
          <w:rFonts w:ascii="Times New Roman" w:hAnsi="Times New Roman"/>
          <w:sz w:val="24"/>
          <w:szCs w:val="24"/>
        </w:rPr>
        <w:t xml:space="preserve">, je </w:t>
      </w:r>
      <w:r>
        <w:rPr>
          <w:rFonts w:ascii="Times New Roman" w:hAnsi="Times New Roman"/>
          <w:sz w:val="24"/>
          <w:szCs w:val="24"/>
        </w:rPr>
        <w:t xml:space="preserve">objednatel </w:t>
      </w:r>
      <w:r w:rsidRPr="00714CF4">
        <w:rPr>
          <w:rFonts w:ascii="Times New Roman" w:hAnsi="Times New Roman"/>
          <w:sz w:val="24"/>
          <w:szCs w:val="24"/>
        </w:rPr>
        <w:t xml:space="preserve">oprávněn požadovat po </w:t>
      </w:r>
      <w:r>
        <w:rPr>
          <w:rFonts w:ascii="Times New Roman" w:hAnsi="Times New Roman"/>
          <w:sz w:val="24"/>
          <w:szCs w:val="24"/>
        </w:rPr>
        <w:t xml:space="preserve">zhotoviteli </w:t>
      </w:r>
      <w:r w:rsidRPr="00714CF4">
        <w:rPr>
          <w:rFonts w:ascii="Times New Roman" w:hAnsi="Times New Roman"/>
          <w:sz w:val="24"/>
          <w:szCs w:val="24"/>
        </w:rPr>
        <w:t xml:space="preserve">smluvní pokutu ve výši </w:t>
      </w:r>
      <w:r>
        <w:rPr>
          <w:rFonts w:ascii="Times New Roman" w:hAnsi="Times New Roman"/>
          <w:sz w:val="24"/>
          <w:szCs w:val="24"/>
        </w:rPr>
        <w:t>1 000 K</w:t>
      </w:r>
      <w:r w:rsidRPr="00714CF4">
        <w:rPr>
          <w:rFonts w:ascii="Times New Roman" w:hAnsi="Times New Roman"/>
          <w:sz w:val="24"/>
          <w:szCs w:val="24"/>
        </w:rPr>
        <w:t>č, a to za každý jednotlivý případ takového porušení; má-li takové porušení charakter protiprávního stavu, náleží tato smluvní pokuta za každý započatý kalendářní den, v němž takový stav trvá</w:t>
      </w:r>
      <w:r w:rsidR="00F37BA8">
        <w:rPr>
          <w:rFonts w:ascii="Times New Roman" w:hAnsi="Times New Roman"/>
          <w:sz w:val="24"/>
          <w:szCs w:val="24"/>
        </w:rPr>
        <w:t>.</w:t>
      </w:r>
    </w:p>
    <w:p w14:paraId="263CF8DB" w14:textId="0C23B5D7" w:rsidR="00DB74AE" w:rsidRDefault="00DB74AE"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Případný nárok objednatele na náhradu škody není úhradou smluvní pokuty dotčen ani nijak omezen.</w:t>
      </w:r>
    </w:p>
    <w:p w14:paraId="2DC642E5" w14:textId="5057CA58"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V případě prodlení s úhradou svého peněžitého závazku se objednatel zavazuje uhradit zhotoviteli úroky z prodlení ve výši stanovené právními předpisy s tím, že zaplacené úroky z prodlení plně kryjí i náhradu případné škody zhotovitele.</w:t>
      </w:r>
    </w:p>
    <w:p w14:paraId="1EFDE01A" w14:textId="77777777" w:rsidR="00B84EE8" w:rsidRDefault="00B84EE8" w:rsidP="00B84EE8">
      <w:pPr>
        <w:pStyle w:val="Nadpis9"/>
        <w:widowControl w:val="0"/>
        <w:numPr>
          <w:ilvl w:val="0"/>
          <w:numId w:val="0"/>
        </w:numPr>
        <w:jc w:val="left"/>
      </w:pPr>
    </w:p>
    <w:p w14:paraId="2EA996F5" w14:textId="384A8C87" w:rsidR="00B9287A" w:rsidRDefault="00B9287A" w:rsidP="001C3576">
      <w:pPr>
        <w:pStyle w:val="Nadpis9"/>
        <w:widowControl w:val="0"/>
      </w:pPr>
      <w:r>
        <w:br/>
        <w:t>Postoupení a zápočet</w:t>
      </w:r>
    </w:p>
    <w:p w14:paraId="3B10FB4A" w14:textId="77777777" w:rsidR="00B9287A" w:rsidRDefault="00B9287A"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Objednatel je oprávněn postoupit jakoukoliv pohledávku vzniklou z této smlouvy anebo v souvislosti s ní třetí osobě dle svého uvážení, a to i bez souhlasu zhotovitele.</w:t>
      </w:r>
    </w:p>
    <w:p w14:paraId="158507E6" w14:textId="77777777" w:rsidR="00B9287A" w:rsidRDefault="00B9287A"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Objednatel je oprávněn převést svá práva a povinnosti z této smlouvy (postoupení smlouvy) anebo jejich libovolnou část třetí osobě dle svého uvážení; uzavřením této smlouvy uděluje zhotovitel s takovýmto postoupením předem svůj souhlas.</w:t>
      </w:r>
    </w:p>
    <w:p w14:paraId="2B8CB702" w14:textId="77777777" w:rsidR="00B9287A" w:rsidRDefault="00B9287A"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lastRenderedPageBreak/>
        <w:t>Zhotovitel je oprávněn postoupit jakoukoliv pohledávku vzniklou z této smlouvy anebo v souvislosti s ní, jakož i postoupit tuto smlouvu anebo její část pouze s předchozím písemným souhlasem objednatele.</w:t>
      </w:r>
    </w:p>
    <w:p w14:paraId="505580E5" w14:textId="77777777" w:rsidR="00B9287A" w:rsidRDefault="00B9287A"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Započtení jakékoliv pohledávky zhotovitele proti pohledávce objednatele vzniklé z této smlouvy anebo v souvislosti s ní je možné pouze s předchozím písemným souhlasem objednatele.</w:t>
      </w:r>
    </w:p>
    <w:p w14:paraId="7B1DD28C" w14:textId="77777777" w:rsidR="00B84EE8" w:rsidRDefault="00B84EE8" w:rsidP="00B84EE8">
      <w:pPr>
        <w:pStyle w:val="Nadpis9"/>
        <w:widowControl w:val="0"/>
        <w:numPr>
          <w:ilvl w:val="0"/>
          <w:numId w:val="0"/>
        </w:numPr>
        <w:jc w:val="left"/>
      </w:pPr>
    </w:p>
    <w:p w14:paraId="5AFCC2DB" w14:textId="33E5348D" w:rsidR="00056F57" w:rsidRPr="001801F6" w:rsidRDefault="00056F57" w:rsidP="001C3576">
      <w:pPr>
        <w:pStyle w:val="Nadpis9"/>
        <w:widowControl w:val="0"/>
      </w:pPr>
      <w:r>
        <w:br/>
        <w:t>Ukončení smlouvy</w:t>
      </w:r>
    </w:p>
    <w:p w14:paraId="39DE47D8" w14:textId="3A6D016D" w:rsidR="00056F57" w:rsidRDefault="00056F57"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Tuto smlouvu lze předčasně ukončit zejména dohodou smluvních stran nebo odstoupením</w:t>
      </w:r>
      <w:r w:rsidR="006F47D7">
        <w:rPr>
          <w:rFonts w:ascii="Times New Roman" w:hAnsi="Times New Roman"/>
          <w:sz w:val="24"/>
          <w:szCs w:val="24"/>
        </w:rPr>
        <w:t xml:space="preserve"> za podmínek stanovených právními předpisy</w:t>
      </w:r>
      <w:r>
        <w:rPr>
          <w:rFonts w:ascii="Times New Roman" w:hAnsi="Times New Roman"/>
          <w:sz w:val="24"/>
          <w:szCs w:val="24"/>
        </w:rPr>
        <w:t>.</w:t>
      </w:r>
    </w:p>
    <w:p w14:paraId="7933EEAE" w14:textId="77777777" w:rsidR="00056F57" w:rsidRPr="008840F8" w:rsidRDefault="00056F57" w:rsidP="001C3576">
      <w:pPr>
        <w:pStyle w:val="NoSpacing1"/>
        <w:keepNext/>
        <w:keepLines/>
        <w:widowControl w:val="0"/>
        <w:numPr>
          <w:ilvl w:val="1"/>
          <w:numId w:val="1"/>
        </w:numPr>
        <w:spacing w:after="120"/>
        <w:jc w:val="both"/>
        <w:rPr>
          <w:rFonts w:ascii="Times New Roman" w:hAnsi="Times New Roman"/>
          <w:sz w:val="24"/>
          <w:szCs w:val="24"/>
        </w:rPr>
      </w:pPr>
      <w:r w:rsidRPr="008840F8">
        <w:rPr>
          <w:rFonts w:ascii="Times New Roman" w:hAnsi="Times New Roman"/>
          <w:sz w:val="24"/>
          <w:szCs w:val="24"/>
        </w:rPr>
        <w:t xml:space="preserve">Za porušení této smlouvy podstatným způsobem </w:t>
      </w:r>
      <w:r>
        <w:rPr>
          <w:rFonts w:ascii="Times New Roman" w:hAnsi="Times New Roman"/>
          <w:sz w:val="24"/>
          <w:szCs w:val="24"/>
        </w:rPr>
        <w:t xml:space="preserve">a tedy i důvod pro odstoupení od smlouvy ze strany objednatele </w:t>
      </w:r>
      <w:r w:rsidRPr="008840F8">
        <w:rPr>
          <w:rFonts w:ascii="Times New Roman" w:hAnsi="Times New Roman"/>
          <w:sz w:val="24"/>
          <w:szCs w:val="24"/>
        </w:rPr>
        <w:t>bude považováno – kromě porušení odpovídajících obecné zákonné definici podstatného porušení smlouvy – mimo jiné též</w:t>
      </w:r>
    </w:p>
    <w:p w14:paraId="5858801F" w14:textId="77777777" w:rsidR="00056F57" w:rsidRDefault="00056F57" w:rsidP="001C3576">
      <w:pPr>
        <w:pStyle w:val="NoSpacing1"/>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opakované porušení povinností zhotovitele dle této smlouvy, ačkoliv byl zhotovitel na takové porušení objednatelem písemně upozorněn a ani přes toto upozornění vadný stav neprodleně nenapravil;</w:t>
      </w:r>
    </w:p>
    <w:p w14:paraId="5638094A" w14:textId="77777777" w:rsidR="00056F57" w:rsidRDefault="00056F57" w:rsidP="001C3576">
      <w:pPr>
        <w:pStyle w:val="NoSpacing1"/>
        <w:keepNext/>
        <w:keepLines/>
        <w:widowControl w:val="0"/>
        <w:numPr>
          <w:ilvl w:val="2"/>
          <w:numId w:val="1"/>
        </w:numPr>
        <w:spacing w:after="120"/>
        <w:jc w:val="both"/>
        <w:rPr>
          <w:rFonts w:ascii="Times New Roman" w:hAnsi="Times New Roman"/>
          <w:sz w:val="24"/>
          <w:szCs w:val="24"/>
        </w:rPr>
      </w:pPr>
      <w:r w:rsidRPr="008840F8">
        <w:rPr>
          <w:rFonts w:ascii="Times New Roman" w:hAnsi="Times New Roman"/>
          <w:sz w:val="24"/>
          <w:szCs w:val="24"/>
        </w:rPr>
        <w:t xml:space="preserve">prodlení zhotovitele s dodáním jakéhokoliv výstupu po dobu delší než 1 měsíc, byli-li na prodlení a na možnost objednatele odstoupit od této smlouvy písemně </w:t>
      </w:r>
      <w:r>
        <w:rPr>
          <w:rFonts w:ascii="Times New Roman" w:hAnsi="Times New Roman"/>
          <w:sz w:val="24"/>
          <w:szCs w:val="24"/>
        </w:rPr>
        <w:t>upozorněn alespoň 10 dnů předem;</w:t>
      </w:r>
    </w:p>
    <w:p w14:paraId="3EC94887" w14:textId="77777777" w:rsidR="00056F57" w:rsidRPr="00ED7845" w:rsidRDefault="00056F57" w:rsidP="001C3576">
      <w:pPr>
        <w:pStyle w:val="NoSpacing1"/>
        <w:keepNext/>
        <w:keepLines/>
        <w:widowControl w:val="0"/>
        <w:numPr>
          <w:ilvl w:val="2"/>
          <w:numId w:val="1"/>
        </w:numPr>
        <w:spacing w:after="120"/>
        <w:jc w:val="both"/>
        <w:rPr>
          <w:rFonts w:ascii="Times New Roman" w:hAnsi="Times New Roman"/>
          <w:sz w:val="24"/>
          <w:szCs w:val="24"/>
        </w:rPr>
      </w:pPr>
      <w:r w:rsidRPr="00ED7845">
        <w:rPr>
          <w:rFonts w:ascii="Times New Roman" w:hAnsi="Times New Roman"/>
          <w:sz w:val="24"/>
          <w:szCs w:val="24"/>
        </w:rPr>
        <w:t>takové jednání nebo opomenutí zhotovitele, které založí objednateli právo účtovat smluvní pokutu podle čl. VII odst. 2.</w:t>
      </w:r>
    </w:p>
    <w:p w14:paraId="2DCC277F" w14:textId="5D67770B" w:rsidR="00056F57" w:rsidRPr="006F47D7" w:rsidRDefault="00056F57" w:rsidP="001C3576">
      <w:pPr>
        <w:pStyle w:val="NoSpacing1"/>
        <w:keepNext/>
        <w:keepLines/>
        <w:widowControl w:val="0"/>
        <w:numPr>
          <w:ilvl w:val="1"/>
          <w:numId w:val="1"/>
        </w:numPr>
        <w:tabs>
          <w:tab w:val="clear" w:pos="0"/>
        </w:tabs>
        <w:spacing w:after="120"/>
        <w:jc w:val="both"/>
        <w:rPr>
          <w:rFonts w:ascii="Times New Roman" w:hAnsi="Times New Roman"/>
          <w:sz w:val="24"/>
          <w:szCs w:val="24"/>
        </w:rPr>
      </w:pPr>
      <w:r w:rsidRPr="008840F8">
        <w:rPr>
          <w:rFonts w:ascii="Times New Roman" w:hAnsi="Times New Roman"/>
          <w:sz w:val="24"/>
          <w:szCs w:val="24"/>
        </w:rPr>
        <w:t xml:space="preserve">Další možnosti </w:t>
      </w:r>
      <w:r>
        <w:rPr>
          <w:rFonts w:ascii="Times New Roman" w:hAnsi="Times New Roman"/>
          <w:sz w:val="24"/>
          <w:szCs w:val="24"/>
        </w:rPr>
        <w:t xml:space="preserve">předčasného </w:t>
      </w:r>
      <w:r w:rsidRPr="008840F8">
        <w:rPr>
          <w:rFonts w:ascii="Times New Roman" w:hAnsi="Times New Roman"/>
          <w:sz w:val="24"/>
          <w:szCs w:val="24"/>
        </w:rPr>
        <w:t>ukončení této smlouvy podle příslušných právních předpisů tím</w:t>
      </w:r>
      <w:r w:rsidR="006F47D7">
        <w:rPr>
          <w:rFonts w:ascii="Times New Roman" w:hAnsi="Times New Roman"/>
          <w:sz w:val="24"/>
          <w:szCs w:val="24"/>
        </w:rPr>
        <w:t>to</w:t>
      </w:r>
      <w:r w:rsidRPr="008840F8">
        <w:rPr>
          <w:rFonts w:ascii="Times New Roman" w:hAnsi="Times New Roman"/>
          <w:sz w:val="24"/>
          <w:szCs w:val="24"/>
        </w:rPr>
        <w:t xml:space="preserve"> nejsou dotčeny.</w:t>
      </w:r>
    </w:p>
    <w:p w14:paraId="1209CC33" w14:textId="77777777" w:rsidR="00B84EE8" w:rsidRDefault="00B84EE8" w:rsidP="00B84EE8">
      <w:pPr>
        <w:pStyle w:val="Nadpis9"/>
        <w:widowControl w:val="0"/>
        <w:numPr>
          <w:ilvl w:val="0"/>
          <w:numId w:val="0"/>
        </w:numPr>
        <w:jc w:val="left"/>
      </w:pPr>
    </w:p>
    <w:p w14:paraId="10F2A555" w14:textId="7CA99D70" w:rsidR="00BD63FF" w:rsidRPr="001801F6" w:rsidRDefault="00BD63FF" w:rsidP="001C3576">
      <w:pPr>
        <w:pStyle w:val="Nadpis9"/>
        <w:widowControl w:val="0"/>
      </w:pPr>
      <w:r>
        <w:br/>
      </w:r>
      <w:r w:rsidRPr="001801F6">
        <w:t>Závěrečná u</w:t>
      </w:r>
      <w:r w:rsidR="001D7DE5">
        <w:t>jednání</w:t>
      </w:r>
    </w:p>
    <w:p w14:paraId="47BD6A59" w14:textId="77777777" w:rsidR="00BD63FF" w:rsidRDefault="00BD63FF" w:rsidP="001C3576">
      <w:pPr>
        <w:pStyle w:val="NoSpacing1"/>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Tuto smlouvu je možno měnit pouze písemnou formou na základě vzestupně číslovaných dodatků.</w:t>
      </w:r>
    </w:p>
    <w:p w14:paraId="48A5A236" w14:textId="4475E67B" w:rsidR="003274BC" w:rsidRPr="00AF57D1" w:rsidRDefault="003274BC" w:rsidP="001C3576">
      <w:pPr>
        <w:pStyle w:val="NoSpacing1"/>
        <w:keepNext/>
        <w:keepLines/>
        <w:widowControl w:val="0"/>
        <w:numPr>
          <w:ilvl w:val="1"/>
          <w:numId w:val="1"/>
        </w:numPr>
        <w:tabs>
          <w:tab w:val="clear" w:pos="0"/>
        </w:tabs>
        <w:spacing w:after="120"/>
        <w:jc w:val="both"/>
        <w:rPr>
          <w:rFonts w:ascii="Times New Roman" w:hAnsi="Times New Roman"/>
          <w:sz w:val="24"/>
          <w:szCs w:val="24"/>
        </w:rPr>
      </w:pPr>
      <w:r w:rsidRPr="00AF57D1">
        <w:rPr>
          <w:rFonts w:ascii="Times New Roman" w:hAnsi="Times New Roman"/>
          <w:iCs/>
          <w:sz w:val="24"/>
          <w:szCs w:val="24"/>
        </w:rPr>
        <w:lastRenderedPageBreak/>
        <w:t xml:space="preserve">Uveřejnění této smlouvy podle zákona č. 340/2015 Sb., o zvláštních podmínkách účinnosti některých smluv, uveřejňování těchto smluv a o registru smluv (zákon o registru smluv), </w:t>
      </w:r>
      <w:r w:rsidR="001D7DE5">
        <w:rPr>
          <w:rFonts w:ascii="Times New Roman" w:hAnsi="Times New Roman"/>
          <w:iCs/>
          <w:sz w:val="24"/>
          <w:szCs w:val="24"/>
        </w:rPr>
        <w:t xml:space="preserve">ve znění pozdějších předpisů, </w:t>
      </w:r>
      <w:r w:rsidRPr="00AF57D1">
        <w:rPr>
          <w:rFonts w:ascii="Times New Roman" w:hAnsi="Times New Roman"/>
          <w:iCs/>
          <w:sz w:val="24"/>
          <w:szCs w:val="24"/>
        </w:rPr>
        <w:t>zajistí</w:t>
      </w:r>
      <w:r>
        <w:rPr>
          <w:rFonts w:ascii="Times New Roman" w:hAnsi="Times New Roman"/>
          <w:iCs/>
          <w:sz w:val="24"/>
          <w:szCs w:val="24"/>
        </w:rPr>
        <w:t xml:space="preserve"> objednatel. </w:t>
      </w:r>
      <w:r w:rsidR="006C1558">
        <w:rPr>
          <w:rFonts w:ascii="Times New Roman" w:hAnsi="Times New Roman"/>
          <w:iCs/>
          <w:sz w:val="24"/>
          <w:szCs w:val="24"/>
        </w:rPr>
        <w:t xml:space="preserve">Smluvní strany potvrzují, že žádnou část této smlouvy nepovažují za důvěrnou nebo za předmět obchodního tajemství, a souhlasí, že objednatel </w:t>
      </w:r>
      <w:r w:rsidR="006C1558">
        <w:rPr>
          <w:rFonts w:ascii="Times New Roman" w:hAnsi="Times New Roman"/>
          <w:sz w:val="24"/>
          <w:szCs w:val="24"/>
        </w:rPr>
        <w:t>je oprávněn takto uveřejnit smlouvu v plném znění (po případné úpravě s ohledem na ochranu osobních údajů).</w:t>
      </w:r>
    </w:p>
    <w:p w14:paraId="154CCF35" w14:textId="1BD345C4" w:rsidR="00BD63FF" w:rsidRPr="001801F6" w:rsidRDefault="00BD63FF"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sidRPr="001801F6">
        <w:rPr>
          <w:rFonts w:ascii="Times New Roman" w:hAnsi="Times New Roman"/>
          <w:sz w:val="24"/>
          <w:szCs w:val="24"/>
        </w:rPr>
        <w:t xml:space="preserve">Tato </w:t>
      </w:r>
      <w:r>
        <w:rPr>
          <w:rFonts w:ascii="Times New Roman" w:hAnsi="Times New Roman"/>
          <w:sz w:val="24"/>
          <w:szCs w:val="24"/>
        </w:rPr>
        <w:t>smlouva</w:t>
      </w:r>
      <w:r w:rsidRPr="001801F6">
        <w:rPr>
          <w:rFonts w:ascii="Times New Roman" w:hAnsi="Times New Roman"/>
          <w:sz w:val="24"/>
          <w:szCs w:val="24"/>
        </w:rPr>
        <w:t xml:space="preserve"> je sepsána ve </w:t>
      </w:r>
      <w:r w:rsidR="0021696F">
        <w:rPr>
          <w:rFonts w:ascii="Times New Roman" w:hAnsi="Times New Roman"/>
          <w:sz w:val="24"/>
          <w:szCs w:val="24"/>
        </w:rPr>
        <w:t>dvou</w:t>
      </w:r>
      <w:r w:rsidR="00097386">
        <w:rPr>
          <w:rFonts w:ascii="Times New Roman" w:hAnsi="Times New Roman"/>
          <w:sz w:val="24"/>
          <w:szCs w:val="24"/>
        </w:rPr>
        <w:t xml:space="preserve"> </w:t>
      </w:r>
      <w:r w:rsidRPr="001801F6">
        <w:rPr>
          <w:rFonts w:ascii="Times New Roman" w:hAnsi="Times New Roman"/>
          <w:sz w:val="24"/>
          <w:szCs w:val="24"/>
        </w:rPr>
        <w:t xml:space="preserve">vyhotoveních, z nichž </w:t>
      </w:r>
      <w:r>
        <w:rPr>
          <w:rFonts w:ascii="Times New Roman" w:hAnsi="Times New Roman"/>
          <w:sz w:val="24"/>
          <w:szCs w:val="24"/>
        </w:rPr>
        <w:t>každá smluvní strana obdrží po </w:t>
      </w:r>
      <w:r w:rsidR="0021696F">
        <w:rPr>
          <w:rFonts w:ascii="Times New Roman" w:hAnsi="Times New Roman"/>
          <w:sz w:val="24"/>
          <w:szCs w:val="24"/>
        </w:rPr>
        <w:t>jednom</w:t>
      </w:r>
      <w:r>
        <w:rPr>
          <w:rFonts w:ascii="Times New Roman" w:hAnsi="Times New Roman"/>
          <w:sz w:val="24"/>
          <w:szCs w:val="24"/>
        </w:rPr>
        <w:t>.</w:t>
      </w:r>
    </w:p>
    <w:p w14:paraId="33E80418" w14:textId="0FF433EF" w:rsidR="003274BC" w:rsidRPr="00760588" w:rsidRDefault="003274BC" w:rsidP="001C3576">
      <w:pPr>
        <w:pStyle w:val="Bezmezer"/>
        <w:keepNext/>
        <w:keepLines/>
        <w:widowControl w:val="0"/>
        <w:numPr>
          <w:ilvl w:val="1"/>
          <w:numId w:val="1"/>
        </w:numPr>
        <w:spacing w:after="120"/>
        <w:jc w:val="both"/>
        <w:rPr>
          <w:rFonts w:ascii="Times New Roman" w:hAnsi="Times New Roman"/>
          <w:sz w:val="24"/>
          <w:szCs w:val="24"/>
        </w:rPr>
      </w:pPr>
      <w:r w:rsidRPr="00760588">
        <w:rPr>
          <w:rFonts w:ascii="Times New Roman" w:hAnsi="Times New Roman"/>
          <w:sz w:val="24"/>
          <w:szCs w:val="24"/>
        </w:rPr>
        <w:t>Případná nicotnost, neplatnost nebo nevymahatelnost některého ujednání této smlouvy nezpůsobuje nicotnost, neplatnost nebo nevymahatelnost ostatních ujednání této smlouvy. Smluvní strany jsou povinny takové nicotné, neplatné nebo nevymahatelné ujednání nahradit neprodleně ujednáním, jež se nejvíce blíží účelu sledovanému takovým nicotným, neplatným nebo nevymahatelným ujednáním, a to formou písemného dodatku k této smlouvě.</w:t>
      </w:r>
    </w:p>
    <w:p w14:paraId="60615B45" w14:textId="77777777" w:rsidR="00BD63FF" w:rsidRDefault="00BD63FF" w:rsidP="001C3576">
      <w:pPr>
        <w:pStyle w:val="Bezmezer"/>
        <w:keepNext/>
        <w:keepLines/>
        <w:widowControl w:val="0"/>
        <w:numPr>
          <w:ilvl w:val="1"/>
          <w:numId w:val="1"/>
        </w:numPr>
        <w:spacing w:after="120"/>
        <w:jc w:val="both"/>
        <w:rPr>
          <w:rFonts w:ascii="Times New Roman" w:hAnsi="Times New Roman"/>
          <w:sz w:val="24"/>
          <w:szCs w:val="24"/>
        </w:rPr>
      </w:pPr>
      <w:r w:rsidRPr="000A66B8">
        <w:rPr>
          <w:rFonts w:ascii="Times New Roman" w:hAnsi="Times New Roman"/>
          <w:sz w:val="24"/>
          <w:szCs w:val="24"/>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14:paraId="11F74707" w14:textId="77777777" w:rsidR="00BD63FF" w:rsidRDefault="00BD63FF" w:rsidP="001C3576">
      <w:pPr>
        <w:pStyle w:val="Bezmezer"/>
        <w:keepNext/>
        <w:keepLines/>
        <w:widowControl w:val="0"/>
        <w:spacing w:after="120"/>
        <w:jc w:val="both"/>
        <w:rPr>
          <w:rFonts w:ascii="Times New Roman" w:hAnsi="Times New Roman"/>
          <w:sz w:val="24"/>
          <w:szCs w:val="24"/>
        </w:rPr>
      </w:pPr>
    </w:p>
    <w:tbl>
      <w:tblPr>
        <w:tblW w:w="0" w:type="auto"/>
        <w:tblLook w:val="00A0" w:firstRow="1" w:lastRow="0" w:firstColumn="1" w:lastColumn="0" w:noHBand="0" w:noVBand="0"/>
      </w:tblPr>
      <w:tblGrid>
        <w:gridCol w:w="4536"/>
        <w:gridCol w:w="4536"/>
      </w:tblGrid>
      <w:tr w:rsidR="00C01FE4" w14:paraId="57596035" w14:textId="77777777" w:rsidTr="00C01FE4">
        <w:tc>
          <w:tcPr>
            <w:tcW w:w="4606" w:type="dxa"/>
          </w:tcPr>
          <w:p w14:paraId="3D6EE3F3" w14:textId="7CA46490" w:rsidR="00C01FE4" w:rsidRDefault="00C01FE4"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 xml:space="preserve">V Praze dne </w:t>
            </w:r>
            <w:r w:rsidR="00444DAF">
              <w:rPr>
                <w:rFonts w:ascii="Times New Roman" w:hAnsi="Times New Roman"/>
                <w:sz w:val="24"/>
                <w:szCs w:val="24"/>
              </w:rPr>
              <w:t>29. 5. 2020</w:t>
            </w:r>
          </w:p>
          <w:p w14:paraId="622BBB44" w14:textId="77777777" w:rsidR="00C01FE4" w:rsidRDefault="00C01FE4" w:rsidP="001C3576">
            <w:pPr>
              <w:pStyle w:val="Bezmezer"/>
              <w:keepNext/>
              <w:keepLines/>
              <w:widowControl w:val="0"/>
              <w:jc w:val="center"/>
              <w:rPr>
                <w:rFonts w:ascii="Times New Roman" w:hAnsi="Times New Roman"/>
                <w:sz w:val="24"/>
                <w:szCs w:val="24"/>
              </w:rPr>
            </w:pPr>
          </w:p>
          <w:p w14:paraId="4B348158" w14:textId="77777777" w:rsidR="00051DA7" w:rsidRDefault="00051DA7" w:rsidP="001C3576">
            <w:pPr>
              <w:pStyle w:val="Bezmezer"/>
              <w:keepNext/>
              <w:keepLines/>
              <w:widowControl w:val="0"/>
              <w:jc w:val="center"/>
              <w:rPr>
                <w:rFonts w:ascii="Times New Roman" w:hAnsi="Times New Roman"/>
                <w:sz w:val="24"/>
                <w:szCs w:val="24"/>
              </w:rPr>
            </w:pPr>
          </w:p>
          <w:p w14:paraId="413E7136" w14:textId="77777777" w:rsidR="00C01FE4" w:rsidRDefault="00C01FE4" w:rsidP="001C3576">
            <w:pPr>
              <w:pStyle w:val="Bezmezer"/>
              <w:keepNext/>
              <w:keepLines/>
              <w:widowControl w:val="0"/>
              <w:jc w:val="center"/>
              <w:rPr>
                <w:rFonts w:ascii="Times New Roman" w:hAnsi="Times New Roman"/>
                <w:sz w:val="24"/>
                <w:szCs w:val="24"/>
              </w:rPr>
            </w:pPr>
          </w:p>
          <w:p w14:paraId="1389F398" w14:textId="258C3EC6" w:rsidR="00C01FE4" w:rsidRDefault="000B7BE8"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w:t>
            </w:r>
          </w:p>
          <w:p w14:paraId="193C3440" w14:textId="77777777" w:rsidR="00B9287A" w:rsidRDefault="00B9287A" w:rsidP="001C3576">
            <w:pPr>
              <w:pStyle w:val="Bezmezer"/>
              <w:keepNext/>
              <w:keepLines/>
              <w:widowControl w:val="0"/>
              <w:jc w:val="center"/>
              <w:rPr>
                <w:rFonts w:ascii="Times New Roman" w:hAnsi="Times New Roman"/>
                <w:b/>
                <w:sz w:val="24"/>
                <w:szCs w:val="24"/>
              </w:rPr>
            </w:pPr>
            <w:r>
              <w:rPr>
                <w:rFonts w:ascii="Times New Roman" w:hAnsi="Times New Roman"/>
                <w:b/>
                <w:sz w:val="24"/>
                <w:szCs w:val="24"/>
              </w:rPr>
              <w:t>Integrovaná doprava Středočeského kraje, příspěvková organizace</w:t>
            </w:r>
          </w:p>
          <w:p w14:paraId="35AD29C8" w14:textId="0F4CC433" w:rsidR="00B9287A" w:rsidRDefault="00B9287A"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Ing. Michal Štěpán</w:t>
            </w:r>
          </w:p>
          <w:p w14:paraId="5EE02E7C" w14:textId="4F28AFC7" w:rsidR="00C01FE4" w:rsidRDefault="00B9287A" w:rsidP="001C3576">
            <w:pPr>
              <w:pStyle w:val="Bezmezer"/>
              <w:keepNext/>
              <w:keepLines/>
              <w:widowControl w:val="0"/>
              <w:jc w:val="center"/>
              <w:rPr>
                <w:rFonts w:ascii="Times New Roman" w:hAnsi="Times New Roman"/>
                <w:i/>
                <w:sz w:val="24"/>
                <w:szCs w:val="24"/>
              </w:rPr>
            </w:pPr>
            <w:r>
              <w:rPr>
                <w:rFonts w:ascii="Times New Roman" w:hAnsi="Times New Roman"/>
                <w:i/>
                <w:sz w:val="24"/>
                <w:szCs w:val="24"/>
              </w:rPr>
              <w:t>ředitel</w:t>
            </w:r>
          </w:p>
        </w:tc>
        <w:tc>
          <w:tcPr>
            <w:tcW w:w="4606" w:type="dxa"/>
          </w:tcPr>
          <w:p w14:paraId="596422B6" w14:textId="21300B3E" w:rsidR="00C01FE4" w:rsidRDefault="00C01FE4"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V </w:t>
            </w:r>
            <w:r w:rsidR="00B370DA">
              <w:rPr>
                <w:rFonts w:ascii="Times New Roman" w:hAnsi="Times New Roman"/>
                <w:sz w:val="24"/>
                <w:szCs w:val="24"/>
              </w:rPr>
              <w:t>Praze</w:t>
            </w:r>
            <w:r w:rsidR="00760588">
              <w:rPr>
                <w:rFonts w:ascii="Times New Roman" w:hAnsi="Times New Roman"/>
                <w:sz w:val="24"/>
                <w:szCs w:val="24"/>
              </w:rPr>
              <w:t xml:space="preserve"> </w:t>
            </w:r>
            <w:r>
              <w:rPr>
                <w:rFonts w:ascii="Times New Roman" w:hAnsi="Times New Roman"/>
                <w:sz w:val="24"/>
                <w:szCs w:val="24"/>
              </w:rPr>
              <w:t xml:space="preserve">dne </w:t>
            </w:r>
            <w:r w:rsidR="00444DAF">
              <w:rPr>
                <w:rFonts w:ascii="Times New Roman" w:hAnsi="Times New Roman"/>
                <w:sz w:val="24"/>
                <w:szCs w:val="24"/>
              </w:rPr>
              <w:t>28. 5. 2020</w:t>
            </w:r>
          </w:p>
          <w:p w14:paraId="71948DE2" w14:textId="77777777" w:rsidR="00C01FE4" w:rsidRDefault="00C01FE4" w:rsidP="001C3576">
            <w:pPr>
              <w:pStyle w:val="Bezmezer"/>
              <w:keepNext/>
              <w:keepLines/>
              <w:widowControl w:val="0"/>
              <w:jc w:val="center"/>
              <w:rPr>
                <w:rFonts w:ascii="Times New Roman" w:hAnsi="Times New Roman"/>
                <w:sz w:val="24"/>
                <w:szCs w:val="24"/>
              </w:rPr>
            </w:pPr>
          </w:p>
          <w:p w14:paraId="3852DD25" w14:textId="77777777" w:rsidR="00051DA7" w:rsidRDefault="00051DA7" w:rsidP="001C3576">
            <w:pPr>
              <w:pStyle w:val="Bezmezer"/>
              <w:keepNext/>
              <w:keepLines/>
              <w:widowControl w:val="0"/>
              <w:jc w:val="center"/>
              <w:rPr>
                <w:rFonts w:ascii="Times New Roman" w:hAnsi="Times New Roman"/>
                <w:sz w:val="24"/>
                <w:szCs w:val="24"/>
              </w:rPr>
            </w:pPr>
          </w:p>
          <w:p w14:paraId="7D673626" w14:textId="77777777" w:rsidR="00C01FE4" w:rsidRDefault="00C01FE4" w:rsidP="001C3576">
            <w:pPr>
              <w:pStyle w:val="Bezmezer"/>
              <w:keepNext/>
              <w:keepLines/>
              <w:widowControl w:val="0"/>
              <w:jc w:val="center"/>
              <w:rPr>
                <w:rFonts w:ascii="Times New Roman" w:hAnsi="Times New Roman"/>
                <w:sz w:val="24"/>
                <w:szCs w:val="24"/>
              </w:rPr>
            </w:pPr>
          </w:p>
          <w:p w14:paraId="1B37B9F9" w14:textId="77777777" w:rsidR="000B7BE8" w:rsidRDefault="000B7BE8"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w:t>
            </w:r>
          </w:p>
          <w:p w14:paraId="4A96D28B" w14:textId="77777777" w:rsidR="00B370DA" w:rsidRDefault="00DD4115" w:rsidP="001C3576">
            <w:pPr>
              <w:pStyle w:val="Bezmezer"/>
              <w:keepNext/>
              <w:keepLines/>
              <w:widowControl w:val="0"/>
              <w:jc w:val="center"/>
              <w:rPr>
                <w:rFonts w:ascii="Times New Roman" w:hAnsi="Times New Roman"/>
                <w:b/>
                <w:sz w:val="24"/>
                <w:szCs w:val="24"/>
              </w:rPr>
            </w:pPr>
            <w:r>
              <w:rPr>
                <w:rFonts w:ascii="Times New Roman" w:hAnsi="Times New Roman"/>
                <w:b/>
                <w:sz w:val="24"/>
                <w:szCs w:val="24"/>
              </w:rPr>
              <w:t>Deloitte Advisory s.r.o.</w:t>
            </w:r>
          </w:p>
          <w:p w14:paraId="2F8FABB0" w14:textId="77777777" w:rsidR="00DD4115" w:rsidRDefault="00DD4115"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Ing. Jakub Sova</w:t>
            </w:r>
          </w:p>
          <w:p w14:paraId="2ABE0883" w14:textId="2920D462" w:rsidR="00DD4115" w:rsidRPr="00DD4115" w:rsidRDefault="00DD4115" w:rsidP="001C3576">
            <w:pPr>
              <w:pStyle w:val="Bezmezer"/>
              <w:keepNext/>
              <w:keepLines/>
              <w:widowControl w:val="0"/>
              <w:jc w:val="center"/>
              <w:rPr>
                <w:rFonts w:ascii="Times New Roman" w:hAnsi="Times New Roman"/>
                <w:i/>
                <w:sz w:val="24"/>
                <w:szCs w:val="24"/>
              </w:rPr>
            </w:pPr>
            <w:r w:rsidRPr="00DD4115">
              <w:rPr>
                <w:rFonts w:ascii="Times New Roman" w:hAnsi="Times New Roman"/>
                <w:i/>
                <w:sz w:val="24"/>
                <w:szCs w:val="24"/>
              </w:rPr>
              <w:t>Partner, na základě plné moci</w:t>
            </w:r>
          </w:p>
        </w:tc>
      </w:tr>
    </w:tbl>
    <w:p w14:paraId="52A4FB4A" w14:textId="77777777" w:rsidR="00BB1C28" w:rsidRPr="00BB1C28" w:rsidRDefault="00BB1C28" w:rsidP="001C3576">
      <w:pPr>
        <w:pStyle w:val="Bezmezer"/>
        <w:keepNext/>
        <w:keepLines/>
        <w:widowControl w:val="0"/>
        <w:spacing w:after="120"/>
        <w:rPr>
          <w:rFonts w:ascii="Times New Roman" w:hAnsi="Times New Roman"/>
        </w:rPr>
      </w:pPr>
    </w:p>
    <w:sectPr w:rsidR="00BB1C28" w:rsidRPr="00BB1C28" w:rsidSect="007516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69847" w14:textId="77777777" w:rsidR="0004722F" w:rsidRDefault="0004722F" w:rsidP="006B7CCE">
      <w:pPr>
        <w:spacing w:after="0" w:line="240" w:lineRule="auto"/>
      </w:pPr>
      <w:r>
        <w:separator/>
      </w:r>
    </w:p>
  </w:endnote>
  <w:endnote w:type="continuationSeparator" w:id="0">
    <w:p w14:paraId="3C0E20E9" w14:textId="77777777" w:rsidR="0004722F" w:rsidRDefault="0004722F" w:rsidP="006B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99AE" w14:textId="3C4F5176" w:rsidR="00760588" w:rsidRPr="00760588" w:rsidRDefault="00760588" w:rsidP="00760588">
    <w:pPr>
      <w:pStyle w:val="Zpat"/>
      <w:jc w:val="center"/>
      <w:rPr>
        <w:rFonts w:ascii="Times New Roman" w:hAnsi="Times New Roman"/>
        <w:sz w:val="20"/>
        <w:szCs w:val="20"/>
      </w:rPr>
    </w:pPr>
    <w:r>
      <w:rPr>
        <w:rFonts w:ascii="Times New Roman" w:hAnsi="Times New Roman"/>
        <w:sz w:val="20"/>
        <w:szCs w:val="20"/>
      </w:rPr>
      <w:t>s</w:t>
    </w:r>
    <w:r w:rsidRPr="00B67FCD">
      <w:rPr>
        <w:rFonts w:ascii="Times New Roman" w:hAnsi="Times New Roman"/>
        <w:sz w:val="20"/>
        <w:szCs w:val="20"/>
      </w:rPr>
      <w:t xml:space="preserve">trana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71252B">
      <w:rPr>
        <w:rFonts w:ascii="Times New Roman" w:hAnsi="Times New Roman"/>
        <w:noProof/>
        <w:sz w:val="20"/>
        <w:szCs w:val="20"/>
      </w:rPr>
      <w:t>1</w:t>
    </w:r>
    <w:r>
      <w:rPr>
        <w:rFonts w:ascii="Times New Roman" w:hAnsi="Times New Roman"/>
        <w:sz w:val="20"/>
        <w:szCs w:val="20"/>
      </w:rPr>
      <w:fldChar w:fldCharType="end"/>
    </w:r>
    <w:r>
      <w:rPr>
        <w:rFonts w:ascii="Times New Roman" w:hAnsi="Times New Roman"/>
        <w:sz w:val="20"/>
        <w:szCs w:val="20"/>
      </w:rPr>
      <w:t>/</w:t>
    </w:r>
    <w:r>
      <w:rPr>
        <w:rFonts w:ascii="Times New Roman" w:hAnsi="Times New Roman"/>
        <w:sz w:val="20"/>
        <w:szCs w:val="20"/>
      </w:rPr>
      <w:fldChar w:fldCharType="begin"/>
    </w:r>
    <w:r>
      <w:rPr>
        <w:rFonts w:ascii="Times New Roman" w:hAnsi="Times New Roman"/>
        <w:sz w:val="20"/>
        <w:szCs w:val="20"/>
      </w:rPr>
      <w:instrText xml:space="preserve"> SECTIONPAGES   \* MERGEFORMAT </w:instrText>
    </w:r>
    <w:r>
      <w:rPr>
        <w:rFonts w:ascii="Times New Roman" w:hAnsi="Times New Roman"/>
        <w:sz w:val="20"/>
        <w:szCs w:val="20"/>
      </w:rPr>
      <w:fldChar w:fldCharType="separate"/>
    </w:r>
    <w:r w:rsidR="0071252B">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08A1" w14:textId="77777777" w:rsidR="0004722F" w:rsidRDefault="0004722F" w:rsidP="006B7CCE">
      <w:pPr>
        <w:spacing w:after="0" w:line="240" w:lineRule="auto"/>
      </w:pPr>
      <w:r>
        <w:separator/>
      </w:r>
    </w:p>
  </w:footnote>
  <w:footnote w:type="continuationSeparator" w:id="0">
    <w:p w14:paraId="10DDF754" w14:textId="77777777" w:rsidR="0004722F" w:rsidRDefault="0004722F" w:rsidP="006B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FF8"/>
    <w:multiLevelType w:val="hybridMultilevel"/>
    <w:tmpl w:val="350A30C0"/>
    <w:lvl w:ilvl="0" w:tplc="D930A7A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5310C"/>
    <w:multiLevelType w:val="hybridMultilevel"/>
    <w:tmpl w:val="E34EEE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40D19"/>
    <w:multiLevelType w:val="multilevel"/>
    <w:tmpl w:val="66B239F4"/>
    <w:lvl w:ilvl="0">
      <w:start w:val="1"/>
      <w:numFmt w:val="upperRoman"/>
      <w:pStyle w:val="Nadpis9"/>
      <w:suff w:val="nothing"/>
      <w:lvlText w:val="%1."/>
      <w:lvlJc w:val="center"/>
      <w:pPr>
        <w:ind w:left="4677" w:firstLine="0"/>
      </w:pP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b w:val="0"/>
      </w:rPr>
    </w:lvl>
    <w:lvl w:ilvl="3">
      <w:start w:val="1"/>
      <w:numFmt w:val="decimal"/>
      <w:lvlText w:val="%4."/>
      <w:lvlJc w:val="left"/>
      <w:pPr>
        <w:tabs>
          <w:tab w:val="num" w:pos="1134"/>
        </w:tabs>
        <w:ind w:left="1588" w:hanging="454"/>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 w15:restartNumberingAfterBreak="0">
    <w:nsid w:val="0C4605AD"/>
    <w:multiLevelType w:val="hybridMultilevel"/>
    <w:tmpl w:val="E5C09564"/>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6090AF4"/>
    <w:multiLevelType w:val="hybridMultilevel"/>
    <w:tmpl w:val="B99E8FE2"/>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5" w15:restartNumberingAfterBreak="0">
    <w:nsid w:val="18F36944"/>
    <w:multiLevelType w:val="hybridMultilevel"/>
    <w:tmpl w:val="68A60AB4"/>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A463575"/>
    <w:multiLevelType w:val="hybridMultilevel"/>
    <w:tmpl w:val="086ED94E"/>
    <w:lvl w:ilvl="0" w:tplc="3FD410C0">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E44F13"/>
    <w:multiLevelType w:val="hybridMultilevel"/>
    <w:tmpl w:val="ADF65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F527A"/>
    <w:multiLevelType w:val="hybridMultilevel"/>
    <w:tmpl w:val="91666888"/>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CDF14BA"/>
    <w:multiLevelType w:val="hybridMultilevel"/>
    <w:tmpl w:val="997803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12C2356"/>
    <w:multiLevelType w:val="hybridMultilevel"/>
    <w:tmpl w:val="A78E82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6535093"/>
    <w:multiLevelType w:val="hybridMultilevel"/>
    <w:tmpl w:val="AB84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01602"/>
    <w:multiLevelType w:val="hybridMultilevel"/>
    <w:tmpl w:val="23A4B132"/>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1494C5F"/>
    <w:multiLevelType w:val="hybridMultilevel"/>
    <w:tmpl w:val="54DABD50"/>
    <w:lvl w:ilvl="0" w:tplc="CB8C4C0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317D8E"/>
    <w:multiLevelType w:val="hybridMultilevel"/>
    <w:tmpl w:val="FCB09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E2935"/>
    <w:multiLevelType w:val="hybridMultilevel"/>
    <w:tmpl w:val="3BE401B6"/>
    <w:lvl w:ilvl="0" w:tplc="EBEAF1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9E14B4"/>
    <w:multiLevelType w:val="hybridMultilevel"/>
    <w:tmpl w:val="A9465BEA"/>
    <w:lvl w:ilvl="0" w:tplc="49243E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C7A22EF"/>
    <w:multiLevelType w:val="hybridMultilevel"/>
    <w:tmpl w:val="C4AC8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BA7DE6"/>
    <w:multiLevelType w:val="hybridMultilevel"/>
    <w:tmpl w:val="AB94E390"/>
    <w:lvl w:ilvl="0" w:tplc="B3BCC114">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49641B1"/>
    <w:multiLevelType w:val="hybridMultilevel"/>
    <w:tmpl w:val="DE641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787301F"/>
    <w:multiLevelType w:val="hybridMultilevel"/>
    <w:tmpl w:val="AF4EE57A"/>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7A47EA1"/>
    <w:multiLevelType w:val="hybridMultilevel"/>
    <w:tmpl w:val="F6C8DD18"/>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A151821"/>
    <w:multiLevelType w:val="hybridMultilevel"/>
    <w:tmpl w:val="D096A3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A430304"/>
    <w:multiLevelType w:val="hybridMultilevel"/>
    <w:tmpl w:val="B628CB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C34F4E"/>
    <w:multiLevelType w:val="hybridMultilevel"/>
    <w:tmpl w:val="7BB0A984"/>
    <w:lvl w:ilvl="0" w:tplc="441077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FE6465B"/>
    <w:multiLevelType w:val="hybridMultilevel"/>
    <w:tmpl w:val="A12238D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15:restartNumberingAfterBreak="0">
    <w:nsid w:val="62D00A6E"/>
    <w:multiLevelType w:val="hybridMultilevel"/>
    <w:tmpl w:val="B9125600"/>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2D30D92"/>
    <w:multiLevelType w:val="multilevel"/>
    <w:tmpl w:val="7B723A2C"/>
    <w:lvl w:ilvl="0">
      <w:start w:val="1"/>
      <w:numFmt w:val="upperRoman"/>
      <w:suff w:val="nothing"/>
      <w:lvlText w:val="%1."/>
      <w:lvlJc w:val="center"/>
      <w:pPr>
        <w:ind w:left="0" w:firstLine="0"/>
      </w:pPr>
      <w:rPr>
        <w:rFonts w:cs="Times New Roman" w:hint="default"/>
        <w:b/>
      </w:rPr>
    </w:lvl>
    <w:lvl w:ilvl="1">
      <w:start w:val="1"/>
      <w:numFmt w:val="upperLetter"/>
      <w:lvlText w:val="%2."/>
      <w:lvlJc w:val="left"/>
      <w:pPr>
        <w:tabs>
          <w:tab w:val="num" w:pos="0"/>
        </w:tabs>
        <w:ind w:left="397" w:hanging="397"/>
      </w:pPr>
      <w:rPr>
        <w:rFonts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1134"/>
        </w:tabs>
        <w:ind w:left="1588" w:hanging="454"/>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15:restartNumberingAfterBreak="0">
    <w:nsid w:val="658F645C"/>
    <w:multiLevelType w:val="hybridMultilevel"/>
    <w:tmpl w:val="A36CDF86"/>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8820A9E"/>
    <w:multiLevelType w:val="hybridMultilevel"/>
    <w:tmpl w:val="DC24116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8B2B44"/>
    <w:multiLevelType w:val="hybridMultilevel"/>
    <w:tmpl w:val="F26239B4"/>
    <w:lvl w:ilvl="0" w:tplc="2E1404A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EFA476C"/>
    <w:multiLevelType w:val="hybridMultilevel"/>
    <w:tmpl w:val="D3FC2728"/>
    <w:lvl w:ilvl="0" w:tplc="4CACBD78">
      <w:numFmt w:val="bullet"/>
      <w:lvlText w:val="-"/>
      <w:lvlJc w:val="left"/>
      <w:pPr>
        <w:tabs>
          <w:tab w:val="num" w:pos="786"/>
        </w:tabs>
        <w:ind w:left="786" w:hanging="360"/>
      </w:pPr>
      <w:rPr>
        <w:rFonts w:ascii="Calibri" w:eastAsia="Times New Roman" w:hAnsi="Calibri" w:cs="Times New Roman" w:hint="default"/>
      </w:rPr>
    </w:lvl>
    <w:lvl w:ilvl="1" w:tplc="5B3213AE" w:tentative="1">
      <w:start w:val="1"/>
      <w:numFmt w:val="bullet"/>
      <w:lvlText w:val="o"/>
      <w:lvlJc w:val="left"/>
      <w:pPr>
        <w:tabs>
          <w:tab w:val="num" w:pos="1506"/>
        </w:tabs>
        <w:ind w:left="1506" w:hanging="360"/>
      </w:pPr>
      <w:rPr>
        <w:rFonts w:ascii="Courier New" w:hAnsi="Courier New" w:cs="Courier New" w:hint="default"/>
      </w:rPr>
    </w:lvl>
    <w:lvl w:ilvl="2" w:tplc="7DA21BF0" w:tentative="1">
      <w:start w:val="1"/>
      <w:numFmt w:val="bullet"/>
      <w:lvlText w:val=""/>
      <w:lvlJc w:val="left"/>
      <w:pPr>
        <w:tabs>
          <w:tab w:val="num" w:pos="2226"/>
        </w:tabs>
        <w:ind w:left="2226" w:hanging="360"/>
      </w:pPr>
      <w:rPr>
        <w:rFonts w:ascii="Wingdings" w:hAnsi="Wingdings" w:hint="default"/>
      </w:rPr>
    </w:lvl>
    <w:lvl w:ilvl="3" w:tplc="16F88EE8" w:tentative="1">
      <w:start w:val="1"/>
      <w:numFmt w:val="bullet"/>
      <w:lvlText w:val=""/>
      <w:lvlJc w:val="left"/>
      <w:pPr>
        <w:tabs>
          <w:tab w:val="num" w:pos="2946"/>
        </w:tabs>
        <w:ind w:left="2946" w:hanging="360"/>
      </w:pPr>
      <w:rPr>
        <w:rFonts w:ascii="Symbol" w:hAnsi="Symbol" w:hint="default"/>
      </w:rPr>
    </w:lvl>
    <w:lvl w:ilvl="4" w:tplc="E626CA7E" w:tentative="1">
      <w:start w:val="1"/>
      <w:numFmt w:val="bullet"/>
      <w:lvlText w:val="o"/>
      <w:lvlJc w:val="left"/>
      <w:pPr>
        <w:tabs>
          <w:tab w:val="num" w:pos="3666"/>
        </w:tabs>
        <w:ind w:left="3666" w:hanging="360"/>
      </w:pPr>
      <w:rPr>
        <w:rFonts w:ascii="Courier New" w:hAnsi="Courier New" w:cs="Courier New" w:hint="default"/>
      </w:rPr>
    </w:lvl>
    <w:lvl w:ilvl="5" w:tplc="E214CF4C" w:tentative="1">
      <w:start w:val="1"/>
      <w:numFmt w:val="bullet"/>
      <w:lvlText w:val=""/>
      <w:lvlJc w:val="left"/>
      <w:pPr>
        <w:tabs>
          <w:tab w:val="num" w:pos="4386"/>
        </w:tabs>
        <w:ind w:left="4386" w:hanging="360"/>
      </w:pPr>
      <w:rPr>
        <w:rFonts w:ascii="Wingdings" w:hAnsi="Wingdings" w:hint="default"/>
      </w:rPr>
    </w:lvl>
    <w:lvl w:ilvl="6" w:tplc="4C048E22" w:tentative="1">
      <w:start w:val="1"/>
      <w:numFmt w:val="bullet"/>
      <w:lvlText w:val=""/>
      <w:lvlJc w:val="left"/>
      <w:pPr>
        <w:tabs>
          <w:tab w:val="num" w:pos="5106"/>
        </w:tabs>
        <w:ind w:left="5106" w:hanging="360"/>
      </w:pPr>
      <w:rPr>
        <w:rFonts w:ascii="Symbol" w:hAnsi="Symbol" w:hint="default"/>
      </w:rPr>
    </w:lvl>
    <w:lvl w:ilvl="7" w:tplc="1D523ED8" w:tentative="1">
      <w:start w:val="1"/>
      <w:numFmt w:val="bullet"/>
      <w:lvlText w:val="o"/>
      <w:lvlJc w:val="left"/>
      <w:pPr>
        <w:tabs>
          <w:tab w:val="num" w:pos="5826"/>
        </w:tabs>
        <w:ind w:left="5826" w:hanging="360"/>
      </w:pPr>
      <w:rPr>
        <w:rFonts w:ascii="Courier New" w:hAnsi="Courier New" w:cs="Courier New" w:hint="default"/>
      </w:rPr>
    </w:lvl>
    <w:lvl w:ilvl="8" w:tplc="4AD6843E"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6F8B7627"/>
    <w:multiLevelType w:val="hybridMultilevel"/>
    <w:tmpl w:val="520862F4"/>
    <w:lvl w:ilvl="0" w:tplc="143A677E">
      <w:start w:val="1"/>
      <w:numFmt w:val="lowerLetter"/>
      <w:lvlText w:val="%1)"/>
      <w:lvlJc w:val="left"/>
      <w:pPr>
        <w:tabs>
          <w:tab w:val="num" w:pos="900"/>
        </w:tabs>
        <w:ind w:left="900" w:hanging="360"/>
      </w:pPr>
    </w:lvl>
    <w:lvl w:ilvl="1" w:tplc="04050003">
      <w:start w:val="1"/>
      <w:numFmt w:val="decimal"/>
      <w:pStyle w:val="slovn"/>
      <w:lvlText w:val="%2."/>
      <w:lvlJc w:val="left"/>
      <w:pPr>
        <w:tabs>
          <w:tab w:val="num" w:pos="1620"/>
        </w:tabs>
        <w:ind w:left="1620" w:hanging="360"/>
      </w:pPr>
      <w:rPr>
        <w:rFonts w:hint="default"/>
      </w:rPr>
    </w:lvl>
    <w:lvl w:ilvl="2" w:tplc="04050005">
      <w:start w:val="1"/>
      <w:numFmt w:val="lowerRoman"/>
      <w:lvlText w:val="%3."/>
      <w:lvlJc w:val="right"/>
      <w:pPr>
        <w:tabs>
          <w:tab w:val="num" w:pos="2340"/>
        </w:tabs>
        <w:ind w:left="2340" w:hanging="180"/>
      </w:pPr>
    </w:lvl>
    <w:lvl w:ilvl="3" w:tplc="04050001" w:tentative="1">
      <w:start w:val="1"/>
      <w:numFmt w:val="decimal"/>
      <w:lvlText w:val="%4."/>
      <w:lvlJc w:val="left"/>
      <w:pPr>
        <w:tabs>
          <w:tab w:val="num" w:pos="3060"/>
        </w:tabs>
        <w:ind w:left="3060" w:hanging="360"/>
      </w:pPr>
    </w:lvl>
    <w:lvl w:ilvl="4" w:tplc="04050003" w:tentative="1">
      <w:start w:val="1"/>
      <w:numFmt w:val="lowerLetter"/>
      <w:lvlText w:val="%5."/>
      <w:lvlJc w:val="left"/>
      <w:pPr>
        <w:tabs>
          <w:tab w:val="num" w:pos="3780"/>
        </w:tabs>
        <w:ind w:left="3780" w:hanging="360"/>
      </w:pPr>
    </w:lvl>
    <w:lvl w:ilvl="5" w:tplc="04050005" w:tentative="1">
      <w:start w:val="1"/>
      <w:numFmt w:val="lowerRoman"/>
      <w:lvlText w:val="%6."/>
      <w:lvlJc w:val="right"/>
      <w:pPr>
        <w:tabs>
          <w:tab w:val="num" w:pos="4500"/>
        </w:tabs>
        <w:ind w:left="4500" w:hanging="180"/>
      </w:pPr>
    </w:lvl>
    <w:lvl w:ilvl="6" w:tplc="04050001" w:tentative="1">
      <w:start w:val="1"/>
      <w:numFmt w:val="decimal"/>
      <w:lvlText w:val="%7."/>
      <w:lvlJc w:val="left"/>
      <w:pPr>
        <w:tabs>
          <w:tab w:val="num" w:pos="5220"/>
        </w:tabs>
        <w:ind w:left="5220" w:hanging="360"/>
      </w:pPr>
    </w:lvl>
    <w:lvl w:ilvl="7" w:tplc="04050003" w:tentative="1">
      <w:start w:val="1"/>
      <w:numFmt w:val="lowerLetter"/>
      <w:lvlText w:val="%8."/>
      <w:lvlJc w:val="left"/>
      <w:pPr>
        <w:tabs>
          <w:tab w:val="num" w:pos="5940"/>
        </w:tabs>
        <w:ind w:left="5940" w:hanging="360"/>
      </w:pPr>
    </w:lvl>
    <w:lvl w:ilvl="8" w:tplc="04050005" w:tentative="1">
      <w:start w:val="1"/>
      <w:numFmt w:val="lowerRoman"/>
      <w:lvlText w:val="%9."/>
      <w:lvlJc w:val="right"/>
      <w:pPr>
        <w:tabs>
          <w:tab w:val="num" w:pos="6660"/>
        </w:tabs>
        <w:ind w:left="6660" w:hanging="180"/>
      </w:pPr>
    </w:lvl>
  </w:abstractNum>
  <w:abstractNum w:abstractNumId="33" w15:restartNumberingAfterBreak="0">
    <w:nsid w:val="78DD0FEF"/>
    <w:multiLevelType w:val="hybridMultilevel"/>
    <w:tmpl w:val="F5520074"/>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B786F9F"/>
    <w:multiLevelType w:val="hybridMultilevel"/>
    <w:tmpl w:val="CE68EF66"/>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7F7A480B"/>
    <w:multiLevelType w:val="hybridMultilevel"/>
    <w:tmpl w:val="FDB6B78E"/>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2"/>
  </w:num>
  <w:num w:numId="5">
    <w:abstractNumId w:val="31"/>
  </w:num>
  <w:num w:numId="6">
    <w:abstractNumId w:val="30"/>
  </w:num>
  <w:num w:numId="7">
    <w:abstractNumId w:val="24"/>
  </w:num>
  <w:num w:numId="8">
    <w:abstractNumId w:val="25"/>
  </w:num>
  <w:num w:numId="9">
    <w:abstractNumId w:val="13"/>
  </w:num>
  <w:num w:numId="10">
    <w:abstractNumId w:val="2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19"/>
  </w:num>
  <w:num w:numId="15">
    <w:abstractNumId w:val="14"/>
  </w:num>
  <w:num w:numId="16">
    <w:abstractNumId w:val="17"/>
  </w:num>
  <w:num w:numId="17">
    <w:abstractNumId w:val="22"/>
  </w:num>
  <w:num w:numId="18">
    <w:abstractNumId w:val="9"/>
  </w:num>
  <w:num w:numId="19">
    <w:abstractNumId w:val="7"/>
  </w:num>
  <w:num w:numId="20">
    <w:abstractNumId w:val="2"/>
  </w:num>
  <w:num w:numId="21">
    <w:abstractNumId w:val="8"/>
  </w:num>
  <w:num w:numId="22">
    <w:abstractNumId w:val="20"/>
  </w:num>
  <w:num w:numId="23">
    <w:abstractNumId w:val="5"/>
  </w:num>
  <w:num w:numId="24">
    <w:abstractNumId w:val="26"/>
  </w:num>
  <w:num w:numId="25">
    <w:abstractNumId w:val="34"/>
  </w:num>
  <w:num w:numId="26">
    <w:abstractNumId w:val="33"/>
  </w:num>
  <w:num w:numId="27">
    <w:abstractNumId w:val="21"/>
  </w:num>
  <w:num w:numId="28">
    <w:abstractNumId w:val="28"/>
  </w:num>
  <w:num w:numId="29">
    <w:abstractNumId w:val="12"/>
  </w:num>
  <w:num w:numId="30">
    <w:abstractNumId w:val="35"/>
  </w:num>
  <w:num w:numId="31">
    <w:abstractNumId w:val="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 w:numId="35">
    <w:abstractNumId w:val="6"/>
  </w:num>
  <w:num w:numId="36">
    <w:abstractNumId w:val="10"/>
  </w:num>
  <w:num w:numId="37">
    <w:abstractNumId w:val="23"/>
  </w:num>
  <w:num w:numId="38">
    <w:abstractNumId w:val="16"/>
  </w:num>
  <w:num w:numId="39">
    <w:abstractNumId w:val="18"/>
  </w:num>
  <w:num w:numId="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A9"/>
    <w:rsid w:val="00000743"/>
    <w:rsid w:val="00000B06"/>
    <w:rsid w:val="00001940"/>
    <w:rsid w:val="00005431"/>
    <w:rsid w:val="000137DC"/>
    <w:rsid w:val="00013ECE"/>
    <w:rsid w:val="00014C3A"/>
    <w:rsid w:val="00016500"/>
    <w:rsid w:val="00020898"/>
    <w:rsid w:val="00021E3C"/>
    <w:rsid w:val="00024454"/>
    <w:rsid w:val="0002470C"/>
    <w:rsid w:val="000267AA"/>
    <w:rsid w:val="00030836"/>
    <w:rsid w:val="00031C90"/>
    <w:rsid w:val="00031D82"/>
    <w:rsid w:val="00033192"/>
    <w:rsid w:val="000347B5"/>
    <w:rsid w:val="000351EE"/>
    <w:rsid w:val="00035260"/>
    <w:rsid w:val="00042BC3"/>
    <w:rsid w:val="000431E3"/>
    <w:rsid w:val="0004722F"/>
    <w:rsid w:val="000505D8"/>
    <w:rsid w:val="00051DA7"/>
    <w:rsid w:val="00052630"/>
    <w:rsid w:val="00053732"/>
    <w:rsid w:val="00053DE8"/>
    <w:rsid w:val="000564AF"/>
    <w:rsid w:val="00056516"/>
    <w:rsid w:val="00056F57"/>
    <w:rsid w:val="000611AA"/>
    <w:rsid w:val="00061328"/>
    <w:rsid w:val="000649BF"/>
    <w:rsid w:val="00070547"/>
    <w:rsid w:val="000705CD"/>
    <w:rsid w:val="000726F7"/>
    <w:rsid w:val="00072E55"/>
    <w:rsid w:val="00073CB1"/>
    <w:rsid w:val="00080171"/>
    <w:rsid w:val="00082136"/>
    <w:rsid w:val="000851A8"/>
    <w:rsid w:val="00090D90"/>
    <w:rsid w:val="000912A6"/>
    <w:rsid w:val="00091401"/>
    <w:rsid w:val="00091432"/>
    <w:rsid w:val="00093BE3"/>
    <w:rsid w:val="00095B94"/>
    <w:rsid w:val="00097386"/>
    <w:rsid w:val="000A0A28"/>
    <w:rsid w:val="000A250E"/>
    <w:rsid w:val="000A2A36"/>
    <w:rsid w:val="000A66B8"/>
    <w:rsid w:val="000A6E9D"/>
    <w:rsid w:val="000B1D68"/>
    <w:rsid w:val="000B3885"/>
    <w:rsid w:val="000B4404"/>
    <w:rsid w:val="000B45ED"/>
    <w:rsid w:val="000B657D"/>
    <w:rsid w:val="000B66EB"/>
    <w:rsid w:val="000B7BE8"/>
    <w:rsid w:val="000C1496"/>
    <w:rsid w:val="000C14F6"/>
    <w:rsid w:val="000C3073"/>
    <w:rsid w:val="000C5145"/>
    <w:rsid w:val="000C691D"/>
    <w:rsid w:val="000C7016"/>
    <w:rsid w:val="000C7EAC"/>
    <w:rsid w:val="000C7F93"/>
    <w:rsid w:val="000D1239"/>
    <w:rsid w:val="000D2399"/>
    <w:rsid w:val="000D2C1E"/>
    <w:rsid w:val="000D2EE3"/>
    <w:rsid w:val="000D6D75"/>
    <w:rsid w:val="000E0582"/>
    <w:rsid w:val="000E4A36"/>
    <w:rsid w:val="000E5839"/>
    <w:rsid w:val="000E72F2"/>
    <w:rsid w:val="000E7B04"/>
    <w:rsid w:val="000F24B4"/>
    <w:rsid w:val="000F2820"/>
    <w:rsid w:val="000F4C21"/>
    <w:rsid w:val="000F578F"/>
    <w:rsid w:val="000F616E"/>
    <w:rsid w:val="000F7D2A"/>
    <w:rsid w:val="00102D0B"/>
    <w:rsid w:val="00102DF7"/>
    <w:rsid w:val="00112E96"/>
    <w:rsid w:val="001166A7"/>
    <w:rsid w:val="00116D4B"/>
    <w:rsid w:val="00120877"/>
    <w:rsid w:val="0012109B"/>
    <w:rsid w:val="0012217C"/>
    <w:rsid w:val="00124EE6"/>
    <w:rsid w:val="00125D7A"/>
    <w:rsid w:val="0013316C"/>
    <w:rsid w:val="00133499"/>
    <w:rsid w:val="00133A23"/>
    <w:rsid w:val="00133DEF"/>
    <w:rsid w:val="001340B3"/>
    <w:rsid w:val="001360B5"/>
    <w:rsid w:val="001376AC"/>
    <w:rsid w:val="00137B98"/>
    <w:rsid w:val="00141118"/>
    <w:rsid w:val="0014342F"/>
    <w:rsid w:val="00144460"/>
    <w:rsid w:val="00160E75"/>
    <w:rsid w:val="00163152"/>
    <w:rsid w:val="00163BC5"/>
    <w:rsid w:val="0016400F"/>
    <w:rsid w:val="00164A44"/>
    <w:rsid w:val="00170664"/>
    <w:rsid w:val="00171D49"/>
    <w:rsid w:val="0017299F"/>
    <w:rsid w:val="001801F6"/>
    <w:rsid w:val="00180459"/>
    <w:rsid w:val="00181B42"/>
    <w:rsid w:val="00182DFD"/>
    <w:rsid w:val="00183130"/>
    <w:rsid w:val="00183164"/>
    <w:rsid w:val="00183209"/>
    <w:rsid w:val="00190B63"/>
    <w:rsid w:val="00191176"/>
    <w:rsid w:val="00192AE9"/>
    <w:rsid w:val="00193581"/>
    <w:rsid w:val="00193CBC"/>
    <w:rsid w:val="00195E69"/>
    <w:rsid w:val="00196407"/>
    <w:rsid w:val="00197701"/>
    <w:rsid w:val="001A3DEA"/>
    <w:rsid w:val="001B1597"/>
    <w:rsid w:val="001B49D0"/>
    <w:rsid w:val="001C2564"/>
    <w:rsid w:val="001C342C"/>
    <w:rsid w:val="001C3568"/>
    <w:rsid w:val="001C3576"/>
    <w:rsid w:val="001C4FA4"/>
    <w:rsid w:val="001C57EC"/>
    <w:rsid w:val="001D38C4"/>
    <w:rsid w:val="001D54F5"/>
    <w:rsid w:val="001D5FCF"/>
    <w:rsid w:val="001D609D"/>
    <w:rsid w:val="001D6493"/>
    <w:rsid w:val="001D7DE5"/>
    <w:rsid w:val="001E0B36"/>
    <w:rsid w:val="001E3076"/>
    <w:rsid w:val="001E5329"/>
    <w:rsid w:val="001E58A6"/>
    <w:rsid w:val="001E6479"/>
    <w:rsid w:val="001E66B2"/>
    <w:rsid w:val="001F34E5"/>
    <w:rsid w:val="001F7343"/>
    <w:rsid w:val="00200642"/>
    <w:rsid w:val="00201F25"/>
    <w:rsid w:val="002034C5"/>
    <w:rsid w:val="00207C7A"/>
    <w:rsid w:val="00207D42"/>
    <w:rsid w:val="002107E1"/>
    <w:rsid w:val="00211432"/>
    <w:rsid w:val="00213181"/>
    <w:rsid w:val="00215917"/>
    <w:rsid w:val="0021696F"/>
    <w:rsid w:val="00236F67"/>
    <w:rsid w:val="002434AF"/>
    <w:rsid w:val="00244E73"/>
    <w:rsid w:val="002455F7"/>
    <w:rsid w:val="0024678F"/>
    <w:rsid w:val="0025284C"/>
    <w:rsid w:val="00253E66"/>
    <w:rsid w:val="00253E81"/>
    <w:rsid w:val="00254218"/>
    <w:rsid w:val="00255F47"/>
    <w:rsid w:val="002561C2"/>
    <w:rsid w:val="00256252"/>
    <w:rsid w:val="002572CC"/>
    <w:rsid w:val="0027191D"/>
    <w:rsid w:val="00271B43"/>
    <w:rsid w:val="002725D3"/>
    <w:rsid w:val="002748C8"/>
    <w:rsid w:val="0027560F"/>
    <w:rsid w:val="002765AC"/>
    <w:rsid w:val="0028110B"/>
    <w:rsid w:val="0028218C"/>
    <w:rsid w:val="002827A5"/>
    <w:rsid w:val="0028672A"/>
    <w:rsid w:val="00286D62"/>
    <w:rsid w:val="00291016"/>
    <w:rsid w:val="002923D8"/>
    <w:rsid w:val="00294465"/>
    <w:rsid w:val="00294B12"/>
    <w:rsid w:val="002A19DC"/>
    <w:rsid w:val="002A3499"/>
    <w:rsid w:val="002A354A"/>
    <w:rsid w:val="002A4EEF"/>
    <w:rsid w:val="002A66B5"/>
    <w:rsid w:val="002A7D16"/>
    <w:rsid w:val="002B0688"/>
    <w:rsid w:val="002B1D77"/>
    <w:rsid w:val="002B2FBD"/>
    <w:rsid w:val="002B66E5"/>
    <w:rsid w:val="002C0BD8"/>
    <w:rsid w:val="002C0BE1"/>
    <w:rsid w:val="002C1698"/>
    <w:rsid w:val="002C3EA6"/>
    <w:rsid w:val="002C58DE"/>
    <w:rsid w:val="002C6320"/>
    <w:rsid w:val="002D65A2"/>
    <w:rsid w:val="002D6DD3"/>
    <w:rsid w:val="002E00B0"/>
    <w:rsid w:val="002E1513"/>
    <w:rsid w:val="002E6AFC"/>
    <w:rsid w:val="002E77BE"/>
    <w:rsid w:val="002F0318"/>
    <w:rsid w:val="002F0DAC"/>
    <w:rsid w:val="002F0F5F"/>
    <w:rsid w:val="002F2F2E"/>
    <w:rsid w:val="002F5111"/>
    <w:rsid w:val="0030357E"/>
    <w:rsid w:val="00304885"/>
    <w:rsid w:val="00304E71"/>
    <w:rsid w:val="00305D05"/>
    <w:rsid w:val="00306B95"/>
    <w:rsid w:val="00314A9E"/>
    <w:rsid w:val="00314BA8"/>
    <w:rsid w:val="00314F4E"/>
    <w:rsid w:val="00317EE9"/>
    <w:rsid w:val="00322B85"/>
    <w:rsid w:val="00325243"/>
    <w:rsid w:val="00325FE0"/>
    <w:rsid w:val="003270DE"/>
    <w:rsid w:val="003273EF"/>
    <w:rsid w:val="003274BC"/>
    <w:rsid w:val="00332E7A"/>
    <w:rsid w:val="0033649A"/>
    <w:rsid w:val="003417FF"/>
    <w:rsid w:val="0034230F"/>
    <w:rsid w:val="003441EE"/>
    <w:rsid w:val="00346B13"/>
    <w:rsid w:val="00346B98"/>
    <w:rsid w:val="003509A0"/>
    <w:rsid w:val="00353891"/>
    <w:rsid w:val="00354FA2"/>
    <w:rsid w:val="0036153D"/>
    <w:rsid w:val="00361977"/>
    <w:rsid w:val="0036301B"/>
    <w:rsid w:val="003647DB"/>
    <w:rsid w:val="0036628E"/>
    <w:rsid w:val="00367568"/>
    <w:rsid w:val="00372041"/>
    <w:rsid w:val="003753D0"/>
    <w:rsid w:val="0037622B"/>
    <w:rsid w:val="00380594"/>
    <w:rsid w:val="00386F00"/>
    <w:rsid w:val="00387308"/>
    <w:rsid w:val="0039502F"/>
    <w:rsid w:val="0039581B"/>
    <w:rsid w:val="00397F25"/>
    <w:rsid w:val="003A0343"/>
    <w:rsid w:val="003A1311"/>
    <w:rsid w:val="003A274C"/>
    <w:rsid w:val="003A3A24"/>
    <w:rsid w:val="003A44EC"/>
    <w:rsid w:val="003A6B18"/>
    <w:rsid w:val="003B332C"/>
    <w:rsid w:val="003B7BAD"/>
    <w:rsid w:val="003C04F2"/>
    <w:rsid w:val="003C152D"/>
    <w:rsid w:val="003C1B8C"/>
    <w:rsid w:val="003C2FFC"/>
    <w:rsid w:val="003D0464"/>
    <w:rsid w:val="003D1140"/>
    <w:rsid w:val="003D153C"/>
    <w:rsid w:val="003D1E11"/>
    <w:rsid w:val="003D261E"/>
    <w:rsid w:val="003D7E2B"/>
    <w:rsid w:val="003E1BCF"/>
    <w:rsid w:val="003E1F92"/>
    <w:rsid w:val="003E1FB1"/>
    <w:rsid w:val="003E2791"/>
    <w:rsid w:val="003E2E5C"/>
    <w:rsid w:val="003E36C1"/>
    <w:rsid w:val="003E3CB1"/>
    <w:rsid w:val="003E5F9E"/>
    <w:rsid w:val="003E71D6"/>
    <w:rsid w:val="003E7B48"/>
    <w:rsid w:val="003F0F59"/>
    <w:rsid w:val="003F2383"/>
    <w:rsid w:val="003F7A43"/>
    <w:rsid w:val="00402A29"/>
    <w:rsid w:val="00403CFF"/>
    <w:rsid w:val="00404EAB"/>
    <w:rsid w:val="004120D5"/>
    <w:rsid w:val="00412CD0"/>
    <w:rsid w:val="0041383A"/>
    <w:rsid w:val="00415C53"/>
    <w:rsid w:val="004176A3"/>
    <w:rsid w:val="004227A4"/>
    <w:rsid w:val="004249E8"/>
    <w:rsid w:val="00434263"/>
    <w:rsid w:val="004358FD"/>
    <w:rsid w:val="0044285E"/>
    <w:rsid w:val="00444468"/>
    <w:rsid w:val="00444C06"/>
    <w:rsid w:val="00444DAF"/>
    <w:rsid w:val="004453FA"/>
    <w:rsid w:val="004469F6"/>
    <w:rsid w:val="00447BA7"/>
    <w:rsid w:val="00451F4C"/>
    <w:rsid w:val="00465FC8"/>
    <w:rsid w:val="00467089"/>
    <w:rsid w:val="0046744A"/>
    <w:rsid w:val="0046784F"/>
    <w:rsid w:val="00473722"/>
    <w:rsid w:val="00475233"/>
    <w:rsid w:val="00480433"/>
    <w:rsid w:val="004853A9"/>
    <w:rsid w:val="00485B9B"/>
    <w:rsid w:val="00487A78"/>
    <w:rsid w:val="004A0096"/>
    <w:rsid w:val="004A0AB3"/>
    <w:rsid w:val="004A3CF4"/>
    <w:rsid w:val="004A6C53"/>
    <w:rsid w:val="004B166C"/>
    <w:rsid w:val="004B1814"/>
    <w:rsid w:val="004B402E"/>
    <w:rsid w:val="004B4B24"/>
    <w:rsid w:val="004B57B1"/>
    <w:rsid w:val="004C5887"/>
    <w:rsid w:val="004C5E91"/>
    <w:rsid w:val="004C78F4"/>
    <w:rsid w:val="004D208C"/>
    <w:rsid w:val="004D62B3"/>
    <w:rsid w:val="004D6C0A"/>
    <w:rsid w:val="004E3018"/>
    <w:rsid w:val="004F03C5"/>
    <w:rsid w:val="00503CD1"/>
    <w:rsid w:val="00511A72"/>
    <w:rsid w:val="00513277"/>
    <w:rsid w:val="00514F6E"/>
    <w:rsid w:val="00515C88"/>
    <w:rsid w:val="00515E25"/>
    <w:rsid w:val="0051708B"/>
    <w:rsid w:val="0052081F"/>
    <w:rsid w:val="00527502"/>
    <w:rsid w:val="005332E1"/>
    <w:rsid w:val="005375F3"/>
    <w:rsid w:val="00537848"/>
    <w:rsid w:val="00543C00"/>
    <w:rsid w:val="00545086"/>
    <w:rsid w:val="0055147C"/>
    <w:rsid w:val="00551567"/>
    <w:rsid w:val="00553A5C"/>
    <w:rsid w:val="0055651B"/>
    <w:rsid w:val="0056444B"/>
    <w:rsid w:val="00564B6C"/>
    <w:rsid w:val="00566C88"/>
    <w:rsid w:val="00570383"/>
    <w:rsid w:val="00573BEC"/>
    <w:rsid w:val="00575BB6"/>
    <w:rsid w:val="00576BC7"/>
    <w:rsid w:val="00582CCA"/>
    <w:rsid w:val="005831EC"/>
    <w:rsid w:val="005832C9"/>
    <w:rsid w:val="00583DB5"/>
    <w:rsid w:val="005840C9"/>
    <w:rsid w:val="005841AD"/>
    <w:rsid w:val="0058471D"/>
    <w:rsid w:val="00587877"/>
    <w:rsid w:val="0059304C"/>
    <w:rsid w:val="005961E4"/>
    <w:rsid w:val="00596444"/>
    <w:rsid w:val="005A4248"/>
    <w:rsid w:val="005A4AC0"/>
    <w:rsid w:val="005A5674"/>
    <w:rsid w:val="005A6A8A"/>
    <w:rsid w:val="005A7845"/>
    <w:rsid w:val="005A79D6"/>
    <w:rsid w:val="005B152C"/>
    <w:rsid w:val="005B16FD"/>
    <w:rsid w:val="005B6296"/>
    <w:rsid w:val="005B640D"/>
    <w:rsid w:val="005B6508"/>
    <w:rsid w:val="005B6DB7"/>
    <w:rsid w:val="005C2ED9"/>
    <w:rsid w:val="005C46F2"/>
    <w:rsid w:val="005C4860"/>
    <w:rsid w:val="005C4F44"/>
    <w:rsid w:val="005D5865"/>
    <w:rsid w:val="005D60AD"/>
    <w:rsid w:val="005E12B4"/>
    <w:rsid w:val="005E3139"/>
    <w:rsid w:val="005E3DFC"/>
    <w:rsid w:val="005E4E42"/>
    <w:rsid w:val="005E5EEE"/>
    <w:rsid w:val="005E6C28"/>
    <w:rsid w:val="005F02C9"/>
    <w:rsid w:val="005F0F77"/>
    <w:rsid w:val="005F20C8"/>
    <w:rsid w:val="005F36DE"/>
    <w:rsid w:val="005F3FBE"/>
    <w:rsid w:val="005F5565"/>
    <w:rsid w:val="006003F7"/>
    <w:rsid w:val="0060194A"/>
    <w:rsid w:val="0060207E"/>
    <w:rsid w:val="00603CCB"/>
    <w:rsid w:val="00605409"/>
    <w:rsid w:val="00607CA1"/>
    <w:rsid w:val="00610E9C"/>
    <w:rsid w:val="00611557"/>
    <w:rsid w:val="00611CBF"/>
    <w:rsid w:val="006167DB"/>
    <w:rsid w:val="00617013"/>
    <w:rsid w:val="0062346F"/>
    <w:rsid w:val="006237E3"/>
    <w:rsid w:val="00624EE7"/>
    <w:rsid w:val="00625650"/>
    <w:rsid w:val="00626501"/>
    <w:rsid w:val="0062791A"/>
    <w:rsid w:val="00630FEE"/>
    <w:rsid w:val="00632C1D"/>
    <w:rsid w:val="00634E36"/>
    <w:rsid w:val="00641689"/>
    <w:rsid w:val="00641769"/>
    <w:rsid w:val="00641A16"/>
    <w:rsid w:val="00642654"/>
    <w:rsid w:val="00642931"/>
    <w:rsid w:val="006457C6"/>
    <w:rsid w:val="006460C9"/>
    <w:rsid w:val="00647B20"/>
    <w:rsid w:val="00647F88"/>
    <w:rsid w:val="00653340"/>
    <w:rsid w:val="00655229"/>
    <w:rsid w:val="00660352"/>
    <w:rsid w:val="00660706"/>
    <w:rsid w:val="00660F61"/>
    <w:rsid w:val="00661E21"/>
    <w:rsid w:val="006631FE"/>
    <w:rsid w:val="00664076"/>
    <w:rsid w:val="00671178"/>
    <w:rsid w:val="006711D1"/>
    <w:rsid w:val="00671EC8"/>
    <w:rsid w:val="0067257B"/>
    <w:rsid w:val="00672A27"/>
    <w:rsid w:val="006839DC"/>
    <w:rsid w:val="00683AC4"/>
    <w:rsid w:val="00683BE6"/>
    <w:rsid w:val="006937A0"/>
    <w:rsid w:val="006954A2"/>
    <w:rsid w:val="00695FF4"/>
    <w:rsid w:val="006A17CD"/>
    <w:rsid w:val="006A24CA"/>
    <w:rsid w:val="006A2C1B"/>
    <w:rsid w:val="006A409A"/>
    <w:rsid w:val="006A499D"/>
    <w:rsid w:val="006A4C1D"/>
    <w:rsid w:val="006B0152"/>
    <w:rsid w:val="006B042E"/>
    <w:rsid w:val="006B7CCE"/>
    <w:rsid w:val="006B7F1D"/>
    <w:rsid w:val="006C0690"/>
    <w:rsid w:val="006C1558"/>
    <w:rsid w:val="006C3B5A"/>
    <w:rsid w:val="006E29F5"/>
    <w:rsid w:val="006E52C5"/>
    <w:rsid w:val="006E586A"/>
    <w:rsid w:val="006F20FF"/>
    <w:rsid w:val="006F2194"/>
    <w:rsid w:val="006F3D19"/>
    <w:rsid w:val="006F47D7"/>
    <w:rsid w:val="007056CF"/>
    <w:rsid w:val="007066B1"/>
    <w:rsid w:val="00707736"/>
    <w:rsid w:val="0070773A"/>
    <w:rsid w:val="007110D8"/>
    <w:rsid w:val="00711D96"/>
    <w:rsid w:val="00711FF0"/>
    <w:rsid w:val="0071252B"/>
    <w:rsid w:val="00714C63"/>
    <w:rsid w:val="00714CF4"/>
    <w:rsid w:val="00714E65"/>
    <w:rsid w:val="00715515"/>
    <w:rsid w:val="007179FB"/>
    <w:rsid w:val="00721B79"/>
    <w:rsid w:val="00721C7C"/>
    <w:rsid w:val="00722BB6"/>
    <w:rsid w:val="00725D2C"/>
    <w:rsid w:val="00727C26"/>
    <w:rsid w:val="007317F6"/>
    <w:rsid w:val="00732531"/>
    <w:rsid w:val="007325A2"/>
    <w:rsid w:val="00732F3D"/>
    <w:rsid w:val="0074201E"/>
    <w:rsid w:val="007420C7"/>
    <w:rsid w:val="007436A0"/>
    <w:rsid w:val="00744B4B"/>
    <w:rsid w:val="00747775"/>
    <w:rsid w:val="00747963"/>
    <w:rsid w:val="00747C5B"/>
    <w:rsid w:val="00750439"/>
    <w:rsid w:val="007516D2"/>
    <w:rsid w:val="007553F3"/>
    <w:rsid w:val="0075600A"/>
    <w:rsid w:val="007570B8"/>
    <w:rsid w:val="00760588"/>
    <w:rsid w:val="00764741"/>
    <w:rsid w:val="0076729A"/>
    <w:rsid w:val="00773AA6"/>
    <w:rsid w:val="00774821"/>
    <w:rsid w:val="00774A0E"/>
    <w:rsid w:val="00774E91"/>
    <w:rsid w:val="00777F89"/>
    <w:rsid w:val="00783069"/>
    <w:rsid w:val="00785FAE"/>
    <w:rsid w:val="00787742"/>
    <w:rsid w:val="00790206"/>
    <w:rsid w:val="00794B2F"/>
    <w:rsid w:val="00796473"/>
    <w:rsid w:val="007A6880"/>
    <w:rsid w:val="007B0A60"/>
    <w:rsid w:val="007B1058"/>
    <w:rsid w:val="007B2DFC"/>
    <w:rsid w:val="007B545A"/>
    <w:rsid w:val="007B76B9"/>
    <w:rsid w:val="007C07D9"/>
    <w:rsid w:val="007C1F5D"/>
    <w:rsid w:val="007C2477"/>
    <w:rsid w:val="007C2606"/>
    <w:rsid w:val="007C3F45"/>
    <w:rsid w:val="007C51FF"/>
    <w:rsid w:val="007C56B4"/>
    <w:rsid w:val="007D295B"/>
    <w:rsid w:val="007D3550"/>
    <w:rsid w:val="007D43D9"/>
    <w:rsid w:val="007D4AAE"/>
    <w:rsid w:val="007D5FB6"/>
    <w:rsid w:val="007D761E"/>
    <w:rsid w:val="007E212A"/>
    <w:rsid w:val="007E7073"/>
    <w:rsid w:val="007F25E7"/>
    <w:rsid w:val="007F38E8"/>
    <w:rsid w:val="0080109E"/>
    <w:rsid w:val="008021A7"/>
    <w:rsid w:val="00802EDC"/>
    <w:rsid w:val="00805BBA"/>
    <w:rsid w:val="00816253"/>
    <w:rsid w:val="00817265"/>
    <w:rsid w:val="00822398"/>
    <w:rsid w:val="00822EDC"/>
    <w:rsid w:val="008249BC"/>
    <w:rsid w:val="00827A37"/>
    <w:rsid w:val="00827A7A"/>
    <w:rsid w:val="008308AB"/>
    <w:rsid w:val="008315CC"/>
    <w:rsid w:val="00831828"/>
    <w:rsid w:val="00831A30"/>
    <w:rsid w:val="00832874"/>
    <w:rsid w:val="008336CF"/>
    <w:rsid w:val="00837AB7"/>
    <w:rsid w:val="00840C5C"/>
    <w:rsid w:val="0084139F"/>
    <w:rsid w:val="008420CF"/>
    <w:rsid w:val="008429D2"/>
    <w:rsid w:val="00847A7F"/>
    <w:rsid w:val="00847FC7"/>
    <w:rsid w:val="00850A64"/>
    <w:rsid w:val="00853430"/>
    <w:rsid w:val="00857413"/>
    <w:rsid w:val="0086102B"/>
    <w:rsid w:val="00863A07"/>
    <w:rsid w:val="00865575"/>
    <w:rsid w:val="00867496"/>
    <w:rsid w:val="0087139D"/>
    <w:rsid w:val="00871641"/>
    <w:rsid w:val="008814A3"/>
    <w:rsid w:val="008822B7"/>
    <w:rsid w:val="008840F8"/>
    <w:rsid w:val="00887484"/>
    <w:rsid w:val="00887F65"/>
    <w:rsid w:val="00891D90"/>
    <w:rsid w:val="0089285A"/>
    <w:rsid w:val="0089589A"/>
    <w:rsid w:val="008A263D"/>
    <w:rsid w:val="008A2AAA"/>
    <w:rsid w:val="008A305B"/>
    <w:rsid w:val="008A72CD"/>
    <w:rsid w:val="008A7487"/>
    <w:rsid w:val="008B1C27"/>
    <w:rsid w:val="008B3279"/>
    <w:rsid w:val="008B4B94"/>
    <w:rsid w:val="008B6D81"/>
    <w:rsid w:val="008C0586"/>
    <w:rsid w:val="008C2E3B"/>
    <w:rsid w:val="008C36CD"/>
    <w:rsid w:val="008C5292"/>
    <w:rsid w:val="008D0DD4"/>
    <w:rsid w:val="008D4F17"/>
    <w:rsid w:val="008D6344"/>
    <w:rsid w:val="008D71A9"/>
    <w:rsid w:val="008E0B50"/>
    <w:rsid w:val="008E14BB"/>
    <w:rsid w:val="008E2949"/>
    <w:rsid w:val="008E398E"/>
    <w:rsid w:val="008E44E3"/>
    <w:rsid w:val="008E6C1D"/>
    <w:rsid w:val="008E6F12"/>
    <w:rsid w:val="008F5703"/>
    <w:rsid w:val="008F6E4C"/>
    <w:rsid w:val="00900865"/>
    <w:rsid w:val="00904443"/>
    <w:rsid w:val="009053B7"/>
    <w:rsid w:val="009102D6"/>
    <w:rsid w:val="00910650"/>
    <w:rsid w:val="009118F8"/>
    <w:rsid w:val="009137F2"/>
    <w:rsid w:val="00915C42"/>
    <w:rsid w:val="009177F3"/>
    <w:rsid w:val="00917906"/>
    <w:rsid w:val="00920865"/>
    <w:rsid w:val="00923859"/>
    <w:rsid w:val="00925DFF"/>
    <w:rsid w:val="00926104"/>
    <w:rsid w:val="00926FC3"/>
    <w:rsid w:val="0093231D"/>
    <w:rsid w:val="00934DEE"/>
    <w:rsid w:val="009357C3"/>
    <w:rsid w:val="00937251"/>
    <w:rsid w:val="0094583E"/>
    <w:rsid w:val="009544A9"/>
    <w:rsid w:val="0095529F"/>
    <w:rsid w:val="0096299B"/>
    <w:rsid w:val="00966B44"/>
    <w:rsid w:val="00971F55"/>
    <w:rsid w:val="00971F7D"/>
    <w:rsid w:val="00972150"/>
    <w:rsid w:val="0097300B"/>
    <w:rsid w:val="00982A71"/>
    <w:rsid w:val="00984E98"/>
    <w:rsid w:val="009853E3"/>
    <w:rsid w:val="009858B4"/>
    <w:rsid w:val="00986E11"/>
    <w:rsid w:val="00990F7E"/>
    <w:rsid w:val="0099111A"/>
    <w:rsid w:val="00991DF8"/>
    <w:rsid w:val="00994848"/>
    <w:rsid w:val="009A130E"/>
    <w:rsid w:val="009A2596"/>
    <w:rsid w:val="009A2D3E"/>
    <w:rsid w:val="009A78F2"/>
    <w:rsid w:val="009B3BEC"/>
    <w:rsid w:val="009B40F4"/>
    <w:rsid w:val="009B66DC"/>
    <w:rsid w:val="009B78A0"/>
    <w:rsid w:val="009C0F18"/>
    <w:rsid w:val="009C2A1B"/>
    <w:rsid w:val="009C4E0B"/>
    <w:rsid w:val="009C5665"/>
    <w:rsid w:val="009D1B57"/>
    <w:rsid w:val="009D2273"/>
    <w:rsid w:val="009D2AB4"/>
    <w:rsid w:val="009D406A"/>
    <w:rsid w:val="009D45DB"/>
    <w:rsid w:val="009E094A"/>
    <w:rsid w:val="009E42C4"/>
    <w:rsid w:val="009F1A17"/>
    <w:rsid w:val="009F1ED0"/>
    <w:rsid w:val="009F1EDB"/>
    <w:rsid w:val="009F2CA6"/>
    <w:rsid w:val="009F4FA5"/>
    <w:rsid w:val="009F55DF"/>
    <w:rsid w:val="009F721A"/>
    <w:rsid w:val="00A059BC"/>
    <w:rsid w:val="00A07192"/>
    <w:rsid w:val="00A11072"/>
    <w:rsid w:val="00A133BC"/>
    <w:rsid w:val="00A21E89"/>
    <w:rsid w:val="00A23402"/>
    <w:rsid w:val="00A2426D"/>
    <w:rsid w:val="00A25B22"/>
    <w:rsid w:val="00A3107D"/>
    <w:rsid w:val="00A320B0"/>
    <w:rsid w:val="00A33C69"/>
    <w:rsid w:val="00A36638"/>
    <w:rsid w:val="00A42FAE"/>
    <w:rsid w:val="00A46430"/>
    <w:rsid w:val="00A471FF"/>
    <w:rsid w:val="00A540A4"/>
    <w:rsid w:val="00A54BD3"/>
    <w:rsid w:val="00A55628"/>
    <w:rsid w:val="00A558E1"/>
    <w:rsid w:val="00A661DB"/>
    <w:rsid w:val="00A663AF"/>
    <w:rsid w:val="00A715BD"/>
    <w:rsid w:val="00A73B1C"/>
    <w:rsid w:val="00A76B6C"/>
    <w:rsid w:val="00A81A86"/>
    <w:rsid w:val="00A81BE2"/>
    <w:rsid w:val="00A826E5"/>
    <w:rsid w:val="00A8609D"/>
    <w:rsid w:val="00A93D74"/>
    <w:rsid w:val="00A94457"/>
    <w:rsid w:val="00A96571"/>
    <w:rsid w:val="00A969A2"/>
    <w:rsid w:val="00A97A56"/>
    <w:rsid w:val="00A97EA3"/>
    <w:rsid w:val="00AA4218"/>
    <w:rsid w:val="00AA4521"/>
    <w:rsid w:val="00AA6353"/>
    <w:rsid w:val="00AA6CC2"/>
    <w:rsid w:val="00AA72BB"/>
    <w:rsid w:val="00AB1F1F"/>
    <w:rsid w:val="00AB266F"/>
    <w:rsid w:val="00AB3D2A"/>
    <w:rsid w:val="00AB401B"/>
    <w:rsid w:val="00AC12F7"/>
    <w:rsid w:val="00AC3398"/>
    <w:rsid w:val="00AC4FEA"/>
    <w:rsid w:val="00AC7F91"/>
    <w:rsid w:val="00AD1A04"/>
    <w:rsid w:val="00AD1E48"/>
    <w:rsid w:val="00AD2B46"/>
    <w:rsid w:val="00AD352E"/>
    <w:rsid w:val="00AD3C30"/>
    <w:rsid w:val="00AD7584"/>
    <w:rsid w:val="00AE045C"/>
    <w:rsid w:val="00AE11FD"/>
    <w:rsid w:val="00AE618B"/>
    <w:rsid w:val="00AE6230"/>
    <w:rsid w:val="00AF43F6"/>
    <w:rsid w:val="00AF74C0"/>
    <w:rsid w:val="00AF7F39"/>
    <w:rsid w:val="00B01698"/>
    <w:rsid w:val="00B025E6"/>
    <w:rsid w:val="00B06148"/>
    <w:rsid w:val="00B06C1A"/>
    <w:rsid w:val="00B06EC4"/>
    <w:rsid w:val="00B10390"/>
    <w:rsid w:val="00B13D0E"/>
    <w:rsid w:val="00B161FC"/>
    <w:rsid w:val="00B16468"/>
    <w:rsid w:val="00B215C4"/>
    <w:rsid w:val="00B22B9A"/>
    <w:rsid w:val="00B310DD"/>
    <w:rsid w:val="00B311FB"/>
    <w:rsid w:val="00B370DA"/>
    <w:rsid w:val="00B37C08"/>
    <w:rsid w:val="00B40AD8"/>
    <w:rsid w:val="00B4406B"/>
    <w:rsid w:val="00B47D54"/>
    <w:rsid w:val="00B50CF2"/>
    <w:rsid w:val="00B50D9A"/>
    <w:rsid w:val="00B5487E"/>
    <w:rsid w:val="00B57676"/>
    <w:rsid w:val="00B60BA6"/>
    <w:rsid w:val="00B62C41"/>
    <w:rsid w:val="00B64540"/>
    <w:rsid w:val="00B67FCD"/>
    <w:rsid w:val="00B7002B"/>
    <w:rsid w:val="00B70AD0"/>
    <w:rsid w:val="00B70B95"/>
    <w:rsid w:val="00B71F70"/>
    <w:rsid w:val="00B72CDA"/>
    <w:rsid w:val="00B73766"/>
    <w:rsid w:val="00B7470B"/>
    <w:rsid w:val="00B75EE5"/>
    <w:rsid w:val="00B81CBE"/>
    <w:rsid w:val="00B833DB"/>
    <w:rsid w:val="00B84EE8"/>
    <w:rsid w:val="00B87031"/>
    <w:rsid w:val="00B9002F"/>
    <w:rsid w:val="00B90D2D"/>
    <w:rsid w:val="00B91C76"/>
    <w:rsid w:val="00B924A6"/>
    <w:rsid w:val="00B9287A"/>
    <w:rsid w:val="00B94F13"/>
    <w:rsid w:val="00B96126"/>
    <w:rsid w:val="00B9764A"/>
    <w:rsid w:val="00B97717"/>
    <w:rsid w:val="00B977EB"/>
    <w:rsid w:val="00BA35C8"/>
    <w:rsid w:val="00BA4A00"/>
    <w:rsid w:val="00BA5C55"/>
    <w:rsid w:val="00BA6E6E"/>
    <w:rsid w:val="00BA74C8"/>
    <w:rsid w:val="00BB00B3"/>
    <w:rsid w:val="00BB1C28"/>
    <w:rsid w:val="00BB55A8"/>
    <w:rsid w:val="00BB6C29"/>
    <w:rsid w:val="00BC0596"/>
    <w:rsid w:val="00BC367E"/>
    <w:rsid w:val="00BD0B09"/>
    <w:rsid w:val="00BD2EF8"/>
    <w:rsid w:val="00BD567F"/>
    <w:rsid w:val="00BD600B"/>
    <w:rsid w:val="00BD63FF"/>
    <w:rsid w:val="00BD6E05"/>
    <w:rsid w:val="00BE0502"/>
    <w:rsid w:val="00BE0DAE"/>
    <w:rsid w:val="00BE36DC"/>
    <w:rsid w:val="00BE6FE6"/>
    <w:rsid w:val="00BE7264"/>
    <w:rsid w:val="00BF3566"/>
    <w:rsid w:val="00BF3BC4"/>
    <w:rsid w:val="00BF5999"/>
    <w:rsid w:val="00BF6C9F"/>
    <w:rsid w:val="00BF7699"/>
    <w:rsid w:val="00C01FE4"/>
    <w:rsid w:val="00C04911"/>
    <w:rsid w:val="00C10A65"/>
    <w:rsid w:val="00C12185"/>
    <w:rsid w:val="00C132C7"/>
    <w:rsid w:val="00C2079F"/>
    <w:rsid w:val="00C20B53"/>
    <w:rsid w:val="00C2219C"/>
    <w:rsid w:val="00C22991"/>
    <w:rsid w:val="00C258E4"/>
    <w:rsid w:val="00C273D8"/>
    <w:rsid w:val="00C30505"/>
    <w:rsid w:val="00C3151D"/>
    <w:rsid w:val="00C32BFB"/>
    <w:rsid w:val="00C343B0"/>
    <w:rsid w:val="00C37F43"/>
    <w:rsid w:val="00C42C9E"/>
    <w:rsid w:val="00C44314"/>
    <w:rsid w:val="00C44682"/>
    <w:rsid w:val="00C469B3"/>
    <w:rsid w:val="00C46B34"/>
    <w:rsid w:val="00C47730"/>
    <w:rsid w:val="00C477A8"/>
    <w:rsid w:val="00C530F0"/>
    <w:rsid w:val="00C5343E"/>
    <w:rsid w:val="00C56FCF"/>
    <w:rsid w:val="00C6059E"/>
    <w:rsid w:val="00C61A26"/>
    <w:rsid w:val="00C622F7"/>
    <w:rsid w:val="00C62E6D"/>
    <w:rsid w:val="00C6311C"/>
    <w:rsid w:val="00C66989"/>
    <w:rsid w:val="00C669C2"/>
    <w:rsid w:val="00C671CA"/>
    <w:rsid w:val="00C673E2"/>
    <w:rsid w:val="00C7439E"/>
    <w:rsid w:val="00C81ACC"/>
    <w:rsid w:val="00C81AF7"/>
    <w:rsid w:val="00C82291"/>
    <w:rsid w:val="00C8338B"/>
    <w:rsid w:val="00C835EC"/>
    <w:rsid w:val="00C83F85"/>
    <w:rsid w:val="00C84DD2"/>
    <w:rsid w:val="00C84F49"/>
    <w:rsid w:val="00C851AD"/>
    <w:rsid w:val="00C8613F"/>
    <w:rsid w:val="00C876FB"/>
    <w:rsid w:val="00C92BD4"/>
    <w:rsid w:val="00C960D4"/>
    <w:rsid w:val="00CA1D31"/>
    <w:rsid w:val="00CA2C15"/>
    <w:rsid w:val="00CA2CFF"/>
    <w:rsid w:val="00CA385A"/>
    <w:rsid w:val="00CA6CCB"/>
    <w:rsid w:val="00CA7F94"/>
    <w:rsid w:val="00CB1C13"/>
    <w:rsid w:val="00CB454B"/>
    <w:rsid w:val="00CB4878"/>
    <w:rsid w:val="00CB5AC5"/>
    <w:rsid w:val="00CB6F0C"/>
    <w:rsid w:val="00CC016D"/>
    <w:rsid w:val="00CC1AD9"/>
    <w:rsid w:val="00CC2BB7"/>
    <w:rsid w:val="00CC3D4B"/>
    <w:rsid w:val="00CC5F6C"/>
    <w:rsid w:val="00CC6C2B"/>
    <w:rsid w:val="00CC7C0B"/>
    <w:rsid w:val="00CD0EB8"/>
    <w:rsid w:val="00CD1F33"/>
    <w:rsid w:val="00CD2923"/>
    <w:rsid w:val="00CD5D4A"/>
    <w:rsid w:val="00CD5D92"/>
    <w:rsid w:val="00CD6899"/>
    <w:rsid w:val="00CD7488"/>
    <w:rsid w:val="00CE17C9"/>
    <w:rsid w:val="00CE1FE0"/>
    <w:rsid w:val="00CE221F"/>
    <w:rsid w:val="00CE2271"/>
    <w:rsid w:val="00CE2382"/>
    <w:rsid w:val="00CE78E2"/>
    <w:rsid w:val="00CF0675"/>
    <w:rsid w:val="00CF3067"/>
    <w:rsid w:val="00CF3894"/>
    <w:rsid w:val="00CF4771"/>
    <w:rsid w:val="00CF5ACF"/>
    <w:rsid w:val="00CF68D0"/>
    <w:rsid w:val="00CF6B4D"/>
    <w:rsid w:val="00D04920"/>
    <w:rsid w:val="00D04B57"/>
    <w:rsid w:val="00D14558"/>
    <w:rsid w:val="00D15C9B"/>
    <w:rsid w:val="00D173BD"/>
    <w:rsid w:val="00D204BC"/>
    <w:rsid w:val="00D209B7"/>
    <w:rsid w:val="00D20F4B"/>
    <w:rsid w:val="00D21BEA"/>
    <w:rsid w:val="00D236BD"/>
    <w:rsid w:val="00D23C74"/>
    <w:rsid w:val="00D25572"/>
    <w:rsid w:val="00D27469"/>
    <w:rsid w:val="00D30E2B"/>
    <w:rsid w:val="00D3161C"/>
    <w:rsid w:val="00D343E8"/>
    <w:rsid w:val="00D36352"/>
    <w:rsid w:val="00D376E2"/>
    <w:rsid w:val="00D451B1"/>
    <w:rsid w:val="00D4655D"/>
    <w:rsid w:val="00D57D47"/>
    <w:rsid w:val="00D57E9E"/>
    <w:rsid w:val="00D6195B"/>
    <w:rsid w:val="00D63FC8"/>
    <w:rsid w:val="00D7067A"/>
    <w:rsid w:val="00D70722"/>
    <w:rsid w:val="00D73375"/>
    <w:rsid w:val="00D74CF1"/>
    <w:rsid w:val="00D75CB4"/>
    <w:rsid w:val="00D762DF"/>
    <w:rsid w:val="00D76561"/>
    <w:rsid w:val="00D776B7"/>
    <w:rsid w:val="00D77989"/>
    <w:rsid w:val="00D805AB"/>
    <w:rsid w:val="00D826F4"/>
    <w:rsid w:val="00D82D34"/>
    <w:rsid w:val="00D84307"/>
    <w:rsid w:val="00D84653"/>
    <w:rsid w:val="00D92129"/>
    <w:rsid w:val="00D94E92"/>
    <w:rsid w:val="00D960F5"/>
    <w:rsid w:val="00D96416"/>
    <w:rsid w:val="00D97064"/>
    <w:rsid w:val="00DA26AD"/>
    <w:rsid w:val="00DA2A21"/>
    <w:rsid w:val="00DA4F50"/>
    <w:rsid w:val="00DA649B"/>
    <w:rsid w:val="00DA64B3"/>
    <w:rsid w:val="00DA66C2"/>
    <w:rsid w:val="00DB1D13"/>
    <w:rsid w:val="00DB278B"/>
    <w:rsid w:val="00DB2DB4"/>
    <w:rsid w:val="00DB5D95"/>
    <w:rsid w:val="00DB6D0C"/>
    <w:rsid w:val="00DB70F8"/>
    <w:rsid w:val="00DB74AE"/>
    <w:rsid w:val="00DC1489"/>
    <w:rsid w:val="00DC16E1"/>
    <w:rsid w:val="00DC3902"/>
    <w:rsid w:val="00DC3C0F"/>
    <w:rsid w:val="00DC5306"/>
    <w:rsid w:val="00DC66F2"/>
    <w:rsid w:val="00DC691A"/>
    <w:rsid w:val="00DD4115"/>
    <w:rsid w:val="00DD4930"/>
    <w:rsid w:val="00DD72A5"/>
    <w:rsid w:val="00DE11B8"/>
    <w:rsid w:val="00DE1A2C"/>
    <w:rsid w:val="00DE3E07"/>
    <w:rsid w:val="00DE3F40"/>
    <w:rsid w:val="00DE72B9"/>
    <w:rsid w:val="00DF04E1"/>
    <w:rsid w:val="00DF4457"/>
    <w:rsid w:val="00E00AB5"/>
    <w:rsid w:val="00E00DAC"/>
    <w:rsid w:val="00E01147"/>
    <w:rsid w:val="00E01666"/>
    <w:rsid w:val="00E02D5F"/>
    <w:rsid w:val="00E06C0B"/>
    <w:rsid w:val="00E0770C"/>
    <w:rsid w:val="00E07960"/>
    <w:rsid w:val="00E07D65"/>
    <w:rsid w:val="00E104C7"/>
    <w:rsid w:val="00E11241"/>
    <w:rsid w:val="00E128B1"/>
    <w:rsid w:val="00E14358"/>
    <w:rsid w:val="00E157E2"/>
    <w:rsid w:val="00E17285"/>
    <w:rsid w:val="00E20645"/>
    <w:rsid w:val="00E235DF"/>
    <w:rsid w:val="00E25B44"/>
    <w:rsid w:val="00E26010"/>
    <w:rsid w:val="00E26436"/>
    <w:rsid w:val="00E27ADD"/>
    <w:rsid w:val="00E34D31"/>
    <w:rsid w:val="00E45CDA"/>
    <w:rsid w:val="00E47403"/>
    <w:rsid w:val="00E505DE"/>
    <w:rsid w:val="00E53EC1"/>
    <w:rsid w:val="00E5452A"/>
    <w:rsid w:val="00E56F25"/>
    <w:rsid w:val="00E57E23"/>
    <w:rsid w:val="00E604FC"/>
    <w:rsid w:val="00E612F7"/>
    <w:rsid w:val="00E63B32"/>
    <w:rsid w:val="00E6418B"/>
    <w:rsid w:val="00E674F4"/>
    <w:rsid w:val="00E7094F"/>
    <w:rsid w:val="00E70AF8"/>
    <w:rsid w:val="00E7192E"/>
    <w:rsid w:val="00E75DE3"/>
    <w:rsid w:val="00E7679B"/>
    <w:rsid w:val="00E773D4"/>
    <w:rsid w:val="00E774A0"/>
    <w:rsid w:val="00E80536"/>
    <w:rsid w:val="00E83F12"/>
    <w:rsid w:val="00E846BF"/>
    <w:rsid w:val="00E8473F"/>
    <w:rsid w:val="00E93DDC"/>
    <w:rsid w:val="00E93E1C"/>
    <w:rsid w:val="00E96053"/>
    <w:rsid w:val="00E966E9"/>
    <w:rsid w:val="00EA120C"/>
    <w:rsid w:val="00EA3259"/>
    <w:rsid w:val="00EA7454"/>
    <w:rsid w:val="00EB0BD0"/>
    <w:rsid w:val="00EB4284"/>
    <w:rsid w:val="00EB48DF"/>
    <w:rsid w:val="00EB68C4"/>
    <w:rsid w:val="00EC18FA"/>
    <w:rsid w:val="00EC45D2"/>
    <w:rsid w:val="00EC53E9"/>
    <w:rsid w:val="00ED15F2"/>
    <w:rsid w:val="00ED1B5B"/>
    <w:rsid w:val="00ED5B29"/>
    <w:rsid w:val="00ED6293"/>
    <w:rsid w:val="00ED62A3"/>
    <w:rsid w:val="00ED66F7"/>
    <w:rsid w:val="00ED6E16"/>
    <w:rsid w:val="00ED7845"/>
    <w:rsid w:val="00ED7EC7"/>
    <w:rsid w:val="00EE1620"/>
    <w:rsid w:val="00EE346D"/>
    <w:rsid w:val="00EF058A"/>
    <w:rsid w:val="00EF0F87"/>
    <w:rsid w:val="00EF400D"/>
    <w:rsid w:val="00F0011D"/>
    <w:rsid w:val="00F010B9"/>
    <w:rsid w:val="00F0134D"/>
    <w:rsid w:val="00F01B10"/>
    <w:rsid w:val="00F01E54"/>
    <w:rsid w:val="00F03BB5"/>
    <w:rsid w:val="00F05751"/>
    <w:rsid w:val="00F05E13"/>
    <w:rsid w:val="00F0624E"/>
    <w:rsid w:val="00F107DD"/>
    <w:rsid w:val="00F11361"/>
    <w:rsid w:val="00F13F0D"/>
    <w:rsid w:val="00F14697"/>
    <w:rsid w:val="00F23137"/>
    <w:rsid w:val="00F24CB2"/>
    <w:rsid w:val="00F25C05"/>
    <w:rsid w:val="00F27A65"/>
    <w:rsid w:val="00F331C2"/>
    <w:rsid w:val="00F359E8"/>
    <w:rsid w:val="00F37BA8"/>
    <w:rsid w:val="00F477E6"/>
    <w:rsid w:val="00F510A9"/>
    <w:rsid w:val="00F51651"/>
    <w:rsid w:val="00F525E4"/>
    <w:rsid w:val="00F610A0"/>
    <w:rsid w:val="00F61625"/>
    <w:rsid w:val="00F61877"/>
    <w:rsid w:val="00F61DEF"/>
    <w:rsid w:val="00F62411"/>
    <w:rsid w:val="00F62F7E"/>
    <w:rsid w:val="00F63695"/>
    <w:rsid w:val="00F6399A"/>
    <w:rsid w:val="00F6517E"/>
    <w:rsid w:val="00F71E77"/>
    <w:rsid w:val="00F7469D"/>
    <w:rsid w:val="00F74EC1"/>
    <w:rsid w:val="00F753F6"/>
    <w:rsid w:val="00F7628A"/>
    <w:rsid w:val="00F765DA"/>
    <w:rsid w:val="00F80321"/>
    <w:rsid w:val="00F826B3"/>
    <w:rsid w:val="00F82B5A"/>
    <w:rsid w:val="00F83B5D"/>
    <w:rsid w:val="00F904DA"/>
    <w:rsid w:val="00F90BA2"/>
    <w:rsid w:val="00F92E62"/>
    <w:rsid w:val="00FA07B1"/>
    <w:rsid w:val="00FA4DEA"/>
    <w:rsid w:val="00FB0CE8"/>
    <w:rsid w:val="00FB2267"/>
    <w:rsid w:val="00FB2362"/>
    <w:rsid w:val="00FC1B30"/>
    <w:rsid w:val="00FC3950"/>
    <w:rsid w:val="00FC3FBC"/>
    <w:rsid w:val="00FC4CB5"/>
    <w:rsid w:val="00FC57C0"/>
    <w:rsid w:val="00FD2968"/>
    <w:rsid w:val="00FD3024"/>
    <w:rsid w:val="00FD5716"/>
    <w:rsid w:val="00FD65DA"/>
    <w:rsid w:val="00FD68E4"/>
    <w:rsid w:val="00FD6B41"/>
    <w:rsid w:val="00FD6E75"/>
    <w:rsid w:val="00FE26DA"/>
    <w:rsid w:val="00FE41BE"/>
    <w:rsid w:val="00FE4584"/>
    <w:rsid w:val="00FE5EEB"/>
    <w:rsid w:val="00FE7F6F"/>
    <w:rsid w:val="00FF1F82"/>
    <w:rsid w:val="00FF3AFC"/>
    <w:rsid w:val="00FF3B89"/>
    <w:rsid w:val="00FF4293"/>
    <w:rsid w:val="00FF4828"/>
    <w:rsid w:val="00FF6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9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6D2"/>
    <w:pPr>
      <w:spacing w:after="200" w:line="276" w:lineRule="auto"/>
    </w:pPr>
    <w:rPr>
      <w:lang w:eastAsia="en-US"/>
    </w:rPr>
  </w:style>
  <w:style w:type="paragraph" w:styleId="Nadpis1">
    <w:name w:val="heading 1"/>
    <w:basedOn w:val="Normln"/>
    <w:next w:val="Normln"/>
    <w:link w:val="Nadpis1Char"/>
    <w:qFormat/>
    <w:locked/>
    <w:rsid w:val="00F7628A"/>
    <w:pPr>
      <w:keepLines/>
      <w:spacing w:before="360" w:after="240" w:line="240" w:lineRule="auto"/>
      <w:ind w:firstLine="454"/>
      <w:jc w:val="center"/>
      <w:outlineLvl w:val="0"/>
    </w:pPr>
    <w:rPr>
      <w:rFonts w:ascii="Arial" w:eastAsia="Times New Roman" w:hAnsi="Arial"/>
      <w:b/>
      <w:sz w:val="20"/>
      <w:szCs w:val="20"/>
      <w:lang w:eastAsia="sk-SK"/>
    </w:rPr>
  </w:style>
  <w:style w:type="paragraph" w:styleId="Nadpis2">
    <w:name w:val="heading 2"/>
    <w:basedOn w:val="Normln"/>
    <w:next w:val="Normln"/>
    <w:link w:val="Nadpis2Char"/>
    <w:unhideWhenUsed/>
    <w:qFormat/>
    <w:locked/>
    <w:rsid w:val="006A17C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locked/>
    <w:rsid w:val="00F7628A"/>
    <w:pPr>
      <w:keepNext/>
      <w:tabs>
        <w:tab w:val="num" w:pos="1208"/>
      </w:tabs>
      <w:spacing w:after="0" w:line="240" w:lineRule="auto"/>
      <w:ind w:left="1208" w:hanging="357"/>
      <w:jc w:val="both"/>
      <w:outlineLvl w:val="2"/>
    </w:pPr>
    <w:rPr>
      <w:rFonts w:ascii="Arial" w:eastAsia="Times New Roman" w:hAnsi="Arial"/>
      <w:b/>
      <w:snapToGrid w:val="0"/>
      <w:sz w:val="20"/>
      <w:szCs w:val="20"/>
      <w:lang w:eastAsia="sk-SK"/>
    </w:rPr>
  </w:style>
  <w:style w:type="paragraph" w:styleId="Nadpis4">
    <w:name w:val="heading 4"/>
    <w:basedOn w:val="Normln"/>
    <w:next w:val="Normln"/>
    <w:link w:val="Nadpis4Char"/>
    <w:uiPriority w:val="99"/>
    <w:qFormat/>
    <w:locked/>
    <w:rsid w:val="005841AD"/>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locked/>
    <w:rsid w:val="00D776B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uiPriority w:val="99"/>
    <w:qFormat/>
    <w:rsid w:val="00BD0B09"/>
    <w:pPr>
      <w:keepNext/>
      <w:keepLines/>
      <w:numPr>
        <w:numId w:val="1"/>
      </w:numPr>
      <w:spacing w:before="360" w:after="120" w:line="240" w:lineRule="auto"/>
      <w:ind w:left="0"/>
      <w:jc w:val="center"/>
      <w:outlineLvl w:val="8"/>
    </w:pPr>
    <w:rPr>
      <w:rFonts w:ascii="Times New Roman" w:eastAsia="Times New Roman" w:hAnsi="Times New Roman"/>
      <w:b/>
      <w:iCs/>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5841AD"/>
    <w:rPr>
      <w:rFonts w:cs="Times New Roman"/>
      <w:b/>
      <w:bCs/>
      <w:sz w:val="28"/>
      <w:szCs w:val="28"/>
      <w:lang w:val="cs-CZ" w:eastAsia="en-US" w:bidi="ar-SA"/>
    </w:rPr>
  </w:style>
  <w:style w:type="character" w:customStyle="1" w:styleId="Nadpis9Char">
    <w:name w:val="Nadpis 9 Char"/>
    <w:basedOn w:val="Standardnpsmoodstavce"/>
    <w:link w:val="Nadpis9"/>
    <w:uiPriority w:val="99"/>
    <w:locked/>
    <w:rsid w:val="00BD0B09"/>
    <w:rPr>
      <w:rFonts w:ascii="Times New Roman" w:eastAsia="Times New Roman" w:hAnsi="Times New Roman"/>
      <w:b/>
      <w:iCs/>
      <w:color w:val="000000"/>
      <w:sz w:val="24"/>
      <w:szCs w:val="20"/>
      <w:lang w:eastAsia="en-US"/>
    </w:rPr>
  </w:style>
  <w:style w:type="paragraph" w:styleId="Textbubliny">
    <w:name w:val="Balloon Text"/>
    <w:basedOn w:val="Normln"/>
    <w:link w:val="TextbublinyChar"/>
    <w:uiPriority w:val="99"/>
    <w:semiHidden/>
    <w:rsid w:val="00A93D7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05BBA"/>
    <w:rPr>
      <w:rFonts w:ascii="Times New Roman" w:hAnsi="Times New Roman" w:cs="Times New Roman"/>
      <w:sz w:val="2"/>
      <w:lang w:eastAsia="en-US"/>
    </w:rPr>
  </w:style>
  <w:style w:type="paragraph" w:styleId="Bezmezer">
    <w:name w:val="No Spacing"/>
    <w:uiPriority w:val="99"/>
    <w:qFormat/>
    <w:rsid w:val="009544A9"/>
    <w:rPr>
      <w:lang w:eastAsia="en-US"/>
    </w:rPr>
  </w:style>
  <w:style w:type="table" w:styleId="Mkatabulky">
    <w:name w:val="Table Grid"/>
    <w:basedOn w:val="Normlntabulka"/>
    <w:uiPriority w:val="99"/>
    <w:rsid w:val="00EC4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6B7C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B7CCE"/>
    <w:rPr>
      <w:rFonts w:cs="Times New Roman"/>
    </w:rPr>
  </w:style>
  <w:style w:type="paragraph" w:styleId="Zpat">
    <w:name w:val="footer"/>
    <w:basedOn w:val="Normln"/>
    <w:link w:val="ZpatChar"/>
    <w:uiPriority w:val="99"/>
    <w:rsid w:val="006B7CC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B7CCE"/>
    <w:rPr>
      <w:rFonts w:cs="Times New Roman"/>
    </w:rPr>
  </w:style>
  <w:style w:type="paragraph" w:styleId="Normlnweb">
    <w:name w:val="Normal (Web)"/>
    <w:basedOn w:val="Normln"/>
    <w:uiPriority w:val="99"/>
    <w:rsid w:val="003D261E"/>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basedOn w:val="Standardnpsmoodstavce"/>
    <w:uiPriority w:val="99"/>
    <w:semiHidden/>
    <w:rsid w:val="00A93D74"/>
    <w:rPr>
      <w:rFonts w:cs="Times New Roman"/>
      <w:sz w:val="16"/>
      <w:szCs w:val="16"/>
    </w:rPr>
  </w:style>
  <w:style w:type="paragraph" w:styleId="Textkomente">
    <w:name w:val="annotation text"/>
    <w:basedOn w:val="Normln"/>
    <w:link w:val="TextkomenteChar"/>
    <w:uiPriority w:val="99"/>
    <w:rsid w:val="00A93D74"/>
    <w:rPr>
      <w:sz w:val="20"/>
      <w:szCs w:val="20"/>
    </w:rPr>
  </w:style>
  <w:style w:type="character" w:customStyle="1" w:styleId="TextkomenteChar">
    <w:name w:val="Text komentáře Char"/>
    <w:basedOn w:val="Standardnpsmoodstavce"/>
    <w:link w:val="Textkomente"/>
    <w:uiPriority w:val="99"/>
    <w:locked/>
    <w:rsid w:val="00805BBA"/>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3D74"/>
    <w:rPr>
      <w:b/>
      <w:bCs/>
    </w:rPr>
  </w:style>
  <w:style w:type="character" w:customStyle="1" w:styleId="PedmtkomenteChar">
    <w:name w:val="Předmět komentáře Char"/>
    <w:basedOn w:val="TextkomenteChar"/>
    <w:link w:val="Pedmtkomente"/>
    <w:uiPriority w:val="99"/>
    <w:semiHidden/>
    <w:locked/>
    <w:rsid w:val="00805BBA"/>
    <w:rPr>
      <w:rFonts w:cs="Times New Roman"/>
      <w:b/>
      <w:bCs/>
      <w:sz w:val="20"/>
      <w:szCs w:val="20"/>
      <w:lang w:eastAsia="en-US"/>
    </w:rPr>
  </w:style>
  <w:style w:type="character" w:customStyle="1" w:styleId="tsubjname">
    <w:name w:val="tsubjname"/>
    <w:basedOn w:val="Standardnpsmoodstavce"/>
    <w:uiPriority w:val="99"/>
    <w:rsid w:val="00F0011D"/>
    <w:rPr>
      <w:rFonts w:cs="Times New Roman"/>
    </w:rPr>
  </w:style>
  <w:style w:type="paragraph" w:styleId="Odstavecseseznamem">
    <w:name w:val="List Paragraph"/>
    <w:basedOn w:val="Normln"/>
    <w:uiPriority w:val="34"/>
    <w:qFormat/>
    <w:rsid w:val="00061328"/>
    <w:pPr>
      <w:suppressAutoHyphens/>
      <w:ind w:left="720"/>
    </w:pPr>
    <w:rPr>
      <w:rFonts w:cs="Calibri"/>
      <w:lang w:eastAsia="ar-SA"/>
    </w:rPr>
  </w:style>
  <w:style w:type="paragraph" w:styleId="Nzev">
    <w:name w:val="Title"/>
    <w:basedOn w:val="Normln"/>
    <w:link w:val="NzevChar"/>
    <w:uiPriority w:val="99"/>
    <w:qFormat/>
    <w:locked/>
    <w:rsid w:val="005841AD"/>
    <w:pPr>
      <w:spacing w:before="240" w:after="60" w:line="240" w:lineRule="auto"/>
      <w:jc w:val="center"/>
    </w:pPr>
    <w:rPr>
      <w:rFonts w:ascii="Arial" w:hAnsi="Arial"/>
      <w:b/>
      <w:kern w:val="28"/>
      <w:sz w:val="32"/>
      <w:szCs w:val="20"/>
      <w:lang w:eastAsia="cs-CZ"/>
    </w:rPr>
  </w:style>
  <w:style w:type="character" w:customStyle="1" w:styleId="NzevChar">
    <w:name w:val="Název Char"/>
    <w:basedOn w:val="Standardnpsmoodstavce"/>
    <w:link w:val="Nzev"/>
    <w:uiPriority w:val="99"/>
    <w:locked/>
    <w:rsid w:val="005841AD"/>
    <w:rPr>
      <w:rFonts w:ascii="Arial" w:hAnsi="Arial" w:cs="Times New Roman"/>
      <w:b/>
      <w:kern w:val="28"/>
      <w:sz w:val="32"/>
      <w:lang w:val="cs-CZ" w:eastAsia="cs-CZ" w:bidi="ar-SA"/>
    </w:rPr>
  </w:style>
  <w:style w:type="paragraph" w:styleId="Zkladntext">
    <w:name w:val="Body Text"/>
    <w:basedOn w:val="Normln"/>
    <w:link w:val="ZkladntextChar"/>
    <w:uiPriority w:val="99"/>
    <w:rsid w:val="0058471D"/>
    <w:pPr>
      <w:widowControl w:val="0"/>
      <w:spacing w:after="0" w:line="240" w:lineRule="auto"/>
      <w:jc w:val="both"/>
    </w:pPr>
    <w:rPr>
      <w:rFonts w:ascii="Arial" w:hAnsi="Arial"/>
      <w:sz w:val="20"/>
      <w:szCs w:val="20"/>
      <w:lang w:eastAsia="cs-CZ"/>
    </w:rPr>
  </w:style>
  <w:style w:type="character" w:customStyle="1" w:styleId="ZkladntextChar">
    <w:name w:val="Základní text Char"/>
    <w:basedOn w:val="Standardnpsmoodstavce"/>
    <w:link w:val="Zkladntext"/>
    <w:uiPriority w:val="99"/>
    <w:locked/>
    <w:rsid w:val="0058471D"/>
    <w:rPr>
      <w:rFonts w:ascii="Arial" w:hAnsi="Arial" w:cs="Times New Roman"/>
      <w:lang w:val="cs-CZ" w:eastAsia="cs-CZ" w:bidi="ar-SA"/>
    </w:rPr>
  </w:style>
  <w:style w:type="paragraph" w:customStyle="1" w:styleId="NoSpacing1">
    <w:name w:val="No Spacing1"/>
    <w:uiPriority w:val="99"/>
    <w:rsid w:val="00F01B10"/>
    <w:rPr>
      <w:rFonts w:eastAsia="Times New Roman"/>
      <w:lang w:eastAsia="en-US"/>
    </w:rPr>
  </w:style>
  <w:style w:type="paragraph" w:customStyle="1" w:styleId="slovn">
    <w:name w:val="Číslování"/>
    <w:aliases w:val="Vlevo:  2,22 cm,Př"/>
    <w:basedOn w:val="Normln"/>
    <w:rsid w:val="00E20645"/>
    <w:pPr>
      <w:numPr>
        <w:ilvl w:val="1"/>
        <w:numId w:val="4"/>
      </w:numPr>
      <w:spacing w:after="0" w:line="240" w:lineRule="auto"/>
    </w:pPr>
    <w:rPr>
      <w:rFonts w:ascii="Times New Roman" w:eastAsia="Times New Roman" w:hAnsi="Times New Roman"/>
      <w:sz w:val="24"/>
      <w:szCs w:val="24"/>
      <w:lang w:eastAsia="cs-CZ"/>
    </w:rPr>
  </w:style>
  <w:style w:type="paragraph" w:customStyle="1" w:styleId="Bezmezer1">
    <w:name w:val="Bez mezer1"/>
    <w:rsid w:val="006A17CD"/>
    <w:rPr>
      <w:rFonts w:eastAsia="Times New Roman"/>
      <w:lang w:eastAsia="en-US"/>
    </w:rPr>
  </w:style>
  <w:style w:type="character" w:customStyle="1" w:styleId="Nadpis2Char">
    <w:name w:val="Nadpis 2 Char"/>
    <w:basedOn w:val="Standardnpsmoodstavce"/>
    <w:link w:val="Nadpis2"/>
    <w:semiHidden/>
    <w:rsid w:val="006A17CD"/>
    <w:rPr>
      <w:rFonts w:asciiTheme="majorHAnsi" w:eastAsiaTheme="majorEastAsia" w:hAnsiTheme="majorHAnsi" w:cstheme="majorBidi"/>
      <w:b/>
      <w:bCs/>
      <w:i/>
      <w:iCs/>
      <w:sz w:val="28"/>
      <w:szCs w:val="28"/>
      <w:lang w:eastAsia="en-US"/>
    </w:rPr>
  </w:style>
  <w:style w:type="paragraph" w:customStyle="1" w:styleId="Bezmezer2">
    <w:name w:val="Bez mezer2"/>
    <w:rsid w:val="00CA1D31"/>
    <w:rPr>
      <w:rFonts w:eastAsia="Times New Roman"/>
      <w:lang w:eastAsia="en-US"/>
    </w:rPr>
  </w:style>
  <w:style w:type="character" w:styleId="Hypertextovodkaz">
    <w:name w:val="Hyperlink"/>
    <w:basedOn w:val="Standardnpsmoodstavce"/>
    <w:uiPriority w:val="99"/>
    <w:unhideWhenUsed/>
    <w:rsid w:val="00573BEC"/>
    <w:rPr>
      <w:color w:val="0000FF" w:themeColor="hyperlink"/>
      <w:u w:val="single"/>
    </w:rPr>
  </w:style>
  <w:style w:type="character" w:customStyle="1" w:styleId="Nadpis1Char">
    <w:name w:val="Nadpis 1 Char"/>
    <w:basedOn w:val="Standardnpsmoodstavce"/>
    <w:link w:val="Nadpis1"/>
    <w:rsid w:val="00F7628A"/>
    <w:rPr>
      <w:rFonts w:ascii="Arial" w:eastAsia="Times New Roman" w:hAnsi="Arial"/>
      <w:b/>
      <w:sz w:val="20"/>
      <w:szCs w:val="20"/>
      <w:lang w:eastAsia="sk-SK"/>
    </w:rPr>
  </w:style>
  <w:style w:type="character" w:customStyle="1" w:styleId="Nadpis3Char">
    <w:name w:val="Nadpis 3 Char"/>
    <w:basedOn w:val="Standardnpsmoodstavce"/>
    <w:link w:val="Nadpis3"/>
    <w:rsid w:val="00F7628A"/>
    <w:rPr>
      <w:rFonts w:ascii="Arial" w:eastAsia="Times New Roman" w:hAnsi="Arial"/>
      <w:b/>
      <w:snapToGrid w:val="0"/>
      <w:sz w:val="20"/>
      <w:szCs w:val="20"/>
      <w:lang w:eastAsia="sk-SK"/>
    </w:rPr>
  </w:style>
  <w:style w:type="character" w:customStyle="1" w:styleId="Nadpis5Char">
    <w:name w:val="Nadpis 5 Char"/>
    <w:basedOn w:val="Standardnpsmoodstavce"/>
    <w:link w:val="Nadpis5"/>
    <w:semiHidden/>
    <w:rsid w:val="00D776B7"/>
    <w:rPr>
      <w:rFonts w:asciiTheme="majorHAnsi" w:eastAsiaTheme="majorEastAsia" w:hAnsiTheme="majorHAnsi" w:cstheme="majorBidi"/>
      <w:color w:val="243F60" w:themeColor="accent1" w:themeShade="7F"/>
      <w:lang w:eastAsia="en-US"/>
    </w:rPr>
  </w:style>
  <w:style w:type="paragraph" w:styleId="Revize">
    <w:name w:val="Revision"/>
    <w:hidden/>
    <w:uiPriority w:val="99"/>
    <w:semiHidden/>
    <w:rsid w:val="00DE11B8"/>
    <w:rPr>
      <w:lang w:eastAsia="en-US"/>
    </w:rPr>
  </w:style>
  <w:style w:type="paragraph" w:styleId="Prosttext">
    <w:name w:val="Plain Text"/>
    <w:basedOn w:val="Normln"/>
    <w:link w:val="ProsttextChar"/>
    <w:uiPriority w:val="99"/>
    <w:semiHidden/>
    <w:unhideWhenUsed/>
    <w:rsid w:val="000D2399"/>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semiHidden/>
    <w:rsid w:val="000D2399"/>
    <w:rPr>
      <w:rFonts w:eastAsiaTheme="minorHAns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2250">
      <w:bodyDiv w:val="1"/>
      <w:marLeft w:val="0"/>
      <w:marRight w:val="0"/>
      <w:marTop w:val="0"/>
      <w:marBottom w:val="0"/>
      <w:divBdr>
        <w:top w:val="none" w:sz="0" w:space="0" w:color="auto"/>
        <w:left w:val="none" w:sz="0" w:space="0" w:color="auto"/>
        <w:bottom w:val="none" w:sz="0" w:space="0" w:color="auto"/>
        <w:right w:val="none" w:sz="0" w:space="0" w:color="auto"/>
      </w:divBdr>
    </w:div>
    <w:div w:id="249782126">
      <w:bodyDiv w:val="1"/>
      <w:marLeft w:val="0"/>
      <w:marRight w:val="0"/>
      <w:marTop w:val="0"/>
      <w:marBottom w:val="0"/>
      <w:divBdr>
        <w:top w:val="none" w:sz="0" w:space="0" w:color="auto"/>
        <w:left w:val="none" w:sz="0" w:space="0" w:color="auto"/>
        <w:bottom w:val="none" w:sz="0" w:space="0" w:color="auto"/>
        <w:right w:val="none" w:sz="0" w:space="0" w:color="auto"/>
      </w:divBdr>
    </w:div>
    <w:div w:id="266894071">
      <w:bodyDiv w:val="1"/>
      <w:marLeft w:val="0"/>
      <w:marRight w:val="0"/>
      <w:marTop w:val="0"/>
      <w:marBottom w:val="0"/>
      <w:divBdr>
        <w:top w:val="none" w:sz="0" w:space="0" w:color="auto"/>
        <w:left w:val="none" w:sz="0" w:space="0" w:color="auto"/>
        <w:bottom w:val="none" w:sz="0" w:space="0" w:color="auto"/>
        <w:right w:val="none" w:sz="0" w:space="0" w:color="auto"/>
      </w:divBdr>
    </w:div>
    <w:div w:id="272254721">
      <w:bodyDiv w:val="1"/>
      <w:marLeft w:val="0"/>
      <w:marRight w:val="0"/>
      <w:marTop w:val="0"/>
      <w:marBottom w:val="0"/>
      <w:divBdr>
        <w:top w:val="none" w:sz="0" w:space="0" w:color="auto"/>
        <w:left w:val="none" w:sz="0" w:space="0" w:color="auto"/>
        <w:bottom w:val="none" w:sz="0" w:space="0" w:color="auto"/>
        <w:right w:val="none" w:sz="0" w:space="0" w:color="auto"/>
      </w:divBdr>
    </w:div>
    <w:div w:id="299265191">
      <w:marLeft w:val="0"/>
      <w:marRight w:val="0"/>
      <w:marTop w:val="0"/>
      <w:marBottom w:val="0"/>
      <w:divBdr>
        <w:top w:val="none" w:sz="0" w:space="0" w:color="auto"/>
        <w:left w:val="none" w:sz="0" w:space="0" w:color="auto"/>
        <w:bottom w:val="none" w:sz="0" w:space="0" w:color="auto"/>
        <w:right w:val="none" w:sz="0" w:space="0" w:color="auto"/>
      </w:divBdr>
    </w:div>
    <w:div w:id="312952578">
      <w:bodyDiv w:val="1"/>
      <w:marLeft w:val="0"/>
      <w:marRight w:val="0"/>
      <w:marTop w:val="0"/>
      <w:marBottom w:val="0"/>
      <w:divBdr>
        <w:top w:val="none" w:sz="0" w:space="0" w:color="auto"/>
        <w:left w:val="none" w:sz="0" w:space="0" w:color="auto"/>
        <w:bottom w:val="none" w:sz="0" w:space="0" w:color="auto"/>
        <w:right w:val="none" w:sz="0" w:space="0" w:color="auto"/>
      </w:divBdr>
    </w:div>
    <w:div w:id="420224357">
      <w:bodyDiv w:val="1"/>
      <w:marLeft w:val="0"/>
      <w:marRight w:val="0"/>
      <w:marTop w:val="0"/>
      <w:marBottom w:val="0"/>
      <w:divBdr>
        <w:top w:val="none" w:sz="0" w:space="0" w:color="auto"/>
        <w:left w:val="none" w:sz="0" w:space="0" w:color="auto"/>
        <w:bottom w:val="none" w:sz="0" w:space="0" w:color="auto"/>
        <w:right w:val="none" w:sz="0" w:space="0" w:color="auto"/>
      </w:divBdr>
    </w:div>
    <w:div w:id="540166078">
      <w:bodyDiv w:val="1"/>
      <w:marLeft w:val="0"/>
      <w:marRight w:val="0"/>
      <w:marTop w:val="0"/>
      <w:marBottom w:val="0"/>
      <w:divBdr>
        <w:top w:val="none" w:sz="0" w:space="0" w:color="auto"/>
        <w:left w:val="none" w:sz="0" w:space="0" w:color="auto"/>
        <w:bottom w:val="none" w:sz="0" w:space="0" w:color="auto"/>
        <w:right w:val="none" w:sz="0" w:space="0" w:color="auto"/>
      </w:divBdr>
    </w:div>
    <w:div w:id="618414257">
      <w:bodyDiv w:val="1"/>
      <w:marLeft w:val="0"/>
      <w:marRight w:val="0"/>
      <w:marTop w:val="0"/>
      <w:marBottom w:val="0"/>
      <w:divBdr>
        <w:top w:val="none" w:sz="0" w:space="0" w:color="auto"/>
        <w:left w:val="none" w:sz="0" w:space="0" w:color="auto"/>
        <w:bottom w:val="none" w:sz="0" w:space="0" w:color="auto"/>
        <w:right w:val="none" w:sz="0" w:space="0" w:color="auto"/>
      </w:divBdr>
    </w:div>
    <w:div w:id="648904216">
      <w:bodyDiv w:val="1"/>
      <w:marLeft w:val="0"/>
      <w:marRight w:val="0"/>
      <w:marTop w:val="0"/>
      <w:marBottom w:val="0"/>
      <w:divBdr>
        <w:top w:val="none" w:sz="0" w:space="0" w:color="auto"/>
        <w:left w:val="none" w:sz="0" w:space="0" w:color="auto"/>
        <w:bottom w:val="none" w:sz="0" w:space="0" w:color="auto"/>
        <w:right w:val="none" w:sz="0" w:space="0" w:color="auto"/>
      </w:divBdr>
    </w:div>
    <w:div w:id="655692518">
      <w:bodyDiv w:val="1"/>
      <w:marLeft w:val="0"/>
      <w:marRight w:val="0"/>
      <w:marTop w:val="0"/>
      <w:marBottom w:val="0"/>
      <w:divBdr>
        <w:top w:val="none" w:sz="0" w:space="0" w:color="auto"/>
        <w:left w:val="none" w:sz="0" w:space="0" w:color="auto"/>
        <w:bottom w:val="none" w:sz="0" w:space="0" w:color="auto"/>
        <w:right w:val="none" w:sz="0" w:space="0" w:color="auto"/>
      </w:divBdr>
    </w:div>
    <w:div w:id="715861359">
      <w:bodyDiv w:val="1"/>
      <w:marLeft w:val="0"/>
      <w:marRight w:val="0"/>
      <w:marTop w:val="0"/>
      <w:marBottom w:val="0"/>
      <w:divBdr>
        <w:top w:val="none" w:sz="0" w:space="0" w:color="auto"/>
        <w:left w:val="none" w:sz="0" w:space="0" w:color="auto"/>
        <w:bottom w:val="none" w:sz="0" w:space="0" w:color="auto"/>
        <w:right w:val="none" w:sz="0" w:space="0" w:color="auto"/>
      </w:divBdr>
    </w:div>
    <w:div w:id="818418555">
      <w:bodyDiv w:val="1"/>
      <w:marLeft w:val="0"/>
      <w:marRight w:val="0"/>
      <w:marTop w:val="0"/>
      <w:marBottom w:val="0"/>
      <w:divBdr>
        <w:top w:val="none" w:sz="0" w:space="0" w:color="auto"/>
        <w:left w:val="none" w:sz="0" w:space="0" w:color="auto"/>
        <w:bottom w:val="none" w:sz="0" w:space="0" w:color="auto"/>
        <w:right w:val="none" w:sz="0" w:space="0" w:color="auto"/>
      </w:divBdr>
    </w:div>
    <w:div w:id="825709832">
      <w:bodyDiv w:val="1"/>
      <w:marLeft w:val="0"/>
      <w:marRight w:val="0"/>
      <w:marTop w:val="0"/>
      <w:marBottom w:val="0"/>
      <w:divBdr>
        <w:top w:val="none" w:sz="0" w:space="0" w:color="auto"/>
        <w:left w:val="none" w:sz="0" w:space="0" w:color="auto"/>
        <w:bottom w:val="none" w:sz="0" w:space="0" w:color="auto"/>
        <w:right w:val="none" w:sz="0" w:space="0" w:color="auto"/>
      </w:divBdr>
    </w:div>
    <w:div w:id="867065084">
      <w:bodyDiv w:val="1"/>
      <w:marLeft w:val="0"/>
      <w:marRight w:val="0"/>
      <w:marTop w:val="0"/>
      <w:marBottom w:val="0"/>
      <w:divBdr>
        <w:top w:val="none" w:sz="0" w:space="0" w:color="auto"/>
        <w:left w:val="none" w:sz="0" w:space="0" w:color="auto"/>
        <w:bottom w:val="none" w:sz="0" w:space="0" w:color="auto"/>
        <w:right w:val="none" w:sz="0" w:space="0" w:color="auto"/>
      </w:divBdr>
    </w:div>
    <w:div w:id="1091269049">
      <w:bodyDiv w:val="1"/>
      <w:marLeft w:val="0"/>
      <w:marRight w:val="0"/>
      <w:marTop w:val="0"/>
      <w:marBottom w:val="0"/>
      <w:divBdr>
        <w:top w:val="none" w:sz="0" w:space="0" w:color="auto"/>
        <w:left w:val="none" w:sz="0" w:space="0" w:color="auto"/>
        <w:bottom w:val="none" w:sz="0" w:space="0" w:color="auto"/>
        <w:right w:val="none" w:sz="0" w:space="0" w:color="auto"/>
      </w:divBdr>
    </w:div>
    <w:div w:id="1145583103">
      <w:bodyDiv w:val="1"/>
      <w:marLeft w:val="0"/>
      <w:marRight w:val="0"/>
      <w:marTop w:val="0"/>
      <w:marBottom w:val="0"/>
      <w:divBdr>
        <w:top w:val="none" w:sz="0" w:space="0" w:color="auto"/>
        <w:left w:val="none" w:sz="0" w:space="0" w:color="auto"/>
        <w:bottom w:val="none" w:sz="0" w:space="0" w:color="auto"/>
        <w:right w:val="none" w:sz="0" w:space="0" w:color="auto"/>
      </w:divBdr>
    </w:div>
    <w:div w:id="1232348361">
      <w:bodyDiv w:val="1"/>
      <w:marLeft w:val="0"/>
      <w:marRight w:val="0"/>
      <w:marTop w:val="0"/>
      <w:marBottom w:val="0"/>
      <w:divBdr>
        <w:top w:val="none" w:sz="0" w:space="0" w:color="auto"/>
        <w:left w:val="none" w:sz="0" w:space="0" w:color="auto"/>
        <w:bottom w:val="none" w:sz="0" w:space="0" w:color="auto"/>
        <w:right w:val="none" w:sz="0" w:space="0" w:color="auto"/>
      </w:divBdr>
    </w:div>
    <w:div w:id="1232692533">
      <w:bodyDiv w:val="1"/>
      <w:marLeft w:val="0"/>
      <w:marRight w:val="0"/>
      <w:marTop w:val="0"/>
      <w:marBottom w:val="0"/>
      <w:divBdr>
        <w:top w:val="none" w:sz="0" w:space="0" w:color="auto"/>
        <w:left w:val="none" w:sz="0" w:space="0" w:color="auto"/>
        <w:bottom w:val="none" w:sz="0" w:space="0" w:color="auto"/>
        <w:right w:val="none" w:sz="0" w:space="0" w:color="auto"/>
      </w:divBdr>
    </w:div>
    <w:div w:id="1241017135">
      <w:bodyDiv w:val="1"/>
      <w:marLeft w:val="0"/>
      <w:marRight w:val="0"/>
      <w:marTop w:val="0"/>
      <w:marBottom w:val="0"/>
      <w:divBdr>
        <w:top w:val="none" w:sz="0" w:space="0" w:color="auto"/>
        <w:left w:val="none" w:sz="0" w:space="0" w:color="auto"/>
        <w:bottom w:val="none" w:sz="0" w:space="0" w:color="auto"/>
        <w:right w:val="none" w:sz="0" w:space="0" w:color="auto"/>
      </w:divBdr>
    </w:div>
    <w:div w:id="1467626579">
      <w:bodyDiv w:val="1"/>
      <w:marLeft w:val="0"/>
      <w:marRight w:val="0"/>
      <w:marTop w:val="0"/>
      <w:marBottom w:val="0"/>
      <w:divBdr>
        <w:top w:val="none" w:sz="0" w:space="0" w:color="auto"/>
        <w:left w:val="none" w:sz="0" w:space="0" w:color="auto"/>
        <w:bottom w:val="none" w:sz="0" w:space="0" w:color="auto"/>
        <w:right w:val="none" w:sz="0" w:space="0" w:color="auto"/>
      </w:divBdr>
    </w:div>
    <w:div w:id="1469201944">
      <w:bodyDiv w:val="1"/>
      <w:marLeft w:val="0"/>
      <w:marRight w:val="0"/>
      <w:marTop w:val="0"/>
      <w:marBottom w:val="0"/>
      <w:divBdr>
        <w:top w:val="none" w:sz="0" w:space="0" w:color="auto"/>
        <w:left w:val="none" w:sz="0" w:space="0" w:color="auto"/>
        <w:bottom w:val="none" w:sz="0" w:space="0" w:color="auto"/>
        <w:right w:val="none" w:sz="0" w:space="0" w:color="auto"/>
      </w:divBdr>
    </w:div>
    <w:div w:id="1499728378">
      <w:bodyDiv w:val="1"/>
      <w:marLeft w:val="0"/>
      <w:marRight w:val="0"/>
      <w:marTop w:val="0"/>
      <w:marBottom w:val="0"/>
      <w:divBdr>
        <w:top w:val="none" w:sz="0" w:space="0" w:color="auto"/>
        <w:left w:val="none" w:sz="0" w:space="0" w:color="auto"/>
        <w:bottom w:val="none" w:sz="0" w:space="0" w:color="auto"/>
        <w:right w:val="none" w:sz="0" w:space="0" w:color="auto"/>
      </w:divBdr>
    </w:div>
    <w:div w:id="1557935796">
      <w:bodyDiv w:val="1"/>
      <w:marLeft w:val="0"/>
      <w:marRight w:val="0"/>
      <w:marTop w:val="0"/>
      <w:marBottom w:val="0"/>
      <w:divBdr>
        <w:top w:val="none" w:sz="0" w:space="0" w:color="auto"/>
        <w:left w:val="none" w:sz="0" w:space="0" w:color="auto"/>
        <w:bottom w:val="none" w:sz="0" w:space="0" w:color="auto"/>
        <w:right w:val="none" w:sz="0" w:space="0" w:color="auto"/>
      </w:divBdr>
    </w:div>
    <w:div w:id="1586845111">
      <w:bodyDiv w:val="1"/>
      <w:marLeft w:val="0"/>
      <w:marRight w:val="0"/>
      <w:marTop w:val="0"/>
      <w:marBottom w:val="0"/>
      <w:divBdr>
        <w:top w:val="none" w:sz="0" w:space="0" w:color="auto"/>
        <w:left w:val="none" w:sz="0" w:space="0" w:color="auto"/>
        <w:bottom w:val="none" w:sz="0" w:space="0" w:color="auto"/>
        <w:right w:val="none" w:sz="0" w:space="0" w:color="auto"/>
      </w:divBdr>
    </w:div>
    <w:div w:id="1613048688">
      <w:bodyDiv w:val="1"/>
      <w:marLeft w:val="0"/>
      <w:marRight w:val="0"/>
      <w:marTop w:val="0"/>
      <w:marBottom w:val="0"/>
      <w:divBdr>
        <w:top w:val="none" w:sz="0" w:space="0" w:color="auto"/>
        <w:left w:val="none" w:sz="0" w:space="0" w:color="auto"/>
        <w:bottom w:val="none" w:sz="0" w:space="0" w:color="auto"/>
        <w:right w:val="none" w:sz="0" w:space="0" w:color="auto"/>
      </w:divBdr>
    </w:div>
    <w:div w:id="1659191909">
      <w:bodyDiv w:val="1"/>
      <w:marLeft w:val="0"/>
      <w:marRight w:val="0"/>
      <w:marTop w:val="0"/>
      <w:marBottom w:val="0"/>
      <w:divBdr>
        <w:top w:val="none" w:sz="0" w:space="0" w:color="auto"/>
        <w:left w:val="none" w:sz="0" w:space="0" w:color="auto"/>
        <w:bottom w:val="none" w:sz="0" w:space="0" w:color="auto"/>
        <w:right w:val="none" w:sz="0" w:space="0" w:color="auto"/>
      </w:divBdr>
    </w:div>
    <w:div w:id="1663073904">
      <w:bodyDiv w:val="1"/>
      <w:marLeft w:val="0"/>
      <w:marRight w:val="0"/>
      <w:marTop w:val="0"/>
      <w:marBottom w:val="0"/>
      <w:divBdr>
        <w:top w:val="none" w:sz="0" w:space="0" w:color="auto"/>
        <w:left w:val="none" w:sz="0" w:space="0" w:color="auto"/>
        <w:bottom w:val="none" w:sz="0" w:space="0" w:color="auto"/>
        <w:right w:val="none" w:sz="0" w:space="0" w:color="auto"/>
      </w:divBdr>
    </w:div>
    <w:div w:id="1883639499">
      <w:bodyDiv w:val="1"/>
      <w:marLeft w:val="0"/>
      <w:marRight w:val="0"/>
      <w:marTop w:val="0"/>
      <w:marBottom w:val="0"/>
      <w:divBdr>
        <w:top w:val="none" w:sz="0" w:space="0" w:color="auto"/>
        <w:left w:val="none" w:sz="0" w:space="0" w:color="auto"/>
        <w:bottom w:val="none" w:sz="0" w:space="0" w:color="auto"/>
        <w:right w:val="none" w:sz="0" w:space="0" w:color="auto"/>
      </w:divBdr>
    </w:div>
    <w:div w:id="1922248444">
      <w:bodyDiv w:val="1"/>
      <w:marLeft w:val="0"/>
      <w:marRight w:val="0"/>
      <w:marTop w:val="0"/>
      <w:marBottom w:val="0"/>
      <w:divBdr>
        <w:top w:val="none" w:sz="0" w:space="0" w:color="auto"/>
        <w:left w:val="none" w:sz="0" w:space="0" w:color="auto"/>
        <w:bottom w:val="none" w:sz="0" w:space="0" w:color="auto"/>
        <w:right w:val="none" w:sz="0" w:space="0" w:color="auto"/>
      </w:divBdr>
    </w:div>
    <w:div w:id="1936672922">
      <w:bodyDiv w:val="1"/>
      <w:marLeft w:val="0"/>
      <w:marRight w:val="0"/>
      <w:marTop w:val="0"/>
      <w:marBottom w:val="0"/>
      <w:divBdr>
        <w:top w:val="none" w:sz="0" w:space="0" w:color="auto"/>
        <w:left w:val="none" w:sz="0" w:space="0" w:color="auto"/>
        <w:bottom w:val="none" w:sz="0" w:space="0" w:color="auto"/>
        <w:right w:val="none" w:sz="0" w:space="0" w:color="auto"/>
      </w:divBdr>
    </w:div>
    <w:div w:id="1971738794">
      <w:bodyDiv w:val="1"/>
      <w:marLeft w:val="0"/>
      <w:marRight w:val="0"/>
      <w:marTop w:val="0"/>
      <w:marBottom w:val="0"/>
      <w:divBdr>
        <w:top w:val="none" w:sz="0" w:space="0" w:color="auto"/>
        <w:left w:val="none" w:sz="0" w:space="0" w:color="auto"/>
        <w:bottom w:val="none" w:sz="0" w:space="0" w:color="auto"/>
        <w:right w:val="none" w:sz="0" w:space="0" w:color="auto"/>
      </w:divBdr>
    </w:div>
    <w:div w:id="2025092838">
      <w:bodyDiv w:val="1"/>
      <w:marLeft w:val="0"/>
      <w:marRight w:val="0"/>
      <w:marTop w:val="0"/>
      <w:marBottom w:val="0"/>
      <w:divBdr>
        <w:top w:val="none" w:sz="0" w:space="0" w:color="auto"/>
        <w:left w:val="none" w:sz="0" w:space="0" w:color="auto"/>
        <w:bottom w:val="none" w:sz="0" w:space="0" w:color="auto"/>
        <w:right w:val="none" w:sz="0" w:space="0" w:color="auto"/>
      </w:divBdr>
    </w:div>
    <w:div w:id="2030524807">
      <w:bodyDiv w:val="1"/>
      <w:marLeft w:val="0"/>
      <w:marRight w:val="0"/>
      <w:marTop w:val="0"/>
      <w:marBottom w:val="0"/>
      <w:divBdr>
        <w:top w:val="none" w:sz="0" w:space="0" w:color="auto"/>
        <w:left w:val="none" w:sz="0" w:space="0" w:color="auto"/>
        <w:bottom w:val="none" w:sz="0" w:space="0" w:color="auto"/>
        <w:right w:val="none" w:sz="0" w:space="0" w:color="auto"/>
      </w:divBdr>
    </w:div>
    <w:div w:id="2091847105">
      <w:bodyDiv w:val="1"/>
      <w:marLeft w:val="0"/>
      <w:marRight w:val="0"/>
      <w:marTop w:val="0"/>
      <w:marBottom w:val="0"/>
      <w:divBdr>
        <w:top w:val="none" w:sz="0" w:space="0" w:color="auto"/>
        <w:left w:val="none" w:sz="0" w:space="0" w:color="auto"/>
        <w:bottom w:val="none" w:sz="0" w:space="0" w:color="auto"/>
        <w:right w:val="none" w:sz="0" w:space="0" w:color="auto"/>
      </w:divBdr>
    </w:div>
    <w:div w:id="21197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7A83-F0CA-4C54-9635-BB05F1A1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2516</Words>
  <Characters>14847</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2020-06-12T08:58:00Z</dcterms:created>
  <dcterms:modified xsi:type="dcterms:W3CDTF">2020-06-12T08:58:00Z</dcterms:modified>
</cp:coreProperties>
</file>