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256B7" w14:textId="5DABE686" w:rsidR="00DC67B7" w:rsidRDefault="00DC67B7" w:rsidP="4AF53451">
      <w:pPr>
        <w:jc w:val="center"/>
        <w:rPr>
          <w:rFonts w:ascii="Arial" w:eastAsia="Arial" w:hAnsi="Arial" w:cs="Arial"/>
          <w:b/>
          <w:bCs/>
        </w:rPr>
      </w:pPr>
    </w:p>
    <w:p w14:paraId="54F7F903" w14:textId="4D85B519" w:rsidR="00DC67B7" w:rsidRPr="001F039E" w:rsidRDefault="1BE962BA" w:rsidP="4AF53451">
      <w:pPr>
        <w:jc w:val="center"/>
        <w:rPr>
          <w:rFonts w:ascii="Arial" w:eastAsia="Arial" w:hAnsi="Arial" w:cs="Arial"/>
          <w:b/>
          <w:bCs/>
          <w:sz w:val="28"/>
          <w:szCs w:val="28"/>
        </w:rPr>
      </w:pPr>
      <w:r w:rsidRPr="001F039E">
        <w:rPr>
          <w:rFonts w:ascii="Arial" w:eastAsia="Arial" w:hAnsi="Arial" w:cs="Arial"/>
          <w:b/>
          <w:bCs/>
          <w:sz w:val="28"/>
          <w:szCs w:val="28"/>
        </w:rPr>
        <w:t>Rámcová smlouva</w:t>
      </w:r>
      <w:r w:rsidR="1CB5146A" w:rsidRPr="001F039E">
        <w:rPr>
          <w:rFonts w:ascii="Arial" w:eastAsia="Arial" w:hAnsi="Arial" w:cs="Arial"/>
          <w:b/>
          <w:bCs/>
          <w:sz w:val="28"/>
          <w:szCs w:val="28"/>
        </w:rPr>
        <w:t xml:space="preserve"> o </w:t>
      </w:r>
      <w:r w:rsidR="57B412E7" w:rsidRPr="001F039E">
        <w:rPr>
          <w:rFonts w:ascii="Arial" w:eastAsia="Arial" w:hAnsi="Arial" w:cs="Arial"/>
          <w:b/>
          <w:bCs/>
          <w:sz w:val="28"/>
          <w:szCs w:val="28"/>
        </w:rPr>
        <w:t>zajiš</w:t>
      </w:r>
      <w:r w:rsidR="23D551BD" w:rsidRPr="001F039E">
        <w:rPr>
          <w:rFonts w:ascii="Arial" w:eastAsia="Arial" w:hAnsi="Arial" w:cs="Arial"/>
          <w:b/>
          <w:bCs/>
          <w:sz w:val="28"/>
          <w:szCs w:val="28"/>
        </w:rPr>
        <w:t>tění</w:t>
      </w:r>
      <w:r w:rsidR="57B412E7" w:rsidRPr="001F039E">
        <w:rPr>
          <w:rFonts w:ascii="Arial" w:eastAsia="Arial" w:hAnsi="Arial" w:cs="Arial"/>
          <w:b/>
          <w:bCs/>
          <w:sz w:val="28"/>
          <w:szCs w:val="28"/>
        </w:rPr>
        <w:t xml:space="preserve"> odborného vzdělávání</w:t>
      </w:r>
    </w:p>
    <w:p w14:paraId="3259D2BD" w14:textId="3DA02CF2" w:rsidR="00DC67B7" w:rsidRDefault="00DC67B7" w:rsidP="4AF53451">
      <w:pPr>
        <w:jc w:val="center"/>
        <w:rPr>
          <w:rFonts w:ascii="Arial" w:eastAsia="Arial" w:hAnsi="Arial" w:cs="Arial"/>
          <w:b/>
          <w:bCs/>
        </w:rPr>
      </w:pPr>
    </w:p>
    <w:p w14:paraId="3243C1BD" w14:textId="03963E90" w:rsidR="00BF2628" w:rsidRPr="00873F0E" w:rsidRDefault="4F1583B9" w:rsidP="00BF2628">
      <w:pPr>
        <w:pStyle w:val="Bezmezer"/>
        <w:rPr>
          <w:rFonts w:ascii="Arial" w:hAnsi="Arial" w:cs="Arial"/>
          <w:color w:val="000000" w:themeColor="text1"/>
        </w:rPr>
      </w:pPr>
      <w:r w:rsidRPr="00BF2628">
        <w:rPr>
          <w:rFonts w:ascii="Arial" w:hAnsi="Arial" w:cs="Arial"/>
          <w:b/>
        </w:rPr>
        <w:t>Ústav sociálních služeb v Praze 4, přísp</w:t>
      </w:r>
      <w:r w:rsidR="00BF2628" w:rsidRPr="00BF2628">
        <w:rPr>
          <w:rFonts w:ascii="Arial" w:hAnsi="Arial" w:cs="Arial"/>
          <w:b/>
        </w:rPr>
        <w:t xml:space="preserve">ěvková </w:t>
      </w:r>
      <w:r w:rsidRPr="00BF2628">
        <w:rPr>
          <w:rFonts w:ascii="Arial" w:hAnsi="Arial" w:cs="Arial"/>
          <w:b/>
        </w:rPr>
        <w:t>org</w:t>
      </w:r>
      <w:r w:rsidR="00BF2628" w:rsidRPr="00BF2628">
        <w:rPr>
          <w:rFonts w:ascii="Arial" w:hAnsi="Arial" w:cs="Arial"/>
          <w:b/>
        </w:rPr>
        <w:t>anizace</w:t>
      </w:r>
      <w:r w:rsidR="00FE36F0" w:rsidRPr="00BF2628">
        <w:rPr>
          <w:rFonts w:ascii="Arial" w:hAnsi="Arial" w:cs="Arial"/>
          <w:b/>
        </w:rPr>
        <w:br/>
      </w:r>
      <w:r w:rsidRPr="00BF2628">
        <w:rPr>
          <w:rFonts w:ascii="Arial" w:hAnsi="Arial" w:cs="Arial"/>
        </w:rPr>
        <w:t>IČ</w:t>
      </w:r>
      <w:r w:rsidR="00BF2628" w:rsidRPr="00BF2628">
        <w:rPr>
          <w:rFonts w:ascii="Arial" w:hAnsi="Arial" w:cs="Arial"/>
        </w:rPr>
        <w:t>O</w:t>
      </w:r>
      <w:r w:rsidRPr="00BF2628">
        <w:rPr>
          <w:rFonts w:ascii="Arial" w:hAnsi="Arial" w:cs="Arial"/>
        </w:rPr>
        <w:t xml:space="preserve">: 70886199 </w:t>
      </w:r>
      <w:r w:rsidR="00FE36F0" w:rsidRPr="00BF2628">
        <w:rPr>
          <w:rFonts w:ascii="Arial" w:hAnsi="Arial" w:cs="Arial"/>
        </w:rPr>
        <w:br/>
      </w:r>
      <w:r w:rsidRPr="00BF2628">
        <w:rPr>
          <w:rFonts w:ascii="Arial" w:hAnsi="Arial" w:cs="Arial"/>
        </w:rPr>
        <w:t>se sídlem: Podolská 208/31, 147 00 Praha 4</w:t>
      </w:r>
      <w:r w:rsidR="00FE36F0" w:rsidRPr="00BF2628">
        <w:rPr>
          <w:rFonts w:ascii="Arial" w:hAnsi="Arial" w:cs="Arial"/>
        </w:rPr>
        <w:br/>
      </w:r>
      <w:r w:rsidRPr="00BF2628">
        <w:rPr>
          <w:rFonts w:ascii="Arial" w:hAnsi="Arial" w:cs="Arial"/>
          <w:b/>
        </w:rPr>
        <w:t>zastoupen</w:t>
      </w:r>
      <w:r w:rsidR="00BF2628" w:rsidRPr="00BF2628">
        <w:rPr>
          <w:rFonts w:ascii="Arial" w:hAnsi="Arial" w:cs="Arial"/>
          <w:b/>
        </w:rPr>
        <w:t>ý</w:t>
      </w:r>
      <w:r w:rsidRPr="00BF2628">
        <w:rPr>
          <w:rFonts w:ascii="Arial" w:hAnsi="Arial" w:cs="Arial"/>
          <w:b/>
        </w:rPr>
        <w:t>: Mgr. Lindou Obrtelovou, ředitelkou</w:t>
      </w:r>
      <w:r w:rsidRPr="00BF2628">
        <w:rPr>
          <w:rFonts w:ascii="Arial" w:hAnsi="Arial" w:cs="Arial"/>
        </w:rPr>
        <w:t xml:space="preserve">  </w:t>
      </w:r>
      <w:r w:rsidR="00FE36F0" w:rsidRPr="00BF2628">
        <w:rPr>
          <w:rFonts w:ascii="Arial" w:hAnsi="Arial" w:cs="Arial"/>
        </w:rPr>
        <w:br/>
      </w:r>
      <w:r w:rsidR="00BF2628" w:rsidRPr="00873F0E">
        <w:rPr>
          <w:rFonts w:ascii="Arial" w:hAnsi="Arial" w:cs="Arial"/>
          <w:color w:val="000000" w:themeColor="text1"/>
        </w:rPr>
        <w:t xml:space="preserve">telefon: </w:t>
      </w:r>
      <w:r w:rsidR="00DE62F2" w:rsidRPr="00DE62F2">
        <w:rPr>
          <w:rFonts w:ascii="Arial" w:hAnsi="Arial" w:cs="Arial"/>
          <w:color w:val="000000" w:themeColor="text1"/>
        </w:rPr>
        <w:t>296 320 113</w:t>
      </w:r>
    </w:p>
    <w:p w14:paraId="4004C5E0" w14:textId="0EE384F5" w:rsidR="00BF2628" w:rsidRPr="00873F0E" w:rsidRDefault="00BF2628" w:rsidP="00BF2628">
      <w:pPr>
        <w:pStyle w:val="Bezmezer"/>
        <w:rPr>
          <w:rFonts w:ascii="Arial" w:hAnsi="Arial" w:cs="Arial"/>
          <w:color w:val="000000" w:themeColor="text1"/>
        </w:rPr>
      </w:pPr>
      <w:r w:rsidRPr="00873F0E">
        <w:rPr>
          <w:rFonts w:ascii="Arial" w:hAnsi="Arial" w:cs="Arial"/>
          <w:color w:val="000000" w:themeColor="text1"/>
        </w:rPr>
        <w:t xml:space="preserve">e-mail: </w:t>
      </w:r>
      <w:r w:rsidR="00460812" w:rsidRPr="00460812">
        <w:rPr>
          <w:rFonts w:ascii="Arial" w:hAnsi="Arial" w:cs="Arial"/>
          <w:color w:val="000000" w:themeColor="text1"/>
        </w:rPr>
        <w:t>info@uss4.cz</w:t>
      </w:r>
    </w:p>
    <w:p w14:paraId="4626296B" w14:textId="4E169931" w:rsidR="00BF2628" w:rsidRPr="00873F0E" w:rsidRDefault="00BF2628" w:rsidP="00BF2628">
      <w:pPr>
        <w:pStyle w:val="Bezmezer"/>
        <w:rPr>
          <w:rFonts w:ascii="Arial" w:hAnsi="Arial" w:cs="Arial"/>
          <w:color w:val="000000" w:themeColor="text1"/>
        </w:rPr>
      </w:pPr>
      <w:r w:rsidRPr="00873F0E">
        <w:rPr>
          <w:rFonts w:ascii="Arial" w:hAnsi="Arial" w:cs="Arial"/>
          <w:color w:val="000000" w:themeColor="text1"/>
        </w:rPr>
        <w:t xml:space="preserve">bankovní spojení: </w:t>
      </w:r>
      <w:r w:rsidR="00E56AC4" w:rsidRPr="00873F0E">
        <w:rPr>
          <w:rFonts w:ascii="Arial" w:hAnsi="Arial" w:cs="Arial"/>
          <w:color w:val="000000" w:themeColor="text1"/>
        </w:rPr>
        <w:t xml:space="preserve">Česká spořitelna, a.s., Olbrachtova 1929/62, 140 00 Praha 4 </w:t>
      </w:r>
    </w:p>
    <w:p w14:paraId="6431DC6B" w14:textId="28C21C32" w:rsidR="00BF2628" w:rsidRPr="00873F0E" w:rsidRDefault="00BF2628" w:rsidP="00BF2628">
      <w:pPr>
        <w:pStyle w:val="Bezmezer"/>
        <w:rPr>
          <w:rFonts w:ascii="Arial" w:hAnsi="Arial" w:cs="Arial"/>
          <w:color w:val="000000" w:themeColor="text1"/>
        </w:rPr>
      </w:pPr>
      <w:r w:rsidRPr="00873F0E">
        <w:rPr>
          <w:rFonts w:ascii="Arial" w:hAnsi="Arial" w:cs="Arial"/>
          <w:color w:val="000000" w:themeColor="text1"/>
        </w:rPr>
        <w:t xml:space="preserve">číslo účtu: </w:t>
      </w:r>
      <w:r w:rsidR="00E56AC4" w:rsidRPr="00873F0E">
        <w:rPr>
          <w:rFonts w:ascii="Arial" w:hAnsi="Arial" w:cs="Arial"/>
          <w:color w:val="000000" w:themeColor="text1"/>
        </w:rPr>
        <w:t>81359399/0800</w:t>
      </w:r>
      <w:r w:rsidRPr="00873F0E">
        <w:rPr>
          <w:rFonts w:ascii="Arial" w:hAnsi="Arial" w:cs="Arial"/>
          <w:color w:val="000000" w:themeColor="text1"/>
        </w:rPr>
        <w:t xml:space="preserve"> </w:t>
      </w:r>
    </w:p>
    <w:p w14:paraId="6DE1D011" w14:textId="18DCD3DE" w:rsidR="00752830" w:rsidRPr="00873F0E" w:rsidRDefault="00752830" w:rsidP="00BF2628">
      <w:pPr>
        <w:pStyle w:val="Bezmezer"/>
        <w:rPr>
          <w:rFonts w:ascii="Arial" w:hAnsi="Arial" w:cs="Arial"/>
          <w:color w:val="000000" w:themeColor="text1"/>
        </w:rPr>
      </w:pPr>
      <w:r w:rsidRPr="00873F0E">
        <w:rPr>
          <w:rFonts w:ascii="Arial" w:hAnsi="Arial" w:cs="Arial"/>
          <w:color w:val="000000" w:themeColor="text1"/>
        </w:rPr>
        <w:t xml:space="preserve">(dále jen </w:t>
      </w:r>
      <w:r w:rsidR="00E56AC4" w:rsidRPr="00873F0E">
        <w:rPr>
          <w:rFonts w:ascii="Arial" w:hAnsi="Arial" w:cs="Arial"/>
          <w:color w:val="000000" w:themeColor="text1"/>
        </w:rPr>
        <w:t>„</w:t>
      </w:r>
      <w:r w:rsidRPr="00873F0E">
        <w:rPr>
          <w:rFonts w:ascii="Arial" w:hAnsi="Arial" w:cs="Arial"/>
          <w:color w:val="000000" w:themeColor="text1"/>
        </w:rPr>
        <w:t>ÚSS4</w:t>
      </w:r>
      <w:r w:rsidR="00E56AC4" w:rsidRPr="00873F0E">
        <w:rPr>
          <w:rFonts w:ascii="Arial" w:hAnsi="Arial" w:cs="Arial"/>
          <w:color w:val="000000" w:themeColor="text1"/>
        </w:rPr>
        <w:t>“</w:t>
      </w:r>
      <w:r w:rsidRPr="00873F0E">
        <w:rPr>
          <w:rFonts w:ascii="Arial" w:hAnsi="Arial" w:cs="Arial"/>
          <w:color w:val="000000" w:themeColor="text1"/>
        </w:rPr>
        <w:t xml:space="preserve">) </w:t>
      </w:r>
    </w:p>
    <w:p w14:paraId="07A061BD" w14:textId="77777777" w:rsidR="00BF2628" w:rsidRPr="00873F0E" w:rsidRDefault="00BF2628" w:rsidP="00BF2628">
      <w:pPr>
        <w:pStyle w:val="Bezmezer"/>
        <w:rPr>
          <w:color w:val="000000" w:themeColor="text1"/>
        </w:rPr>
      </w:pPr>
    </w:p>
    <w:p w14:paraId="6DDFAB07" w14:textId="774ABBA9" w:rsidR="00DC67B7" w:rsidRPr="00873F0E" w:rsidRDefault="4F1583B9" w:rsidP="4AF53451">
      <w:pPr>
        <w:rPr>
          <w:rFonts w:ascii="Arial" w:eastAsia="Arial" w:hAnsi="Arial" w:cs="Arial"/>
          <w:color w:val="000000" w:themeColor="text1"/>
        </w:rPr>
      </w:pPr>
      <w:r w:rsidRPr="00873F0E">
        <w:rPr>
          <w:rFonts w:ascii="Arial" w:eastAsia="Arial" w:hAnsi="Arial" w:cs="Arial"/>
          <w:color w:val="000000" w:themeColor="text1"/>
        </w:rPr>
        <w:t>a</w:t>
      </w:r>
      <w:r w:rsidR="1BE962BA" w:rsidRPr="00873F0E">
        <w:rPr>
          <w:rFonts w:ascii="Arial" w:eastAsia="Arial" w:hAnsi="Arial" w:cs="Arial"/>
          <w:color w:val="000000" w:themeColor="text1"/>
        </w:rPr>
        <w:t xml:space="preserve"> </w:t>
      </w:r>
    </w:p>
    <w:p w14:paraId="0D51C139" w14:textId="77777777" w:rsidR="00752830" w:rsidRPr="00873F0E" w:rsidRDefault="39039113" w:rsidP="00752830">
      <w:pPr>
        <w:pStyle w:val="Bezmezer"/>
        <w:rPr>
          <w:rFonts w:ascii="Arial" w:hAnsi="Arial" w:cs="Arial"/>
          <w:color w:val="000000" w:themeColor="text1"/>
        </w:rPr>
      </w:pPr>
      <w:r w:rsidRPr="00873F0E">
        <w:rPr>
          <w:rFonts w:ascii="Arial" w:hAnsi="Arial" w:cs="Arial"/>
          <w:b/>
          <w:bCs/>
          <w:color w:val="000000" w:themeColor="text1"/>
        </w:rPr>
        <w:t>PhDr. Eva Procházková</w:t>
      </w:r>
      <w:r w:rsidR="00024B58" w:rsidRPr="00873F0E">
        <w:rPr>
          <w:rFonts w:ascii="Arial" w:hAnsi="Arial" w:cs="Arial"/>
          <w:b/>
          <w:bCs/>
          <w:color w:val="000000" w:themeColor="text1"/>
        </w:rPr>
        <w:t>,</w:t>
      </w:r>
      <w:r w:rsidRPr="00873F0E">
        <w:rPr>
          <w:rFonts w:ascii="Arial" w:hAnsi="Arial" w:cs="Arial"/>
          <w:b/>
          <w:bCs/>
          <w:color w:val="000000" w:themeColor="text1"/>
        </w:rPr>
        <w:t xml:space="preserve"> PhD.</w:t>
      </w:r>
      <w:r w:rsidR="00FE36F0" w:rsidRPr="00873F0E">
        <w:rPr>
          <w:rFonts w:ascii="Arial" w:hAnsi="Arial" w:cs="Arial"/>
          <w:color w:val="000000" w:themeColor="text1"/>
        </w:rPr>
        <w:br/>
      </w:r>
      <w:r w:rsidR="4DF91E1F" w:rsidRPr="00873F0E">
        <w:rPr>
          <w:rFonts w:ascii="Arial" w:hAnsi="Arial" w:cs="Arial"/>
          <w:color w:val="000000" w:themeColor="text1"/>
        </w:rPr>
        <w:t>IČ</w:t>
      </w:r>
      <w:r w:rsidR="00BF2628" w:rsidRPr="00873F0E">
        <w:rPr>
          <w:rFonts w:ascii="Arial" w:hAnsi="Arial" w:cs="Arial"/>
          <w:color w:val="000000" w:themeColor="text1"/>
        </w:rPr>
        <w:t>O</w:t>
      </w:r>
      <w:r w:rsidR="4DF91E1F" w:rsidRPr="00873F0E">
        <w:rPr>
          <w:rFonts w:ascii="Arial" w:hAnsi="Arial" w:cs="Arial"/>
          <w:color w:val="000000" w:themeColor="text1"/>
        </w:rPr>
        <w:t>: 86736817</w:t>
      </w:r>
      <w:r w:rsidR="00FE36F0" w:rsidRPr="00873F0E">
        <w:rPr>
          <w:rFonts w:ascii="Arial" w:hAnsi="Arial" w:cs="Arial"/>
          <w:color w:val="000000" w:themeColor="text1"/>
        </w:rPr>
        <w:br/>
      </w:r>
      <w:r w:rsidR="22AE96EC" w:rsidRPr="00873F0E">
        <w:rPr>
          <w:rFonts w:ascii="Arial" w:hAnsi="Arial" w:cs="Arial"/>
          <w:color w:val="000000" w:themeColor="text1"/>
        </w:rPr>
        <w:t>se sídlem: Česká 138, 463 42 Hodkovice n</w:t>
      </w:r>
      <w:r w:rsidR="00024B58" w:rsidRPr="00873F0E">
        <w:rPr>
          <w:rFonts w:ascii="Arial" w:hAnsi="Arial" w:cs="Arial"/>
          <w:color w:val="000000" w:themeColor="text1"/>
        </w:rPr>
        <w:t xml:space="preserve">ad </w:t>
      </w:r>
      <w:r w:rsidR="22AE96EC" w:rsidRPr="00873F0E">
        <w:rPr>
          <w:rFonts w:ascii="Arial" w:hAnsi="Arial" w:cs="Arial"/>
          <w:color w:val="000000" w:themeColor="text1"/>
        </w:rPr>
        <w:t>M</w:t>
      </w:r>
      <w:r w:rsidR="00024B58" w:rsidRPr="00873F0E">
        <w:rPr>
          <w:rFonts w:ascii="Arial" w:hAnsi="Arial" w:cs="Arial"/>
          <w:color w:val="000000" w:themeColor="text1"/>
        </w:rPr>
        <w:t>ohelkou</w:t>
      </w:r>
    </w:p>
    <w:p w14:paraId="78C78123" w14:textId="4D1CF169" w:rsidR="00752830" w:rsidRPr="00873F0E" w:rsidRDefault="00752830" w:rsidP="00752830">
      <w:pPr>
        <w:pStyle w:val="Bezmezer"/>
        <w:rPr>
          <w:rFonts w:ascii="Arial" w:hAnsi="Arial" w:cs="Arial"/>
          <w:color w:val="000000" w:themeColor="text1"/>
        </w:rPr>
      </w:pPr>
      <w:r w:rsidRPr="00873F0E">
        <w:rPr>
          <w:rFonts w:ascii="Arial" w:hAnsi="Arial" w:cs="Arial"/>
          <w:color w:val="000000" w:themeColor="text1"/>
        </w:rPr>
        <w:t xml:space="preserve">telefon: </w:t>
      </w:r>
      <w:proofErr w:type="spellStart"/>
      <w:r w:rsidR="00AB6EE5">
        <w:rPr>
          <w:rFonts w:ascii="Arial" w:hAnsi="Arial" w:cs="Arial"/>
          <w:color w:val="000000" w:themeColor="text1"/>
        </w:rPr>
        <w:t>xxx</w:t>
      </w:r>
      <w:proofErr w:type="spellEnd"/>
    </w:p>
    <w:p w14:paraId="39C07252" w14:textId="6A661E43" w:rsidR="00E56AC4" w:rsidRPr="00873F0E" w:rsidRDefault="00752830" w:rsidP="00752830">
      <w:pPr>
        <w:pStyle w:val="Bezmezer"/>
        <w:rPr>
          <w:rFonts w:ascii="Arial" w:hAnsi="Arial" w:cs="Arial"/>
          <w:color w:val="000000" w:themeColor="text1"/>
        </w:rPr>
      </w:pPr>
      <w:r w:rsidRPr="00873F0E">
        <w:rPr>
          <w:rFonts w:ascii="Arial" w:hAnsi="Arial" w:cs="Arial"/>
          <w:color w:val="000000" w:themeColor="text1"/>
        </w:rPr>
        <w:t>e-mail:</w:t>
      </w:r>
      <w:r w:rsidR="002D6DF9">
        <w:rPr>
          <w:rFonts w:ascii="Arial" w:hAnsi="Arial" w:cs="Arial"/>
          <w:color w:val="000000" w:themeColor="text1"/>
        </w:rPr>
        <w:t xml:space="preserve"> </w:t>
      </w:r>
      <w:proofErr w:type="spellStart"/>
      <w:r w:rsidR="00AB6EE5">
        <w:rPr>
          <w:rFonts w:ascii="Arial" w:hAnsi="Arial" w:cs="Arial"/>
          <w:color w:val="000000" w:themeColor="text1"/>
        </w:rPr>
        <w:t>xxx</w:t>
      </w:r>
      <w:proofErr w:type="spellEnd"/>
      <w:r w:rsidR="00AB6EE5">
        <w:rPr>
          <w:rFonts w:ascii="Arial" w:hAnsi="Arial" w:cs="Arial"/>
          <w:color w:val="000000" w:themeColor="text1"/>
        </w:rPr>
        <w:t xml:space="preserve"> </w:t>
      </w:r>
    </w:p>
    <w:p w14:paraId="37F5EF6F" w14:textId="7FEE0412" w:rsidR="00E56AC4" w:rsidRPr="00873F0E" w:rsidRDefault="00E56AC4" w:rsidP="00752830">
      <w:pPr>
        <w:pStyle w:val="Bezmezer"/>
        <w:rPr>
          <w:rFonts w:ascii="Arial" w:hAnsi="Arial" w:cs="Arial"/>
          <w:color w:val="000000" w:themeColor="text1"/>
        </w:rPr>
      </w:pPr>
      <w:r w:rsidRPr="00873F0E">
        <w:rPr>
          <w:rFonts w:ascii="Arial" w:hAnsi="Arial" w:cs="Arial"/>
          <w:color w:val="000000" w:themeColor="text1"/>
        </w:rPr>
        <w:t xml:space="preserve">bankovní spojení: </w:t>
      </w:r>
      <w:proofErr w:type="spellStart"/>
      <w:r w:rsidR="00301B76" w:rsidRPr="00301B76">
        <w:rPr>
          <w:rFonts w:ascii="Arial" w:hAnsi="Arial" w:cs="Arial"/>
          <w:color w:val="000000" w:themeColor="text1"/>
        </w:rPr>
        <w:t>mBank</w:t>
      </w:r>
      <w:proofErr w:type="spellEnd"/>
      <w:r w:rsidR="00301B76" w:rsidRPr="00301B76">
        <w:rPr>
          <w:rFonts w:ascii="Arial" w:hAnsi="Arial" w:cs="Arial"/>
          <w:color w:val="000000" w:themeColor="text1"/>
        </w:rPr>
        <w:t xml:space="preserve"> </w:t>
      </w:r>
      <w:proofErr w:type="gramStart"/>
      <w:r w:rsidR="00301B76" w:rsidRPr="00301B76">
        <w:rPr>
          <w:rFonts w:ascii="Arial" w:hAnsi="Arial" w:cs="Arial"/>
          <w:color w:val="000000" w:themeColor="text1"/>
        </w:rPr>
        <w:t>S.A.</w:t>
      </w:r>
      <w:proofErr w:type="gramEnd"/>
      <w:r w:rsidR="00301B76" w:rsidRPr="00301B76">
        <w:rPr>
          <w:rFonts w:ascii="Arial" w:hAnsi="Arial" w:cs="Arial"/>
          <w:color w:val="000000" w:themeColor="text1"/>
        </w:rPr>
        <w:t>, organizační složka</w:t>
      </w:r>
    </w:p>
    <w:p w14:paraId="3272B7BE" w14:textId="0A9F2B72" w:rsidR="00DC67B7" w:rsidRPr="00873F0E" w:rsidRDefault="00E56AC4" w:rsidP="00752830">
      <w:pPr>
        <w:pStyle w:val="Bezmezer"/>
        <w:rPr>
          <w:rFonts w:ascii="Arial" w:hAnsi="Arial" w:cs="Arial"/>
          <w:color w:val="000000" w:themeColor="text1"/>
        </w:rPr>
      </w:pPr>
      <w:r w:rsidRPr="00873F0E">
        <w:rPr>
          <w:rFonts w:ascii="Arial" w:hAnsi="Arial" w:cs="Arial"/>
          <w:color w:val="000000" w:themeColor="text1"/>
        </w:rPr>
        <w:t>číslo účtu:</w:t>
      </w:r>
      <w:r w:rsidR="006A6807">
        <w:rPr>
          <w:rFonts w:ascii="Arial" w:hAnsi="Arial" w:cs="Arial"/>
          <w:color w:val="000000" w:themeColor="text1"/>
        </w:rPr>
        <w:t xml:space="preserve"> </w:t>
      </w:r>
      <w:r w:rsidR="00974CCF" w:rsidRPr="00974CCF">
        <w:rPr>
          <w:rFonts w:ascii="Arial" w:hAnsi="Arial" w:cs="Arial"/>
          <w:color w:val="000000" w:themeColor="text1"/>
        </w:rPr>
        <w:t>670100-2211772544/6210</w:t>
      </w:r>
      <w:r w:rsidR="00FE36F0" w:rsidRPr="00873F0E">
        <w:rPr>
          <w:rFonts w:ascii="Arial" w:hAnsi="Arial" w:cs="Arial"/>
          <w:color w:val="000000" w:themeColor="text1"/>
        </w:rPr>
        <w:br/>
      </w:r>
      <w:r w:rsidR="79BD6F56" w:rsidRPr="00873F0E">
        <w:rPr>
          <w:rFonts w:ascii="Arial" w:hAnsi="Arial" w:cs="Arial"/>
          <w:color w:val="000000" w:themeColor="text1"/>
        </w:rPr>
        <w:t>(</w:t>
      </w:r>
      <w:r w:rsidR="1BE962BA" w:rsidRPr="00873F0E">
        <w:rPr>
          <w:rFonts w:ascii="Arial" w:hAnsi="Arial" w:cs="Arial"/>
          <w:color w:val="000000" w:themeColor="text1"/>
        </w:rPr>
        <w:t>dále j</w:t>
      </w:r>
      <w:r w:rsidR="4262C78C" w:rsidRPr="00873F0E">
        <w:rPr>
          <w:rFonts w:ascii="Arial" w:hAnsi="Arial" w:cs="Arial"/>
          <w:color w:val="000000" w:themeColor="text1"/>
        </w:rPr>
        <w:t>en</w:t>
      </w:r>
      <w:r w:rsidR="1BE962BA" w:rsidRPr="00873F0E">
        <w:rPr>
          <w:rFonts w:ascii="Arial" w:hAnsi="Arial" w:cs="Arial"/>
          <w:color w:val="000000" w:themeColor="text1"/>
        </w:rPr>
        <w:t xml:space="preserve"> „</w:t>
      </w:r>
      <w:r w:rsidR="1BE962BA" w:rsidRPr="00873F0E">
        <w:rPr>
          <w:rFonts w:ascii="Arial" w:hAnsi="Arial" w:cs="Arial"/>
          <w:bCs/>
          <w:color w:val="000000" w:themeColor="text1"/>
        </w:rPr>
        <w:t>p</w:t>
      </w:r>
      <w:r w:rsidR="208C54BF" w:rsidRPr="00873F0E">
        <w:rPr>
          <w:rFonts w:ascii="Arial" w:hAnsi="Arial" w:cs="Arial"/>
          <w:bCs/>
          <w:color w:val="000000" w:themeColor="text1"/>
        </w:rPr>
        <w:t>oskytovatel</w:t>
      </w:r>
      <w:r w:rsidR="1BE962BA" w:rsidRPr="00873F0E">
        <w:rPr>
          <w:rFonts w:ascii="Arial" w:hAnsi="Arial" w:cs="Arial"/>
          <w:color w:val="000000" w:themeColor="text1"/>
        </w:rPr>
        <w:t>“</w:t>
      </w:r>
      <w:r w:rsidR="3D27EFF3" w:rsidRPr="00873F0E">
        <w:rPr>
          <w:rFonts w:ascii="Arial" w:hAnsi="Arial" w:cs="Arial"/>
          <w:color w:val="000000" w:themeColor="text1"/>
        </w:rPr>
        <w:t>)</w:t>
      </w:r>
    </w:p>
    <w:p w14:paraId="001FD1CD" w14:textId="77777777" w:rsidR="00752830" w:rsidRPr="00873F0E" w:rsidRDefault="00752830" w:rsidP="00BF2628">
      <w:pPr>
        <w:jc w:val="center"/>
        <w:rPr>
          <w:rFonts w:ascii="Arial" w:eastAsia="Arial" w:hAnsi="Arial" w:cs="Arial"/>
        </w:rPr>
      </w:pPr>
    </w:p>
    <w:p w14:paraId="0825FE92" w14:textId="2C610266" w:rsidR="001F039E" w:rsidRPr="00FA7948" w:rsidRDefault="4CF0330D" w:rsidP="00FA7948">
      <w:pPr>
        <w:rPr>
          <w:rFonts w:ascii="Arial" w:eastAsia="Arial" w:hAnsi="Arial" w:cs="Arial"/>
        </w:rPr>
      </w:pPr>
      <w:r w:rsidRPr="53A129EC">
        <w:rPr>
          <w:rFonts w:ascii="Arial" w:eastAsia="Arial" w:hAnsi="Arial" w:cs="Arial"/>
        </w:rPr>
        <w:t>(společně také jako “</w:t>
      </w:r>
      <w:r w:rsidRPr="53A129EC">
        <w:rPr>
          <w:rFonts w:ascii="Arial" w:eastAsia="Arial" w:hAnsi="Arial" w:cs="Arial"/>
          <w:b/>
          <w:bCs/>
        </w:rPr>
        <w:t>smluvní strany</w:t>
      </w:r>
      <w:r w:rsidRPr="53A129EC">
        <w:rPr>
          <w:rFonts w:ascii="Arial" w:eastAsia="Arial" w:hAnsi="Arial" w:cs="Arial"/>
        </w:rPr>
        <w:t>”</w:t>
      </w:r>
      <w:r w:rsidR="1C14E274" w:rsidRPr="53A129EC">
        <w:rPr>
          <w:rFonts w:ascii="Arial" w:eastAsia="Arial" w:hAnsi="Arial" w:cs="Arial"/>
        </w:rPr>
        <w:t>)</w:t>
      </w:r>
    </w:p>
    <w:p w14:paraId="4E1DE410" w14:textId="470AE5FD" w:rsidR="00DC67B7" w:rsidRDefault="41034501" w:rsidP="4AF53451">
      <w:pPr>
        <w:jc w:val="both"/>
        <w:rPr>
          <w:rFonts w:ascii="Arial" w:eastAsia="Arial" w:hAnsi="Arial" w:cs="Arial"/>
          <w:b/>
          <w:bCs/>
          <w:color w:val="000000" w:themeColor="text1"/>
        </w:rPr>
      </w:pPr>
      <w:r w:rsidRPr="00460812">
        <w:rPr>
          <w:rFonts w:ascii="Arial" w:eastAsia="Arial" w:hAnsi="Arial" w:cs="Arial"/>
          <w:color w:val="000000" w:themeColor="text1"/>
        </w:rPr>
        <w:t>uzavírají níže uvedeného dne, měsíce a roku tuto</w:t>
      </w:r>
      <w:r w:rsidR="420C4EA0" w:rsidRPr="00460812">
        <w:rPr>
          <w:rFonts w:ascii="Arial" w:eastAsia="Arial" w:hAnsi="Arial" w:cs="Arial"/>
          <w:color w:val="000000" w:themeColor="text1"/>
        </w:rPr>
        <w:t xml:space="preserve"> </w:t>
      </w:r>
      <w:r w:rsidR="00752830" w:rsidRPr="00460812">
        <w:rPr>
          <w:rFonts w:ascii="Arial" w:eastAsia="Arial" w:hAnsi="Arial" w:cs="Arial"/>
          <w:b/>
          <w:color w:val="000000" w:themeColor="text1"/>
        </w:rPr>
        <w:t>R</w:t>
      </w:r>
      <w:r w:rsidR="420C4EA0" w:rsidRPr="00460812">
        <w:rPr>
          <w:rFonts w:ascii="Arial" w:eastAsia="Arial" w:hAnsi="Arial" w:cs="Arial"/>
          <w:b/>
          <w:color w:val="000000" w:themeColor="text1"/>
        </w:rPr>
        <w:t xml:space="preserve">ámcovou smlouvu </w:t>
      </w:r>
      <w:r w:rsidR="00024B58" w:rsidRPr="00460812">
        <w:rPr>
          <w:rFonts w:ascii="Arial" w:eastAsia="Arial" w:hAnsi="Arial" w:cs="Arial"/>
          <w:b/>
          <w:color w:val="000000" w:themeColor="text1"/>
        </w:rPr>
        <w:t xml:space="preserve">o </w:t>
      </w:r>
      <w:r w:rsidR="2F2C6ADD" w:rsidRPr="00460812">
        <w:rPr>
          <w:rFonts w:ascii="Arial" w:eastAsia="Arial" w:hAnsi="Arial" w:cs="Arial"/>
          <w:b/>
          <w:color w:val="000000" w:themeColor="text1"/>
        </w:rPr>
        <w:t xml:space="preserve">zajištění </w:t>
      </w:r>
      <w:r w:rsidR="420C4EA0" w:rsidRPr="00460812">
        <w:rPr>
          <w:rFonts w:ascii="Arial" w:eastAsia="Arial" w:hAnsi="Arial" w:cs="Arial"/>
          <w:b/>
          <w:color w:val="000000" w:themeColor="text1"/>
        </w:rPr>
        <w:t>odborného</w:t>
      </w:r>
      <w:r w:rsidR="420C4EA0" w:rsidRPr="00460812">
        <w:rPr>
          <w:rFonts w:ascii="Arial" w:eastAsia="Arial" w:hAnsi="Arial" w:cs="Arial"/>
          <w:color w:val="000000" w:themeColor="text1"/>
        </w:rPr>
        <w:t xml:space="preserve"> </w:t>
      </w:r>
      <w:r w:rsidR="420C4EA0" w:rsidRPr="00460812">
        <w:rPr>
          <w:rFonts w:ascii="Arial" w:eastAsia="Arial" w:hAnsi="Arial" w:cs="Arial"/>
          <w:b/>
          <w:color w:val="000000" w:themeColor="text1"/>
        </w:rPr>
        <w:t>vzdělávání</w:t>
      </w:r>
      <w:r w:rsidR="4B02D38D" w:rsidRPr="00460812">
        <w:rPr>
          <w:rFonts w:ascii="Arial" w:eastAsia="Arial" w:hAnsi="Arial" w:cs="Arial"/>
          <w:color w:val="000000" w:themeColor="text1"/>
        </w:rPr>
        <w:t xml:space="preserve"> </w:t>
      </w:r>
      <w:r w:rsidRPr="00460812">
        <w:rPr>
          <w:rFonts w:ascii="Arial" w:eastAsia="Arial" w:hAnsi="Arial" w:cs="Arial"/>
          <w:color w:val="000000" w:themeColor="text1"/>
        </w:rPr>
        <w:t xml:space="preserve">dle </w:t>
      </w:r>
      <w:r w:rsidR="00182624" w:rsidRPr="00460812">
        <w:rPr>
          <w:rFonts w:ascii="Arial" w:eastAsia="Arial" w:hAnsi="Arial" w:cs="Arial"/>
          <w:color w:val="000000" w:themeColor="text1"/>
        </w:rPr>
        <w:t xml:space="preserve">ustanovení </w:t>
      </w:r>
      <w:r w:rsidRPr="00460812">
        <w:rPr>
          <w:rFonts w:ascii="Arial" w:eastAsia="Arial" w:hAnsi="Arial" w:cs="Arial"/>
          <w:color w:val="000000" w:themeColor="text1"/>
        </w:rPr>
        <w:t>§ 1746</w:t>
      </w:r>
      <w:r w:rsidR="00BF2628" w:rsidRPr="00460812">
        <w:rPr>
          <w:rFonts w:ascii="Arial" w:eastAsia="Arial" w:hAnsi="Arial" w:cs="Arial"/>
          <w:color w:val="000000" w:themeColor="text1"/>
        </w:rPr>
        <w:t xml:space="preserve">, odst. 2 </w:t>
      </w:r>
      <w:r w:rsidRPr="00460812">
        <w:rPr>
          <w:rFonts w:ascii="Arial" w:eastAsia="Arial" w:hAnsi="Arial" w:cs="Arial"/>
          <w:color w:val="000000" w:themeColor="text1"/>
        </w:rPr>
        <w:t>zákona č. 89/2012 Sb., občanský zákoník</w:t>
      </w:r>
      <w:r w:rsidR="00024B58" w:rsidRPr="00460812">
        <w:rPr>
          <w:rFonts w:ascii="Arial" w:eastAsia="Arial" w:hAnsi="Arial" w:cs="Arial"/>
          <w:color w:val="000000" w:themeColor="text1"/>
        </w:rPr>
        <w:t>,</w:t>
      </w:r>
      <w:r w:rsidRPr="00460812">
        <w:rPr>
          <w:rFonts w:ascii="Arial" w:eastAsia="Arial" w:hAnsi="Arial" w:cs="Arial"/>
          <w:color w:val="000000" w:themeColor="text1"/>
        </w:rPr>
        <w:t xml:space="preserve"> ve znění pozdějších předpisů</w:t>
      </w:r>
      <w:r w:rsidR="3931C1BB" w:rsidRPr="00460812">
        <w:rPr>
          <w:rFonts w:ascii="Arial" w:eastAsia="Arial" w:hAnsi="Arial" w:cs="Arial"/>
          <w:color w:val="000000" w:themeColor="text1"/>
        </w:rPr>
        <w:t xml:space="preserve"> </w:t>
      </w:r>
      <w:r w:rsidRPr="00460812">
        <w:rPr>
          <w:rFonts w:ascii="Arial" w:eastAsia="Arial" w:hAnsi="Arial" w:cs="Arial"/>
          <w:color w:val="000000" w:themeColor="text1"/>
        </w:rPr>
        <w:t>(dále jen „Smlouva“)</w:t>
      </w:r>
      <w:r w:rsidR="00752830" w:rsidRPr="00460812">
        <w:rPr>
          <w:rFonts w:ascii="Arial" w:eastAsia="Arial" w:hAnsi="Arial" w:cs="Arial"/>
          <w:color w:val="000000" w:themeColor="text1"/>
        </w:rPr>
        <w:t>.</w:t>
      </w:r>
      <w:r w:rsidRPr="00460812">
        <w:rPr>
          <w:rFonts w:ascii="Arial" w:eastAsia="Arial" w:hAnsi="Arial" w:cs="Arial"/>
          <w:b/>
          <w:bCs/>
          <w:color w:val="000000" w:themeColor="text1"/>
        </w:rPr>
        <w:t xml:space="preserve"> </w:t>
      </w:r>
    </w:p>
    <w:p w14:paraId="4B32CF33" w14:textId="77777777" w:rsidR="001857D9" w:rsidRPr="00460812" w:rsidRDefault="001857D9" w:rsidP="4AF53451">
      <w:pPr>
        <w:jc w:val="both"/>
        <w:rPr>
          <w:rFonts w:ascii="Arial" w:eastAsia="Arial" w:hAnsi="Arial" w:cs="Arial"/>
          <w:b/>
          <w:bCs/>
          <w:color w:val="000000" w:themeColor="text1"/>
        </w:rPr>
      </w:pPr>
    </w:p>
    <w:p w14:paraId="4B3627CD" w14:textId="29454058" w:rsidR="00DC67B7" w:rsidRPr="00460812" w:rsidRDefault="1BE962BA" w:rsidP="4AF53451">
      <w:pPr>
        <w:jc w:val="center"/>
        <w:rPr>
          <w:rFonts w:ascii="Arial" w:eastAsia="Arial" w:hAnsi="Arial" w:cs="Arial"/>
          <w:b/>
          <w:bCs/>
          <w:color w:val="000000" w:themeColor="text1"/>
        </w:rPr>
      </w:pPr>
      <w:r w:rsidRPr="00460812">
        <w:rPr>
          <w:rFonts w:ascii="Arial" w:eastAsia="Arial" w:hAnsi="Arial" w:cs="Arial"/>
          <w:b/>
          <w:bCs/>
          <w:color w:val="000000" w:themeColor="text1"/>
        </w:rPr>
        <w:t>I.</w:t>
      </w:r>
    </w:p>
    <w:p w14:paraId="4EE9821A" w14:textId="33D8AE1A" w:rsidR="00DC67B7" w:rsidRDefault="6597A21B" w:rsidP="4AF53451">
      <w:pPr>
        <w:jc w:val="center"/>
        <w:rPr>
          <w:rFonts w:ascii="Arial" w:eastAsia="Arial" w:hAnsi="Arial" w:cs="Arial"/>
          <w:b/>
          <w:bCs/>
        </w:rPr>
      </w:pPr>
      <w:r w:rsidRPr="4AF53451">
        <w:rPr>
          <w:rFonts w:ascii="Arial" w:eastAsia="Arial" w:hAnsi="Arial" w:cs="Arial"/>
          <w:b/>
          <w:bCs/>
        </w:rPr>
        <w:t>Úvodní ustanovení</w:t>
      </w:r>
    </w:p>
    <w:p w14:paraId="57539E35" w14:textId="38CE03E1" w:rsidR="002A518C" w:rsidRPr="002A518C" w:rsidRDefault="6597A21B" w:rsidP="002A518C">
      <w:pPr>
        <w:pStyle w:val="Odstavecseseznamem"/>
        <w:numPr>
          <w:ilvl w:val="0"/>
          <w:numId w:val="2"/>
        </w:numPr>
        <w:ind w:left="283"/>
        <w:jc w:val="both"/>
        <w:rPr>
          <w:rFonts w:ascii="Arial" w:eastAsia="Arial" w:hAnsi="Arial" w:cs="Arial"/>
        </w:rPr>
      </w:pPr>
      <w:r w:rsidRPr="53A129EC">
        <w:rPr>
          <w:rFonts w:ascii="Arial" w:eastAsia="Arial" w:hAnsi="Arial" w:cs="Arial"/>
        </w:rPr>
        <w:t>ÚSS4 je realizátorem projektu</w:t>
      </w:r>
      <w:r w:rsidR="3B864AB5" w:rsidRPr="53A129EC">
        <w:rPr>
          <w:rFonts w:ascii="Arial" w:eastAsia="Arial" w:hAnsi="Arial" w:cs="Arial"/>
        </w:rPr>
        <w:t xml:space="preserve"> </w:t>
      </w:r>
      <w:r w:rsidR="3B864AB5" w:rsidRPr="00182624">
        <w:rPr>
          <w:rFonts w:ascii="Arial" w:eastAsia="Arial" w:hAnsi="Arial" w:cs="Arial"/>
          <w:b/>
        </w:rPr>
        <w:t>„Revitalizace služeb Ústavu sociálních služeb v</w:t>
      </w:r>
      <w:r w:rsidR="00E03DF5">
        <w:rPr>
          <w:rFonts w:ascii="Arial" w:eastAsia="Arial" w:hAnsi="Arial" w:cs="Arial"/>
          <w:b/>
        </w:rPr>
        <w:t> </w:t>
      </w:r>
      <w:r w:rsidR="3B864AB5" w:rsidRPr="00182624">
        <w:rPr>
          <w:rFonts w:ascii="Arial" w:eastAsia="Arial" w:hAnsi="Arial" w:cs="Arial"/>
          <w:b/>
        </w:rPr>
        <w:t>Praze</w:t>
      </w:r>
      <w:r w:rsidR="00E03DF5">
        <w:rPr>
          <w:rFonts w:ascii="Arial" w:eastAsia="Arial" w:hAnsi="Arial" w:cs="Arial"/>
          <w:b/>
        </w:rPr>
        <w:t> </w:t>
      </w:r>
      <w:r w:rsidR="3B864AB5" w:rsidRPr="00182624">
        <w:rPr>
          <w:rFonts w:ascii="Arial" w:eastAsia="Arial" w:hAnsi="Arial" w:cs="Arial"/>
          <w:b/>
        </w:rPr>
        <w:t>4“,</w:t>
      </w:r>
      <w:r w:rsidR="3B864AB5" w:rsidRPr="53A129EC">
        <w:rPr>
          <w:rFonts w:ascii="Arial" w:eastAsia="Arial" w:hAnsi="Arial" w:cs="Arial"/>
        </w:rPr>
        <w:t xml:space="preserve"> podpořeného </w:t>
      </w:r>
      <w:r w:rsidR="008000E5">
        <w:rPr>
          <w:rFonts w:ascii="Arial" w:eastAsia="Arial" w:hAnsi="Arial" w:cs="Arial"/>
        </w:rPr>
        <w:t xml:space="preserve">dotací </w:t>
      </w:r>
      <w:r w:rsidR="49B6BEFA" w:rsidRPr="53A129EC">
        <w:rPr>
          <w:rFonts w:ascii="Arial" w:eastAsia="Arial" w:hAnsi="Arial" w:cs="Arial"/>
        </w:rPr>
        <w:t>z Evropského sociálního fondu, Operační program Zaměstnanost,</w:t>
      </w:r>
      <w:r w:rsidR="00024B58">
        <w:rPr>
          <w:rFonts w:ascii="Arial" w:eastAsia="Arial" w:hAnsi="Arial" w:cs="Arial"/>
        </w:rPr>
        <w:t xml:space="preserve"> re</w:t>
      </w:r>
      <w:r w:rsidR="3B864AB5" w:rsidRPr="53A129EC">
        <w:rPr>
          <w:rFonts w:ascii="Arial" w:eastAsia="Arial" w:hAnsi="Arial" w:cs="Arial"/>
        </w:rPr>
        <w:t>gistrační</w:t>
      </w:r>
      <w:r w:rsidR="00024B58">
        <w:rPr>
          <w:rFonts w:ascii="Arial" w:eastAsia="Arial" w:hAnsi="Arial" w:cs="Arial"/>
        </w:rPr>
        <w:t xml:space="preserve"> </w:t>
      </w:r>
      <w:r w:rsidR="3B864AB5" w:rsidRPr="53A129EC">
        <w:rPr>
          <w:rFonts w:ascii="Arial" w:eastAsia="Arial" w:hAnsi="Arial" w:cs="Arial"/>
        </w:rPr>
        <w:t>číslo</w:t>
      </w:r>
      <w:r w:rsidR="00024B58">
        <w:rPr>
          <w:rFonts w:ascii="Arial" w:eastAsia="Arial" w:hAnsi="Arial" w:cs="Arial"/>
        </w:rPr>
        <w:t xml:space="preserve"> </w:t>
      </w:r>
      <w:r w:rsidR="3B864AB5" w:rsidRPr="53A129EC">
        <w:rPr>
          <w:rFonts w:ascii="Arial" w:eastAsia="Arial" w:hAnsi="Arial" w:cs="Arial"/>
        </w:rPr>
        <w:t>CZ.03.2.63/0.0/0.0/19_099/0015137</w:t>
      </w:r>
      <w:r w:rsidR="08DB9A68" w:rsidRPr="53A129EC">
        <w:rPr>
          <w:rFonts w:ascii="Arial" w:eastAsia="Arial" w:hAnsi="Arial" w:cs="Arial"/>
        </w:rPr>
        <w:t xml:space="preserve">. </w:t>
      </w:r>
      <w:r w:rsidR="2928BC45" w:rsidRPr="53A129EC">
        <w:rPr>
          <w:rFonts w:ascii="Arial" w:eastAsia="Arial" w:hAnsi="Arial" w:cs="Arial"/>
        </w:rPr>
        <w:t xml:space="preserve">Projekt je zaměřen na implementaci </w:t>
      </w:r>
      <w:r w:rsidR="0042634D">
        <w:rPr>
          <w:rFonts w:ascii="Arial" w:eastAsia="Arial" w:hAnsi="Arial" w:cs="Arial"/>
        </w:rPr>
        <w:t xml:space="preserve">základní </w:t>
      </w:r>
      <w:r w:rsidR="001D11B1">
        <w:rPr>
          <w:rFonts w:ascii="Arial" w:eastAsia="Arial" w:hAnsi="Arial" w:cs="Arial"/>
        </w:rPr>
        <w:t>filo</w:t>
      </w:r>
      <w:r w:rsidR="009630ED">
        <w:rPr>
          <w:rFonts w:ascii="Arial" w:eastAsia="Arial" w:hAnsi="Arial" w:cs="Arial"/>
        </w:rPr>
        <w:t>z</w:t>
      </w:r>
      <w:r w:rsidR="001D11B1">
        <w:rPr>
          <w:rFonts w:ascii="Arial" w:eastAsia="Arial" w:hAnsi="Arial" w:cs="Arial"/>
        </w:rPr>
        <w:t xml:space="preserve">ofie </w:t>
      </w:r>
      <w:proofErr w:type="spellStart"/>
      <w:r w:rsidR="001D11B1">
        <w:rPr>
          <w:rFonts w:ascii="Arial" w:eastAsia="Arial" w:hAnsi="Arial" w:cs="Arial"/>
        </w:rPr>
        <w:t>psychobiografického</w:t>
      </w:r>
      <w:proofErr w:type="spellEnd"/>
      <w:r w:rsidR="001D11B1">
        <w:rPr>
          <w:rFonts w:ascii="Arial" w:eastAsia="Arial" w:hAnsi="Arial" w:cs="Arial"/>
        </w:rPr>
        <w:t xml:space="preserve"> modelu</w:t>
      </w:r>
      <w:r w:rsidR="001D2DCB">
        <w:rPr>
          <w:rFonts w:ascii="Arial" w:eastAsia="Arial" w:hAnsi="Arial" w:cs="Arial"/>
        </w:rPr>
        <w:t xml:space="preserve"> péče</w:t>
      </w:r>
      <w:r w:rsidR="009630ED">
        <w:rPr>
          <w:rFonts w:ascii="Arial" w:eastAsia="Arial" w:hAnsi="Arial" w:cs="Arial"/>
        </w:rPr>
        <w:t xml:space="preserve"> </w:t>
      </w:r>
      <w:r w:rsidR="2928BC45" w:rsidRPr="53A129EC">
        <w:rPr>
          <w:rFonts w:ascii="Arial" w:eastAsia="Arial" w:hAnsi="Arial" w:cs="Arial"/>
        </w:rPr>
        <w:t>prof. Erwina Böhma a na vzdělávání pracovníků v sociálních službách v</w:t>
      </w:r>
      <w:r w:rsidR="005672EF">
        <w:rPr>
          <w:rFonts w:ascii="Arial" w:eastAsia="Arial" w:hAnsi="Arial" w:cs="Arial"/>
        </w:rPr>
        <w:t> Koncepci biografické péče o seniory.</w:t>
      </w:r>
      <w:r w:rsidR="002A518C">
        <w:rPr>
          <w:rFonts w:ascii="Arial" w:eastAsia="Arial" w:hAnsi="Arial" w:cs="Arial"/>
        </w:rPr>
        <w:br/>
      </w:r>
      <w:r w:rsidR="002A518C" w:rsidRPr="002A518C">
        <w:rPr>
          <w:rFonts w:ascii="Arial" w:eastAsia="Arial" w:hAnsi="Arial" w:cs="Arial"/>
        </w:rPr>
        <w:t xml:space="preserve"> </w:t>
      </w:r>
    </w:p>
    <w:p w14:paraId="7C21B5B9" w14:textId="5AD16FE3" w:rsidR="008F2C42" w:rsidRPr="001857D9" w:rsidRDefault="008F2C42" w:rsidP="001857D9">
      <w:pPr>
        <w:pStyle w:val="Odstavecseseznamem"/>
        <w:numPr>
          <w:ilvl w:val="0"/>
          <w:numId w:val="14"/>
        </w:numPr>
        <w:shd w:val="clear" w:color="auto" w:fill="FFFFFF" w:themeFill="background1"/>
        <w:ind w:left="284"/>
        <w:rPr>
          <w:rFonts w:ascii="Arial" w:eastAsia="Arial" w:hAnsi="Arial" w:cs="Arial"/>
        </w:rPr>
      </w:pPr>
      <w:r w:rsidRPr="001857D9">
        <w:rPr>
          <w:rFonts w:ascii="Arial" w:eastAsia="Arial" w:hAnsi="Arial" w:cs="Arial"/>
        </w:rPr>
        <w:t xml:space="preserve">PhDr. Eva Procházková, PhD, je: </w:t>
      </w:r>
      <w:r w:rsidRPr="001857D9">
        <w:rPr>
          <w:rFonts w:ascii="Arial" w:eastAsia="Arial" w:hAnsi="Arial" w:cs="Arial"/>
        </w:rPr>
        <w:br/>
        <w:t xml:space="preserve">- držitelkou certifikátu Prof. Erwina </w:t>
      </w:r>
      <w:proofErr w:type="spellStart"/>
      <w:r w:rsidRPr="001857D9">
        <w:rPr>
          <w:rFonts w:ascii="Arial" w:eastAsia="Arial" w:hAnsi="Arial" w:cs="Arial"/>
        </w:rPr>
        <w:t>Bohma</w:t>
      </w:r>
      <w:proofErr w:type="spellEnd"/>
      <w:r w:rsidRPr="001857D9">
        <w:rPr>
          <w:rFonts w:ascii="Arial" w:eastAsia="Arial" w:hAnsi="Arial" w:cs="Arial"/>
        </w:rPr>
        <w:t xml:space="preserve"> pro výuku „</w:t>
      </w:r>
      <w:proofErr w:type="spellStart"/>
      <w:r w:rsidRPr="001857D9">
        <w:rPr>
          <w:rFonts w:ascii="Arial" w:eastAsia="Arial" w:hAnsi="Arial" w:cs="Arial"/>
        </w:rPr>
        <w:t>Psychobiografického</w:t>
      </w:r>
      <w:proofErr w:type="spellEnd"/>
      <w:r w:rsidRPr="001857D9">
        <w:rPr>
          <w:rFonts w:ascii="Arial" w:eastAsia="Arial" w:hAnsi="Arial" w:cs="Arial"/>
        </w:rPr>
        <w:t xml:space="preserve"> modelu péče“ s výhradním zastoupením pro Českou a S</w:t>
      </w:r>
      <w:r w:rsidR="00561D6E" w:rsidRPr="001857D9">
        <w:rPr>
          <w:rFonts w:ascii="Arial" w:eastAsia="Arial" w:hAnsi="Arial" w:cs="Arial"/>
        </w:rPr>
        <w:t>lovenskou repub</w:t>
      </w:r>
      <w:r w:rsidR="0071526C" w:rsidRPr="001857D9">
        <w:rPr>
          <w:rFonts w:ascii="Arial" w:eastAsia="Arial" w:hAnsi="Arial" w:cs="Arial"/>
        </w:rPr>
        <w:t>liku</w:t>
      </w:r>
      <w:r w:rsidR="00237A9F" w:rsidRPr="001857D9">
        <w:rPr>
          <w:rFonts w:ascii="Arial" w:eastAsia="Arial" w:hAnsi="Arial" w:cs="Arial"/>
        </w:rPr>
        <w:t>,</w:t>
      </w:r>
      <w:r w:rsidR="00561D6E" w:rsidRPr="001857D9">
        <w:rPr>
          <w:rFonts w:ascii="Arial" w:eastAsia="Arial" w:hAnsi="Arial" w:cs="Arial"/>
        </w:rPr>
        <w:br/>
      </w:r>
      <w:r w:rsidRPr="001857D9">
        <w:rPr>
          <w:rFonts w:ascii="Arial" w:eastAsia="Arial" w:hAnsi="Arial" w:cs="Arial"/>
        </w:rPr>
        <w:t xml:space="preserve">- </w:t>
      </w:r>
      <w:r w:rsidR="00F13063" w:rsidRPr="001857D9">
        <w:rPr>
          <w:rFonts w:ascii="Arial" w:eastAsia="Arial" w:hAnsi="Arial" w:cs="Arial"/>
        </w:rPr>
        <w:t>autorem „Koncepce</w:t>
      </w:r>
      <w:r w:rsidR="00561D6E" w:rsidRPr="001857D9">
        <w:rPr>
          <w:rFonts w:ascii="Arial" w:eastAsia="Arial" w:hAnsi="Arial" w:cs="Arial"/>
        </w:rPr>
        <w:t xml:space="preserve"> biografické péče“ o seniory se symptomy demence, jehož vzdělávání je v cel</w:t>
      </w:r>
      <w:r w:rsidR="001857D9" w:rsidRPr="001857D9">
        <w:rPr>
          <w:rFonts w:ascii="Arial" w:eastAsia="Arial" w:hAnsi="Arial" w:cs="Arial"/>
        </w:rPr>
        <w:t>ém rozsahu akreditováno MPSV ČR,</w:t>
      </w:r>
    </w:p>
    <w:p w14:paraId="1C2AADFA" w14:textId="6C985006" w:rsidR="00FA7948" w:rsidRPr="001857D9" w:rsidRDefault="001857D9" w:rsidP="001857D9">
      <w:pPr>
        <w:pStyle w:val="Odstavecseseznamem"/>
        <w:shd w:val="clear" w:color="auto" w:fill="FFFFFF" w:themeFill="background1"/>
        <w:ind w:left="284"/>
        <w:rPr>
          <w:rFonts w:ascii="Arial" w:eastAsia="Arial" w:hAnsi="Arial" w:cs="Arial"/>
        </w:rPr>
      </w:pPr>
      <w:r w:rsidRPr="001857D9">
        <w:rPr>
          <w:rFonts w:ascii="Arial" w:eastAsia="Arial" w:hAnsi="Arial" w:cs="Arial"/>
        </w:rPr>
        <w:t xml:space="preserve">- </w:t>
      </w:r>
      <w:r w:rsidR="00FA7948" w:rsidRPr="001857D9">
        <w:rPr>
          <w:rFonts w:ascii="Arial" w:eastAsia="Arial" w:hAnsi="Arial" w:cs="Arial"/>
        </w:rPr>
        <w:t>Odborný asistent na Univerzitě Palackého v</w:t>
      </w:r>
      <w:r w:rsidRPr="001857D9">
        <w:rPr>
          <w:rFonts w:ascii="Arial" w:eastAsia="Arial" w:hAnsi="Arial" w:cs="Arial"/>
        </w:rPr>
        <w:t> </w:t>
      </w:r>
      <w:r w:rsidR="00FA7948" w:rsidRPr="001857D9">
        <w:rPr>
          <w:rFonts w:ascii="Arial" w:eastAsia="Arial" w:hAnsi="Arial" w:cs="Arial"/>
        </w:rPr>
        <w:t>Olomouci</w:t>
      </w:r>
      <w:r w:rsidRPr="001857D9">
        <w:rPr>
          <w:rFonts w:ascii="Arial" w:eastAsia="Arial" w:hAnsi="Arial" w:cs="Arial"/>
        </w:rPr>
        <w:t>.</w:t>
      </w:r>
    </w:p>
    <w:p w14:paraId="54285277" w14:textId="29F08489" w:rsidR="00E03DF5" w:rsidRDefault="00E03DF5" w:rsidP="00FA7948">
      <w:pPr>
        <w:jc w:val="both"/>
        <w:rPr>
          <w:rFonts w:ascii="Arial" w:eastAsia="Arial" w:hAnsi="Arial" w:cs="Arial"/>
        </w:rPr>
      </w:pPr>
    </w:p>
    <w:p w14:paraId="7743B350" w14:textId="77777777" w:rsidR="001857D9" w:rsidRPr="001857D9" w:rsidRDefault="001857D9" w:rsidP="00FA7948">
      <w:pPr>
        <w:jc w:val="both"/>
        <w:rPr>
          <w:rFonts w:ascii="Arial" w:eastAsia="Arial" w:hAnsi="Arial" w:cs="Arial"/>
        </w:rPr>
      </w:pPr>
    </w:p>
    <w:p w14:paraId="322742B3" w14:textId="46D61CCF" w:rsidR="00DC67B7" w:rsidRDefault="63A801E8" w:rsidP="4AF53451">
      <w:pPr>
        <w:jc w:val="center"/>
        <w:rPr>
          <w:rFonts w:ascii="Arial" w:eastAsia="Arial" w:hAnsi="Arial" w:cs="Arial"/>
          <w:b/>
          <w:bCs/>
        </w:rPr>
      </w:pPr>
      <w:r w:rsidRPr="4AF53451">
        <w:rPr>
          <w:rFonts w:ascii="Arial" w:eastAsia="Arial" w:hAnsi="Arial" w:cs="Arial"/>
          <w:b/>
          <w:bCs/>
        </w:rPr>
        <w:lastRenderedPageBreak/>
        <w:t>II.</w:t>
      </w:r>
    </w:p>
    <w:p w14:paraId="554B6ABB" w14:textId="136B75D1" w:rsidR="00DC67B7" w:rsidRDefault="1BE962BA" w:rsidP="4AF53451">
      <w:pPr>
        <w:jc w:val="center"/>
        <w:rPr>
          <w:rFonts w:ascii="Arial" w:eastAsia="Arial" w:hAnsi="Arial" w:cs="Arial"/>
          <w:b/>
          <w:bCs/>
        </w:rPr>
      </w:pPr>
      <w:r w:rsidRPr="4AF53451">
        <w:rPr>
          <w:rFonts w:ascii="Arial" w:eastAsia="Arial" w:hAnsi="Arial" w:cs="Arial"/>
          <w:b/>
          <w:bCs/>
        </w:rPr>
        <w:t>Předmět smlouvy</w:t>
      </w:r>
    </w:p>
    <w:p w14:paraId="1986A4E9" w14:textId="38EE42DB" w:rsidR="00DC67B7" w:rsidRPr="00C67022" w:rsidRDefault="1BE962BA" w:rsidP="4AF53451">
      <w:pPr>
        <w:pStyle w:val="Odstavecseseznamem"/>
        <w:numPr>
          <w:ilvl w:val="0"/>
          <w:numId w:val="9"/>
        </w:numPr>
        <w:ind w:left="360"/>
        <w:jc w:val="both"/>
        <w:rPr>
          <w:rFonts w:ascii="Arial" w:eastAsia="Arial" w:hAnsi="Arial" w:cs="Arial"/>
        </w:rPr>
      </w:pPr>
      <w:r w:rsidRPr="00C67022">
        <w:rPr>
          <w:rFonts w:ascii="Arial" w:eastAsia="Arial" w:hAnsi="Arial" w:cs="Arial"/>
        </w:rPr>
        <w:t>Předmětem této smlouvy je závazek</w:t>
      </w:r>
      <w:r w:rsidR="0436D44C" w:rsidRPr="00C67022">
        <w:rPr>
          <w:rFonts w:ascii="Arial" w:eastAsia="Arial" w:hAnsi="Arial" w:cs="Arial"/>
        </w:rPr>
        <w:t xml:space="preserve"> poskytovatele zajistit </w:t>
      </w:r>
      <w:r w:rsidR="446F09E1" w:rsidRPr="00C67022">
        <w:rPr>
          <w:rFonts w:ascii="Arial" w:eastAsia="Arial" w:hAnsi="Arial" w:cs="Arial"/>
        </w:rPr>
        <w:t xml:space="preserve">na základě dílčích objednávek </w:t>
      </w:r>
      <w:r w:rsidR="0436D44C" w:rsidRPr="00C67022">
        <w:rPr>
          <w:rFonts w:ascii="Arial" w:eastAsia="Arial" w:hAnsi="Arial" w:cs="Arial"/>
        </w:rPr>
        <w:t xml:space="preserve">odborné vzdělávání zaměstnanců ÚSS4 </w:t>
      </w:r>
      <w:r w:rsidR="6E94E155" w:rsidRPr="00C67022">
        <w:rPr>
          <w:rFonts w:ascii="Arial" w:eastAsia="Arial" w:hAnsi="Arial" w:cs="Arial"/>
        </w:rPr>
        <w:t>v</w:t>
      </w:r>
      <w:r w:rsidR="00C67022" w:rsidRPr="00C67022">
        <w:rPr>
          <w:rFonts w:ascii="Arial" w:eastAsia="Arial" w:hAnsi="Arial" w:cs="Arial"/>
        </w:rPr>
        <w:t xml:space="preserve"> metodě </w:t>
      </w:r>
      <w:r w:rsidR="00604E45" w:rsidRPr="00C67022">
        <w:rPr>
          <w:rFonts w:ascii="Arial" w:eastAsia="Arial" w:hAnsi="Arial" w:cs="Arial"/>
        </w:rPr>
        <w:t>„Práce s biografií klienta – biografie a plány péče“</w:t>
      </w:r>
      <w:r w:rsidR="00C67022" w:rsidRPr="00C67022">
        <w:rPr>
          <w:rFonts w:ascii="Arial" w:eastAsia="Arial" w:hAnsi="Arial" w:cs="Arial"/>
        </w:rPr>
        <w:t xml:space="preserve"> </w:t>
      </w:r>
      <w:r w:rsidR="6FF15473" w:rsidRPr="00C67022">
        <w:rPr>
          <w:rFonts w:ascii="Arial" w:eastAsia="Arial" w:hAnsi="Arial" w:cs="Arial"/>
        </w:rPr>
        <w:t>a</w:t>
      </w:r>
      <w:r w:rsidRPr="00C67022">
        <w:rPr>
          <w:rFonts w:ascii="Arial" w:eastAsia="Arial" w:hAnsi="Arial" w:cs="Arial"/>
        </w:rPr>
        <w:t xml:space="preserve"> závazek </w:t>
      </w:r>
      <w:r w:rsidR="19D0743C" w:rsidRPr="00C67022">
        <w:rPr>
          <w:rFonts w:ascii="Arial" w:eastAsia="Arial" w:hAnsi="Arial" w:cs="Arial"/>
        </w:rPr>
        <w:t xml:space="preserve">ÚSS4 </w:t>
      </w:r>
      <w:r w:rsidRPr="00C67022">
        <w:rPr>
          <w:rFonts w:ascii="Arial" w:eastAsia="Arial" w:hAnsi="Arial" w:cs="Arial"/>
        </w:rPr>
        <w:t xml:space="preserve">zaplatit </w:t>
      </w:r>
      <w:r w:rsidR="70987F56" w:rsidRPr="00C67022">
        <w:rPr>
          <w:rFonts w:ascii="Arial" w:eastAsia="Arial" w:hAnsi="Arial" w:cs="Arial"/>
        </w:rPr>
        <w:t>poskytovateli</w:t>
      </w:r>
      <w:r w:rsidRPr="00C67022">
        <w:rPr>
          <w:rFonts w:ascii="Arial" w:eastAsia="Arial" w:hAnsi="Arial" w:cs="Arial"/>
        </w:rPr>
        <w:t xml:space="preserve"> smluvenou</w:t>
      </w:r>
      <w:r w:rsidR="1F7F5EA6" w:rsidRPr="00C67022">
        <w:rPr>
          <w:rFonts w:ascii="Arial" w:eastAsia="Arial" w:hAnsi="Arial" w:cs="Arial"/>
        </w:rPr>
        <w:t xml:space="preserve"> </w:t>
      </w:r>
      <w:r w:rsidRPr="00C67022">
        <w:rPr>
          <w:rFonts w:ascii="Arial" w:eastAsia="Arial" w:hAnsi="Arial" w:cs="Arial"/>
        </w:rPr>
        <w:t>cenu, to vše za podmínek uvedených v této smlouvě.</w:t>
      </w:r>
      <w:r w:rsidR="006B7D1F" w:rsidRPr="00C67022">
        <w:rPr>
          <w:rFonts w:ascii="Arial" w:eastAsia="Arial" w:hAnsi="Arial" w:cs="Arial"/>
        </w:rPr>
        <w:t xml:space="preserve"> </w:t>
      </w:r>
      <w:r w:rsidR="009C228E" w:rsidRPr="00C67022">
        <w:rPr>
          <w:rFonts w:ascii="Arial" w:eastAsia="Arial" w:hAnsi="Arial" w:cs="Arial"/>
        </w:rPr>
        <w:t>Vzdělávání je součástí realizace projektu specifikované</w:t>
      </w:r>
      <w:r w:rsidR="00570A86" w:rsidRPr="00C67022">
        <w:rPr>
          <w:rFonts w:ascii="Arial" w:eastAsia="Arial" w:hAnsi="Arial" w:cs="Arial"/>
        </w:rPr>
        <w:t>ho v čl. I bod 1.</w:t>
      </w:r>
    </w:p>
    <w:p w14:paraId="08E1D706" w14:textId="3B931D61" w:rsidR="00DC67B7" w:rsidRDefault="1BE962BA" w:rsidP="4AF53451">
      <w:pPr>
        <w:jc w:val="center"/>
        <w:rPr>
          <w:rFonts w:ascii="Arial" w:eastAsia="Arial" w:hAnsi="Arial" w:cs="Arial"/>
          <w:b/>
          <w:bCs/>
        </w:rPr>
      </w:pPr>
      <w:r w:rsidRPr="4AF53451">
        <w:rPr>
          <w:rFonts w:ascii="Arial" w:eastAsia="Arial" w:hAnsi="Arial" w:cs="Arial"/>
          <w:b/>
          <w:bCs/>
        </w:rPr>
        <w:t>II</w:t>
      </w:r>
      <w:r w:rsidR="21CB6B93" w:rsidRPr="4AF53451">
        <w:rPr>
          <w:rFonts w:ascii="Arial" w:eastAsia="Arial" w:hAnsi="Arial" w:cs="Arial"/>
          <w:b/>
          <w:bCs/>
        </w:rPr>
        <w:t>I</w:t>
      </w:r>
      <w:r w:rsidRPr="4AF53451">
        <w:rPr>
          <w:rFonts w:ascii="Arial" w:eastAsia="Arial" w:hAnsi="Arial" w:cs="Arial"/>
          <w:b/>
          <w:bCs/>
        </w:rPr>
        <w:t>.</w:t>
      </w:r>
    </w:p>
    <w:p w14:paraId="5DE52F27" w14:textId="4CA0CE64" w:rsidR="00DC67B7" w:rsidRDefault="1BE962BA" w:rsidP="4AF53451">
      <w:pPr>
        <w:jc w:val="center"/>
        <w:rPr>
          <w:rFonts w:ascii="Arial" w:eastAsia="Arial" w:hAnsi="Arial" w:cs="Arial"/>
          <w:b/>
          <w:bCs/>
        </w:rPr>
      </w:pPr>
      <w:r w:rsidRPr="4AF53451">
        <w:rPr>
          <w:rFonts w:ascii="Arial" w:eastAsia="Arial" w:hAnsi="Arial" w:cs="Arial"/>
          <w:b/>
          <w:bCs/>
        </w:rPr>
        <w:t>Doba trvání smlouvy</w:t>
      </w:r>
    </w:p>
    <w:p w14:paraId="3B71C57D" w14:textId="77777777" w:rsidR="00932455" w:rsidRDefault="1BE962BA" w:rsidP="4AF53451">
      <w:pPr>
        <w:pStyle w:val="Odstavecseseznamem"/>
        <w:numPr>
          <w:ilvl w:val="0"/>
          <w:numId w:val="8"/>
        </w:numPr>
        <w:ind w:left="360"/>
        <w:jc w:val="both"/>
        <w:rPr>
          <w:rFonts w:ascii="Arial" w:eastAsia="Arial" w:hAnsi="Arial" w:cs="Arial"/>
          <w:bCs/>
          <w:color w:val="000000" w:themeColor="text1"/>
        </w:rPr>
      </w:pPr>
      <w:r w:rsidRPr="004A7172">
        <w:rPr>
          <w:rFonts w:ascii="Arial" w:eastAsia="Arial" w:hAnsi="Arial" w:cs="Arial"/>
          <w:bCs/>
          <w:color w:val="000000" w:themeColor="text1"/>
        </w:rPr>
        <w:t xml:space="preserve">Tato smlouva se sjednává na dobu určitou, a to </w:t>
      </w:r>
      <w:r w:rsidR="7DEE6DA3" w:rsidRPr="004A7172">
        <w:rPr>
          <w:rFonts w:ascii="Arial" w:eastAsia="Arial" w:hAnsi="Arial" w:cs="Arial"/>
          <w:bCs/>
          <w:color w:val="000000" w:themeColor="text1"/>
        </w:rPr>
        <w:t>od data podpisu smlouvy do ukončení projektu</w:t>
      </w:r>
      <w:r w:rsidR="00752830" w:rsidRPr="004A7172">
        <w:rPr>
          <w:rFonts w:ascii="Arial" w:eastAsia="Arial" w:hAnsi="Arial" w:cs="Arial"/>
          <w:bCs/>
          <w:color w:val="000000" w:themeColor="text1"/>
        </w:rPr>
        <w:t>,</w:t>
      </w:r>
      <w:r w:rsidR="7DEE6DA3" w:rsidRPr="004A7172">
        <w:rPr>
          <w:rFonts w:ascii="Arial" w:eastAsia="Arial" w:hAnsi="Arial" w:cs="Arial"/>
          <w:bCs/>
          <w:color w:val="000000" w:themeColor="text1"/>
        </w:rPr>
        <w:t xml:space="preserve"> </w:t>
      </w:r>
      <w:r w:rsidR="04A6B6DA" w:rsidRPr="004A7172">
        <w:rPr>
          <w:rFonts w:ascii="Arial" w:eastAsia="Arial" w:hAnsi="Arial" w:cs="Arial"/>
          <w:bCs/>
          <w:color w:val="000000" w:themeColor="text1"/>
        </w:rPr>
        <w:t xml:space="preserve">specifikovaného v </w:t>
      </w:r>
      <w:proofErr w:type="gramStart"/>
      <w:r w:rsidR="04A6B6DA" w:rsidRPr="004A7172">
        <w:rPr>
          <w:rFonts w:ascii="Arial" w:eastAsia="Arial" w:hAnsi="Arial" w:cs="Arial"/>
          <w:bCs/>
          <w:color w:val="000000" w:themeColor="text1"/>
        </w:rPr>
        <w:t xml:space="preserve">bodě </w:t>
      </w:r>
      <w:r w:rsidR="7DEE6DA3" w:rsidRPr="004A7172">
        <w:rPr>
          <w:rFonts w:ascii="Arial" w:eastAsia="Arial" w:hAnsi="Arial" w:cs="Arial"/>
          <w:bCs/>
          <w:color w:val="000000" w:themeColor="text1"/>
        </w:rPr>
        <w:t>I.1</w:t>
      </w:r>
      <w:r w:rsidR="00024B58" w:rsidRPr="004A7172">
        <w:rPr>
          <w:rFonts w:ascii="Arial" w:eastAsia="Arial" w:hAnsi="Arial" w:cs="Arial"/>
          <w:bCs/>
          <w:color w:val="000000" w:themeColor="text1"/>
        </w:rPr>
        <w:t>,</w:t>
      </w:r>
      <w:r w:rsidR="00752830" w:rsidRPr="004A7172">
        <w:rPr>
          <w:rFonts w:ascii="Arial" w:eastAsia="Arial" w:hAnsi="Arial" w:cs="Arial"/>
          <w:bCs/>
          <w:color w:val="000000" w:themeColor="text1"/>
        </w:rPr>
        <w:t xml:space="preserve"> </w:t>
      </w:r>
      <w:r w:rsidR="7DEE6DA3" w:rsidRPr="004A7172">
        <w:rPr>
          <w:rFonts w:ascii="Arial" w:eastAsia="Arial" w:hAnsi="Arial" w:cs="Arial"/>
          <w:bCs/>
          <w:color w:val="000000" w:themeColor="text1"/>
        </w:rPr>
        <w:t>tj.</w:t>
      </w:r>
      <w:proofErr w:type="gramEnd"/>
      <w:r w:rsidR="7DEE6DA3" w:rsidRPr="004A7172">
        <w:rPr>
          <w:rFonts w:ascii="Arial" w:eastAsia="Arial" w:hAnsi="Arial" w:cs="Arial"/>
          <w:bCs/>
          <w:color w:val="000000" w:themeColor="text1"/>
        </w:rPr>
        <w:t xml:space="preserve"> do 28.</w:t>
      </w:r>
      <w:r w:rsidR="00024B58" w:rsidRPr="004A7172">
        <w:rPr>
          <w:rFonts w:ascii="Arial" w:eastAsia="Arial" w:hAnsi="Arial" w:cs="Arial"/>
          <w:bCs/>
          <w:color w:val="000000" w:themeColor="text1"/>
        </w:rPr>
        <w:t xml:space="preserve"> </w:t>
      </w:r>
      <w:r w:rsidR="7DEE6DA3" w:rsidRPr="004A7172">
        <w:rPr>
          <w:rFonts w:ascii="Arial" w:eastAsia="Arial" w:hAnsi="Arial" w:cs="Arial"/>
          <w:bCs/>
          <w:color w:val="000000" w:themeColor="text1"/>
        </w:rPr>
        <w:t>2.</w:t>
      </w:r>
      <w:r w:rsidR="00024B58" w:rsidRPr="004A7172">
        <w:rPr>
          <w:rFonts w:ascii="Arial" w:eastAsia="Arial" w:hAnsi="Arial" w:cs="Arial"/>
          <w:bCs/>
          <w:color w:val="000000" w:themeColor="text1"/>
        </w:rPr>
        <w:t xml:space="preserve"> </w:t>
      </w:r>
      <w:r w:rsidR="7DEE6DA3" w:rsidRPr="004A7172">
        <w:rPr>
          <w:rFonts w:ascii="Arial" w:eastAsia="Arial" w:hAnsi="Arial" w:cs="Arial"/>
          <w:bCs/>
          <w:color w:val="000000" w:themeColor="text1"/>
        </w:rPr>
        <w:t>202</w:t>
      </w:r>
      <w:r w:rsidR="726DAEBD" w:rsidRPr="004A7172">
        <w:rPr>
          <w:rFonts w:ascii="Arial" w:eastAsia="Arial" w:hAnsi="Arial" w:cs="Arial"/>
          <w:bCs/>
          <w:color w:val="000000" w:themeColor="text1"/>
        </w:rPr>
        <w:t>2.</w:t>
      </w:r>
    </w:p>
    <w:p w14:paraId="2F1149F2" w14:textId="0EE9D3DF" w:rsidR="00DC67B7" w:rsidRPr="004A7172" w:rsidRDefault="726DAEBD" w:rsidP="00932455">
      <w:pPr>
        <w:pStyle w:val="Odstavecseseznamem"/>
        <w:ind w:left="360"/>
        <w:jc w:val="both"/>
        <w:rPr>
          <w:rFonts w:ascii="Arial" w:eastAsia="Arial" w:hAnsi="Arial" w:cs="Arial"/>
          <w:bCs/>
          <w:color w:val="000000" w:themeColor="text1"/>
        </w:rPr>
      </w:pPr>
      <w:r w:rsidRPr="004A7172">
        <w:rPr>
          <w:rFonts w:ascii="Arial" w:eastAsia="Arial" w:hAnsi="Arial" w:cs="Arial"/>
          <w:bCs/>
          <w:color w:val="000000" w:themeColor="text1"/>
        </w:rPr>
        <w:t xml:space="preserve"> </w:t>
      </w:r>
      <w:r w:rsidR="74525A73" w:rsidRPr="004A7172">
        <w:rPr>
          <w:rFonts w:ascii="Arial" w:eastAsia="Arial" w:hAnsi="Arial" w:cs="Arial"/>
          <w:bCs/>
          <w:color w:val="000000" w:themeColor="text1"/>
        </w:rPr>
        <w:t xml:space="preserve"> </w:t>
      </w:r>
      <w:r w:rsidR="70BFBD66" w:rsidRPr="004A7172">
        <w:rPr>
          <w:rFonts w:ascii="Arial" w:eastAsia="Arial" w:hAnsi="Arial" w:cs="Arial"/>
          <w:bCs/>
          <w:color w:val="000000" w:themeColor="text1"/>
        </w:rPr>
        <w:t xml:space="preserve"> </w:t>
      </w:r>
      <w:r w:rsidR="1BE962BA" w:rsidRPr="004A7172">
        <w:rPr>
          <w:rFonts w:ascii="Arial" w:eastAsia="Arial" w:hAnsi="Arial" w:cs="Arial"/>
          <w:bCs/>
          <w:color w:val="000000" w:themeColor="text1"/>
        </w:rPr>
        <w:t xml:space="preserve"> </w:t>
      </w:r>
    </w:p>
    <w:p w14:paraId="14F7CA5E" w14:textId="38A7798F" w:rsidR="00DC67B7" w:rsidRPr="00C82D07" w:rsidRDefault="54BDC6BD" w:rsidP="4AF53451">
      <w:pPr>
        <w:jc w:val="center"/>
        <w:rPr>
          <w:rFonts w:ascii="Arial" w:eastAsia="Arial" w:hAnsi="Arial" w:cs="Arial"/>
          <w:b/>
          <w:bCs/>
          <w:color w:val="000000" w:themeColor="text1"/>
        </w:rPr>
      </w:pPr>
      <w:r w:rsidRPr="00C82D07">
        <w:rPr>
          <w:rFonts w:ascii="Arial" w:eastAsia="Arial" w:hAnsi="Arial" w:cs="Arial"/>
          <w:b/>
          <w:bCs/>
          <w:color w:val="000000" w:themeColor="text1"/>
        </w:rPr>
        <w:t>IV.</w:t>
      </w:r>
    </w:p>
    <w:p w14:paraId="2BE4FA8F" w14:textId="1E7B8337" w:rsidR="00DC67B7" w:rsidRPr="00DD4C9F" w:rsidRDefault="00024B58" w:rsidP="4AF53451">
      <w:pPr>
        <w:jc w:val="center"/>
        <w:rPr>
          <w:rFonts w:ascii="Arial" w:eastAsia="Arial" w:hAnsi="Arial" w:cs="Arial"/>
          <w:color w:val="000000" w:themeColor="text1"/>
        </w:rPr>
      </w:pPr>
      <w:r w:rsidRPr="00C82D07">
        <w:rPr>
          <w:rFonts w:ascii="Arial" w:eastAsia="Arial" w:hAnsi="Arial" w:cs="Arial"/>
          <w:b/>
          <w:bCs/>
          <w:color w:val="000000" w:themeColor="text1"/>
        </w:rPr>
        <w:t>C</w:t>
      </w:r>
      <w:r w:rsidR="1BE962BA" w:rsidRPr="00C82D07">
        <w:rPr>
          <w:rFonts w:ascii="Arial" w:eastAsia="Arial" w:hAnsi="Arial" w:cs="Arial"/>
          <w:b/>
          <w:bCs/>
          <w:color w:val="000000" w:themeColor="text1"/>
        </w:rPr>
        <w:t>ena</w:t>
      </w:r>
      <w:r w:rsidRPr="00C82D07">
        <w:rPr>
          <w:rFonts w:ascii="Arial" w:eastAsia="Arial" w:hAnsi="Arial" w:cs="Arial"/>
          <w:b/>
          <w:bCs/>
          <w:color w:val="000000" w:themeColor="text1"/>
        </w:rPr>
        <w:t xml:space="preserve"> odborného vzdělávání</w:t>
      </w:r>
      <w:r w:rsidR="1BE962BA" w:rsidRPr="00C82D07">
        <w:rPr>
          <w:rFonts w:ascii="Arial" w:eastAsia="Arial" w:hAnsi="Arial" w:cs="Arial"/>
          <w:b/>
          <w:bCs/>
          <w:color w:val="000000" w:themeColor="text1"/>
        </w:rPr>
        <w:t xml:space="preserve"> a platební podmínky</w:t>
      </w:r>
    </w:p>
    <w:p w14:paraId="24260B87" w14:textId="2667B741" w:rsidR="00DC67B7" w:rsidRPr="00DD4C9F" w:rsidRDefault="1BE962BA" w:rsidP="4AF53451">
      <w:pPr>
        <w:pStyle w:val="Odstavecseseznamem"/>
        <w:numPr>
          <w:ilvl w:val="0"/>
          <w:numId w:val="7"/>
        </w:numPr>
        <w:ind w:left="360"/>
        <w:jc w:val="both"/>
        <w:rPr>
          <w:rFonts w:ascii="Arial" w:eastAsia="Arial" w:hAnsi="Arial" w:cs="Arial"/>
          <w:color w:val="000000" w:themeColor="text1"/>
        </w:rPr>
      </w:pPr>
      <w:r w:rsidRPr="00DD4C9F">
        <w:rPr>
          <w:rFonts w:ascii="Arial" w:eastAsia="Arial" w:hAnsi="Arial" w:cs="Arial"/>
          <w:color w:val="000000" w:themeColor="text1"/>
        </w:rPr>
        <w:t>Smluvní strany se dohodly, že cen</w:t>
      </w:r>
      <w:r w:rsidR="00E56AC4" w:rsidRPr="00DD4C9F">
        <w:rPr>
          <w:rFonts w:ascii="Arial" w:eastAsia="Arial" w:hAnsi="Arial" w:cs="Arial"/>
          <w:color w:val="000000" w:themeColor="text1"/>
        </w:rPr>
        <w:t>a</w:t>
      </w:r>
      <w:r w:rsidRPr="00DD4C9F">
        <w:rPr>
          <w:rFonts w:ascii="Arial" w:eastAsia="Arial" w:hAnsi="Arial" w:cs="Arial"/>
          <w:color w:val="000000" w:themeColor="text1"/>
        </w:rPr>
        <w:t xml:space="preserve"> j</w:t>
      </w:r>
      <w:r w:rsidR="652E3E3B" w:rsidRPr="00DD4C9F">
        <w:rPr>
          <w:rFonts w:ascii="Arial" w:eastAsia="Arial" w:hAnsi="Arial" w:cs="Arial"/>
          <w:color w:val="000000" w:themeColor="text1"/>
        </w:rPr>
        <w:t>sou</w:t>
      </w:r>
      <w:r w:rsidRPr="00DD4C9F">
        <w:rPr>
          <w:rFonts w:ascii="Arial" w:eastAsia="Arial" w:hAnsi="Arial" w:cs="Arial"/>
          <w:color w:val="000000" w:themeColor="text1"/>
        </w:rPr>
        <w:t xml:space="preserve"> stanoven</w:t>
      </w:r>
      <w:r w:rsidR="00E56AC4" w:rsidRPr="00DD4C9F">
        <w:rPr>
          <w:rFonts w:ascii="Arial" w:eastAsia="Arial" w:hAnsi="Arial" w:cs="Arial"/>
          <w:color w:val="000000" w:themeColor="text1"/>
        </w:rPr>
        <w:t>a</w:t>
      </w:r>
      <w:r w:rsidRPr="00DD4C9F">
        <w:rPr>
          <w:rFonts w:ascii="Arial" w:eastAsia="Arial" w:hAnsi="Arial" w:cs="Arial"/>
          <w:color w:val="000000" w:themeColor="text1"/>
        </w:rPr>
        <w:t xml:space="preserve"> na základě platného ceníku </w:t>
      </w:r>
      <w:r w:rsidR="53DFD55C" w:rsidRPr="00DD4C9F">
        <w:rPr>
          <w:rFonts w:ascii="Arial" w:eastAsia="Arial" w:hAnsi="Arial" w:cs="Arial"/>
          <w:color w:val="000000" w:themeColor="text1"/>
        </w:rPr>
        <w:t>poskytovatele</w:t>
      </w:r>
      <w:r w:rsidR="57F5B568" w:rsidRPr="00DD4C9F">
        <w:rPr>
          <w:rFonts w:ascii="Arial" w:eastAsia="Arial" w:hAnsi="Arial" w:cs="Arial"/>
          <w:color w:val="000000" w:themeColor="text1"/>
        </w:rPr>
        <w:t xml:space="preserve">, </w:t>
      </w:r>
      <w:r w:rsidR="10C555DB" w:rsidRPr="00DD4C9F">
        <w:rPr>
          <w:rFonts w:ascii="Arial" w:eastAsia="Arial" w:hAnsi="Arial" w:cs="Arial"/>
          <w:color w:val="000000" w:themeColor="text1"/>
        </w:rPr>
        <w:t>resp. dohodou v případě odborné výuky</w:t>
      </w:r>
      <w:r w:rsidR="00E56AC4" w:rsidRPr="00DD4C9F">
        <w:rPr>
          <w:rFonts w:ascii="Arial" w:eastAsia="Arial" w:hAnsi="Arial" w:cs="Arial"/>
          <w:color w:val="000000" w:themeColor="text1"/>
        </w:rPr>
        <w:t>,</w:t>
      </w:r>
      <w:r w:rsidR="10C555DB" w:rsidRPr="00DD4C9F">
        <w:rPr>
          <w:rFonts w:ascii="Arial" w:eastAsia="Arial" w:hAnsi="Arial" w:cs="Arial"/>
          <w:color w:val="000000" w:themeColor="text1"/>
        </w:rPr>
        <w:t xml:space="preserve"> přizpůsobené potřebám ÚSS4.</w:t>
      </w:r>
      <w:r w:rsidRPr="00DD4C9F">
        <w:rPr>
          <w:rFonts w:ascii="Arial" w:eastAsia="Arial" w:hAnsi="Arial" w:cs="Arial"/>
          <w:color w:val="000000" w:themeColor="text1"/>
        </w:rPr>
        <w:t xml:space="preserve"> Dohoda o ceně bude obsahem jednotlivých dílčích objednávek. </w:t>
      </w:r>
      <w:r w:rsidR="7A4C91EC" w:rsidRPr="00DD4C9F">
        <w:rPr>
          <w:rFonts w:ascii="Arial" w:eastAsia="Arial" w:hAnsi="Arial" w:cs="Arial"/>
          <w:color w:val="000000" w:themeColor="text1"/>
        </w:rPr>
        <w:t>Součet plnění z dílčích objednávek za celou dobu trvání projektu (tj. do 28.</w:t>
      </w:r>
      <w:r w:rsidR="00024B58" w:rsidRPr="00DD4C9F">
        <w:rPr>
          <w:rFonts w:ascii="Arial" w:eastAsia="Arial" w:hAnsi="Arial" w:cs="Arial"/>
          <w:color w:val="000000" w:themeColor="text1"/>
        </w:rPr>
        <w:t xml:space="preserve"> </w:t>
      </w:r>
      <w:r w:rsidR="7A4C91EC" w:rsidRPr="00DD4C9F">
        <w:rPr>
          <w:rFonts w:ascii="Arial" w:eastAsia="Arial" w:hAnsi="Arial" w:cs="Arial"/>
          <w:color w:val="000000" w:themeColor="text1"/>
        </w:rPr>
        <w:t>2.</w:t>
      </w:r>
      <w:r w:rsidR="00024B58" w:rsidRPr="00DD4C9F">
        <w:rPr>
          <w:rFonts w:ascii="Arial" w:eastAsia="Arial" w:hAnsi="Arial" w:cs="Arial"/>
          <w:color w:val="000000" w:themeColor="text1"/>
        </w:rPr>
        <w:t xml:space="preserve"> </w:t>
      </w:r>
      <w:r w:rsidR="7A4C91EC" w:rsidRPr="00DD4C9F">
        <w:rPr>
          <w:rFonts w:ascii="Arial" w:eastAsia="Arial" w:hAnsi="Arial" w:cs="Arial"/>
          <w:color w:val="000000" w:themeColor="text1"/>
        </w:rPr>
        <w:t xml:space="preserve">2022) bude nejvýše </w:t>
      </w:r>
      <w:r w:rsidR="69A6E597" w:rsidRPr="00DD4C9F">
        <w:rPr>
          <w:rFonts w:ascii="Arial" w:eastAsia="Arial" w:hAnsi="Arial" w:cs="Arial"/>
          <w:color w:val="000000" w:themeColor="text1"/>
        </w:rPr>
        <w:t xml:space="preserve">397.540 Kč (slovy </w:t>
      </w:r>
      <w:proofErr w:type="spellStart"/>
      <w:r w:rsidR="69A6E597" w:rsidRPr="00DD4C9F">
        <w:rPr>
          <w:rFonts w:ascii="Arial" w:eastAsia="Arial" w:hAnsi="Arial" w:cs="Arial"/>
          <w:color w:val="000000" w:themeColor="text1"/>
        </w:rPr>
        <w:t>třistadevadesátsedmtisícpětsetčtyřice</w:t>
      </w:r>
      <w:r w:rsidR="4480A69B" w:rsidRPr="00DD4C9F">
        <w:rPr>
          <w:rFonts w:ascii="Arial" w:eastAsia="Arial" w:hAnsi="Arial" w:cs="Arial"/>
          <w:color w:val="000000" w:themeColor="text1"/>
        </w:rPr>
        <w:t>t</w:t>
      </w:r>
      <w:r w:rsidR="69A6E597" w:rsidRPr="00DD4C9F">
        <w:rPr>
          <w:rFonts w:ascii="Arial" w:eastAsia="Arial" w:hAnsi="Arial" w:cs="Arial"/>
          <w:color w:val="000000" w:themeColor="text1"/>
        </w:rPr>
        <w:t>korunčeských</w:t>
      </w:r>
      <w:proofErr w:type="spellEnd"/>
      <w:r w:rsidR="69A6E597" w:rsidRPr="00DD4C9F">
        <w:rPr>
          <w:rFonts w:ascii="Arial" w:eastAsia="Arial" w:hAnsi="Arial" w:cs="Arial"/>
          <w:color w:val="000000" w:themeColor="text1"/>
        </w:rPr>
        <w:t xml:space="preserve">), včetně DPH, pokud </w:t>
      </w:r>
      <w:r w:rsidR="6D2228C4" w:rsidRPr="00DD4C9F">
        <w:rPr>
          <w:rFonts w:ascii="Arial" w:eastAsia="Arial" w:hAnsi="Arial" w:cs="Arial"/>
          <w:color w:val="000000" w:themeColor="text1"/>
        </w:rPr>
        <w:t>se poskytovatel stane plátcem DPH.</w:t>
      </w:r>
      <w:r w:rsidR="00002580" w:rsidRPr="00DD4C9F">
        <w:rPr>
          <w:rFonts w:ascii="Arial" w:eastAsia="Arial" w:hAnsi="Arial" w:cs="Arial"/>
          <w:color w:val="000000" w:themeColor="text1"/>
        </w:rPr>
        <w:t xml:space="preserve"> </w:t>
      </w:r>
      <w:r w:rsidR="00DC0031">
        <w:rPr>
          <w:rFonts w:ascii="Arial" w:eastAsia="Arial" w:hAnsi="Arial" w:cs="Arial"/>
          <w:color w:val="000000" w:themeColor="text1"/>
        </w:rPr>
        <w:t>Cena byla schválena</w:t>
      </w:r>
      <w:r w:rsidR="00E919C5">
        <w:rPr>
          <w:rFonts w:ascii="Arial" w:eastAsia="Arial" w:hAnsi="Arial" w:cs="Arial"/>
          <w:color w:val="000000" w:themeColor="text1"/>
        </w:rPr>
        <w:t xml:space="preserve"> poskytovatelem dotace </w:t>
      </w:r>
      <w:r w:rsidR="00D24D4D">
        <w:rPr>
          <w:rFonts w:ascii="Arial" w:eastAsia="Arial" w:hAnsi="Arial" w:cs="Arial"/>
          <w:color w:val="000000" w:themeColor="text1"/>
        </w:rPr>
        <w:t>specifikované v čl. I bod 1.</w:t>
      </w:r>
    </w:p>
    <w:p w14:paraId="54C6C4FF" w14:textId="50CAC0C2" w:rsidR="00DC67B7" w:rsidRPr="00DD4C9F" w:rsidRDefault="7FF95D27" w:rsidP="4AF53451">
      <w:pPr>
        <w:pStyle w:val="Odstavecseseznamem"/>
        <w:numPr>
          <w:ilvl w:val="0"/>
          <w:numId w:val="7"/>
        </w:numPr>
        <w:ind w:left="360"/>
        <w:jc w:val="both"/>
        <w:rPr>
          <w:rFonts w:ascii="Arial" w:eastAsia="Arial" w:hAnsi="Arial" w:cs="Arial"/>
          <w:color w:val="000000" w:themeColor="text1"/>
        </w:rPr>
      </w:pPr>
      <w:r w:rsidRPr="00DD4C9F">
        <w:rPr>
          <w:rFonts w:ascii="Arial" w:eastAsia="Arial" w:hAnsi="Arial" w:cs="Arial"/>
          <w:color w:val="000000" w:themeColor="text1"/>
        </w:rPr>
        <w:t>C</w:t>
      </w:r>
      <w:r w:rsidR="1BE962BA" w:rsidRPr="00DD4C9F">
        <w:rPr>
          <w:rFonts w:ascii="Arial" w:eastAsia="Arial" w:hAnsi="Arial" w:cs="Arial"/>
          <w:color w:val="000000" w:themeColor="text1"/>
        </w:rPr>
        <w:t xml:space="preserve">ena je splatná do </w:t>
      </w:r>
      <w:proofErr w:type="gramStart"/>
      <w:r w:rsidR="09E62F32" w:rsidRPr="00DD4C9F">
        <w:rPr>
          <w:rFonts w:ascii="Arial" w:eastAsia="Arial" w:hAnsi="Arial" w:cs="Arial"/>
          <w:color w:val="000000" w:themeColor="text1"/>
        </w:rPr>
        <w:t>30ti</w:t>
      </w:r>
      <w:proofErr w:type="gramEnd"/>
      <w:r w:rsidR="1BE962BA" w:rsidRPr="00DD4C9F">
        <w:rPr>
          <w:rFonts w:ascii="Arial" w:eastAsia="Arial" w:hAnsi="Arial" w:cs="Arial"/>
          <w:color w:val="000000" w:themeColor="text1"/>
        </w:rPr>
        <w:t xml:space="preserve"> kalendářních dnů ode dne doručení řádného daňového</w:t>
      </w:r>
      <w:r w:rsidR="530764FA" w:rsidRPr="00DD4C9F">
        <w:rPr>
          <w:rFonts w:ascii="Arial" w:eastAsia="Arial" w:hAnsi="Arial" w:cs="Arial"/>
          <w:color w:val="000000" w:themeColor="text1"/>
        </w:rPr>
        <w:t xml:space="preserve"> </w:t>
      </w:r>
      <w:r w:rsidR="1BE962BA" w:rsidRPr="00DD4C9F">
        <w:rPr>
          <w:rFonts w:ascii="Arial" w:eastAsia="Arial" w:hAnsi="Arial" w:cs="Arial"/>
          <w:color w:val="000000" w:themeColor="text1"/>
        </w:rPr>
        <w:t>dokladu</w:t>
      </w:r>
      <w:r w:rsidR="0CECFC8F" w:rsidRPr="00DD4C9F">
        <w:rPr>
          <w:rFonts w:ascii="Arial" w:eastAsia="Arial" w:hAnsi="Arial" w:cs="Arial"/>
          <w:color w:val="000000" w:themeColor="text1"/>
        </w:rPr>
        <w:t xml:space="preserve"> </w:t>
      </w:r>
      <w:r w:rsidR="00752830" w:rsidRPr="00DD4C9F">
        <w:rPr>
          <w:rFonts w:ascii="Arial" w:eastAsia="Arial" w:hAnsi="Arial" w:cs="Arial"/>
          <w:color w:val="000000" w:themeColor="text1"/>
        </w:rPr>
        <w:t>–</w:t>
      </w:r>
      <w:r w:rsidR="24FEF6BF" w:rsidRPr="00DD4C9F">
        <w:rPr>
          <w:rFonts w:ascii="Arial" w:eastAsia="Arial" w:hAnsi="Arial" w:cs="Arial"/>
          <w:color w:val="000000" w:themeColor="text1"/>
        </w:rPr>
        <w:t xml:space="preserve"> faktury</w:t>
      </w:r>
      <w:r w:rsidR="00752830" w:rsidRPr="00DD4C9F">
        <w:rPr>
          <w:rFonts w:ascii="Arial" w:eastAsia="Arial" w:hAnsi="Arial" w:cs="Arial"/>
          <w:color w:val="000000" w:themeColor="text1"/>
        </w:rPr>
        <w:t xml:space="preserve"> poskytovatele</w:t>
      </w:r>
      <w:r w:rsidR="24FEF6BF" w:rsidRPr="00DD4C9F">
        <w:rPr>
          <w:rFonts w:ascii="Arial" w:eastAsia="Arial" w:hAnsi="Arial" w:cs="Arial"/>
          <w:color w:val="000000" w:themeColor="text1"/>
        </w:rPr>
        <w:t>,</w:t>
      </w:r>
      <w:r w:rsidR="0CECFC8F" w:rsidRPr="00DD4C9F">
        <w:rPr>
          <w:rFonts w:ascii="Arial" w:eastAsia="Arial" w:hAnsi="Arial" w:cs="Arial"/>
          <w:color w:val="000000" w:themeColor="text1"/>
        </w:rPr>
        <w:t xml:space="preserve"> </w:t>
      </w:r>
      <w:r w:rsidR="038595FE" w:rsidRPr="00DD4C9F">
        <w:rPr>
          <w:rFonts w:ascii="Arial" w:eastAsia="Arial" w:hAnsi="Arial" w:cs="Arial"/>
          <w:color w:val="000000" w:themeColor="text1"/>
        </w:rPr>
        <w:t xml:space="preserve">za každou </w:t>
      </w:r>
      <w:r w:rsidR="29B0C77B" w:rsidRPr="00DD4C9F">
        <w:rPr>
          <w:rFonts w:ascii="Arial" w:eastAsia="Arial" w:hAnsi="Arial" w:cs="Arial"/>
          <w:color w:val="000000" w:themeColor="text1"/>
        </w:rPr>
        <w:t xml:space="preserve">ucelenou </w:t>
      </w:r>
      <w:r w:rsidR="038595FE" w:rsidRPr="00DD4C9F">
        <w:rPr>
          <w:rFonts w:ascii="Arial" w:eastAsia="Arial" w:hAnsi="Arial" w:cs="Arial"/>
          <w:color w:val="000000" w:themeColor="text1"/>
        </w:rPr>
        <w:t>dílčí objednávku zvlášť</w:t>
      </w:r>
      <w:r w:rsidR="07F27326" w:rsidRPr="00DD4C9F">
        <w:rPr>
          <w:rFonts w:ascii="Arial" w:eastAsia="Arial" w:hAnsi="Arial" w:cs="Arial"/>
          <w:color w:val="000000" w:themeColor="text1"/>
        </w:rPr>
        <w:t>.</w:t>
      </w:r>
      <w:r w:rsidR="1BE962BA" w:rsidRPr="00DD4C9F">
        <w:rPr>
          <w:rFonts w:ascii="Arial" w:eastAsia="Arial" w:hAnsi="Arial" w:cs="Arial"/>
          <w:color w:val="000000" w:themeColor="text1"/>
        </w:rPr>
        <w:t xml:space="preserve"> </w:t>
      </w:r>
    </w:p>
    <w:p w14:paraId="3957230C" w14:textId="4E0BFD8B" w:rsidR="00DC67B7" w:rsidRPr="00DD4C9F" w:rsidRDefault="42ABD990" w:rsidP="00E56AC4">
      <w:pPr>
        <w:pStyle w:val="Odstavecseseznamem"/>
        <w:numPr>
          <w:ilvl w:val="0"/>
          <w:numId w:val="7"/>
        </w:numPr>
        <w:ind w:left="360"/>
        <w:jc w:val="both"/>
        <w:rPr>
          <w:rFonts w:ascii="Arial" w:eastAsia="Arial" w:hAnsi="Arial" w:cs="Arial"/>
          <w:color w:val="000000" w:themeColor="text1"/>
        </w:rPr>
      </w:pPr>
      <w:r w:rsidRPr="00DD4C9F">
        <w:rPr>
          <w:rFonts w:ascii="Arial" w:eastAsia="Arial" w:hAnsi="Arial" w:cs="Arial"/>
          <w:color w:val="000000" w:themeColor="text1"/>
        </w:rPr>
        <w:t>C</w:t>
      </w:r>
      <w:r w:rsidR="1BE962BA" w:rsidRPr="00DD4C9F">
        <w:rPr>
          <w:rFonts w:ascii="Arial" w:eastAsia="Arial" w:hAnsi="Arial" w:cs="Arial"/>
          <w:color w:val="000000" w:themeColor="text1"/>
        </w:rPr>
        <w:t>ena je splatná bankovním převodem na bankovní účet p</w:t>
      </w:r>
      <w:r w:rsidR="2ACB7D7D" w:rsidRPr="00DD4C9F">
        <w:rPr>
          <w:rFonts w:ascii="Arial" w:eastAsia="Arial" w:hAnsi="Arial" w:cs="Arial"/>
          <w:color w:val="000000" w:themeColor="text1"/>
        </w:rPr>
        <w:t>oskytovatele</w:t>
      </w:r>
      <w:r w:rsidR="1BE962BA" w:rsidRPr="00DD4C9F">
        <w:rPr>
          <w:rFonts w:ascii="Arial" w:eastAsia="Arial" w:hAnsi="Arial" w:cs="Arial"/>
          <w:color w:val="000000" w:themeColor="text1"/>
        </w:rPr>
        <w:t xml:space="preserve">, uvedený </w:t>
      </w:r>
      <w:r w:rsidR="00E56AC4" w:rsidRPr="00DD4C9F">
        <w:rPr>
          <w:rFonts w:ascii="Arial" w:eastAsia="Arial" w:hAnsi="Arial" w:cs="Arial"/>
          <w:color w:val="000000" w:themeColor="text1"/>
        </w:rPr>
        <w:t xml:space="preserve">v této smlouvě. </w:t>
      </w:r>
      <w:r w:rsidR="1BE962BA" w:rsidRPr="00DD4C9F">
        <w:rPr>
          <w:rFonts w:ascii="Arial" w:eastAsia="Arial" w:hAnsi="Arial" w:cs="Arial"/>
          <w:color w:val="000000" w:themeColor="text1"/>
        </w:rPr>
        <w:t xml:space="preserve"> </w:t>
      </w:r>
    </w:p>
    <w:p w14:paraId="4F81DF17" w14:textId="32B6A3B7" w:rsidR="00DC67B7" w:rsidRDefault="1BE962BA" w:rsidP="4AF53451">
      <w:pPr>
        <w:jc w:val="center"/>
        <w:rPr>
          <w:rFonts w:ascii="Arial" w:eastAsia="Arial" w:hAnsi="Arial" w:cs="Arial"/>
          <w:b/>
          <w:bCs/>
        </w:rPr>
      </w:pPr>
      <w:r w:rsidRPr="4AF53451">
        <w:rPr>
          <w:rFonts w:ascii="Arial" w:eastAsia="Arial" w:hAnsi="Arial" w:cs="Arial"/>
          <w:b/>
          <w:bCs/>
        </w:rPr>
        <w:t>V.</w:t>
      </w:r>
    </w:p>
    <w:p w14:paraId="45E6FDCD" w14:textId="7A00C88C" w:rsidR="00DC67B7" w:rsidRDefault="1BE962BA" w:rsidP="4AF53451">
      <w:pPr>
        <w:jc w:val="center"/>
        <w:rPr>
          <w:rFonts w:ascii="Arial" w:eastAsia="Arial" w:hAnsi="Arial" w:cs="Arial"/>
          <w:b/>
          <w:bCs/>
        </w:rPr>
      </w:pPr>
      <w:r w:rsidRPr="4AF53451">
        <w:rPr>
          <w:rFonts w:ascii="Arial" w:eastAsia="Arial" w:hAnsi="Arial" w:cs="Arial"/>
          <w:b/>
          <w:bCs/>
        </w:rPr>
        <w:t>Práva a povinnosti smluvních stran</w:t>
      </w:r>
    </w:p>
    <w:p w14:paraId="2AFD4D5F" w14:textId="03A708B8" w:rsidR="00DC67B7" w:rsidRDefault="75668D90" w:rsidP="4AF53451">
      <w:pPr>
        <w:pStyle w:val="Odstavecseseznamem"/>
        <w:numPr>
          <w:ilvl w:val="0"/>
          <w:numId w:val="5"/>
        </w:numPr>
        <w:ind w:left="360"/>
        <w:jc w:val="both"/>
        <w:rPr>
          <w:rFonts w:ascii="Arial" w:eastAsia="Arial" w:hAnsi="Arial" w:cs="Arial"/>
        </w:rPr>
      </w:pPr>
      <w:r w:rsidRPr="4AF53451">
        <w:rPr>
          <w:rFonts w:ascii="Arial" w:eastAsia="Arial" w:hAnsi="Arial" w:cs="Arial"/>
        </w:rPr>
        <w:t>Poskytovatel je povinen provádět odbornou výuku v souladu s etickými standardy, předávat v jejím rámci nejnovější pozna</w:t>
      </w:r>
      <w:r w:rsidR="4B5D3607" w:rsidRPr="4AF53451">
        <w:rPr>
          <w:rFonts w:ascii="Arial" w:eastAsia="Arial" w:hAnsi="Arial" w:cs="Arial"/>
        </w:rPr>
        <w:t>tky a trendy, využívat své odborné znalosti v oboru a zachovávat mlčenlivost o všech skutečnostech</w:t>
      </w:r>
      <w:r w:rsidR="6C525FA5" w:rsidRPr="4AF53451">
        <w:rPr>
          <w:rFonts w:ascii="Arial" w:eastAsia="Arial" w:hAnsi="Arial" w:cs="Arial"/>
        </w:rPr>
        <w:t xml:space="preserve"> k třetím osobám</w:t>
      </w:r>
      <w:r w:rsidR="77BBD731" w:rsidRPr="4AF53451">
        <w:rPr>
          <w:rFonts w:ascii="Arial" w:eastAsia="Arial" w:hAnsi="Arial" w:cs="Arial"/>
        </w:rPr>
        <w:t>.</w:t>
      </w:r>
    </w:p>
    <w:p w14:paraId="60945862" w14:textId="60218D8C" w:rsidR="00DC67B7" w:rsidRPr="000D6511" w:rsidRDefault="77BBD731" w:rsidP="4AF53451">
      <w:pPr>
        <w:pStyle w:val="Odstavecseseznamem"/>
        <w:numPr>
          <w:ilvl w:val="0"/>
          <w:numId w:val="5"/>
        </w:numPr>
        <w:ind w:left="360"/>
        <w:jc w:val="both"/>
        <w:rPr>
          <w:rFonts w:ascii="Arial" w:eastAsia="Arial" w:hAnsi="Arial" w:cs="Arial"/>
          <w:color w:val="000000" w:themeColor="text1"/>
        </w:rPr>
      </w:pPr>
      <w:r w:rsidRPr="4AF53451">
        <w:rPr>
          <w:rFonts w:ascii="Arial" w:eastAsia="Arial" w:hAnsi="Arial" w:cs="Arial"/>
        </w:rPr>
        <w:t xml:space="preserve">ÚSS4 se zavazuje k zajištění </w:t>
      </w:r>
      <w:r w:rsidR="4148CD4B" w:rsidRPr="4AF53451">
        <w:rPr>
          <w:rFonts w:ascii="Arial" w:eastAsia="Arial" w:hAnsi="Arial" w:cs="Arial"/>
        </w:rPr>
        <w:t xml:space="preserve">potřebných podmínek pro uskutečnění vzdělávání dle této </w:t>
      </w:r>
      <w:r w:rsidR="4148CD4B" w:rsidRPr="000D6511">
        <w:rPr>
          <w:rFonts w:ascii="Arial" w:eastAsia="Arial" w:hAnsi="Arial" w:cs="Arial"/>
          <w:color w:val="000000" w:themeColor="text1"/>
        </w:rPr>
        <w:t>smlouvy, a to zejména zajištění dostatečného a od</w:t>
      </w:r>
      <w:r w:rsidR="677CE903" w:rsidRPr="000D6511">
        <w:rPr>
          <w:rFonts w:ascii="Arial" w:eastAsia="Arial" w:hAnsi="Arial" w:cs="Arial"/>
          <w:color w:val="000000" w:themeColor="text1"/>
        </w:rPr>
        <w:t>děleného prostoru vybaveného pracovními stoly a židlemi</w:t>
      </w:r>
      <w:r w:rsidR="23050F4C" w:rsidRPr="000D6511">
        <w:rPr>
          <w:rFonts w:ascii="Arial" w:eastAsia="Arial" w:hAnsi="Arial" w:cs="Arial"/>
          <w:color w:val="000000" w:themeColor="text1"/>
        </w:rPr>
        <w:t xml:space="preserve"> a </w:t>
      </w:r>
      <w:r w:rsidR="677CE903" w:rsidRPr="000D6511">
        <w:rPr>
          <w:rFonts w:ascii="Arial" w:eastAsia="Arial" w:hAnsi="Arial" w:cs="Arial"/>
          <w:color w:val="000000" w:themeColor="text1"/>
        </w:rPr>
        <w:t>s možností využití audiovizuální techniky</w:t>
      </w:r>
      <w:r w:rsidR="5BFFFB1D" w:rsidRPr="000D6511">
        <w:rPr>
          <w:rFonts w:ascii="Arial" w:eastAsia="Arial" w:hAnsi="Arial" w:cs="Arial"/>
          <w:color w:val="000000" w:themeColor="text1"/>
        </w:rPr>
        <w:t xml:space="preserve"> a </w:t>
      </w:r>
      <w:r w:rsidR="677CE903" w:rsidRPr="000D6511">
        <w:rPr>
          <w:rFonts w:ascii="Arial" w:eastAsia="Arial" w:hAnsi="Arial" w:cs="Arial"/>
          <w:color w:val="000000" w:themeColor="text1"/>
        </w:rPr>
        <w:t xml:space="preserve">zázemí pro lektora k řádnému </w:t>
      </w:r>
      <w:r w:rsidR="1AF68D78" w:rsidRPr="000D6511">
        <w:rPr>
          <w:rFonts w:ascii="Arial" w:eastAsia="Arial" w:hAnsi="Arial" w:cs="Arial"/>
          <w:color w:val="000000" w:themeColor="text1"/>
        </w:rPr>
        <w:t>průběhu odborné výuky.</w:t>
      </w:r>
    </w:p>
    <w:p w14:paraId="6987A4FA" w14:textId="1E2A8992" w:rsidR="00DC67B7" w:rsidRPr="000D6511" w:rsidRDefault="1AF68D78" w:rsidP="4AF53451">
      <w:pPr>
        <w:pStyle w:val="Odstavecseseznamem"/>
        <w:numPr>
          <w:ilvl w:val="0"/>
          <w:numId w:val="5"/>
        </w:numPr>
        <w:ind w:left="360"/>
        <w:jc w:val="both"/>
        <w:rPr>
          <w:rFonts w:ascii="Arial" w:eastAsia="Arial" w:hAnsi="Arial" w:cs="Arial"/>
          <w:color w:val="000000" w:themeColor="text1"/>
        </w:rPr>
      </w:pPr>
      <w:r w:rsidRPr="000D6511">
        <w:rPr>
          <w:rFonts w:ascii="Arial" w:eastAsia="Arial" w:hAnsi="Arial" w:cs="Arial"/>
          <w:color w:val="000000" w:themeColor="text1"/>
        </w:rPr>
        <w:t>ÚSS4 se zavazuje umožnit vzdělávaným zaměstnancům účast na výuce v pracovních dnech v</w:t>
      </w:r>
      <w:r w:rsidR="00024B58" w:rsidRPr="000D6511">
        <w:rPr>
          <w:rFonts w:ascii="Arial" w:eastAsia="Arial" w:hAnsi="Arial" w:cs="Arial"/>
          <w:color w:val="000000" w:themeColor="text1"/>
        </w:rPr>
        <w:t xml:space="preserve"> pracovní </w:t>
      </w:r>
      <w:r w:rsidRPr="000D6511">
        <w:rPr>
          <w:rFonts w:ascii="Arial" w:eastAsia="Arial" w:hAnsi="Arial" w:cs="Arial"/>
          <w:color w:val="000000" w:themeColor="text1"/>
        </w:rPr>
        <w:t>době od 8 do 16 hodin</w:t>
      </w:r>
      <w:r w:rsidR="32134A2D" w:rsidRPr="000D6511">
        <w:rPr>
          <w:rFonts w:ascii="Arial" w:eastAsia="Arial" w:hAnsi="Arial" w:cs="Arial"/>
          <w:color w:val="000000" w:themeColor="text1"/>
        </w:rPr>
        <w:t>.</w:t>
      </w:r>
    </w:p>
    <w:p w14:paraId="3D4B5D6D" w14:textId="6B37A85F" w:rsidR="00DC67B7" w:rsidRDefault="1BE962BA" w:rsidP="4AF53451">
      <w:pPr>
        <w:pStyle w:val="Odstavecseseznamem"/>
        <w:numPr>
          <w:ilvl w:val="0"/>
          <w:numId w:val="5"/>
        </w:numPr>
        <w:ind w:left="360"/>
        <w:jc w:val="both"/>
        <w:rPr>
          <w:rFonts w:ascii="Arial" w:eastAsia="Arial" w:hAnsi="Arial" w:cs="Arial"/>
        </w:rPr>
      </w:pPr>
      <w:r w:rsidRPr="000D6511">
        <w:rPr>
          <w:rFonts w:ascii="Arial" w:eastAsia="Arial" w:hAnsi="Arial" w:cs="Arial"/>
          <w:color w:val="000000" w:themeColor="text1"/>
        </w:rPr>
        <w:t xml:space="preserve">Smluvní strany se zavazují, že při vzájemné spolupráci budou postupovat tak, aby </w:t>
      </w:r>
      <w:r w:rsidRPr="4AF53451">
        <w:rPr>
          <w:rFonts w:ascii="Arial" w:eastAsia="Arial" w:hAnsi="Arial" w:cs="Arial"/>
        </w:rPr>
        <w:t xml:space="preserve">nebylo poškozeno </w:t>
      </w:r>
      <w:r w:rsidRPr="4AF53451">
        <w:rPr>
          <w:rFonts w:ascii="Arial" w:eastAsia="Arial" w:hAnsi="Arial" w:cs="Arial"/>
          <w:color w:val="0D0D0D" w:themeColor="text1" w:themeTint="F2"/>
        </w:rPr>
        <w:t>dobré jméno anebo dobrá pověst obou stran.</w:t>
      </w:r>
    </w:p>
    <w:p w14:paraId="780D1BAD" w14:textId="0BE5884C" w:rsidR="00DC67B7" w:rsidRDefault="1BE962BA" w:rsidP="4AF53451">
      <w:pPr>
        <w:pStyle w:val="Odstavecseseznamem"/>
        <w:numPr>
          <w:ilvl w:val="0"/>
          <w:numId w:val="5"/>
        </w:numPr>
        <w:ind w:left="360"/>
        <w:jc w:val="both"/>
        <w:rPr>
          <w:rFonts w:ascii="Arial" w:eastAsia="Arial" w:hAnsi="Arial" w:cs="Arial"/>
          <w:color w:val="0D0D0D" w:themeColor="text1" w:themeTint="F2"/>
        </w:rPr>
      </w:pPr>
      <w:r w:rsidRPr="4AF53451">
        <w:rPr>
          <w:rFonts w:ascii="Arial" w:eastAsia="Arial" w:hAnsi="Arial" w:cs="Arial"/>
          <w:color w:val="0D0D0D" w:themeColor="text1" w:themeTint="F2"/>
        </w:rPr>
        <w:t xml:space="preserve">Smluvní strany se zavazují zachovávat obchodní tajemství druhé smluvní strany ve smyslu příslušného ustanovení občanského zákoníku v platném znění. </w:t>
      </w:r>
    </w:p>
    <w:p w14:paraId="455A3EB0" w14:textId="5F8E72DF" w:rsidR="000A09D9" w:rsidRDefault="000A09D9" w:rsidP="4AF53451">
      <w:pPr>
        <w:jc w:val="center"/>
        <w:rPr>
          <w:rFonts w:ascii="Arial" w:eastAsia="Arial" w:hAnsi="Arial" w:cs="Arial"/>
          <w:b/>
          <w:bCs/>
        </w:rPr>
      </w:pPr>
    </w:p>
    <w:p w14:paraId="76D9C554" w14:textId="77777777" w:rsidR="00704C9D" w:rsidRDefault="00704C9D" w:rsidP="4AF53451">
      <w:pPr>
        <w:jc w:val="center"/>
        <w:rPr>
          <w:rFonts w:ascii="Arial" w:eastAsia="Arial" w:hAnsi="Arial" w:cs="Arial"/>
          <w:b/>
          <w:bCs/>
        </w:rPr>
      </w:pPr>
    </w:p>
    <w:p w14:paraId="6C45629B" w14:textId="75D81DCC" w:rsidR="00DC67B7" w:rsidRDefault="1BE962BA" w:rsidP="4AF53451">
      <w:pPr>
        <w:jc w:val="center"/>
        <w:rPr>
          <w:rFonts w:ascii="Arial" w:eastAsia="Arial" w:hAnsi="Arial" w:cs="Arial"/>
          <w:b/>
          <w:bCs/>
        </w:rPr>
      </w:pPr>
      <w:r w:rsidRPr="4AF53451">
        <w:rPr>
          <w:rFonts w:ascii="Arial" w:eastAsia="Arial" w:hAnsi="Arial" w:cs="Arial"/>
          <w:b/>
          <w:bCs/>
        </w:rPr>
        <w:lastRenderedPageBreak/>
        <w:t>VI.</w:t>
      </w:r>
    </w:p>
    <w:p w14:paraId="7A9FD767" w14:textId="0650DA68" w:rsidR="00DC67B7" w:rsidRDefault="1BE962BA" w:rsidP="4AF53451">
      <w:pPr>
        <w:jc w:val="center"/>
        <w:rPr>
          <w:rFonts w:ascii="Arial" w:eastAsia="Arial" w:hAnsi="Arial" w:cs="Arial"/>
          <w:b/>
          <w:bCs/>
        </w:rPr>
      </w:pPr>
      <w:r w:rsidRPr="4AF53451">
        <w:rPr>
          <w:rFonts w:ascii="Arial" w:eastAsia="Arial" w:hAnsi="Arial" w:cs="Arial"/>
          <w:b/>
          <w:bCs/>
        </w:rPr>
        <w:t>Závěrečná ustanovení</w:t>
      </w:r>
    </w:p>
    <w:p w14:paraId="52A0F38C" w14:textId="41AFC5DD" w:rsidR="002F7325" w:rsidRPr="00C32F65" w:rsidRDefault="1BE962BA" w:rsidP="00F13063">
      <w:pPr>
        <w:pStyle w:val="Odstavecseseznamem"/>
        <w:numPr>
          <w:ilvl w:val="0"/>
          <w:numId w:val="13"/>
        </w:numPr>
        <w:jc w:val="both"/>
        <w:rPr>
          <w:rFonts w:ascii="Arial" w:eastAsia="Arial" w:hAnsi="Arial" w:cs="Arial"/>
          <w:bCs/>
          <w:color w:val="000000" w:themeColor="text1"/>
        </w:rPr>
      </w:pPr>
      <w:r w:rsidRPr="004A7172">
        <w:rPr>
          <w:rFonts w:ascii="Arial" w:eastAsia="Arial" w:hAnsi="Arial" w:cs="Arial"/>
          <w:bCs/>
        </w:rPr>
        <w:t xml:space="preserve">Tato smlouva nabývá platnosti a účinnosti dnem pozdějšího podpisu jedné ze smluvních </w:t>
      </w:r>
      <w:r w:rsidRPr="008B142B">
        <w:rPr>
          <w:rFonts w:ascii="Arial" w:eastAsia="Arial" w:hAnsi="Arial" w:cs="Arial"/>
          <w:bCs/>
          <w:color w:val="000000" w:themeColor="text1"/>
        </w:rPr>
        <w:t xml:space="preserve">stran. </w:t>
      </w:r>
    </w:p>
    <w:p w14:paraId="35F94F3B" w14:textId="0A5081E5" w:rsidR="00DC67B7" w:rsidRPr="00925DD2" w:rsidRDefault="1BE962BA" w:rsidP="00F13063">
      <w:pPr>
        <w:pStyle w:val="Odstavecseseznamem"/>
        <w:numPr>
          <w:ilvl w:val="0"/>
          <w:numId w:val="13"/>
        </w:numPr>
        <w:jc w:val="both"/>
        <w:rPr>
          <w:rFonts w:ascii="Arial" w:eastAsia="Arial" w:hAnsi="Arial" w:cs="Arial"/>
          <w:bCs/>
          <w:color w:val="000000" w:themeColor="text1"/>
        </w:rPr>
      </w:pPr>
      <w:r w:rsidRPr="00925DD2">
        <w:rPr>
          <w:rFonts w:ascii="Arial" w:eastAsia="Arial" w:hAnsi="Arial" w:cs="Arial"/>
          <w:bCs/>
          <w:color w:val="000000" w:themeColor="text1"/>
        </w:rPr>
        <w:t xml:space="preserve">Smluvní strany si stanovily tyto kontaktní osoby pro realizaci objednávek a dodávek dle této rámcové smlouvy: </w:t>
      </w:r>
    </w:p>
    <w:p w14:paraId="2F6948B9" w14:textId="6E548CAB" w:rsidR="00DC67B7" w:rsidRPr="008B142B" w:rsidRDefault="1BE962BA" w:rsidP="00F13063">
      <w:pPr>
        <w:pStyle w:val="Odstavecseseznamem"/>
        <w:numPr>
          <w:ilvl w:val="1"/>
          <w:numId w:val="13"/>
        </w:numPr>
        <w:jc w:val="both"/>
        <w:rPr>
          <w:color w:val="000000" w:themeColor="text1"/>
        </w:rPr>
      </w:pPr>
      <w:r w:rsidRPr="008B142B">
        <w:rPr>
          <w:rFonts w:ascii="Arial" w:eastAsia="Arial" w:hAnsi="Arial" w:cs="Arial"/>
          <w:color w:val="000000" w:themeColor="text1"/>
        </w:rPr>
        <w:t xml:space="preserve">na straně </w:t>
      </w:r>
      <w:r w:rsidR="42A16998" w:rsidRPr="008B142B">
        <w:rPr>
          <w:rFonts w:ascii="Arial" w:eastAsia="Arial" w:hAnsi="Arial" w:cs="Arial"/>
          <w:color w:val="000000" w:themeColor="text1"/>
        </w:rPr>
        <w:t>poskytovatele:</w:t>
      </w:r>
      <w:r w:rsidR="00211846">
        <w:rPr>
          <w:rFonts w:ascii="Arial" w:eastAsia="Arial" w:hAnsi="Arial" w:cs="Arial"/>
          <w:color w:val="000000" w:themeColor="text1"/>
        </w:rPr>
        <w:t xml:space="preserve"> </w:t>
      </w:r>
      <w:r w:rsidR="00EE28B9">
        <w:rPr>
          <w:rFonts w:ascii="Arial" w:eastAsia="Arial" w:hAnsi="Arial" w:cs="Arial"/>
          <w:color w:val="000000" w:themeColor="text1"/>
        </w:rPr>
        <w:t>PhDr. Eva Procházková</w:t>
      </w:r>
      <w:r w:rsidR="00DE1C85">
        <w:rPr>
          <w:rFonts w:ascii="Arial" w:eastAsia="Arial" w:hAnsi="Arial" w:cs="Arial"/>
          <w:color w:val="000000" w:themeColor="text1"/>
        </w:rPr>
        <w:t>, PhD.</w:t>
      </w:r>
      <w:r w:rsidR="00182624" w:rsidRPr="008B142B">
        <w:rPr>
          <w:rFonts w:ascii="Arial" w:eastAsia="Arial" w:hAnsi="Arial" w:cs="Arial"/>
          <w:color w:val="000000" w:themeColor="text1"/>
        </w:rPr>
        <w:t>, tel</w:t>
      </w:r>
      <w:r w:rsidR="00491808" w:rsidRPr="008B142B">
        <w:rPr>
          <w:rFonts w:ascii="Arial" w:eastAsia="Arial" w:hAnsi="Arial" w:cs="Arial"/>
          <w:color w:val="000000" w:themeColor="text1"/>
        </w:rPr>
        <w:t>.</w:t>
      </w:r>
      <w:r w:rsidR="00182624" w:rsidRPr="008B142B">
        <w:rPr>
          <w:rFonts w:ascii="Arial" w:eastAsia="Arial" w:hAnsi="Arial" w:cs="Arial"/>
          <w:color w:val="000000" w:themeColor="text1"/>
        </w:rPr>
        <w:t xml:space="preserve">: </w:t>
      </w:r>
      <w:proofErr w:type="spellStart"/>
      <w:r w:rsidR="00AB6EE5">
        <w:rPr>
          <w:rFonts w:ascii="Arial" w:eastAsia="Arial" w:hAnsi="Arial" w:cs="Arial"/>
          <w:color w:val="000000" w:themeColor="text1"/>
        </w:rPr>
        <w:t>xxx</w:t>
      </w:r>
      <w:proofErr w:type="spellEnd"/>
      <w:r w:rsidR="001857D9">
        <w:rPr>
          <w:rFonts w:ascii="Arial" w:eastAsia="Arial" w:hAnsi="Arial" w:cs="Arial"/>
          <w:color w:val="000000" w:themeColor="text1"/>
        </w:rPr>
        <w:t xml:space="preserve">,  </w:t>
      </w:r>
      <w:r w:rsidR="00652B67">
        <w:rPr>
          <w:rFonts w:ascii="Arial" w:eastAsia="Arial" w:hAnsi="Arial" w:cs="Arial"/>
          <w:color w:val="000000" w:themeColor="text1"/>
        </w:rPr>
        <w:t xml:space="preserve"> </w:t>
      </w:r>
      <w:r w:rsidR="00182624" w:rsidRPr="008B142B">
        <w:rPr>
          <w:rFonts w:ascii="Arial" w:eastAsia="Arial" w:hAnsi="Arial" w:cs="Arial"/>
          <w:color w:val="000000" w:themeColor="text1"/>
        </w:rPr>
        <w:t>e-mail:</w:t>
      </w:r>
      <w:r w:rsidR="00DE1C85">
        <w:rPr>
          <w:rFonts w:ascii="Arial" w:eastAsia="Arial" w:hAnsi="Arial" w:cs="Arial"/>
          <w:color w:val="000000" w:themeColor="text1"/>
        </w:rPr>
        <w:t xml:space="preserve"> </w:t>
      </w:r>
      <w:proofErr w:type="spellStart"/>
      <w:r w:rsidR="00AB6EE5">
        <w:rPr>
          <w:rFonts w:ascii="Arial" w:eastAsia="Arial" w:hAnsi="Arial" w:cs="Arial"/>
        </w:rPr>
        <w:t>xxx</w:t>
      </w:r>
      <w:proofErr w:type="spellEnd"/>
    </w:p>
    <w:p w14:paraId="193BBDF5" w14:textId="60DFDF4D" w:rsidR="00F94BC9" w:rsidRPr="008B142B" w:rsidRDefault="1BE962BA" w:rsidP="00F13063">
      <w:pPr>
        <w:pStyle w:val="Odstavecseseznamem"/>
        <w:numPr>
          <w:ilvl w:val="1"/>
          <w:numId w:val="13"/>
        </w:numPr>
        <w:jc w:val="both"/>
        <w:rPr>
          <w:color w:val="000000" w:themeColor="text1"/>
        </w:rPr>
      </w:pPr>
      <w:r w:rsidRPr="008B142B">
        <w:rPr>
          <w:rFonts w:ascii="Arial" w:eastAsia="Arial" w:hAnsi="Arial" w:cs="Arial"/>
          <w:color w:val="000000" w:themeColor="text1"/>
        </w:rPr>
        <w:t xml:space="preserve">na straně </w:t>
      </w:r>
      <w:r w:rsidR="2A337CE7" w:rsidRPr="008B142B">
        <w:rPr>
          <w:rFonts w:ascii="Arial" w:eastAsia="Arial" w:hAnsi="Arial" w:cs="Arial"/>
          <w:color w:val="000000" w:themeColor="text1"/>
        </w:rPr>
        <w:t>ÚSS4</w:t>
      </w:r>
      <w:r w:rsidRPr="008B142B">
        <w:rPr>
          <w:rFonts w:ascii="Arial" w:eastAsia="Arial" w:hAnsi="Arial" w:cs="Arial"/>
          <w:color w:val="000000" w:themeColor="text1"/>
        </w:rPr>
        <w:t xml:space="preserve">: </w:t>
      </w:r>
      <w:r w:rsidR="79572D1C" w:rsidRPr="008B142B">
        <w:rPr>
          <w:rFonts w:ascii="Arial" w:eastAsia="Arial" w:hAnsi="Arial" w:cs="Arial"/>
          <w:color w:val="000000" w:themeColor="text1"/>
        </w:rPr>
        <w:t>Bc. Monika Křížková, DiS</w:t>
      </w:r>
      <w:r w:rsidR="00E56AC4" w:rsidRPr="008B142B">
        <w:rPr>
          <w:rFonts w:ascii="Arial" w:eastAsia="Arial" w:hAnsi="Arial" w:cs="Arial"/>
          <w:color w:val="000000" w:themeColor="text1"/>
        </w:rPr>
        <w:t>.</w:t>
      </w:r>
      <w:r w:rsidR="00182624" w:rsidRPr="008B142B">
        <w:rPr>
          <w:rFonts w:ascii="Arial" w:eastAsia="Arial" w:hAnsi="Arial" w:cs="Arial"/>
          <w:color w:val="000000" w:themeColor="text1"/>
        </w:rPr>
        <w:t>,</w:t>
      </w:r>
      <w:r w:rsidR="00113673" w:rsidRPr="008B142B">
        <w:rPr>
          <w:rFonts w:ascii="Arial" w:eastAsia="Arial" w:hAnsi="Arial" w:cs="Arial"/>
          <w:color w:val="000000" w:themeColor="text1"/>
        </w:rPr>
        <w:t xml:space="preserve"> tel: </w:t>
      </w:r>
      <w:proofErr w:type="spellStart"/>
      <w:r w:rsidR="00AB6EE5">
        <w:rPr>
          <w:rFonts w:ascii="Arial" w:eastAsia="Arial" w:hAnsi="Arial" w:cs="Arial"/>
          <w:color w:val="000000" w:themeColor="text1"/>
        </w:rPr>
        <w:t>xxx</w:t>
      </w:r>
      <w:proofErr w:type="spellEnd"/>
      <w:r w:rsidR="00AB6EE5">
        <w:rPr>
          <w:rFonts w:ascii="Arial" w:eastAsia="Arial" w:hAnsi="Arial" w:cs="Arial"/>
          <w:color w:val="000000" w:themeColor="text1"/>
        </w:rPr>
        <w:t>,</w:t>
      </w:r>
      <w:r w:rsidR="001857D9">
        <w:rPr>
          <w:rFonts w:ascii="Arial" w:eastAsia="Arial" w:hAnsi="Arial" w:cs="Arial"/>
          <w:color w:val="000000" w:themeColor="text1"/>
        </w:rPr>
        <w:t xml:space="preserve"> </w:t>
      </w:r>
      <w:r w:rsidR="00113673" w:rsidRPr="008B142B">
        <w:rPr>
          <w:rFonts w:ascii="Arial" w:eastAsia="Arial" w:hAnsi="Arial" w:cs="Arial"/>
          <w:color w:val="000000" w:themeColor="text1"/>
        </w:rPr>
        <w:t>e-mail:</w:t>
      </w:r>
      <w:r w:rsidR="006A1E90" w:rsidRPr="008B142B">
        <w:rPr>
          <w:rFonts w:ascii="Arial" w:eastAsia="Arial" w:hAnsi="Arial" w:cs="Arial"/>
          <w:color w:val="000000" w:themeColor="text1"/>
        </w:rPr>
        <w:t xml:space="preserve"> </w:t>
      </w:r>
      <w:proofErr w:type="spellStart"/>
      <w:r w:rsidR="00AB6EE5">
        <w:rPr>
          <w:rFonts w:ascii="Arial" w:eastAsia="Arial" w:hAnsi="Arial" w:cs="Arial"/>
          <w:color w:val="000000" w:themeColor="text1"/>
        </w:rPr>
        <w:t>xxx</w:t>
      </w:r>
      <w:proofErr w:type="spellEnd"/>
    </w:p>
    <w:p w14:paraId="0EF77406" w14:textId="129FE43B" w:rsidR="00DC67B7" w:rsidRDefault="1BE962BA" w:rsidP="00F13063">
      <w:pPr>
        <w:pStyle w:val="Odstavecseseznamem"/>
        <w:numPr>
          <w:ilvl w:val="0"/>
          <w:numId w:val="13"/>
        </w:numPr>
        <w:jc w:val="both"/>
        <w:rPr>
          <w:rFonts w:ascii="Arial" w:eastAsia="Arial" w:hAnsi="Arial" w:cs="Arial"/>
        </w:rPr>
      </w:pPr>
      <w:r w:rsidRPr="008B142B">
        <w:rPr>
          <w:rFonts w:ascii="Arial" w:eastAsia="Arial" w:hAnsi="Arial" w:cs="Arial"/>
          <w:color w:val="000000" w:themeColor="text1"/>
        </w:rPr>
        <w:t xml:space="preserve">Tato smlouva </w:t>
      </w:r>
      <w:r w:rsidRPr="4AF53451">
        <w:rPr>
          <w:rFonts w:ascii="Arial" w:eastAsia="Arial" w:hAnsi="Arial" w:cs="Arial"/>
        </w:rPr>
        <w:t>je vyhotovena ve dvou stejnopisech, každý s hodnotou originálu, přičemž každá ze smluvních stran obdrží jeden stejnopis.</w:t>
      </w:r>
    </w:p>
    <w:p w14:paraId="476EAE30" w14:textId="5489E17C" w:rsidR="00DC67B7" w:rsidRDefault="1BE962BA" w:rsidP="00F13063">
      <w:pPr>
        <w:pStyle w:val="Odstavecseseznamem"/>
        <w:numPr>
          <w:ilvl w:val="0"/>
          <w:numId w:val="13"/>
        </w:numPr>
        <w:jc w:val="both"/>
        <w:rPr>
          <w:rFonts w:ascii="Arial" w:eastAsia="Arial" w:hAnsi="Arial" w:cs="Arial"/>
          <w:color w:val="000000" w:themeColor="text1"/>
        </w:rPr>
      </w:pPr>
      <w:r w:rsidRPr="00932455">
        <w:rPr>
          <w:rFonts w:ascii="Arial" w:eastAsia="Arial" w:hAnsi="Arial" w:cs="Arial"/>
          <w:color w:val="000000" w:themeColor="text1"/>
        </w:rPr>
        <w:t>Tuto smlouvu lze platně měnit nebo doplňovat pouze</w:t>
      </w:r>
      <w:r w:rsidR="40C4A683" w:rsidRPr="00932455">
        <w:rPr>
          <w:rFonts w:ascii="Arial" w:eastAsia="Arial" w:hAnsi="Arial" w:cs="Arial"/>
          <w:color w:val="000000" w:themeColor="text1"/>
        </w:rPr>
        <w:t xml:space="preserve"> očíslovanými</w:t>
      </w:r>
      <w:r w:rsidRPr="00932455">
        <w:rPr>
          <w:rFonts w:ascii="Arial" w:eastAsia="Arial" w:hAnsi="Arial" w:cs="Arial"/>
          <w:color w:val="000000" w:themeColor="text1"/>
        </w:rPr>
        <w:t xml:space="preserve"> písemnými dodatky</w:t>
      </w:r>
      <w:r w:rsidR="00E6524B" w:rsidRPr="00932455">
        <w:rPr>
          <w:rFonts w:ascii="Arial" w:eastAsia="Arial" w:hAnsi="Arial" w:cs="Arial"/>
          <w:color w:val="000000" w:themeColor="text1"/>
        </w:rPr>
        <w:t>,</w:t>
      </w:r>
      <w:r w:rsidRPr="00932455">
        <w:rPr>
          <w:rFonts w:ascii="Arial" w:eastAsia="Arial" w:hAnsi="Arial" w:cs="Arial"/>
          <w:color w:val="000000" w:themeColor="text1"/>
        </w:rPr>
        <w:t xml:space="preserve"> potvrzenými oběma smluvními stranami.</w:t>
      </w:r>
      <w:r w:rsidR="002C6C73" w:rsidRPr="00932455">
        <w:rPr>
          <w:rFonts w:ascii="Arial" w:eastAsia="Arial" w:hAnsi="Arial" w:cs="Arial"/>
          <w:color w:val="000000" w:themeColor="text1"/>
        </w:rPr>
        <w:t xml:space="preserve"> </w:t>
      </w:r>
    </w:p>
    <w:p w14:paraId="0F468921" w14:textId="57941F39" w:rsidR="00C32F65" w:rsidRPr="001857D9" w:rsidRDefault="00C32F65" w:rsidP="00F13063">
      <w:pPr>
        <w:pStyle w:val="Odstavecseseznamem"/>
        <w:numPr>
          <w:ilvl w:val="0"/>
          <w:numId w:val="13"/>
        </w:numPr>
        <w:spacing w:line="276" w:lineRule="auto"/>
        <w:jc w:val="both"/>
        <w:rPr>
          <w:rFonts w:ascii="Arial" w:eastAsia="Arial" w:hAnsi="Arial" w:cs="Arial"/>
          <w:bCs/>
          <w:lang w:val="cs"/>
        </w:rPr>
      </w:pPr>
      <w:r w:rsidRPr="001857D9">
        <w:rPr>
          <w:rFonts w:ascii="Arial" w:eastAsia="Arial" w:hAnsi="Arial" w:cs="Arial"/>
          <w:bCs/>
        </w:rPr>
        <w:t xml:space="preserve">Nedílnou součásti této „Rámcové smlouvy o zajištění odborného vzdělávání“ </w:t>
      </w:r>
      <w:r w:rsidRPr="001857D9">
        <w:rPr>
          <w:rFonts w:ascii="Arial" w:eastAsia="Arial" w:hAnsi="Arial" w:cs="Arial"/>
          <w:bCs/>
        </w:rPr>
        <w:br/>
        <w:t>je „</w:t>
      </w:r>
      <w:r w:rsidRPr="001857D9">
        <w:rPr>
          <w:rFonts w:ascii="Arial" w:eastAsia="Arial" w:hAnsi="Arial" w:cs="Arial"/>
          <w:bCs/>
          <w:lang w:val="cs"/>
        </w:rPr>
        <w:t>Dodatek č.</w:t>
      </w:r>
      <w:r w:rsidR="001857D9" w:rsidRPr="001857D9">
        <w:rPr>
          <w:rFonts w:ascii="Arial" w:eastAsia="Arial" w:hAnsi="Arial" w:cs="Arial"/>
          <w:bCs/>
          <w:lang w:val="cs"/>
        </w:rPr>
        <w:t xml:space="preserve"> </w:t>
      </w:r>
      <w:r w:rsidRPr="001857D9">
        <w:rPr>
          <w:rFonts w:ascii="Arial" w:eastAsia="Arial" w:hAnsi="Arial" w:cs="Arial"/>
          <w:bCs/>
          <w:lang w:val="cs"/>
        </w:rPr>
        <w:t>1 k Rámcové smlouvě o zajištění odborného vzdělávání“</w:t>
      </w:r>
      <w:r w:rsidR="001857D9" w:rsidRPr="001857D9">
        <w:rPr>
          <w:rFonts w:ascii="Arial" w:eastAsia="Arial" w:hAnsi="Arial" w:cs="Arial"/>
          <w:bCs/>
          <w:lang w:val="cs"/>
        </w:rPr>
        <w:t>.</w:t>
      </w:r>
    </w:p>
    <w:p w14:paraId="489C430A" w14:textId="766ACDA1" w:rsidR="002C6C73" w:rsidRPr="00932455" w:rsidRDefault="002C6C73" w:rsidP="00F13063">
      <w:pPr>
        <w:pStyle w:val="Odstavecseseznamem"/>
        <w:numPr>
          <w:ilvl w:val="0"/>
          <w:numId w:val="13"/>
        </w:numPr>
        <w:jc w:val="both"/>
        <w:rPr>
          <w:rFonts w:ascii="Arial" w:eastAsia="Arial" w:hAnsi="Arial" w:cs="Arial"/>
          <w:color w:val="000000" w:themeColor="text1"/>
        </w:rPr>
      </w:pPr>
      <w:r w:rsidRPr="00932455">
        <w:rPr>
          <w:rFonts w:ascii="Arial" w:eastAsia="Arial" w:hAnsi="Arial" w:cs="Arial"/>
          <w:color w:val="000000" w:themeColor="text1"/>
        </w:rPr>
        <w:t>Tuto smlouvu lze ukončit písemnou výpovědí. Výpovědní doba činí 30 dn</w:t>
      </w:r>
      <w:r w:rsidR="00E56AC4" w:rsidRPr="00932455">
        <w:rPr>
          <w:rFonts w:ascii="Arial" w:eastAsia="Arial" w:hAnsi="Arial" w:cs="Arial"/>
          <w:color w:val="000000" w:themeColor="text1"/>
        </w:rPr>
        <w:t>ů</w:t>
      </w:r>
      <w:r w:rsidRPr="00932455">
        <w:rPr>
          <w:rFonts w:ascii="Arial" w:eastAsia="Arial" w:hAnsi="Arial" w:cs="Arial"/>
          <w:color w:val="000000" w:themeColor="text1"/>
        </w:rPr>
        <w:t xml:space="preserve"> a začíná plynout </w:t>
      </w:r>
      <w:r w:rsidR="004033B9" w:rsidRPr="00932455">
        <w:rPr>
          <w:rFonts w:ascii="Arial" w:eastAsia="Arial" w:hAnsi="Arial" w:cs="Arial"/>
          <w:color w:val="000000" w:themeColor="text1"/>
        </w:rPr>
        <w:t>1</w:t>
      </w:r>
      <w:r w:rsidR="00E56AC4" w:rsidRPr="00932455">
        <w:rPr>
          <w:rFonts w:ascii="Arial" w:eastAsia="Arial" w:hAnsi="Arial" w:cs="Arial"/>
          <w:color w:val="000000" w:themeColor="text1"/>
        </w:rPr>
        <w:t>.</w:t>
      </w:r>
      <w:r w:rsidR="004033B9" w:rsidRPr="00932455">
        <w:rPr>
          <w:rFonts w:ascii="Arial" w:eastAsia="Arial" w:hAnsi="Arial" w:cs="Arial"/>
          <w:color w:val="000000" w:themeColor="text1"/>
        </w:rPr>
        <w:t xml:space="preserve"> </w:t>
      </w:r>
      <w:r w:rsidR="00E56AC4" w:rsidRPr="00932455">
        <w:rPr>
          <w:rFonts w:ascii="Arial" w:eastAsia="Arial" w:hAnsi="Arial" w:cs="Arial"/>
          <w:color w:val="000000" w:themeColor="text1"/>
        </w:rPr>
        <w:t xml:space="preserve">dnem měsíce </w:t>
      </w:r>
      <w:r w:rsidRPr="00932455">
        <w:rPr>
          <w:rFonts w:ascii="Arial" w:eastAsia="Arial" w:hAnsi="Arial" w:cs="Arial"/>
          <w:color w:val="000000" w:themeColor="text1"/>
        </w:rPr>
        <w:t>následující</w:t>
      </w:r>
      <w:r w:rsidR="00E56AC4" w:rsidRPr="00932455">
        <w:rPr>
          <w:rFonts w:ascii="Arial" w:eastAsia="Arial" w:hAnsi="Arial" w:cs="Arial"/>
          <w:color w:val="000000" w:themeColor="text1"/>
        </w:rPr>
        <w:t>ho</w:t>
      </w:r>
      <w:r w:rsidRPr="00932455">
        <w:rPr>
          <w:rFonts w:ascii="Arial" w:eastAsia="Arial" w:hAnsi="Arial" w:cs="Arial"/>
          <w:color w:val="000000" w:themeColor="text1"/>
        </w:rPr>
        <w:t xml:space="preserve"> po doručení výpovědi druhé smluvní straně.   </w:t>
      </w:r>
    </w:p>
    <w:p w14:paraId="3B6B48BA" w14:textId="627CB03F" w:rsidR="00DC67B7" w:rsidRPr="00932455" w:rsidRDefault="1BE962BA" w:rsidP="00F13063">
      <w:pPr>
        <w:pStyle w:val="Odstavecseseznamem"/>
        <w:numPr>
          <w:ilvl w:val="0"/>
          <w:numId w:val="13"/>
        </w:numPr>
        <w:jc w:val="both"/>
        <w:rPr>
          <w:rFonts w:ascii="Arial" w:eastAsia="Arial" w:hAnsi="Arial" w:cs="Arial"/>
          <w:color w:val="000000" w:themeColor="text1"/>
        </w:rPr>
      </w:pPr>
      <w:r w:rsidRPr="00932455">
        <w:rPr>
          <w:rFonts w:ascii="Arial" w:eastAsia="Arial" w:hAnsi="Arial" w:cs="Arial"/>
          <w:color w:val="000000" w:themeColor="text1"/>
        </w:rPr>
        <w:t>Smluvní strany prohlašují, že tato smlouva je projevem jejich pravé, svobodné a srozumitelné vůle a nebyla sepsána v tísni nebo za jednostranně nevýhodných podmínek, což stvrzují svými podpisy.</w:t>
      </w:r>
    </w:p>
    <w:p w14:paraId="508BBC78" w14:textId="6F0D9AE0" w:rsidR="00DC67B7" w:rsidRPr="00932455" w:rsidRDefault="1BE962BA" w:rsidP="4AF53451">
      <w:pPr>
        <w:jc w:val="both"/>
        <w:rPr>
          <w:rFonts w:ascii="Arial" w:eastAsia="Arial" w:hAnsi="Arial" w:cs="Arial"/>
          <w:bCs/>
          <w:color w:val="000000" w:themeColor="text1"/>
        </w:rPr>
      </w:pPr>
      <w:r w:rsidRPr="00932455">
        <w:rPr>
          <w:rFonts w:ascii="Arial" w:eastAsia="Arial" w:hAnsi="Arial" w:cs="Arial"/>
          <w:bCs/>
          <w:color w:val="000000" w:themeColor="text1"/>
        </w:rPr>
        <w:t xml:space="preserve"> </w:t>
      </w:r>
    </w:p>
    <w:p w14:paraId="2AAC93B3" w14:textId="25914284" w:rsidR="1BE962BA" w:rsidRPr="00932455" w:rsidRDefault="1BE962BA" w:rsidP="53A129EC">
      <w:pPr>
        <w:jc w:val="both"/>
        <w:rPr>
          <w:rFonts w:ascii="Arial" w:eastAsia="Arial" w:hAnsi="Arial" w:cs="Arial"/>
          <w:bCs/>
          <w:color w:val="000000" w:themeColor="text1"/>
        </w:rPr>
      </w:pPr>
      <w:r w:rsidRPr="00932455">
        <w:rPr>
          <w:rFonts w:ascii="Arial" w:eastAsia="Arial" w:hAnsi="Arial" w:cs="Arial"/>
          <w:bCs/>
          <w:color w:val="000000" w:themeColor="text1"/>
        </w:rPr>
        <w:t>V</w:t>
      </w:r>
      <w:r w:rsidR="00E6524B" w:rsidRPr="00932455">
        <w:rPr>
          <w:rFonts w:ascii="Arial" w:eastAsia="Arial" w:hAnsi="Arial" w:cs="Arial"/>
          <w:bCs/>
          <w:color w:val="000000" w:themeColor="text1"/>
        </w:rPr>
        <w:t> </w:t>
      </w:r>
      <w:r w:rsidRPr="00932455">
        <w:rPr>
          <w:rFonts w:ascii="Arial" w:eastAsia="Arial" w:hAnsi="Arial" w:cs="Arial"/>
          <w:bCs/>
          <w:color w:val="000000" w:themeColor="text1"/>
        </w:rPr>
        <w:t>Praze</w:t>
      </w:r>
      <w:r w:rsidR="00E6524B" w:rsidRPr="00932455">
        <w:rPr>
          <w:rFonts w:ascii="Arial" w:eastAsia="Arial" w:hAnsi="Arial" w:cs="Arial"/>
          <w:bCs/>
          <w:color w:val="000000" w:themeColor="text1"/>
        </w:rPr>
        <w:t>,</w:t>
      </w:r>
      <w:r w:rsidR="54E192AF" w:rsidRPr="00932455">
        <w:rPr>
          <w:rFonts w:ascii="Arial" w:eastAsia="Arial" w:hAnsi="Arial" w:cs="Arial"/>
          <w:bCs/>
          <w:color w:val="000000" w:themeColor="text1"/>
        </w:rPr>
        <w:t xml:space="preserve"> dne</w:t>
      </w:r>
      <w:r w:rsidR="00E6524B" w:rsidRPr="00932455">
        <w:rPr>
          <w:rFonts w:ascii="Arial" w:eastAsia="Arial" w:hAnsi="Arial" w:cs="Arial"/>
          <w:bCs/>
          <w:color w:val="000000" w:themeColor="text1"/>
        </w:rPr>
        <w:t xml:space="preserve"> </w:t>
      </w:r>
      <w:r w:rsidR="004728AE">
        <w:rPr>
          <w:rFonts w:ascii="Arial" w:eastAsia="Arial" w:hAnsi="Arial" w:cs="Arial"/>
          <w:bCs/>
          <w:color w:val="000000" w:themeColor="text1"/>
        </w:rPr>
        <w:t>15. 5. 2020</w:t>
      </w:r>
      <w:r w:rsidR="004728AE">
        <w:rPr>
          <w:rFonts w:ascii="Arial" w:eastAsia="Arial" w:hAnsi="Arial" w:cs="Arial"/>
          <w:bCs/>
          <w:color w:val="000000" w:themeColor="text1"/>
        </w:rPr>
        <w:tab/>
      </w:r>
      <w:r w:rsidR="004728AE">
        <w:rPr>
          <w:rFonts w:ascii="Arial" w:eastAsia="Arial" w:hAnsi="Arial" w:cs="Arial"/>
          <w:bCs/>
          <w:color w:val="000000" w:themeColor="text1"/>
        </w:rPr>
        <w:tab/>
      </w:r>
      <w:r w:rsidR="266ABEEB" w:rsidRPr="00932455">
        <w:rPr>
          <w:rFonts w:ascii="Arial" w:eastAsia="Arial" w:hAnsi="Arial" w:cs="Arial"/>
          <w:bCs/>
          <w:color w:val="000000" w:themeColor="text1"/>
        </w:rPr>
        <w:t xml:space="preserve">       </w:t>
      </w:r>
      <w:r w:rsidR="006E0A4F" w:rsidRPr="00932455">
        <w:rPr>
          <w:rFonts w:ascii="Arial" w:eastAsia="Arial" w:hAnsi="Arial" w:cs="Arial"/>
          <w:bCs/>
          <w:color w:val="000000" w:themeColor="text1"/>
        </w:rPr>
        <w:t xml:space="preserve">          </w:t>
      </w:r>
      <w:r w:rsidR="001857D9">
        <w:rPr>
          <w:rFonts w:ascii="Arial" w:eastAsia="Arial" w:hAnsi="Arial" w:cs="Arial"/>
          <w:bCs/>
          <w:color w:val="000000" w:themeColor="text1"/>
        </w:rPr>
        <w:t xml:space="preserve">     </w:t>
      </w:r>
      <w:r w:rsidR="006E0A4F" w:rsidRPr="00932455">
        <w:rPr>
          <w:rFonts w:ascii="Arial" w:eastAsia="Arial" w:hAnsi="Arial" w:cs="Arial"/>
          <w:bCs/>
          <w:color w:val="000000" w:themeColor="text1"/>
        </w:rPr>
        <w:t>V</w:t>
      </w:r>
      <w:r w:rsidR="00730FEF">
        <w:rPr>
          <w:rFonts w:ascii="Arial" w:eastAsia="Arial" w:hAnsi="Arial" w:cs="Arial"/>
          <w:bCs/>
          <w:color w:val="000000" w:themeColor="text1"/>
        </w:rPr>
        <w:t> Praze</w:t>
      </w:r>
      <w:r w:rsidR="00E6524B" w:rsidRPr="00932455">
        <w:rPr>
          <w:rFonts w:ascii="Arial" w:eastAsia="Arial" w:hAnsi="Arial" w:cs="Arial"/>
          <w:bCs/>
          <w:color w:val="000000" w:themeColor="text1"/>
        </w:rPr>
        <w:t xml:space="preserve">, dne </w:t>
      </w:r>
      <w:r w:rsidR="004728AE">
        <w:rPr>
          <w:rFonts w:ascii="Arial" w:eastAsia="Arial" w:hAnsi="Arial" w:cs="Arial"/>
          <w:bCs/>
          <w:color w:val="000000" w:themeColor="text1"/>
        </w:rPr>
        <w:t>15. 5. 2020</w:t>
      </w:r>
    </w:p>
    <w:p w14:paraId="7E4D594E" w14:textId="20123D4C" w:rsidR="00DC67B7" w:rsidRPr="00932455" w:rsidRDefault="1BE962BA" w:rsidP="4AF53451">
      <w:pPr>
        <w:jc w:val="both"/>
        <w:rPr>
          <w:rFonts w:ascii="Arial" w:eastAsia="Arial" w:hAnsi="Arial" w:cs="Arial"/>
          <w:bCs/>
          <w:color w:val="000000" w:themeColor="text1"/>
        </w:rPr>
      </w:pPr>
      <w:r w:rsidRPr="00932455">
        <w:rPr>
          <w:rFonts w:ascii="Arial" w:eastAsia="Arial" w:hAnsi="Arial" w:cs="Arial"/>
          <w:bCs/>
          <w:color w:val="000000" w:themeColor="text1"/>
        </w:rPr>
        <w:t xml:space="preserve"> </w:t>
      </w:r>
    </w:p>
    <w:p w14:paraId="141E97D3" w14:textId="43051776" w:rsidR="00DC67B7" w:rsidRPr="00932455" w:rsidRDefault="1BE962BA" w:rsidP="4AF53451">
      <w:pPr>
        <w:jc w:val="both"/>
        <w:rPr>
          <w:rFonts w:ascii="Arial" w:eastAsia="Arial" w:hAnsi="Arial" w:cs="Arial"/>
          <w:bCs/>
          <w:color w:val="000000" w:themeColor="text1"/>
        </w:rPr>
      </w:pPr>
      <w:r w:rsidRPr="00932455">
        <w:rPr>
          <w:rFonts w:ascii="Arial" w:eastAsia="Arial" w:hAnsi="Arial" w:cs="Arial"/>
          <w:bCs/>
          <w:color w:val="000000" w:themeColor="text1"/>
        </w:rPr>
        <w:t xml:space="preserve">Za </w:t>
      </w:r>
      <w:r w:rsidR="7D7C23B3" w:rsidRPr="00932455">
        <w:rPr>
          <w:rFonts w:ascii="Arial" w:eastAsia="Arial" w:hAnsi="Arial" w:cs="Arial"/>
          <w:bCs/>
          <w:color w:val="000000" w:themeColor="text1"/>
        </w:rPr>
        <w:t>ÚSS4:</w:t>
      </w:r>
      <w:r w:rsidRPr="00932455">
        <w:rPr>
          <w:rFonts w:ascii="Arial" w:eastAsia="Arial" w:hAnsi="Arial" w:cs="Arial"/>
          <w:bCs/>
          <w:color w:val="000000" w:themeColor="text1"/>
        </w:rPr>
        <w:t xml:space="preserve">                                                                </w:t>
      </w:r>
      <w:r w:rsidR="001857D9">
        <w:rPr>
          <w:rFonts w:ascii="Arial" w:eastAsia="Arial" w:hAnsi="Arial" w:cs="Arial"/>
          <w:bCs/>
          <w:color w:val="000000" w:themeColor="text1"/>
        </w:rPr>
        <w:t xml:space="preserve"> </w:t>
      </w:r>
      <w:r w:rsidRPr="00932455">
        <w:rPr>
          <w:rFonts w:ascii="Arial" w:eastAsia="Arial" w:hAnsi="Arial" w:cs="Arial"/>
          <w:bCs/>
          <w:color w:val="000000" w:themeColor="text1"/>
        </w:rPr>
        <w:t xml:space="preserve">Za </w:t>
      </w:r>
      <w:r w:rsidR="7CCABC4A" w:rsidRPr="00932455">
        <w:rPr>
          <w:rFonts w:ascii="Arial" w:eastAsia="Arial" w:hAnsi="Arial" w:cs="Arial"/>
          <w:bCs/>
          <w:color w:val="000000" w:themeColor="text1"/>
        </w:rPr>
        <w:t>poskytovatele</w:t>
      </w:r>
      <w:r w:rsidRPr="00932455">
        <w:rPr>
          <w:rFonts w:ascii="Arial" w:eastAsia="Arial" w:hAnsi="Arial" w:cs="Arial"/>
          <w:bCs/>
          <w:color w:val="000000" w:themeColor="text1"/>
        </w:rPr>
        <w:t>:</w:t>
      </w:r>
    </w:p>
    <w:p w14:paraId="4790529C" w14:textId="77777777" w:rsidR="00E6524B" w:rsidRPr="00932455" w:rsidRDefault="00E6524B" w:rsidP="4AF53451">
      <w:pPr>
        <w:jc w:val="both"/>
        <w:rPr>
          <w:rFonts w:ascii="Arial" w:eastAsia="Arial" w:hAnsi="Arial" w:cs="Arial"/>
          <w:bCs/>
          <w:color w:val="000000" w:themeColor="text1"/>
        </w:rPr>
      </w:pPr>
    </w:p>
    <w:p w14:paraId="3CD2EE55" w14:textId="0440096F" w:rsidR="00DC67B7" w:rsidRDefault="1BE962BA" w:rsidP="4AF53451">
      <w:pPr>
        <w:ind w:firstLine="709"/>
        <w:jc w:val="both"/>
        <w:rPr>
          <w:rFonts w:ascii="Arial" w:eastAsia="Arial" w:hAnsi="Arial" w:cs="Arial"/>
        </w:rPr>
      </w:pPr>
      <w:r w:rsidRPr="4AF53451">
        <w:rPr>
          <w:rFonts w:ascii="Arial" w:eastAsia="Arial" w:hAnsi="Arial" w:cs="Arial"/>
        </w:rPr>
        <w:t xml:space="preserve">                                                                                                    </w:t>
      </w:r>
    </w:p>
    <w:p w14:paraId="704C8382" w14:textId="1E34642A" w:rsidR="00DC67B7" w:rsidRDefault="1BE962BA" w:rsidP="4AF53451">
      <w:pPr>
        <w:jc w:val="both"/>
        <w:rPr>
          <w:rFonts w:ascii="Arial" w:eastAsia="Arial" w:hAnsi="Arial" w:cs="Arial"/>
        </w:rPr>
      </w:pPr>
      <w:r w:rsidRPr="4AF53451">
        <w:rPr>
          <w:rFonts w:ascii="Arial" w:eastAsia="Arial" w:hAnsi="Arial" w:cs="Arial"/>
        </w:rPr>
        <w:t xml:space="preserve">………………………………….                            </w:t>
      </w:r>
      <w:r w:rsidR="00396222">
        <w:rPr>
          <w:rFonts w:ascii="Arial" w:eastAsia="Arial" w:hAnsi="Arial" w:cs="Arial"/>
        </w:rPr>
        <w:t xml:space="preserve">    </w:t>
      </w:r>
      <w:r w:rsidRPr="4AF53451">
        <w:rPr>
          <w:rFonts w:ascii="Arial" w:eastAsia="Arial" w:hAnsi="Arial" w:cs="Arial"/>
        </w:rPr>
        <w:t>………………………………….</w:t>
      </w:r>
    </w:p>
    <w:p w14:paraId="64E10684" w14:textId="03DEE794" w:rsidR="00DC67B7" w:rsidRDefault="00396222" w:rsidP="4AF53451">
      <w:pPr>
        <w:rPr>
          <w:rFonts w:ascii="Arial" w:eastAsia="Arial" w:hAnsi="Arial" w:cs="Arial"/>
          <w:b/>
          <w:bCs/>
        </w:rPr>
      </w:pPr>
      <w:r>
        <w:rPr>
          <w:rFonts w:ascii="Arial" w:eastAsia="Arial" w:hAnsi="Arial" w:cs="Arial"/>
          <w:b/>
          <w:bCs/>
        </w:rPr>
        <w:t xml:space="preserve">     </w:t>
      </w:r>
      <w:r w:rsidR="079F4848" w:rsidRPr="4AF53451">
        <w:rPr>
          <w:rFonts w:ascii="Arial" w:eastAsia="Arial" w:hAnsi="Arial" w:cs="Arial"/>
          <w:b/>
          <w:bCs/>
        </w:rPr>
        <w:t>Mgr. Linda Obrtelová</w:t>
      </w:r>
      <w:r>
        <w:rPr>
          <w:rFonts w:ascii="Arial" w:eastAsia="Arial" w:hAnsi="Arial" w:cs="Arial"/>
          <w:b/>
          <w:bCs/>
        </w:rPr>
        <w:tab/>
      </w:r>
      <w:r>
        <w:rPr>
          <w:rFonts w:ascii="Arial" w:eastAsia="Arial" w:hAnsi="Arial" w:cs="Arial"/>
          <w:b/>
          <w:bCs/>
        </w:rPr>
        <w:tab/>
      </w:r>
      <w:r>
        <w:rPr>
          <w:rFonts w:ascii="Arial" w:eastAsia="Arial" w:hAnsi="Arial" w:cs="Arial"/>
          <w:b/>
          <w:bCs/>
        </w:rPr>
        <w:tab/>
        <w:t xml:space="preserve">           </w:t>
      </w:r>
      <w:r w:rsidR="25341128" w:rsidRPr="4AF53451">
        <w:rPr>
          <w:rFonts w:ascii="Arial" w:eastAsia="Arial" w:hAnsi="Arial" w:cs="Arial"/>
          <w:b/>
          <w:bCs/>
        </w:rPr>
        <w:t>PhDr. Eva Procházková, PhD.</w:t>
      </w:r>
      <w:r w:rsidR="00FE36F0">
        <w:br/>
      </w:r>
      <w:r>
        <w:rPr>
          <w:rFonts w:ascii="Arial" w:eastAsia="Arial" w:hAnsi="Arial" w:cs="Arial"/>
          <w:bCs/>
        </w:rPr>
        <w:t xml:space="preserve">               </w:t>
      </w:r>
      <w:r w:rsidR="1745F22D" w:rsidRPr="00752830">
        <w:rPr>
          <w:rFonts w:ascii="Arial" w:eastAsia="Arial" w:hAnsi="Arial" w:cs="Arial"/>
          <w:bCs/>
        </w:rPr>
        <w:t>ředitelka</w:t>
      </w:r>
      <w:r w:rsidR="00182624">
        <w:rPr>
          <w:rFonts w:ascii="Arial" w:eastAsia="Arial" w:hAnsi="Arial" w:cs="Arial"/>
          <w:bCs/>
        </w:rPr>
        <w:t xml:space="preserve"> </w:t>
      </w:r>
      <w:r w:rsidR="1745F22D" w:rsidRPr="00752830">
        <w:rPr>
          <w:rFonts w:ascii="Arial" w:eastAsia="Arial" w:hAnsi="Arial" w:cs="Arial"/>
          <w:bCs/>
        </w:rPr>
        <w:t xml:space="preserve"> </w:t>
      </w:r>
      <w:r w:rsidR="00FE36F0" w:rsidRPr="00752830">
        <w:br/>
      </w:r>
    </w:p>
    <w:p w14:paraId="399FCD5F" w14:textId="77777777" w:rsidR="00AB6EE5" w:rsidRDefault="00AB6EE5" w:rsidP="53A129EC">
      <w:pPr>
        <w:rPr>
          <w:rFonts w:ascii="Arial" w:eastAsia="Arial" w:hAnsi="Arial" w:cs="Arial"/>
        </w:rPr>
      </w:pPr>
    </w:p>
    <w:p w14:paraId="42967D4B" w14:textId="77777777" w:rsidR="00AB6EE5" w:rsidRDefault="00AB6EE5" w:rsidP="53A129EC">
      <w:pPr>
        <w:rPr>
          <w:rFonts w:ascii="Arial" w:eastAsia="Arial" w:hAnsi="Arial" w:cs="Arial"/>
        </w:rPr>
      </w:pPr>
    </w:p>
    <w:p w14:paraId="22518089" w14:textId="77777777" w:rsidR="00AB6EE5" w:rsidRDefault="00AB6EE5" w:rsidP="53A129EC">
      <w:pPr>
        <w:rPr>
          <w:rFonts w:ascii="Arial" w:eastAsia="Arial" w:hAnsi="Arial" w:cs="Arial"/>
        </w:rPr>
      </w:pPr>
    </w:p>
    <w:p w14:paraId="2BBCDCE4" w14:textId="77777777" w:rsidR="00AB6EE5" w:rsidRDefault="00AB6EE5" w:rsidP="53A129EC">
      <w:pPr>
        <w:rPr>
          <w:rFonts w:ascii="Arial" w:eastAsia="Arial" w:hAnsi="Arial" w:cs="Arial"/>
        </w:rPr>
      </w:pPr>
    </w:p>
    <w:p w14:paraId="0772D77F" w14:textId="77777777" w:rsidR="00AB6EE5" w:rsidRDefault="00AB6EE5" w:rsidP="53A129EC">
      <w:pPr>
        <w:rPr>
          <w:rFonts w:ascii="Arial" w:eastAsia="Arial" w:hAnsi="Arial" w:cs="Arial"/>
        </w:rPr>
      </w:pPr>
    </w:p>
    <w:p w14:paraId="5BC1CD3F" w14:textId="77777777" w:rsidR="00AB6EE5" w:rsidRDefault="00AB6EE5" w:rsidP="53A129EC">
      <w:pPr>
        <w:rPr>
          <w:rFonts w:ascii="Arial" w:eastAsia="Arial" w:hAnsi="Arial" w:cs="Arial"/>
        </w:rPr>
      </w:pPr>
    </w:p>
    <w:p w14:paraId="34EBC6E0" w14:textId="77777777" w:rsidR="00AB6EE5" w:rsidRDefault="00AB6EE5" w:rsidP="53A129EC">
      <w:pPr>
        <w:rPr>
          <w:rFonts w:ascii="Arial" w:eastAsia="Arial" w:hAnsi="Arial" w:cs="Arial"/>
        </w:rPr>
      </w:pPr>
    </w:p>
    <w:p w14:paraId="543942CF" w14:textId="77777777" w:rsidR="00AB6EE5" w:rsidRDefault="00AB6EE5" w:rsidP="53A129EC">
      <w:pPr>
        <w:rPr>
          <w:rFonts w:ascii="Arial" w:eastAsia="Arial" w:hAnsi="Arial" w:cs="Arial"/>
        </w:rPr>
      </w:pPr>
    </w:p>
    <w:p w14:paraId="33C4EB52" w14:textId="77777777" w:rsidR="00AB6EE5" w:rsidRDefault="00AB6EE5" w:rsidP="53A129EC">
      <w:pPr>
        <w:rPr>
          <w:rFonts w:ascii="Arial" w:eastAsia="Arial" w:hAnsi="Arial" w:cs="Arial"/>
        </w:rPr>
      </w:pPr>
    </w:p>
    <w:p w14:paraId="20FD56E8" w14:textId="77777777" w:rsidR="00AB6EE5" w:rsidRPr="00354617" w:rsidRDefault="00AB6EE5" w:rsidP="00AB6EE5">
      <w:pPr>
        <w:spacing w:line="276" w:lineRule="auto"/>
        <w:jc w:val="center"/>
        <w:rPr>
          <w:rFonts w:ascii="Arial" w:eastAsia="Arial" w:hAnsi="Arial" w:cs="Arial"/>
          <w:b/>
          <w:bCs/>
          <w:sz w:val="24"/>
          <w:szCs w:val="24"/>
          <w:lang w:val="cs"/>
        </w:rPr>
      </w:pPr>
      <w:r w:rsidRPr="00354617">
        <w:rPr>
          <w:rFonts w:ascii="Arial" w:eastAsia="Arial" w:hAnsi="Arial" w:cs="Arial"/>
          <w:b/>
          <w:bCs/>
          <w:sz w:val="24"/>
          <w:szCs w:val="24"/>
          <w:lang w:val="cs"/>
        </w:rPr>
        <w:lastRenderedPageBreak/>
        <w:t xml:space="preserve">Dodatek č. 1 </w:t>
      </w:r>
    </w:p>
    <w:p w14:paraId="31FBC75E" w14:textId="77777777" w:rsidR="00AB6EE5" w:rsidRDefault="00AB6EE5" w:rsidP="00AB6EE5">
      <w:pPr>
        <w:spacing w:line="276" w:lineRule="auto"/>
        <w:jc w:val="center"/>
        <w:rPr>
          <w:rFonts w:ascii="Arial" w:eastAsia="Arial" w:hAnsi="Arial" w:cs="Arial"/>
          <w:b/>
          <w:bCs/>
          <w:sz w:val="24"/>
          <w:szCs w:val="24"/>
          <w:lang w:val="cs"/>
        </w:rPr>
      </w:pPr>
      <w:r w:rsidRPr="3F56D44E">
        <w:rPr>
          <w:rFonts w:ascii="Arial" w:eastAsia="Arial" w:hAnsi="Arial" w:cs="Arial"/>
          <w:b/>
          <w:bCs/>
          <w:sz w:val="24"/>
          <w:szCs w:val="24"/>
          <w:lang w:val="cs"/>
        </w:rPr>
        <w:t>k Rámcové smlouvě o zajištění odborného vzdělávání</w:t>
      </w:r>
    </w:p>
    <w:p w14:paraId="231C26C2" w14:textId="77777777" w:rsidR="00AB6EE5" w:rsidRPr="00354617" w:rsidRDefault="00AB6EE5" w:rsidP="00AB6EE5">
      <w:pPr>
        <w:spacing w:line="276" w:lineRule="auto"/>
        <w:jc w:val="center"/>
        <w:rPr>
          <w:rFonts w:ascii="Arial" w:eastAsia="Arial" w:hAnsi="Arial" w:cs="Arial"/>
          <w:b/>
          <w:bCs/>
          <w:color w:val="000000" w:themeColor="text1"/>
          <w:lang w:val="cs"/>
        </w:rPr>
      </w:pPr>
    </w:p>
    <w:p w14:paraId="0A07B081" w14:textId="77777777" w:rsidR="00AB6EE5" w:rsidRPr="00354617" w:rsidRDefault="00AB6EE5" w:rsidP="00AB6EE5">
      <w:pPr>
        <w:pStyle w:val="Bezmezer"/>
        <w:rPr>
          <w:rFonts w:ascii="Arial" w:hAnsi="Arial" w:cs="Arial"/>
          <w:b/>
          <w:color w:val="000000" w:themeColor="text1"/>
        </w:rPr>
      </w:pPr>
      <w:r w:rsidRPr="00354617">
        <w:rPr>
          <w:rFonts w:ascii="Arial" w:hAnsi="Arial" w:cs="Arial"/>
          <w:b/>
          <w:bCs/>
          <w:color w:val="000000" w:themeColor="text1"/>
        </w:rPr>
        <w:t>Ústav sociálních služeb v Praze 4, příspěvková organizace</w:t>
      </w:r>
      <w:r w:rsidRPr="00354617">
        <w:rPr>
          <w:rFonts w:ascii="Arial" w:hAnsi="Arial" w:cs="Arial"/>
          <w:b/>
          <w:color w:val="000000" w:themeColor="text1"/>
        </w:rPr>
        <w:br/>
      </w:r>
      <w:r w:rsidRPr="00354617">
        <w:rPr>
          <w:rFonts w:ascii="Arial" w:hAnsi="Arial" w:cs="Arial"/>
          <w:bCs/>
          <w:color w:val="000000" w:themeColor="text1"/>
        </w:rPr>
        <w:t xml:space="preserve"> </w:t>
      </w:r>
      <w:r w:rsidRPr="00354617">
        <w:rPr>
          <w:rFonts w:ascii="Arial" w:hAnsi="Arial" w:cs="Arial"/>
          <w:color w:val="000000" w:themeColor="text1"/>
        </w:rPr>
        <w:t xml:space="preserve">IČO: 70886199 </w:t>
      </w:r>
      <w:r w:rsidRPr="00354617">
        <w:rPr>
          <w:rFonts w:ascii="Arial" w:hAnsi="Arial" w:cs="Arial"/>
          <w:color w:val="000000" w:themeColor="text1"/>
        </w:rPr>
        <w:br/>
        <w:t>se sídlem: Podolská 208/31, 147 00 Praha 4</w:t>
      </w:r>
      <w:r w:rsidRPr="00354617">
        <w:rPr>
          <w:rFonts w:ascii="Arial" w:hAnsi="Arial" w:cs="Arial"/>
          <w:color w:val="000000" w:themeColor="text1"/>
        </w:rPr>
        <w:br/>
      </w:r>
      <w:r w:rsidRPr="00354617">
        <w:rPr>
          <w:rFonts w:ascii="Arial" w:hAnsi="Arial" w:cs="Arial"/>
          <w:b/>
          <w:color w:val="000000" w:themeColor="text1"/>
        </w:rPr>
        <w:t>zastoupený: Mgr. Lindou Obrtelovou, ředitelkou</w:t>
      </w:r>
    </w:p>
    <w:p w14:paraId="640AF80A" w14:textId="77777777" w:rsidR="00AB6EE5" w:rsidRPr="00873F0E" w:rsidRDefault="00AB6EE5" w:rsidP="00AB6EE5">
      <w:pPr>
        <w:pStyle w:val="Bezmezer"/>
        <w:rPr>
          <w:rFonts w:ascii="Arial" w:hAnsi="Arial" w:cs="Arial"/>
          <w:color w:val="000000" w:themeColor="text1"/>
        </w:rPr>
      </w:pPr>
      <w:r w:rsidRPr="00873F0E">
        <w:rPr>
          <w:rFonts w:ascii="Arial" w:hAnsi="Arial" w:cs="Arial"/>
          <w:color w:val="000000" w:themeColor="text1"/>
        </w:rPr>
        <w:t xml:space="preserve">telefon: </w:t>
      </w:r>
      <w:r w:rsidRPr="00DE62F2">
        <w:rPr>
          <w:rFonts w:ascii="Arial" w:hAnsi="Arial" w:cs="Arial"/>
          <w:color w:val="000000" w:themeColor="text1"/>
        </w:rPr>
        <w:t>296 320 113</w:t>
      </w:r>
    </w:p>
    <w:p w14:paraId="13DA73CC" w14:textId="77777777" w:rsidR="00AB6EE5" w:rsidRPr="00873F0E" w:rsidRDefault="00AB6EE5" w:rsidP="00AB6EE5">
      <w:pPr>
        <w:pStyle w:val="Bezmezer"/>
        <w:rPr>
          <w:rFonts w:ascii="Arial" w:hAnsi="Arial" w:cs="Arial"/>
          <w:color w:val="000000" w:themeColor="text1"/>
        </w:rPr>
      </w:pPr>
      <w:r w:rsidRPr="00873F0E">
        <w:rPr>
          <w:rFonts w:ascii="Arial" w:hAnsi="Arial" w:cs="Arial"/>
          <w:color w:val="000000" w:themeColor="text1"/>
        </w:rPr>
        <w:t xml:space="preserve">e-mail: </w:t>
      </w:r>
      <w:r w:rsidRPr="00460812">
        <w:rPr>
          <w:rFonts w:ascii="Arial" w:hAnsi="Arial" w:cs="Arial"/>
          <w:color w:val="000000" w:themeColor="text1"/>
        </w:rPr>
        <w:t>info@uss4.cz</w:t>
      </w:r>
    </w:p>
    <w:p w14:paraId="3E991C9F" w14:textId="77777777" w:rsidR="00AB6EE5" w:rsidRPr="00354617" w:rsidRDefault="00AB6EE5" w:rsidP="00AB6EE5">
      <w:pPr>
        <w:pStyle w:val="Bezmezer"/>
        <w:rPr>
          <w:rFonts w:ascii="Arial" w:hAnsi="Arial" w:cs="Arial"/>
          <w:color w:val="000000" w:themeColor="text1"/>
        </w:rPr>
      </w:pPr>
      <w:r w:rsidRPr="00354617">
        <w:rPr>
          <w:rFonts w:ascii="Arial" w:hAnsi="Arial" w:cs="Arial"/>
          <w:color w:val="000000" w:themeColor="text1"/>
        </w:rPr>
        <w:t>bankovní spojení: Česká spořitelna, a. s., Olbrachtova 1929/62, 140 00 Praha 4</w:t>
      </w:r>
    </w:p>
    <w:p w14:paraId="12EBCC7E" w14:textId="77777777" w:rsidR="00AB6EE5" w:rsidRPr="00354617" w:rsidRDefault="00AB6EE5" w:rsidP="00AB6EE5">
      <w:pPr>
        <w:pStyle w:val="Bezmezer"/>
        <w:rPr>
          <w:rFonts w:ascii="Arial" w:hAnsi="Arial" w:cs="Arial"/>
          <w:color w:val="000000" w:themeColor="text1"/>
        </w:rPr>
      </w:pPr>
      <w:r w:rsidRPr="00354617">
        <w:rPr>
          <w:rFonts w:ascii="Arial" w:hAnsi="Arial" w:cs="Arial"/>
          <w:color w:val="000000" w:themeColor="text1"/>
        </w:rPr>
        <w:t xml:space="preserve">číslo účtu: 81359399/0800  </w:t>
      </w:r>
      <w:r w:rsidRPr="00354617">
        <w:rPr>
          <w:rFonts w:ascii="Arial" w:hAnsi="Arial" w:cs="Arial"/>
          <w:color w:val="000000" w:themeColor="text1"/>
        </w:rPr>
        <w:br/>
        <w:t>(dále jen “</w:t>
      </w:r>
      <w:r w:rsidRPr="00354617">
        <w:rPr>
          <w:rFonts w:ascii="Arial" w:hAnsi="Arial" w:cs="Arial"/>
          <w:bCs/>
          <w:color w:val="000000" w:themeColor="text1"/>
        </w:rPr>
        <w:t>ÚSS4</w:t>
      </w:r>
      <w:r w:rsidRPr="00354617">
        <w:rPr>
          <w:rFonts w:ascii="Arial" w:hAnsi="Arial" w:cs="Arial"/>
          <w:color w:val="000000" w:themeColor="text1"/>
        </w:rPr>
        <w:t>”)</w:t>
      </w:r>
    </w:p>
    <w:p w14:paraId="7B10B13F" w14:textId="77777777" w:rsidR="00AB6EE5" w:rsidRPr="00354617" w:rsidRDefault="00AB6EE5" w:rsidP="00AB6EE5">
      <w:pPr>
        <w:pStyle w:val="Bezmezer"/>
        <w:rPr>
          <w:rFonts w:ascii="Arial" w:eastAsia="Arial" w:hAnsi="Arial" w:cs="Arial"/>
          <w:color w:val="000000" w:themeColor="text1"/>
        </w:rPr>
      </w:pPr>
      <w:r w:rsidRPr="00354617">
        <w:rPr>
          <w:rFonts w:ascii="Arial" w:hAnsi="Arial" w:cs="Arial"/>
          <w:color w:val="000000" w:themeColor="text1"/>
        </w:rPr>
        <w:t xml:space="preserve"> </w:t>
      </w:r>
    </w:p>
    <w:p w14:paraId="4A6CB5EC" w14:textId="77777777" w:rsidR="00AB6EE5" w:rsidRPr="00354617" w:rsidRDefault="00AB6EE5" w:rsidP="00AB6EE5">
      <w:pPr>
        <w:rPr>
          <w:rFonts w:ascii="Arial" w:eastAsia="Arial" w:hAnsi="Arial" w:cs="Arial"/>
          <w:color w:val="000000" w:themeColor="text1"/>
        </w:rPr>
      </w:pPr>
      <w:r w:rsidRPr="00354617">
        <w:rPr>
          <w:rFonts w:ascii="Arial" w:eastAsia="Arial" w:hAnsi="Arial" w:cs="Arial"/>
          <w:color w:val="000000" w:themeColor="text1"/>
        </w:rPr>
        <w:t xml:space="preserve">a </w:t>
      </w:r>
    </w:p>
    <w:p w14:paraId="478BF846" w14:textId="77777777" w:rsidR="00AB6EE5" w:rsidRPr="00354617" w:rsidRDefault="00AB6EE5" w:rsidP="00AB6EE5">
      <w:pPr>
        <w:pStyle w:val="Bezmezer"/>
        <w:rPr>
          <w:rFonts w:ascii="Arial" w:hAnsi="Arial" w:cs="Arial"/>
          <w:color w:val="000000" w:themeColor="text1"/>
        </w:rPr>
      </w:pPr>
      <w:r w:rsidRPr="00354617">
        <w:rPr>
          <w:rFonts w:ascii="Arial" w:hAnsi="Arial" w:cs="Arial"/>
          <w:b/>
          <w:color w:val="000000" w:themeColor="text1"/>
        </w:rPr>
        <w:t>PhDr. Eva Procházková, PhD.</w:t>
      </w:r>
      <w:r w:rsidRPr="00354617">
        <w:rPr>
          <w:rFonts w:ascii="Arial" w:hAnsi="Arial" w:cs="Arial"/>
          <w:color w:val="000000" w:themeColor="text1"/>
        </w:rPr>
        <w:br/>
        <w:t>IČO: 86736817</w:t>
      </w:r>
      <w:r w:rsidRPr="00354617">
        <w:rPr>
          <w:rFonts w:ascii="Arial" w:hAnsi="Arial" w:cs="Arial"/>
          <w:color w:val="000000" w:themeColor="text1"/>
        </w:rPr>
        <w:br/>
        <w:t>se sídlem: Česká 138, 463 42 Hodkovice nad Mohelkou</w:t>
      </w:r>
    </w:p>
    <w:p w14:paraId="5FC07197" w14:textId="21272EB9" w:rsidR="00AB6EE5" w:rsidRPr="00354617" w:rsidRDefault="00AB6EE5" w:rsidP="00AB6EE5">
      <w:pPr>
        <w:pStyle w:val="Bezmezer"/>
        <w:rPr>
          <w:rFonts w:ascii="Arial" w:hAnsi="Arial" w:cs="Arial"/>
          <w:color w:val="000000" w:themeColor="text1"/>
        </w:rPr>
      </w:pPr>
      <w:r w:rsidRPr="00354617">
        <w:rPr>
          <w:rFonts w:ascii="Arial" w:hAnsi="Arial" w:cs="Arial"/>
          <w:color w:val="000000" w:themeColor="text1"/>
        </w:rPr>
        <w:t>telefon:</w:t>
      </w:r>
      <w:r>
        <w:rPr>
          <w:rFonts w:ascii="Arial" w:hAnsi="Arial" w:cs="Arial"/>
          <w:color w:val="000000" w:themeColor="text1"/>
        </w:rPr>
        <w:t xml:space="preserve"> </w:t>
      </w:r>
      <w:proofErr w:type="spellStart"/>
      <w:r>
        <w:rPr>
          <w:rFonts w:ascii="Arial" w:hAnsi="Arial" w:cs="Arial"/>
          <w:color w:val="000000" w:themeColor="text1"/>
        </w:rPr>
        <w:t>xxx</w:t>
      </w:r>
      <w:proofErr w:type="spellEnd"/>
    </w:p>
    <w:p w14:paraId="74D297BA" w14:textId="42EFFEB5" w:rsidR="00AB6EE5" w:rsidRDefault="00AB6EE5" w:rsidP="00AB6EE5">
      <w:pPr>
        <w:pStyle w:val="Bezmezer"/>
        <w:rPr>
          <w:rFonts w:ascii="Arial" w:hAnsi="Arial" w:cs="Arial"/>
          <w:color w:val="000000" w:themeColor="text1"/>
        </w:rPr>
      </w:pPr>
      <w:r w:rsidRPr="00354617">
        <w:rPr>
          <w:rFonts w:ascii="Arial" w:hAnsi="Arial" w:cs="Arial"/>
          <w:color w:val="000000" w:themeColor="text1"/>
        </w:rPr>
        <w:t xml:space="preserve">e-mail: </w:t>
      </w:r>
      <w:proofErr w:type="spellStart"/>
      <w:r>
        <w:rPr>
          <w:rFonts w:ascii="Arial" w:hAnsi="Arial" w:cs="Arial"/>
          <w:color w:val="000000" w:themeColor="text1"/>
        </w:rPr>
        <w:t>xxx</w:t>
      </w:r>
      <w:proofErr w:type="spellEnd"/>
    </w:p>
    <w:p w14:paraId="4E13ADA9" w14:textId="77777777" w:rsidR="00AB6EE5" w:rsidRPr="00354617" w:rsidRDefault="00AB6EE5" w:rsidP="00AB6EE5">
      <w:pPr>
        <w:pStyle w:val="Bezmezer"/>
        <w:rPr>
          <w:rFonts w:ascii="Arial" w:hAnsi="Arial" w:cs="Arial"/>
          <w:color w:val="000000" w:themeColor="text1"/>
        </w:rPr>
      </w:pPr>
      <w:r w:rsidRPr="00354617">
        <w:rPr>
          <w:rFonts w:ascii="Arial" w:hAnsi="Arial" w:cs="Arial"/>
          <w:color w:val="000000" w:themeColor="text1"/>
        </w:rPr>
        <w:t>bankovní spojení:</w:t>
      </w:r>
      <w:r>
        <w:rPr>
          <w:rFonts w:ascii="Arial" w:hAnsi="Arial" w:cs="Arial"/>
          <w:color w:val="000000" w:themeColor="text1"/>
        </w:rPr>
        <w:t xml:space="preserve"> </w:t>
      </w:r>
      <w:proofErr w:type="spellStart"/>
      <w:r w:rsidRPr="009022F9">
        <w:rPr>
          <w:rFonts w:ascii="Arial" w:hAnsi="Arial" w:cs="Arial"/>
          <w:color w:val="000000" w:themeColor="text1"/>
        </w:rPr>
        <w:t>mBank</w:t>
      </w:r>
      <w:proofErr w:type="spellEnd"/>
      <w:r w:rsidRPr="009022F9">
        <w:rPr>
          <w:rFonts w:ascii="Arial" w:hAnsi="Arial" w:cs="Arial"/>
          <w:color w:val="000000" w:themeColor="text1"/>
        </w:rPr>
        <w:t xml:space="preserve"> </w:t>
      </w:r>
      <w:proofErr w:type="gramStart"/>
      <w:r w:rsidRPr="009022F9">
        <w:rPr>
          <w:rFonts w:ascii="Arial" w:hAnsi="Arial" w:cs="Arial"/>
          <w:color w:val="000000" w:themeColor="text1"/>
        </w:rPr>
        <w:t>S.A.</w:t>
      </w:r>
      <w:proofErr w:type="gramEnd"/>
      <w:r w:rsidRPr="009022F9">
        <w:rPr>
          <w:rFonts w:ascii="Arial" w:hAnsi="Arial" w:cs="Arial"/>
          <w:color w:val="000000" w:themeColor="text1"/>
        </w:rPr>
        <w:t>, organizační složka</w:t>
      </w:r>
    </w:p>
    <w:p w14:paraId="63FA063B" w14:textId="77777777" w:rsidR="00AB6EE5" w:rsidRPr="00354617" w:rsidRDefault="00AB6EE5" w:rsidP="00AB6EE5">
      <w:pPr>
        <w:pStyle w:val="Bezmezer"/>
        <w:rPr>
          <w:rFonts w:ascii="Arial" w:hAnsi="Arial" w:cs="Arial"/>
          <w:color w:val="000000" w:themeColor="text1"/>
        </w:rPr>
      </w:pPr>
      <w:r w:rsidRPr="00354617">
        <w:rPr>
          <w:rFonts w:ascii="Arial" w:hAnsi="Arial" w:cs="Arial"/>
          <w:color w:val="000000" w:themeColor="text1"/>
        </w:rPr>
        <w:t xml:space="preserve">číslo účtu: </w:t>
      </w:r>
      <w:r w:rsidRPr="00974CCF">
        <w:rPr>
          <w:rFonts w:ascii="Arial" w:hAnsi="Arial" w:cs="Arial"/>
          <w:color w:val="000000" w:themeColor="text1"/>
        </w:rPr>
        <w:t>670100-2211772544/6210</w:t>
      </w:r>
      <w:r w:rsidRPr="00873F0E">
        <w:rPr>
          <w:rFonts w:ascii="Arial" w:hAnsi="Arial" w:cs="Arial"/>
          <w:color w:val="000000" w:themeColor="text1"/>
        </w:rPr>
        <w:br/>
      </w:r>
      <w:r w:rsidRPr="00354617">
        <w:rPr>
          <w:rFonts w:ascii="Arial" w:hAnsi="Arial" w:cs="Arial"/>
          <w:color w:val="000000" w:themeColor="text1"/>
        </w:rPr>
        <w:t>(dále jen “</w:t>
      </w:r>
      <w:r w:rsidRPr="00354617">
        <w:rPr>
          <w:rFonts w:ascii="Arial" w:hAnsi="Arial" w:cs="Arial"/>
          <w:bCs/>
          <w:color w:val="000000" w:themeColor="text1"/>
        </w:rPr>
        <w:t>poskytovatel</w:t>
      </w:r>
      <w:r w:rsidRPr="00354617">
        <w:rPr>
          <w:rFonts w:ascii="Arial" w:hAnsi="Arial" w:cs="Arial"/>
          <w:color w:val="000000" w:themeColor="text1"/>
        </w:rPr>
        <w:t xml:space="preserve">”) </w:t>
      </w:r>
    </w:p>
    <w:p w14:paraId="09CDFD79" w14:textId="77777777" w:rsidR="00AB6EE5" w:rsidRDefault="00AB6EE5" w:rsidP="00AB6EE5">
      <w:pPr>
        <w:spacing w:line="276" w:lineRule="auto"/>
        <w:jc w:val="center"/>
        <w:rPr>
          <w:rFonts w:ascii="Arial" w:eastAsia="Arial" w:hAnsi="Arial" w:cs="Arial"/>
          <w:b/>
          <w:bCs/>
          <w:color w:val="000000" w:themeColor="text1"/>
          <w:sz w:val="26"/>
          <w:szCs w:val="26"/>
          <w:lang w:val="cs"/>
        </w:rPr>
      </w:pPr>
    </w:p>
    <w:p w14:paraId="3E81BDFC" w14:textId="77777777" w:rsidR="00AB6EE5" w:rsidRDefault="00AB6EE5" w:rsidP="00AB6EE5">
      <w:pPr>
        <w:spacing w:line="276" w:lineRule="auto"/>
        <w:jc w:val="center"/>
        <w:rPr>
          <w:rFonts w:ascii="Arial" w:eastAsia="Arial" w:hAnsi="Arial" w:cs="Arial"/>
          <w:b/>
          <w:bCs/>
          <w:color w:val="000000" w:themeColor="text1"/>
          <w:sz w:val="26"/>
          <w:szCs w:val="26"/>
          <w:lang w:val="cs"/>
        </w:rPr>
      </w:pPr>
    </w:p>
    <w:p w14:paraId="12623AC6" w14:textId="77777777" w:rsidR="00AB6EE5" w:rsidRDefault="00AB6EE5" w:rsidP="00AB6EE5">
      <w:pPr>
        <w:spacing w:line="276" w:lineRule="auto"/>
        <w:jc w:val="center"/>
        <w:rPr>
          <w:rFonts w:ascii="Arial" w:eastAsia="Arial" w:hAnsi="Arial" w:cs="Arial"/>
          <w:b/>
          <w:bCs/>
          <w:sz w:val="26"/>
          <w:szCs w:val="26"/>
          <w:lang w:val="cs"/>
        </w:rPr>
      </w:pPr>
      <w:r w:rsidRPr="00354617">
        <w:rPr>
          <w:rFonts w:ascii="Arial" w:eastAsia="Arial" w:hAnsi="Arial" w:cs="Arial"/>
          <w:b/>
          <w:bCs/>
          <w:color w:val="000000" w:themeColor="text1"/>
          <w:sz w:val="26"/>
          <w:szCs w:val="26"/>
          <w:lang w:val="cs"/>
        </w:rPr>
        <w:t xml:space="preserve">Oddíl I. </w:t>
      </w:r>
      <w:r w:rsidRPr="3F56D44E">
        <w:rPr>
          <w:rFonts w:ascii="Arial" w:eastAsia="Arial" w:hAnsi="Arial" w:cs="Arial"/>
          <w:b/>
          <w:bCs/>
          <w:sz w:val="26"/>
          <w:szCs w:val="26"/>
          <w:lang w:val="cs"/>
        </w:rPr>
        <w:t>- Organizační zajištění odborné výuky</w:t>
      </w:r>
    </w:p>
    <w:p w14:paraId="5D7589AE" w14:textId="77777777" w:rsidR="00AB6EE5" w:rsidRDefault="00AB6EE5" w:rsidP="00AB6EE5">
      <w:pPr>
        <w:spacing w:line="276" w:lineRule="auto"/>
        <w:jc w:val="center"/>
        <w:rPr>
          <w:rFonts w:ascii="Arial" w:eastAsia="Arial" w:hAnsi="Arial" w:cs="Arial"/>
          <w:b/>
          <w:bCs/>
          <w:lang w:val="cs"/>
        </w:rPr>
      </w:pPr>
    </w:p>
    <w:p w14:paraId="012FCA8E" w14:textId="77777777" w:rsidR="00AB6EE5" w:rsidRDefault="00AB6EE5" w:rsidP="00AB6EE5">
      <w:pPr>
        <w:spacing w:line="276" w:lineRule="auto"/>
        <w:jc w:val="center"/>
        <w:rPr>
          <w:rFonts w:ascii="Arial" w:eastAsia="Arial" w:hAnsi="Arial" w:cs="Arial"/>
          <w:b/>
          <w:bCs/>
          <w:lang w:val="cs"/>
        </w:rPr>
      </w:pPr>
      <w:r>
        <w:rPr>
          <w:rFonts w:ascii="Arial" w:eastAsia="Arial" w:hAnsi="Arial" w:cs="Arial"/>
          <w:b/>
          <w:bCs/>
          <w:lang w:val="cs"/>
        </w:rPr>
        <w:t>Č</w:t>
      </w:r>
      <w:r w:rsidRPr="3F56D44E">
        <w:rPr>
          <w:rFonts w:ascii="Arial" w:eastAsia="Arial" w:hAnsi="Arial" w:cs="Arial"/>
          <w:b/>
          <w:bCs/>
          <w:lang w:val="cs"/>
        </w:rPr>
        <w:t>l. 1 Obsah odborné výuky</w:t>
      </w:r>
    </w:p>
    <w:p w14:paraId="217A641B" w14:textId="77777777" w:rsidR="00AB6EE5" w:rsidRPr="00871CA0" w:rsidRDefault="00AB6EE5" w:rsidP="00AB6EE5">
      <w:pPr>
        <w:pStyle w:val="Odstavecseseznamem"/>
        <w:numPr>
          <w:ilvl w:val="0"/>
          <w:numId w:val="17"/>
        </w:numPr>
        <w:spacing w:line="276" w:lineRule="auto"/>
        <w:ind w:left="284" w:hanging="284"/>
        <w:jc w:val="both"/>
        <w:rPr>
          <w:rFonts w:eastAsiaTheme="minorEastAsia"/>
          <w:color w:val="000000" w:themeColor="text1"/>
          <w:lang w:val="cs"/>
        </w:rPr>
      </w:pPr>
      <w:r w:rsidRPr="00871CA0">
        <w:rPr>
          <w:rFonts w:ascii="Arial" w:eastAsia="Arial" w:hAnsi="Arial" w:cs="Arial"/>
          <w:color w:val="000000" w:themeColor="text1"/>
          <w:lang w:val="cs"/>
        </w:rPr>
        <w:t xml:space="preserve">Předmětem odborné výuky je koncepce péče o seniory, vytvořené a nazvané poskytovatelem jako “Koncepce biografické péče pro seniory” (dále i jen “KBP”), která je duševním vlastnictvím poskytovatele, se zohledněním nejnovějších poznatků a trendů v geriatrické a </w:t>
      </w:r>
      <w:proofErr w:type="spellStart"/>
      <w:r w:rsidRPr="00871CA0">
        <w:rPr>
          <w:rFonts w:ascii="Arial" w:eastAsia="Arial" w:hAnsi="Arial" w:cs="Arial"/>
          <w:color w:val="000000" w:themeColor="text1"/>
          <w:lang w:val="cs"/>
        </w:rPr>
        <w:t>geronto</w:t>
      </w:r>
      <w:proofErr w:type="spellEnd"/>
      <w:r w:rsidRPr="00871CA0">
        <w:rPr>
          <w:rFonts w:ascii="Arial" w:eastAsia="Arial" w:hAnsi="Arial" w:cs="Arial"/>
          <w:color w:val="000000" w:themeColor="text1"/>
          <w:lang w:val="cs"/>
        </w:rPr>
        <w:t>-psychiatrické péči.</w:t>
      </w:r>
    </w:p>
    <w:p w14:paraId="6F5F3454" w14:textId="77777777" w:rsidR="00AB6EE5" w:rsidRPr="00871CA0" w:rsidRDefault="00AB6EE5" w:rsidP="00AB6EE5">
      <w:pPr>
        <w:pStyle w:val="Odstavecseseznamem"/>
        <w:numPr>
          <w:ilvl w:val="0"/>
          <w:numId w:val="17"/>
        </w:numPr>
        <w:spacing w:line="276" w:lineRule="auto"/>
        <w:ind w:left="284" w:hanging="284"/>
        <w:jc w:val="both"/>
        <w:rPr>
          <w:rFonts w:eastAsiaTheme="minorEastAsia"/>
          <w:color w:val="000000" w:themeColor="text1"/>
          <w:lang w:val="cs"/>
        </w:rPr>
      </w:pPr>
      <w:r w:rsidRPr="00871CA0">
        <w:rPr>
          <w:rFonts w:ascii="Arial" w:eastAsia="Arial" w:hAnsi="Arial" w:cs="Arial"/>
          <w:color w:val="000000" w:themeColor="text1"/>
          <w:lang w:val="cs"/>
        </w:rPr>
        <w:t>Poskytovatel se zavazuje předložit ÚSS4 na vyžádání svůj profesní životopis a doložit doklady o své kvalifikaci.</w:t>
      </w:r>
    </w:p>
    <w:p w14:paraId="32675BA9" w14:textId="77777777" w:rsidR="00AB6EE5" w:rsidRDefault="00AB6EE5" w:rsidP="00AB6EE5">
      <w:pPr>
        <w:pStyle w:val="Odstavecseseznamem"/>
        <w:numPr>
          <w:ilvl w:val="0"/>
          <w:numId w:val="17"/>
        </w:numPr>
        <w:spacing w:line="276" w:lineRule="auto"/>
        <w:ind w:left="284" w:hanging="284"/>
        <w:jc w:val="both"/>
        <w:rPr>
          <w:rFonts w:eastAsiaTheme="minorEastAsia"/>
          <w:lang w:val="cs"/>
        </w:rPr>
      </w:pPr>
      <w:r w:rsidRPr="00871CA0">
        <w:rPr>
          <w:rFonts w:ascii="Arial" w:eastAsia="Arial" w:hAnsi="Arial" w:cs="Arial"/>
          <w:color w:val="000000" w:themeColor="text1"/>
          <w:lang w:val="cs"/>
        </w:rPr>
        <w:t xml:space="preserve">Poskytovatel je oprávněn použít poznatky ze vzdělávání a z další činnosti v ÚSS4 ke své prezentaci v odborných časopisech, k publikování v odborných knihách nebo na konferencích </w:t>
      </w:r>
      <w:r w:rsidRPr="3F56D44E">
        <w:rPr>
          <w:rFonts w:ascii="Arial" w:eastAsia="Arial" w:hAnsi="Arial" w:cs="Arial"/>
          <w:lang w:val="cs"/>
        </w:rPr>
        <w:t xml:space="preserve">k danému tématu, a to za podmínky </w:t>
      </w:r>
      <w:proofErr w:type="spellStart"/>
      <w:r w:rsidRPr="3F56D44E">
        <w:rPr>
          <w:rFonts w:ascii="Arial" w:eastAsia="Arial" w:hAnsi="Arial" w:cs="Arial"/>
          <w:lang w:val="cs"/>
        </w:rPr>
        <w:t>anonymizace</w:t>
      </w:r>
      <w:proofErr w:type="spellEnd"/>
      <w:r w:rsidRPr="3F56D44E">
        <w:rPr>
          <w:rFonts w:ascii="Arial" w:eastAsia="Arial" w:hAnsi="Arial" w:cs="Arial"/>
          <w:lang w:val="cs"/>
        </w:rPr>
        <w:t xml:space="preserve"> popisovaných osob.</w:t>
      </w:r>
    </w:p>
    <w:p w14:paraId="42343C3C" w14:textId="77777777" w:rsidR="00AB6EE5" w:rsidRDefault="00AB6EE5" w:rsidP="00AB6EE5">
      <w:pPr>
        <w:spacing w:line="276" w:lineRule="auto"/>
        <w:jc w:val="center"/>
        <w:rPr>
          <w:rFonts w:ascii="Arial" w:eastAsia="Arial" w:hAnsi="Arial" w:cs="Arial"/>
          <w:b/>
          <w:bCs/>
          <w:lang w:val="cs"/>
        </w:rPr>
      </w:pPr>
    </w:p>
    <w:p w14:paraId="68F79B77" w14:textId="77777777" w:rsidR="00AB6EE5" w:rsidRDefault="00AB6EE5" w:rsidP="00AB6EE5">
      <w:pPr>
        <w:spacing w:line="276" w:lineRule="auto"/>
        <w:jc w:val="center"/>
        <w:rPr>
          <w:rFonts w:ascii="Arial" w:eastAsia="Arial" w:hAnsi="Arial" w:cs="Arial"/>
          <w:b/>
          <w:bCs/>
          <w:lang w:val="cs"/>
        </w:rPr>
      </w:pPr>
    </w:p>
    <w:p w14:paraId="7E1423FB" w14:textId="77777777" w:rsidR="00AB6EE5" w:rsidRDefault="00AB6EE5" w:rsidP="00AB6EE5">
      <w:pPr>
        <w:spacing w:line="276" w:lineRule="auto"/>
        <w:jc w:val="center"/>
        <w:rPr>
          <w:rFonts w:ascii="Arial" w:eastAsia="Arial" w:hAnsi="Arial" w:cs="Arial"/>
          <w:b/>
          <w:bCs/>
          <w:lang w:val="cs"/>
        </w:rPr>
      </w:pPr>
    </w:p>
    <w:p w14:paraId="65B548C5" w14:textId="77777777" w:rsidR="00AB6EE5" w:rsidRDefault="00AB6EE5" w:rsidP="00AB6EE5">
      <w:pPr>
        <w:spacing w:line="276" w:lineRule="auto"/>
        <w:jc w:val="center"/>
        <w:rPr>
          <w:rFonts w:ascii="Arial" w:eastAsia="Arial" w:hAnsi="Arial" w:cs="Arial"/>
          <w:b/>
          <w:bCs/>
          <w:lang w:val="cs"/>
        </w:rPr>
      </w:pPr>
    </w:p>
    <w:p w14:paraId="76B59FAE" w14:textId="77777777" w:rsidR="00AB6EE5" w:rsidRDefault="00AB6EE5" w:rsidP="00AB6EE5">
      <w:pPr>
        <w:spacing w:line="276" w:lineRule="auto"/>
        <w:jc w:val="center"/>
        <w:rPr>
          <w:rFonts w:ascii="Arial" w:eastAsia="Arial" w:hAnsi="Arial" w:cs="Arial"/>
          <w:b/>
          <w:bCs/>
          <w:lang w:val="cs"/>
        </w:rPr>
      </w:pPr>
    </w:p>
    <w:p w14:paraId="30BBC88E" w14:textId="77777777" w:rsidR="00AB6EE5" w:rsidRDefault="00AB6EE5" w:rsidP="00AB6EE5">
      <w:pPr>
        <w:spacing w:line="276" w:lineRule="auto"/>
        <w:jc w:val="center"/>
        <w:rPr>
          <w:rFonts w:ascii="Arial" w:eastAsia="Arial" w:hAnsi="Arial" w:cs="Arial"/>
          <w:b/>
          <w:bCs/>
          <w:lang w:val="cs"/>
        </w:rPr>
      </w:pPr>
      <w:r w:rsidRPr="3F56D44E">
        <w:rPr>
          <w:rFonts w:ascii="Arial" w:eastAsia="Arial" w:hAnsi="Arial" w:cs="Arial"/>
          <w:b/>
          <w:bCs/>
          <w:lang w:val="cs"/>
        </w:rPr>
        <w:lastRenderedPageBreak/>
        <w:t>Čl. 2 Organizace odborné výuky</w:t>
      </w:r>
    </w:p>
    <w:p w14:paraId="2F09AA42" w14:textId="77777777" w:rsidR="00AB6EE5" w:rsidRDefault="00AB6EE5" w:rsidP="00AB6EE5">
      <w:pPr>
        <w:spacing w:line="276" w:lineRule="auto"/>
        <w:jc w:val="center"/>
        <w:rPr>
          <w:rFonts w:ascii="Arial" w:eastAsia="Arial" w:hAnsi="Arial" w:cs="Arial"/>
          <w:b/>
          <w:bCs/>
          <w:lang w:val="cs"/>
        </w:rPr>
      </w:pPr>
      <w:r>
        <w:rPr>
          <w:noProof/>
          <w:lang w:eastAsia="cs-CZ"/>
        </w:rPr>
        <w:drawing>
          <wp:inline distT="0" distB="0" distL="0" distR="0" wp14:anchorId="7CFB14D4" wp14:editId="475AF151">
            <wp:extent cx="4063418" cy="1861086"/>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9947" cy="1891557"/>
                    </a:xfrm>
                    <a:prstGeom prst="rect">
                      <a:avLst/>
                    </a:prstGeom>
                  </pic:spPr>
                </pic:pic>
              </a:graphicData>
            </a:graphic>
          </wp:inline>
        </w:drawing>
      </w:r>
    </w:p>
    <w:p w14:paraId="20D56212" w14:textId="77777777" w:rsidR="00AB6EE5" w:rsidRPr="00137F3A" w:rsidRDefault="00AB6EE5" w:rsidP="00AB6EE5">
      <w:pPr>
        <w:pStyle w:val="Odstavecseseznamem"/>
        <w:numPr>
          <w:ilvl w:val="0"/>
          <w:numId w:val="18"/>
        </w:numPr>
        <w:spacing w:line="276" w:lineRule="auto"/>
        <w:ind w:left="284" w:hanging="284"/>
        <w:jc w:val="both"/>
        <w:rPr>
          <w:rFonts w:eastAsiaTheme="minorEastAsia"/>
          <w:color w:val="000000" w:themeColor="text1"/>
          <w:lang w:val="cs"/>
        </w:rPr>
      </w:pPr>
      <w:r w:rsidRPr="00137F3A">
        <w:rPr>
          <w:rFonts w:ascii="Arial" w:eastAsia="Arial" w:hAnsi="Arial" w:cs="Arial"/>
          <w:color w:val="000000" w:themeColor="text1"/>
          <w:lang w:val="cs"/>
        </w:rPr>
        <w:t>ÚSS4 je povinen určit svého zaměstnance jako garanta/metodika (ev. vedoucího týmu), tj.</w:t>
      </w:r>
      <w:r>
        <w:rPr>
          <w:rFonts w:ascii="Arial" w:eastAsia="Arial" w:hAnsi="Arial" w:cs="Arial"/>
          <w:color w:val="000000" w:themeColor="text1"/>
          <w:lang w:val="cs"/>
        </w:rPr>
        <w:t xml:space="preserve"> </w:t>
      </w:r>
      <w:r w:rsidRPr="00137F3A">
        <w:rPr>
          <w:rFonts w:ascii="Arial" w:eastAsia="Arial" w:hAnsi="Arial" w:cs="Arial"/>
          <w:color w:val="000000" w:themeColor="text1"/>
          <w:lang w:val="cs"/>
        </w:rPr>
        <w:t>osobu odpovědnou za organizační zajištění odborné výuky (dojednání termínů, zajištění účasti zaměstnanců, zajištění prostoru apod.).</w:t>
      </w:r>
    </w:p>
    <w:p w14:paraId="352019F1" w14:textId="77777777" w:rsidR="00AB6EE5" w:rsidRPr="00137F3A" w:rsidRDefault="00AB6EE5" w:rsidP="00AB6EE5">
      <w:pPr>
        <w:pStyle w:val="Odstavecseseznamem"/>
        <w:numPr>
          <w:ilvl w:val="0"/>
          <w:numId w:val="18"/>
        </w:numPr>
        <w:spacing w:line="276" w:lineRule="auto"/>
        <w:ind w:left="284" w:hanging="284"/>
        <w:jc w:val="both"/>
        <w:rPr>
          <w:rFonts w:eastAsiaTheme="minorEastAsia"/>
          <w:color w:val="000000" w:themeColor="text1"/>
          <w:lang w:val="cs"/>
        </w:rPr>
      </w:pPr>
      <w:r w:rsidRPr="00137F3A">
        <w:rPr>
          <w:rFonts w:ascii="Arial" w:eastAsia="Arial" w:hAnsi="Arial" w:cs="Arial"/>
          <w:color w:val="000000" w:themeColor="text1"/>
          <w:lang w:val="cs"/>
        </w:rPr>
        <w:t>Odborná výuka v modulu A) bude probíhat v pracovních dnech, přičemž výukovou hodinou se rozumí 45 minut. Obvyklá doba výuky je 7 hodin, pokud se smluvní strany nedohodnou jinak. V případě výuky organizované pouze pro zaměstnance ÚSS4 bude výuka probíhat ve vhodných prostorech ÚSS4 nebo na jiném vzájemně dohodnutém místě.</w:t>
      </w:r>
    </w:p>
    <w:p w14:paraId="2B8FFE61" w14:textId="77777777" w:rsidR="00AB6EE5" w:rsidRDefault="00AB6EE5" w:rsidP="00AB6EE5">
      <w:pPr>
        <w:pStyle w:val="Odstavecseseznamem"/>
        <w:numPr>
          <w:ilvl w:val="0"/>
          <w:numId w:val="18"/>
        </w:numPr>
        <w:spacing w:line="276" w:lineRule="auto"/>
        <w:ind w:left="284" w:hanging="284"/>
        <w:jc w:val="both"/>
        <w:rPr>
          <w:lang w:val="cs"/>
        </w:rPr>
      </w:pPr>
      <w:r w:rsidRPr="00137F3A">
        <w:rPr>
          <w:rFonts w:ascii="Arial" w:eastAsia="Arial" w:hAnsi="Arial" w:cs="Arial"/>
          <w:color w:val="000000" w:themeColor="text1"/>
          <w:lang w:val="cs"/>
        </w:rPr>
        <w:t xml:space="preserve">Po skončení odborné výuky je poskytovatel </w:t>
      </w:r>
      <w:r w:rsidRPr="3F56D44E">
        <w:rPr>
          <w:rFonts w:ascii="Arial" w:eastAsia="Arial" w:hAnsi="Arial" w:cs="Arial"/>
          <w:lang w:val="cs"/>
        </w:rPr>
        <w:t>povinen úspěšným absolventům z řad účastníků vystavit platný certifikát o absolvování odborné výuky a dosaženém vzdělání v</w:t>
      </w:r>
      <w:r>
        <w:rPr>
          <w:rFonts w:ascii="Arial" w:eastAsia="Arial" w:hAnsi="Arial" w:cs="Arial"/>
          <w:lang w:val="cs"/>
        </w:rPr>
        <w:t> </w:t>
      </w:r>
      <w:r w:rsidRPr="3F56D44E">
        <w:rPr>
          <w:rFonts w:ascii="Arial" w:eastAsia="Arial" w:hAnsi="Arial" w:cs="Arial"/>
          <w:lang w:val="cs"/>
        </w:rPr>
        <w:t>KBP.</w:t>
      </w:r>
    </w:p>
    <w:p w14:paraId="4E1EA22F" w14:textId="77777777" w:rsidR="00AB6EE5" w:rsidRDefault="00AB6EE5" w:rsidP="00AB6EE5">
      <w:pPr>
        <w:pStyle w:val="Odstavecseseznamem"/>
        <w:numPr>
          <w:ilvl w:val="0"/>
          <w:numId w:val="18"/>
        </w:numPr>
        <w:spacing w:line="276" w:lineRule="auto"/>
        <w:ind w:left="284" w:hanging="284"/>
        <w:jc w:val="both"/>
        <w:rPr>
          <w:lang w:val="cs"/>
        </w:rPr>
      </w:pPr>
      <w:r w:rsidRPr="3F56D44E">
        <w:rPr>
          <w:rFonts w:ascii="Arial" w:eastAsia="Arial" w:hAnsi="Arial" w:cs="Arial"/>
          <w:lang w:val="cs"/>
        </w:rPr>
        <w:t>Po vystavení certifikátu o absolvování odborné výuky a dosaženém vzdělání v KBP jednotlivým zaměstnancům se poskytovatel zavazuje v rámci modulu B) poskytnout ÚSS4 další navazující činnost</w:t>
      </w:r>
      <w:r>
        <w:rPr>
          <w:rFonts w:ascii="Arial" w:eastAsia="Arial" w:hAnsi="Arial" w:cs="Arial"/>
          <w:lang w:val="cs"/>
        </w:rPr>
        <w:t>,</w:t>
      </w:r>
      <w:r w:rsidRPr="3F56D44E">
        <w:rPr>
          <w:rFonts w:ascii="Arial" w:eastAsia="Arial" w:hAnsi="Arial" w:cs="Arial"/>
          <w:lang w:val="cs"/>
        </w:rPr>
        <w:t xml:space="preserve"> spočívající v pomoci a odborných konzultacích při implementaci vědomostí a návyků z odborné výuky jednotlivým zaměstnancům, kteří tvoří pracovní skupinu pro realizaci projektu biografické péče pro seniory v zařízení ÚSS4. Na závěr po provedeném vyhodnocení se poskytovatel zavazuje vystavit pro pracovní skupinu certifikát osvědčující dosažený stupeň úrovně při aplikaci KPB na úrovni pracovní skupiny.</w:t>
      </w:r>
    </w:p>
    <w:p w14:paraId="0840C1D7" w14:textId="77777777" w:rsidR="00AB6EE5" w:rsidRPr="00137F3A" w:rsidRDefault="00AB6EE5" w:rsidP="00AB6EE5">
      <w:pPr>
        <w:pStyle w:val="Odstavecseseznamem"/>
        <w:numPr>
          <w:ilvl w:val="0"/>
          <w:numId w:val="18"/>
        </w:numPr>
        <w:spacing w:line="276" w:lineRule="auto"/>
        <w:ind w:left="284" w:hanging="284"/>
        <w:jc w:val="both"/>
        <w:rPr>
          <w:color w:val="000000" w:themeColor="text1"/>
          <w:lang w:val="cs"/>
        </w:rPr>
      </w:pPr>
      <w:r w:rsidRPr="3F56D44E">
        <w:rPr>
          <w:rFonts w:ascii="Arial" w:eastAsia="Arial" w:hAnsi="Arial" w:cs="Arial"/>
          <w:lang w:val="cs"/>
        </w:rPr>
        <w:t xml:space="preserve">Poskytovatel se dále zavazuje v rámci modulu C) poskytnout ÚSS4 navazující </w:t>
      </w:r>
      <w:r w:rsidRPr="00137F3A">
        <w:rPr>
          <w:rFonts w:ascii="Arial" w:eastAsia="Arial" w:hAnsi="Arial" w:cs="Arial"/>
          <w:color w:val="000000" w:themeColor="text1"/>
          <w:lang w:val="cs"/>
        </w:rPr>
        <w:t>činnost spočívající v pomoci a odborných konzultacích při implementaci vědomostí a návyků na úrovni zaměstnanců a pracovní skupiny k vytvoření projektu biografické péče pro seniory v zařízeních ÚSS4 a na závěr po provedeném vyhodnocení vystavit pro ÚSS4 certifikát osvědčující dosažený stupeň úrovně při aplikaci KBP na této úrovni.</w:t>
      </w:r>
    </w:p>
    <w:p w14:paraId="375903A3" w14:textId="77777777" w:rsidR="00AB6EE5" w:rsidRDefault="00AB6EE5" w:rsidP="00AB6EE5">
      <w:pPr>
        <w:pStyle w:val="Odstavecseseznamem"/>
        <w:numPr>
          <w:ilvl w:val="0"/>
          <w:numId w:val="18"/>
        </w:numPr>
        <w:spacing w:line="276" w:lineRule="auto"/>
        <w:ind w:left="284" w:hanging="284"/>
        <w:jc w:val="both"/>
        <w:rPr>
          <w:rFonts w:eastAsiaTheme="minorEastAsia"/>
          <w:lang w:val="cs"/>
        </w:rPr>
      </w:pPr>
      <w:r w:rsidRPr="00137F3A">
        <w:rPr>
          <w:rFonts w:ascii="Arial" w:eastAsia="Arial" w:hAnsi="Arial" w:cs="Arial"/>
          <w:color w:val="000000" w:themeColor="text1"/>
          <w:lang w:val="cs"/>
        </w:rPr>
        <w:t xml:space="preserve">Poskytovatel je </w:t>
      </w:r>
      <w:r w:rsidRPr="3F56D44E">
        <w:rPr>
          <w:rFonts w:ascii="Arial" w:eastAsia="Arial" w:hAnsi="Arial" w:cs="Arial"/>
          <w:lang w:val="cs"/>
        </w:rPr>
        <w:t>po skončení odborné výuky povinen provést písemný výstup vyhodnocení projektu formou testu jednotlivých účastníků a evaluačního dotazníku se závěrem, zda účastník vyhověl či nikoliv.</w:t>
      </w:r>
    </w:p>
    <w:p w14:paraId="6CED5655" w14:textId="77777777" w:rsidR="00AB6EE5" w:rsidRPr="00DC59EA" w:rsidRDefault="00AB6EE5" w:rsidP="00AB6EE5">
      <w:pPr>
        <w:pStyle w:val="Odstavecseseznamem"/>
        <w:numPr>
          <w:ilvl w:val="0"/>
          <w:numId w:val="18"/>
        </w:numPr>
        <w:spacing w:line="276" w:lineRule="auto"/>
        <w:ind w:left="284" w:hanging="284"/>
        <w:jc w:val="both"/>
        <w:rPr>
          <w:lang w:val="cs"/>
        </w:rPr>
      </w:pPr>
      <w:r w:rsidRPr="3F56D44E">
        <w:rPr>
          <w:rFonts w:ascii="Arial" w:eastAsia="Arial" w:hAnsi="Arial" w:cs="Arial"/>
          <w:lang w:val="cs"/>
        </w:rPr>
        <w:t>ÚSS4 má právo v odůvodněných případech (např. potřeby ze strany řídícího orgánu dotace) vyžádat od poskytovatele mimo písemnou zprávu o závěrečném hodnocení projektu i dílčí písemnou zprávu o průběhu výuky KBP. Obsah a formu zprávy specifikuje ÚSS4.</w:t>
      </w:r>
    </w:p>
    <w:p w14:paraId="6815FE14" w14:textId="77777777" w:rsidR="00AB6EE5" w:rsidRDefault="00AB6EE5" w:rsidP="00AB6EE5">
      <w:pPr>
        <w:pStyle w:val="Odstavecseseznamem"/>
        <w:spacing w:line="276" w:lineRule="auto"/>
        <w:jc w:val="both"/>
        <w:rPr>
          <w:lang w:val="cs"/>
        </w:rPr>
      </w:pPr>
    </w:p>
    <w:p w14:paraId="2EC12134" w14:textId="77777777" w:rsidR="00AB6EE5" w:rsidRDefault="00AB6EE5" w:rsidP="00AB6EE5">
      <w:pPr>
        <w:pStyle w:val="Odstavecseseznamem"/>
        <w:spacing w:line="276" w:lineRule="auto"/>
        <w:jc w:val="both"/>
        <w:rPr>
          <w:lang w:val="cs"/>
        </w:rPr>
      </w:pPr>
    </w:p>
    <w:p w14:paraId="42239CDC" w14:textId="77777777" w:rsidR="00AB6EE5" w:rsidRDefault="00AB6EE5" w:rsidP="00AB6EE5">
      <w:pPr>
        <w:pStyle w:val="Odstavecseseznamem"/>
        <w:spacing w:line="276" w:lineRule="auto"/>
        <w:jc w:val="both"/>
        <w:rPr>
          <w:lang w:val="cs"/>
        </w:rPr>
      </w:pPr>
    </w:p>
    <w:p w14:paraId="6B457D02" w14:textId="77777777" w:rsidR="00AB6EE5" w:rsidRDefault="00AB6EE5" w:rsidP="00AB6EE5">
      <w:pPr>
        <w:spacing w:line="276" w:lineRule="auto"/>
        <w:jc w:val="center"/>
        <w:rPr>
          <w:rFonts w:ascii="Arial" w:eastAsia="Arial" w:hAnsi="Arial" w:cs="Arial"/>
          <w:b/>
          <w:bCs/>
          <w:sz w:val="26"/>
          <w:szCs w:val="26"/>
          <w:lang w:val="cs"/>
        </w:rPr>
      </w:pPr>
      <w:r w:rsidRPr="3F56D44E">
        <w:rPr>
          <w:rFonts w:ascii="Arial" w:eastAsia="Arial" w:hAnsi="Arial" w:cs="Arial"/>
          <w:b/>
          <w:bCs/>
          <w:sz w:val="26"/>
          <w:szCs w:val="26"/>
          <w:lang w:val="cs"/>
        </w:rPr>
        <w:lastRenderedPageBreak/>
        <w:t>Oddíl II. Autorská práva</w:t>
      </w:r>
    </w:p>
    <w:p w14:paraId="63D9B4CE" w14:textId="77777777" w:rsidR="00AB6EE5" w:rsidRPr="00DC59EA" w:rsidRDefault="00AB6EE5" w:rsidP="00AB6EE5">
      <w:pPr>
        <w:spacing w:line="276" w:lineRule="auto"/>
        <w:jc w:val="center"/>
        <w:rPr>
          <w:rFonts w:ascii="Arial" w:eastAsia="Arial" w:hAnsi="Arial" w:cs="Arial"/>
          <w:b/>
          <w:bCs/>
          <w:color w:val="000000" w:themeColor="text1"/>
          <w:lang w:val="cs"/>
        </w:rPr>
      </w:pPr>
      <w:r w:rsidRPr="00DC59EA">
        <w:rPr>
          <w:rFonts w:ascii="Arial" w:eastAsia="Arial" w:hAnsi="Arial" w:cs="Arial"/>
          <w:b/>
          <w:bCs/>
          <w:color w:val="000000" w:themeColor="text1"/>
          <w:lang w:val="cs"/>
        </w:rPr>
        <w:t>Čl. 3 Držitel autorských práv</w:t>
      </w:r>
    </w:p>
    <w:p w14:paraId="31FA1F13" w14:textId="77777777" w:rsidR="00AB6EE5" w:rsidRPr="00DC59EA" w:rsidRDefault="00AB6EE5" w:rsidP="00AB6EE5">
      <w:pPr>
        <w:spacing w:line="276" w:lineRule="auto"/>
        <w:jc w:val="both"/>
        <w:rPr>
          <w:rFonts w:ascii="Arial" w:eastAsia="Arial" w:hAnsi="Arial" w:cs="Arial"/>
          <w:color w:val="000000" w:themeColor="text1"/>
          <w:lang w:val="cs"/>
        </w:rPr>
      </w:pPr>
      <w:r w:rsidRPr="00DC59EA">
        <w:rPr>
          <w:rFonts w:ascii="Arial" w:eastAsia="Arial" w:hAnsi="Arial" w:cs="Arial"/>
          <w:color w:val="000000" w:themeColor="text1"/>
          <w:lang w:val="cs"/>
        </w:rPr>
        <w:t>ÚSS4 bere na vědomí, že “Koncepce biografické péče pro seniory” je zcela svým obsahem a náplní duševním vlastnictvím PhDr. Evy Procházkové, PhD. Jako taková, vyjádřená v jakékoliv objektivně vnímatelné podobě, včetně podoby elektronické trvale nebo dočasně, je považována za její autorské dílo ve smyslu ustanovení § 2 zákona o právu autorském, o</w:t>
      </w:r>
      <w:r>
        <w:rPr>
          <w:rFonts w:ascii="Arial" w:eastAsia="Arial" w:hAnsi="Arial" w:cs="Arial"/>
          <w:color w:val="000000" w:themeColor="text1"/>
          <w:lang w:val="cs"/>
        </w:rPr>
        <w:t> </w:t>
      </w:r>
      <w:r w:rsidRPr="00DC59EA">
        <w:rPr>
          <w:rFonts w:ascii="Arial" w:eastAsia="Arial" w:hAnsi="Arial" w:cs="Arial"/>
          <w:color w:val="000000" w:themeColor="text1"/>
          <w:lang w:val="cs"/>
        </w:rPr>
        <w:t xml:space="preserve">právech souvisejících s právem autorským a </w:t>
      </w:r>
      <w:r>
        <w:rPr>
          <w:rFonts w:ascii="Arial" w:eastAsia="Arial" w:hAnsi="Arial" w:cs="Arial"/>
          <w:color w:val="000000" w:themeColor="text1"/>
          <w:lang w:val="cs"/>
        </w:rPr>
        <w:t>o</w:t>
      </w:r>
      <w:r w:rsidRPr="00DC59EA">
        <w:rPr>
          <w:rFonts w:ascii="Arial" w:eastAsia="Arial" w:hAnsi="Arial" w:cs="Arial"/>
          <w:color w:val="000000" w:themeColor="text1"/>
          <w:lang w:val="cs"/>
        </w:rPr>
        <w:t xml:space="preserve"> změně některých zákonů č. 121/2000 Sb. (dále jen “autorský zákon”) v platném znění a </w:t>
      </w:r>
      <w:r w:rsidRPr="3F56D44E">
        <w:rPr>
          <w:rFonts w:ascii="Arial" w:eastAsia="Arial" w:hAnsi="Arial" w:cs="Arial"/>
          <w:lang w:val="cs"/>
        </w:rPr>
        <w:t>zavazuje se toto autorské dílo využívat jen v</w:t>
      </w:r>
      <w:r>
        <w:rPr>
          <w:rFonts w:ascii="Arial" w:eastAsia="Arial" w:hAnsi="Arial" w:cs="Arial"/>
          <w:lang w:val="cs"/>
        </w:rPr>
        <w:t> </w:t>
      </w:r>
      <w:r w:rsidRPr="00DC59EA">
        <w:rPr>
          <w:rFonts w:ascii="Arial" w:eastAsia="Arial" w:hAnsi="Arial" w:cs="Arial"/>
          <w:color w:val="000000" w:themeColor="text1"/>
          <w:lang w:val="cs"/>
        </w:rPr>
        <w:t>rozsahu, v jakém mu jeho využití bylo za tím účelem zpřístupněno poskytovatelem v</w:t>
      </w:r>
      <w:r>
        <w:rPr>
          <w:rFonts w:ascii="Arial" w:eastAsia="Arial" w:hAnsi="Arial" w:cs="Arial"/>
          <w:color w:val="000000" w:themeColor="text1"/>
          <w:lang w:val="cs"/>
        </w:rPr>
        <w:t> </w:t>
      </w:r>
      <w:r w:rsidRPr="00DC59EA">
        <w:rPr>
          <w:rFonts w:ascii="Arial" w:eastAsia="Arial" w:hAnsi="Arial" w:cs="Arial"/>
          <w:color w:val="000000" w:themeColor="text1"/>
          <w:lang w:val="cs"/>
        </w:rPr>
        <w:t>souladu s uzavřenou Rámcovou smlouvou o zajištění odborného vzdělávání.</w:t>
      </w:r>
    </w:p>
    <w:p w14:paraId="6386E661" w14:textId="77777777" w:rsidR="00AB6EE5" w:rsidRDefault="00AB6EE5" w:rsidP="00AB6EE5">
      <w:pPr>
        <w:spacing w:line="276" w:lineRule="auto"/>
        <w:jc w:val="center"/>
        <w:rPr>
          <w:rFonts w:ascii="Arial" w:eastAsia="Arial" w:hAnsi="Arial" w:cs="Arial"/>
          <w:b/>
          <w:bCs/>
          <w:lang w:val="cs"/>
        </w:rPr>
      </w:pPr>
      <w:r w:rsidRPr="3F56D44E">
        <w:rPr>
          <w:rFonts w:ascii="Arial" w:eastAsia="Arial" w:hAnsi="Arial" w:cs="Arial"/>
          <w:b/>
          <w:bCs/>
          <w:lang w:val="cs"/>
        </w:rPr>
        <w:t>Čl. 4 Povinnosti ÚSS4</w:t>
      </w:r>
    </w:p>
    <w:p w14:paraId="49410635" w14:textId="77777777" w:rsidR="00AB6EE5" w:rsidRPr="00B80EA9" w:rsidRDefault="00AB6EE5" w:rsidP="00AB6EE5">
      <w:pPr>
        <w:pStyle w:val="Odstavecseseznamem"/>
        <w:numPr>
          <w:ilvl w:val="0"/>
          <w:numId w:val="16"/>
        </w:numPr>
        <w:spacing w:line="276" w:lineRule="auto"/>
        <w:ind w:left="284" w:hanging="284"/>
        <w:jc w:val="both"/>
        <w:rPr>
          <w:rFonts w:eastAsiaTheme="minorEastAsia"/>
          <w:color w:val="000000" w:themeColor="text1"/>
          <w:lang w:val="cs"/>
        </w:rPr>
      </w:pPr>
      <w:r w:rsidRPr="00B80EA9">
        <w:rPr>
          <w:rFonts w:ascii="Arial" w:eastAsia="Arial" w:hAnsi="Arial" w:cs="Arial"/>
          <w:color w:val="000000" w:themeColor="text1"/>
          <w:lang w:val="cs"/>
        </w:rPr>
        <w:t>ÚSS4 se zavazuje autorské dílo poskytovatele chránit před odcizením, neoprávněným rozšiřováním, rozmnožováním, apod., jak je uvedeno v § 9 autorského zákona, a zajistit, aby jeho zaměstnanci, kteří se zúčastnili, absolvovali vzdělávání či s ním přišli jinak do styku, ať již po dobu odborné výuky v modulu A) nebo po jejím skončení při své činnosti v</w:t>
      </w:r>
      <w:r>
        <w:rPr>
          <w:rFonts w:ascii="Arial" w:eastAsia="Arial" w:hAnsi="Arial" w:cs="Arial"/>
          <w:color w:val="000000" w:themeColor="text1"/>
          <w:lang w:val="cs"/>
        </w:rPr>
        <w:t> </w:t>
      </w:r>
      <w:r w:rsidRPr="00B80EA9">
        <w:rPr>
          <w:rFonts w:ascii="Arial" w:eastAsia="Arial" w:hAnsi="Arial" w:cs="Arial"/>
          <w:color w:val="000000" w:themeColor="text1"/>
          <w:lang w:val="cs"/>
        </w:rPr>
        <w:t>rámci modulů B) a C), byli zavázáni autorská práva poskytovatele neporušovat, a to ani po skončení svého pracovněprávního vztahu s ÚSS4.</w:t>
      </w:r>
    </w:p>
    <w:p w14:paraId="5E97F977" w14:textId="77777777" w:rsidR="00AB6EE5" w:rsidRPr="00B80EA9" w:rsidRDefault="00AB6EE5" w:rsidP="00AB6EE5">
      <w:pPr>
        <w:pStyle w:val="Odstavecseseznamem"/>
        <w:numPr>
          <w:ilvl w:val="0"/>
          <w:numId w:val="16"/>
        </w:numPr>
        <w:spacing w:line="276" w:lineRule="auto"/>
        <w:ind w:left="284" w:hanging="284"/>
        <w:jc w:val="both"/>
        <w:rPr>
          <w:color w:val="000000" w:themeColor="text1"/>
          <w:lang w:val="cs"/>
        </w:rPr>
      </w:pPr>
      <w:r w:rsidRPr="00B80EA9">
        <w:rPr>
          <w:rFonts w:ascii="Arial" w:eastAsia="Arial" w:hAnsi="Arial" w:cs="Arial"/>
          <w:color w:val="000000" w:themeColor="text1"/>
          <w:lang w:val="cs"/>
        </w:rPr>
        <w:t>ÚSS4 zajistí, aby všichni zaměstnanci, vyjmenovaní v předchozím odstavci, podepsali prohlášení týkající se ochrany autorských práv poskytovatele v tomto znění: “Výuková skripta a další materiály předložené v rámci výuky jsou svým obsahem a náplní duševním vlastnictvím PhDr. Evy Procházkové, PhD. Jejich převzetím se zavazuji, že tento materiál nebudu jakýmkoliv způsobem šířit, ani na digitálních nosičích, dále opisovat, kopírovat, předávat třetím osobám nebo jinak prezentovat. Zavazuji se, že poznatky z těchto materiálů využiji výhradně k vlastnímu vzdělávání a potřebě v rámci své činnosti u svého zaměstnavatele. Jakékoliv jiné nakládání s těmito studijními materiály je právně postižitelné dle zákona o duševním vlastnictví (autorský zákon č.</w:t>
      </w:r>
      <w:r>
        <w:rPr>
          <w:rFonts w:ascii="Arial" w:eastAsia="Arial" w:hAnsi="Arial" w:cs="Arial"/>
          <w:color w:val="000000" w:themeColor="text1"/>
          <w:lang w:val="cs"/>
        </w:rPr>
        <w:t> </w:t>
      </w:r>
      <w:r w:rsidRPr="00B80EA9">
        <w:rPr>
          <w:rFonts w:ascii="Arial" w:eastAsia="Arial" w:hAnsi="Arial" w:cs="Arial"/>
          <w:color w:val="000000" w:themeColor="text1"/>
          <w:lang w:val="cs"/>
        </w:rPr>
        <w:t>121/2000 Sb. v platném znění). Potvrzuji svým podpisem, že tento materiál s</w:t>
      </w:r>
      <w:r>
        <w:rPr>
          <w:rFonts w:ascii="Arial" w:eastAsia="Arial" w:hAnsi="Arial" w:cs="Arial"/>
          <w:color w:val="000000" w:themeColor="text1"/>
          <w:lang w:val="cs"/>
        </w:rPr>
        <w:t> </w:t>
      </w:r>
      <w:r w:rsidRPr="00B80EA9">
        <w:rPr>
          <w:rFonts w:ascii="Arial" w:eastAsia="Arial" w:hAnsi="Arial" w:cs="Arial"/>
          <w:color w:val="000000" w:themeColor="text1"/>
          <w:lang w:val="cs"/>
        </w:rPr>
        <w:t>tématem “Koncepce Biografické péče” budu využívat pouze ve své činnosti na svém pracovišti.”</w:t>
      </w:r>
    </w:p>
    <w:p w14:paraId="074A3EBF" w14:textId="77777777" w:rsidR="00AB6EE5" w:rsidRPr="00B80EA9" w:rsidRDefault="00AB6EE5" w:rsidP="00AB6EE5">
      <w:pPr>
        <w:pStyle w:val="Odstavecseseznamem"/>
        <w:numPr>
          <w:ilvl w:val="0"/>
          <w:numId w:val="16"/>
        </w:numPr>
        <w:spacing w:line="276" w:lineRule="auto"/>
        <w:ind w:left="284" w:hanging="284"/>
        <w:jc w:val="both"/>
        <w:rPr>
          <w:color w:val="000000" w:themeColor="text1"/>
          <w:lang w:val="cs"/>
        </w:rPr>
      </w:pPr>
      <w:r w:rsidRPr="00B80EA9">
        <w:rPr>
          <w:rFonts w:ascii="Arial" w:eastAsia="Arial" w:hAnsi="Arial" w:cs="Arial"/>
          <w:color w:val="000000" w:themeColor="text1"/>
          <w:lang w:val="cs"/>
        </w:rPr>
        <w:t>ÚSS4 se zavazuje uvádět na všech svých webových prezentacích, i na jiných prezentačních materiálech, na organizovaných exkurzích nebo jiné formě prezentace certifikovaného pracoviště (pracoviště ve vývojové fázi) zdroj vzdělání poskytnutého poskytovatelem s odkazem na jméno poskytovatele jako autora koncepce.</w:t>
      </w:r>
    </w:p>
    <w:p w14:paraId="4655EA2C" w14:textId="77777777" w:rsidR="00AB6EE5" w:rsidRPr="00B80EA9" w:rsidRDefault="00AB6EE5" w:rsidP="00AB6EE5">
      <w:pPr>
        <w:pStyle w:val="Odstavecseseznamem"/>
        <w:numPr>
          <w:ilvl w:val="0"/>
          <w:numId w:val="16"/>
        </w:numPr>
        <w:spacing w:line="276" w:lineRule="auto"/>
        <w:ind w:left="284" w:hanging="284"/>
        <w:jc w:val="both"/>
        <w:rPr>
          <w:color w:val="000000" w:themeColor="text1"/>
          <w:lang w:val="cs"/>
        </w:rPr>
      </w:pPr>
      <w:r w:rsidRPr="00B80EA9">
        <w:rPr>
          <w:rFonts w:ascii="Arial" w:eastAsia="Arial" w:hAnsi="Arial" w:cs="Arial"/>
          <w:color w:val="000000" w:themeColor="text1"/>
          <w:lang w:val="cs"/>
        </w:rPr>
        <w:t>ÚSS4 není oprávněn poskytovat odborné informace o získaném vzdělání, případně jakoukoliv formou předávat obdržené výukové materiály třetím osobám za účelem jejich vzdělávání podle KBP.</w:t>
      </w:r>
    </w:p>
    <w:p w14:paraId="69056A15" w14:textId="77777777" w:rsidR="00AB6EE5" w:rsidRDefault="00AB6EE5" w:rsidP="00AB6EE5">
      <w:pPr>
        <w:spacing w:line="276" w:lineRule="auto"/>
        <w:ind w:left="360"/>
        <w:rPr>
          <w:rFonts w:ascii="Arial" w:eastAsia="Arial" w:hAnsi="Arial" w:cs="Arial"/>
          <w:lang w:val="cs"/>
        </w:rPr>
      </w:pPr>
    </w:p>
    <w:p w14:paraId="0FC38824" w14:textId="77777777" w:rsidR="00AB6EE5" w:rsidRDefault="00AB6EE5" w:rsidP="00AB6EE5">
      <w:pPr>
        <w:spacing w:line="276" w:lineRule="auto"/>
        <w:jc w:val="center"/>
        <w:rPr>
          <w:rFonts w:ascii="Arial" w:eastAsia="Arial" w:hAnsi="Arial" w:cs="Arial"/>
          <w:b/>
          <w:bCs/>
          <w:sz w:val="26"/>
          <w:szCs w:val="26"/>
          <w:lang w:val="cs"/>
        </w:rPr>
      </w:pPr>
      <w:r w:rsidRPr="3F56D44E">
        <w:rPr>
          <w:rFonts w:ascii="Arial" w:eastAsia="Arial" w:hAnsi="Arial" w:cs="Arial"/>
          <w:b/>
          <w:bCs/>
          <w:sz w:val="26"/>
          <w:szCs w:val="26"/>
          <w:lang w:val="cs"/>
        </w:rPr>
        <w:t>Oddíl II. - Ochrana osobních údajů</w:t>
      </w:r>
    </w:p>
    <w:p w14:paraId="5B4A7EC1" w14:textId="77777777" w:rsidR="00AB6EE5" w:rsidRPr="00D7331F" w:rsidRDefault="00AB6EE5" w:rsidP="00AB6EE5">
      <w:pPr>
        <w:spacing w:line="276" w:lineRule="auto"/>
        <w:jc w:val="center"/>
        <w:rPr>
          <w:rFonts w:ascii="Arial" w:eastAsia="Arial" w:hAnsi="Arial" w:cs="Arial"/>
          <w:b/>
          <w:bCs/>
          <w:color w:val="000000" w:themeColor="text1"/>
          <w:lang w:val="cs"/>
        </w:rPr>
      </w:pPr>
      <w:r w:rsidRPr="00D7331F">
        <w:rPr>
          <w:rFonts w:ascii="Arial" w:eastAsia="Arial" w:hAnsi="Arial" w:cs="Arial"/>
          <w:b/>
          <w:bCs/>
          <w:color w:val="000000" w:themeColor="text1"/>
          <w:lang w:val="cs"/>
        </w:rPr>
        <w:t>Čl. 5 Zpracování osobních údajů</w:t>
      </w:r>
    </w:p>
    <w:p w14:paraId="53ED9C5C" w14:textId="77777777" w:rsidR="00AB6EE5" w:rsidRPr="00D7331F" w:rsidRDefault="00AB6EE5" w:rsidP="00AB6EE5">
      <w:pPr>
        <w:spacing w:line="276" w:lineRule="auto"/>
        <w:jc w:val="both"/>
        <w:rPr>
          <w:rFonts w:ascii="Arial" w:eastAsia="Arial" w:hAnsi="Arial" w:cs="Arial"/>
          <w:color w:val="000000" w:themeColor="text1"/>
          <w:lang w:val="cs"/>
        </w:rPr>
      </w:pPr>
      <w:r w:rsidRPr="00D7331F">
        <w:rPr>
          <w:rFonts w:ascii="Arial" w:eastAsia="Arial" w:hAnsi="Arial" w:cs="Arial"/>
          <w:color w:val="000000" w:themeColor="text1"/>
          <w:lang w:val="cs"/>
        </w:rPr>
        <w:t xml:space="preserve">ÚSS4 a poskytovatel uzavřeli Rámcovou smlouvu o zajištění odborného vzdělávání, při jejímž plnění dochází ke zpracování osobních údajů účastníků jednotlivých vzdělávacích akcí, příp. třetích stran. </w:t>
      </w:r>
    </w:p>
    <w:p w14:paraId="5D9464FD" w14:textId="77777777" w:rsidR="00AB6EE5" w:rsidRDefault="00AB6EE5" w:rsidP="00AB6EE5">
      <w:pPr>
        <w:spacing w:line="276" w:lineRule="auto"/>
        <w:jc w:val="both"/>
        <w:rPr>
          <w:rFonts w:ascii="Arial" w:eastAsia="Arial" w:hAnsi="Arial" w:cs="Arial"/>
          <w:color w:val="000000" w:themeColor="text1"/>
          <w:lang w:val="cs"/>
        </w:rPr>
      </w:pPr>
      <w:r w:rsidRPr="00D7331F">
        <w:rPr>
          <w:rFonts w:ascii="Arial" w:eastAsia="Arial" w:hAnsi="Arial" w:cs="Arial"/>
          <w:color w:val="000000" w:themeColor="text1"/>
          <w:lang w:val="cs"/>
        </w:rPr>
        <w:lastRenderedPageBreak/>
        <w:t>ÚSS4 je ve smyslu Nařízení Evropského parlamentu a Rady (EU) 2016/679 ze dne 27.</w:t>
      </w:r>
      <w:r>
        <w:rPr>
          <w:rFonts w:ascii="Arial" w:eastAsia="Arial" w:hAnsi="Arial" w:cs="Arial"/>
          <w:color w:val="000000" w:themeColor="text1"/>
          <w:lang w:val="cs"/>
        </w:rPr>
        <w:t> </w:t>
      </w:r>
      <w:r w:rsidRPr="00D7331F">
        <w:rPr>
          <w:rFonts w:ascii="Arial" w:eastAsia="Arial" w:hAnsi="Arial" w:cs="Arial"/>
          <w:color w:val="000000" w:themeColor="text1"/>
          <w:lang w:val="cs"/>
        </w:rPr>
        <w:t>dubna 2016 o ochraně fyzických osob v souvislosti se zpracováním osobních údajů a o</w:t>
      </w:r>
      <w:r>
        <w:rPr>
          <w:rFonts w:ascii="Arial" w:eastAsia="Arial" w:hAnsi="Arial" w:cs="Arial"/>
          <w:color w:val="000000" w:themeColor="text1"/>
          <w:lang w:val="cs"/>
        </w:rPr>
        <w:t> </w:t>
      </w:r>
      <w:r w:rsidRPr="00D7331F">
        <w:rPr>
          <w:rFonts w:ascii="Arial" w:eastAsia="Arial" w:hAnsi="Arial" w:cs="Arial"/>
          <w:color w:val="000000" w:themeColor="text1"/>
          <w:lang w:val="cs"/>
        </w:rPr>
        <w:t>volném pohybu těchto údajů a o zrušení směrnice 95/46/ES obecné nařízení o ochraně osobních údajů (dále jen GDPR) správcem osobních údajů a poskytovatel je ve vztahu k</w:t>
      </w:r>
      <w:r>
        <w:rPr>
          <w:rFonts w:ascii="Arial" w:eastAsia="Arial" w:hAnsi="Arial" w:cs="Arial"/>
          <w:color w:val="000000" w:themeColor="text1"/>
          <w:lang w:val="cs"/>
        </w:rPr>
        <w:t xml:space="preserve">e </w:t>
      </w:r>
      <w:r w:rsidRPr="00D7331F">
        <w:rPr>
          <w:rFonts w:ascii="Arial" w:eastAsia="Arial" w:hAnsi="Arial" w:cs="Arial"/>
          <w:color w:val="000000" w:themeColor="text1"/>
          <w:lang w:val="cs"/>
        </w:rPr>
        <w:t xml:space="preserve">správci zpracovatelem svěřených osobních údajů.  </w:t>
      </w:r>
    </w:p>
    <w:p w14:paraId="20F32982" w14:textId="77777777" w:rsidR="00AB6EE5" w:rsidRDefault="00AB6EE5" w:rsidP="00AB6EE5">
      <w:pPr>
        <w:spacing w:line="276" w:lineRule="auto"/>
        <w:jc w:val="center"/>
        <w:rPr>
          <w:rFonts w:ascii="Arial" w:eastAsia="Arial" w:hAnsi="Arial" w:cs="Arial"/>
          <w:b/>
          <w:bCs/>
          <w:lang w:val="cs"/>
        </w:rPr>
      </w:pPr>
      <w:r w:rsidRPr="3F56D44E">
        <w:rPr>
          <w:rFonts w:ascii="Arial" w:eastAsia="Arial" w:hAnsi="Arial" w:cs="Arial"/>
          <w:b/>
          <w:bCs/>
          <w:lang w:val="cs"/>
        </w:rPr>
        <w:t>Čl. 6 Vymezení osobních údajů</w:t>
      </w:r>
    </w:p>
    <w:p w14:paraId="2B8C33C6" w14:textId="77777777" w:rsidR="00AB6EE5" w:rsidRDefault="00AB6EE5" w:rsidP="00AB6EE5">
      <w:pPr>
        <w:spacing w:line="276" w:lineRule="auto"/>
        <w:jc w:val="both"/>
        <w:rPr>
          <w:rFonts w:ascii="Arial" w:eastAsia="Arial" w:hAnsi="Arial" w:cs="Arial"/>
          <w:b/>
          <w:bCs/>
          <w:lang w:val="cs"/>
        </w:rPr>
      </w:pPr>
      <w:r w:rsidRPr="3F56D44E">
        <w:rPr>
          <w:rFonts w:ascii="Arial" w:eastAsia="Arial" w:hAnsi="Arial" w:cs="Arial"/>
          <w:lang w:val="cs"/>
        </w:rPr>
        <w:t>Správce za účelem plnění předmětu smlouvy umožňuje zpracovateli zpracovávat osobní údaje osob, které se zúčastní vzdělávacích akcí, sestávající zejména z osobních údajů – jméno a příjmení</w:t>
      </w:r>
      <w:r>
        <w:rPr>
          <w:rFonts w:ascii="Arial" w:eastAsia="Arial" w:hAnsi="Arial" w:cs="Arial"/>
          <w:lang w:val="cs"/>
        </w:rPr>
        <w:t xml:space="preserve">, </w:t>
      </w:r>
      <w:r w:rsidRPr="3F56D44E">
        <w:rPr>
          <w:rFonts w:ascii="Arial" w:eastAsia="Arial" w:hAnsi="Arial" w:cs="Arial"/>
          <w:lang w:val="cs"/>
        </w:rPr>
        <w:t>datum narození, a dále osob, jejichž biografie bude v rámci realizace vzdělávání zpracovávána.</w:t>
      </w:r>
    </w:p>
    <w:p w14:paraId="3CAAFAB6" w14:textId="77777777" w:rsidR="00AB6EE5" w:rsidRDefault="00AB6EE5" w:rsidP="00AB6EE5">
      <w:pPr>
        <w:spacing w:line="276" w:lineRule="auto"/>
        <w:jc w:val="both"/>
        <w:rPr>
          <w:rFonts w:ascii="Arial" w:eastAsia="Arial" w:hAnsi="Arial" w:cs="Arial"/>
          <w:lang w:val="cs"/>
        </w:rPr>
      </w:pPr>
      <w:r w:rsidRPr="7E92D55F">
        <w:rPr>
          <w:rFonts w:ascii="Arial" w:eastAsia="Arial" w:hAnsi="Arial" w:cs="Arial"/>
          <w:lang w:val="cs"/>
        </w:rPr>
        <w:t xml:space="preserve">Zpracovatel bude osobní údaje zpracovávat automatizovaně, pomocí technických prostředků nebo osobně manuálně. </w:t>
      </w:r>
    </w:p>
    <w:p w14:paraId="0660F269" w14:textId="77777777" w:rsidR="00AB6EE5" w:rsidRDefault="00AB6EE5" w:rsidP="00AB6EE5">
      <w:pPr>
        <w:spacing w:line="276" w:lineRule="auto"/>
        <w:jc w:val="center"/>
        <w:rPr>
          <w:rFonts w:ascii="Arial" w:eastAsia="Arial" w:hAnsi="Arial" w:cs="Arial"/>
          <w:b/>
          <w:bCs/>
          <w:lang w:val="cs"/>
        </w:rPr>
      </w:pPr>
      <w:r w:rsidRPr="3F56D44E">
        <w:rPr>
          <w:rFonts w:ascii="Arial" w:eastAsia="Arial" w:hAnsi="Arial" w:cs="Arial"/>
          <w:b/>
          <w:bCs/>
          <w:lang w:val="cs"/>
        </w:rPr>
        <w:t>Čl. 7 Práva a povinnosti zpracovatele</w:t>
      </w:r>
    </w:p>
    <w:p w14:paraId="504054E6" w14:textId="77777777" w:rsidR="00AB6EE5" w:rsidRDefault="00AB6EE5" w:rsidP="00AB6EE5">
      <w:pPr>
        <w:pStyle w:val="Odstavecseseznamem"/>
        <w:numPr>
          <w:ilvl w:val="0"/>
          <w:numId w:val="20"/>
        </w:numPr>
        <w:spacing w:line="276" w:lineRule="auto"/>
        <w:ind w:left="284" w:hanging="284"/>
        <w:jc w:val="both"/>
        <w:rPr>
          <w:rFonts w:ascii="Arial" w:eastAsia="Arial" w:hAnsi="Arial" w:cs="Arial"/>
        </w:rPr>
      </w:pPr>
      <w:r w:rsidRPr="3F56D44E">
        <w:rPr>
          <w:rFonts w:ascii="Arial" w:eastAsia="Arial" w:hAnsi="Arial" w:cs="Arial"/>
          <w:lang w:val="cs"/>
        </w:rPr>
        <w:t>Zpracovatel je povinen:</w:t>
      </w:r>
    </w:p>
    <w:p w14:paraId="4F05E295"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zpracovávat osobní údaje pouze na základě pokynů správce, které jsou zpracovateli uděleny smlouvou. V případě plnění nad rámec smlouvy je správce povinen udělit zpracovateli pokyn k provedení plnění písemně nebo jinou formou umožňující zpětnou doložitelnost pokynu (emailem, telefonicky se záznamem hovoru apod.);</w:t>
      </w:r>
    </w:p>
    <w:p w14:paraId="2FD23E9A"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zachovávat mlčenlivost o všech skutečnostech, o kterých se v</w:t>
      </w:r>
      <w:r>
        <w:rPr>
          <w:rFonts w:ascii="Arial" w:eastAsia="Arial" w:hAnsi="Arial" w:cs="Arial"/>
          <w:color w:val="000000" w:themeColor="text1"/>
          <w:lang w:val="cs"/>
        </w:rPr>
        <w:t> </w:t>
      </w:r>
      <w:r w:rsidRPr="008528F8">
        <w:rPr>
          <w:rFonts w:ascii="Arial" w:eastAsia="Arial" w:hAnsi="Arial" w:cs="Arial"/>
          <w:color w:val="000000" w:themeColor="text1"/>
          <w:lang w:val="cs"/>
        </w:rPr>
        <w:t>souvislosti</w:t>
      </w:r>
      <w:r>
        <w:rPr>
          <w:rFonts w:ascii="Arial" w:eastAsia="Arial" w:hAnsi="Arial" w:cs="Arial"/>
          <w:color w:val="000000" w:themeColor="text1"/>
          <w:lang w:val="cs"/>
        </w:rPr>
        <w:t xml:space="preserve"> </w:t>
      </w:r>
      <w:r w:rsidRPr="008528F8">
        <w:rPr>
          <w:rFonts w:ascii="Arial" w:eastAsia="Arial" w:hAnsi="Arial" w:cs="Arial"/>
          <w:color w:val="000000" w:themeColor="text1"/>
          <w:lang w:val="cs"/>
        </w:rPr>
        <w:t>s</w:t>
      </w:r>
      <w:r>
        <w:rPr>
          <w:rFonts w:ascii="Arial" w:eastAsia="Arial" w:hAnsi="Arial" w:cs="Arial"/>
          <w:color w:val="000000" w:themeColor="text1"/>
          <w:lang w:val="cs"/>
        </w:rPr>
        <w:t> </w:t>
      </w:r>
      <w:r w:rsidRPr="008528F8">
        <w:rPr>
          <w:rFonts w:ascii="Arial" w:eastAsia="Arial" w:hAnsi="Arial" w:cs="Arial"/>
          <w:color w:val="000000" w:themeColor="text1"/>
          <w:lang w:val="cs"/>
        </w:rPr>
        <w:t>poskytováním plnění správci o osobních údajích poskytnutých správcem dozví;</w:t>
      </w:r>
    </w:p>
    <w:p w14:paraId="2FB876EF"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přijmout dostatečná opatření k zabezpečení zpracovávání osobních údajů dle čl. 32 GDPR, který obsahuje konkrétní výčet nutných organizačních a bezpečnostních opatření;</w:t>
      </w:r>
    </w:p>
    <w:p w14:paraId="52B77242"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 xml:space="preserve">v případě zapojení třetí osoby, resp. </w:t>
      </w:r>
      <w:proofErr w:type="spellStart"/>
      <w:r w:rsidRPr="008528F8">
        <w:rPr>
          <w:rFonts w:ascii="Arial" w:eastAsia="Arial" w:hAnsi="Arial" w:cs="Arial"/>
          <w:color w:val="000000" w:themeColor="text1"/>
          <w:lang w:val="cs"/>
        </w:rPr>
        <w:t>podzpracovatele</w:t>
      </w:r>
      <w:proofErr w:type="spellEnd"/>
      <w:r w:rsidRPr="008528F8">
        <w:rPr>
          <w:rFonts w:ascii="Arial" w:eastAsia="Arial" w:hAnsi="Arial" w:cs="Arial"/>
          <w:color w:val="000000" w:themeColor="text1"/>
          <w:lang w:val="cs"/>
        </w:rPr>
        <w:t>, do poskytování plnění, musí být tato nejprve písemně schválena ze strany správce</w:t>
      </w:r>
      <w:r w:rsidRPr="008528F8">
        <w:rPr>
          <w:rFonts w:ascii="Arial" w:eastAsia="Arial" w:hAnsi="Arial" w:cs="Arial"/>
          <w:color w:val="000000" w:themeColor="text1"/>
          <w:lang w:val="en-US"/>
        </w:rPr>
        <w:t xml:space="preserve">; </w:t>
      </w:r>
      <w:r w:rsidRPr="008528F8">
        <w:rPr>
          <w:rFonts w:ascii="Arial" w:eastAsia="Arial" w:hAnsi="Arial" w:cs="Arial"/>
          <w:color w:val="000000" w:themeColor="text1"/>
          <w:lang w:val="cs"/>
        </w:rPr>
        <w:t>takovou osobu je nutno zavázat k</w:t>
      </w:r>
      <w:r>
        <w:rPr>
          <w:rFonts w:ascii="Arial" w:eastAsia="Arial" w:hAnsi="Arial" w:cs="Arial"/>
          <w:color w:val="000000" w:themeColor="text1"/>
          <w:lang w:val="cs"/>
        </w:rPr>
        <w:t> </w:t>
      </w:r>
      <w:r w:rsidRPr="008528F8">
        <w:rPr>
          <w:rFonts w:ascii="Arial" w:eastAsia="Arial" w:hAnsi="Arial" w:cs="Arial"/>
          <w:color w:val="000000" w:themeColor="text1"/>
          <w:lang w:val="cs"/>
        </w:rPr>
        <w:t>přijetí nejméně stejných opatření dle čl. 32 GDPR k zabezpečení zpracovávaných osobních údajů, které jsou nebo se stanou součástí předmětu plnění a zavázat ji k</w:t>
      </w:r>
      <w:r>
        <w:rPr>
          <w:rFonts w:ascii="Arial" w:eastAsia="Arial" w:hAnsi="Arial" w:cs="Arial"/>
          <w:color w:val="000000" w:themeColor="text1"/>
          <w:lang w:val="cs"/>
        </w:rPr>
        <w:t> </w:t>
      </w:r>
      <w:r w:rsidRPr="008528F8">
        <w:rPr>
          <w:rFonts w:ascii="Arial" w:eastAsia="Arial" w:hAnsi="Arial" w:cs="Arial"/>
          <w:color w:val="000000" w:themeColor="text1"/>
          <w:lang w:val="cs"/>
        </w:rPr>
        <w:t>mlčenlivosti nejméně ve stejném rozsahu jako je vázán zpracovatel;</w:t>
      </w:r>
    </w:p>
    <w:p w14:paraId="62A73A19"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poskytovat správci součinnost za účelem plnění povinností správce osobních údajů, zejména v případech, kdy subjekt údajů uplatní svá práva vyplývající z GDPR vůči správci, v případě potřeby zpracování posouzení vlivu zpracování na ochranu osobních údajů či při konzultaci s dozorovým orgánem;</w:t>
      </w:r>
    </w:p>
    <w:p w14:paraId="446CAF0B"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 xml:space="preserve">být správci nápomocen při hlášení bezpečnostních incidentů, při zpracování analýzy DPIA a při předchozích konzultacích s dozorovým úřadem; </w:t>
      </w:r>
      <w:r w:rsidRPr="008528F8">
        <w:rPr>
          <w:rFonts w:ascii="Arial" w:eastAsia="Arial" w:hAnsi="Arial" w:cs="Arial"/>
          <w:color w:val="000000" w:themeColor="text1"/>
        </w:rPr>
        <w:t>povinnost hlásit bezpečnostních incident správci ukládá zpracovateli čl. 33 odst. 2 GDPR;</w:t>
      </w:r>
    </w:p>
    <w:p w14:paraId="18840A4C"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v případě ukončení poskytování plnění všechny osobní údaje, včetně jejich kopií, odstranit nebo vrátit správci, není-li zpracovatel povinen takovéto osobní údaje nebo dokumenty obsahující osobní údaje uchovat dle jiných právních předpisů;</w:t>
      </w:r>
    </w:p>
    <w:p w14:paraId="1C8BBC29"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poskytovat správci veškerou součinnost v případě provedení auditu či kontroly subjektem oprávněným ze zákona nebo přímo správcem a zavazuje se, že splní všechny povinnosti vyjmenované v čl. 28 odst. 3 Nařízení;</w:t>
      </w:r>
    </w:p>
    <w:p w14:paraId="37BE2D5D"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t xml:space="preserve">poskytovat správci všechny informace k doložení splnění povinností správce osobních údajů; </w:t>
      </w:r>
    </w:p>
    <w:p w14:paraId="15DF12AB" w14:textId="77777777" w:rsidR="00AB6EE5" w:rsidRPr="008528F8" w:rsidRDefault="00AB6EE5" w:rsidP="00AB6EE5">
      <w:pPr>
        <w:pStyle w:val="Odstavecseseznamem"/>
        <w:numPr>
          <w:ilvl w:val="1"/>
          <w:numId w:val="19"/>
        </w:numPr>
        <w:spacing w:line="276" w:lineRule="auto"/>
        <w:ind w:left="567" w:hanging="283"/>
        <w:jc w:val="both"/>
        <w:rPr>
          <w:rFonts w:ascii="Arial" w:eastAsia="Arial" w:hAnsi="Arial" w:cs="Arial"/>
          <w:color w:val="000000" w:themeColor="text1"/>
        </w:rPr>
      </w:pPr>
      <w:r w:rsidRPr="008528F8">
        <w:rPr>
          <w:rFonts w:ascii="Arial" w:eastAsia="Arial" w:hAnsi="Arial" w:cs="Arial"/>
          <w:color w:val="000000" w:themeColor="text1"/>
          <w:lang w:val="cs"/>
        </w:rPr>
        <w:lastRenderedPageBreak/>
        <w:t>bezodkladně informovat správce, má-li zpracovatel za to, že jednáním nebo pokynem správce by mohlo být porušeno GDPR nebo jiný předpis týkající se ochrany osobních údajů.</w:t>
      </w:r>
    </w:p>
    <w:p w14:paraId="29DBE158" w14:textId="77777777" w:rsidR="00AB6EE5" w:rsidRPr="00B937C1" w:rsidRDefault="00AB6EE5" w:rsidP="00AB6EE5">
      <w:pPr>
        <w:pStyle w:val="Odstavecseseznamem"/>
        <w:spacing w:line="276" w:lineRule="auto"/>
        <w:ind w:left="1440"/>
        <w:jc w:val="both"/>
        <w:rPr>
          <w:rFonts w:ascii="Arial" w:eastAsia="Arial" w:hAnsi="Arial" w:cs="Arial"/>
        </w:rPr>
      </w:pPr>
    </w:p>
    <w:p w14:paraId="7360C1C9" w14:textId="77777777" w:rsidR="00AB6EE5" w:rsidRPr="00B937C1" w:rsidRDefault="00AB6EE5" w:rsidP="00AB6EE5">
      <w:pPr>
        <w:pStyle w:val="Odstavecseseznamem"/>
        <w:numPr>
          <w:ilvl w:val="0"/>
          <w:numId w:val="20"/>
        </w:numPr>
        <w:spacing w:line="276" w:lineRule="auto"/>
        <w:ind w:left="284" w:hanging="284"/>
        <w:jc w:val="both"/>
        <w:rPr>
          <w:rFonts w:ascii="Arial" w:eastAsia="Arial" w:hAnsi="Arial" w:cs="Arial"/>
        </w:rPr>
      </w:pPr>
      <w:r w:rsidRPr="3F56D44E">
        <w:rPr>
          <w:rFonts w:ascii="Arial" w:eastAsia="Arial" w:hAnsi="Arial" w:cs="Arial"/>
          <w:lang w:val="cs"/>
        </w:rPr>
        <w:t>Zpracovatel je oprávněn zapojit, změnit nebo ukončit spolupráci s třetími osobami na plnění předmětu této smlouvy a správce mu tímto k tomu uděluje souhlas. O zapojení či změně třetích osob je zpracovatel povinen správce informovat a správce je oprávněn proti takovému zapojení či změně uplatnit odůvodněné námitky. Odůvodněné námitky se mohou týkat pouze pochybností ve smyslu ochrany osobních údajů. Jiné námitky nejsou přípustné.</w:t>
      </w:r>
    </w:p>
    <w:p w14:paraId="61F72D89" w14:textId="77777777" w:rsidR="00AB6EE5" w:rsidRPr="00B937C1" w:rsidRDefault="00AB6EE5" w:rsidP="00AB6EE5">
      <w:pPr>
        <w:pStyle w:val="Odstavecseseznamem"/>
        <w:spacing w:line="276" w:lineRule="auto"/>
        <w:jc w:val="both"/>
        <w:rPr>
          <w:rFonts w:ascii="Arial" w:eastAsia="Arial" w:hAnsi="Arial" w:cs="Arial"/>
        </w:rPr>
      </w:pPr>
    </w:p>
    <w:p w14:paraId="629AC1CD" w14:textId="77777777" w:rsidR="00AB6EE5" w:rsidRDefault="00AB6EE5" w:rsidP="00AB6EE5">
      <w:pPr>
        <w:pStyle w:val="Odstavecseseznamem"/>
        <w:numPr>
          <w:ilvl w:val="0"/>
          <w:numId w:val="20"/>
        </w:numPr>
        <w:spacing w:line="276" w:lineRule="auto"/>
        <w:ind w:left="284" w:hanging="284"/>
        <w:jc w:val="both"/>
        <w:rPr>
          <w:rFonts w:ascii="Arial" w:eastAsia="Arial" w:hAnsi="Arial" w:cs="Arial"/>
        </w:rPr>
      </w:pPr>
      <w:r w:rsidRPr="3F56D44E">
        <w:rPr>
          <w:rFonts w:ascii="Arial" w:eastAsia="Arial" w:hAnsi="Arial" w:cs="Arial"/>
          <w:lang w:val="cs"/>
        </w:rPr>
        <w:t xml:space="preserve">Zpracování osobních údajů bude trvat po dobu platnosti smlouvy a následně po dobu stanovenou platnými právními předpisy. Zpracovatel je oprávněn uchovávat podklady, které mohou obsahovat i osobní údaje, nejdéle po dobu následujících 15 let po ukončení smlouvy pouze z důvodu obrany jeho právních nároků pro vymáhání náhrady úmyslně způsobené škody nebo újmy. </w:t>
      </w:r>
    </w:p>
    <w:p w14:paraId="6609B7ED" w14:textId="77777777" w:rsidR="00AB6EE5" w:rsidRDefault="00AB6EE5" w:rsidP="00AB6EE5">
      <w:pPr>
        <w:spacing w:line="276" w:lineRule="auto"/>
        <w:jc w:val="center"/>
        <w:rPr>
          <w:rFonts w:ascii="Arial" w:eastAsia="Arial" w:hAnsi="Arial" w:cs="Arial"/>
          <w:b/>
          <w:bCs/>
          <w:lang w:val="cs"/>
        </w:rPr>
      </w:pPr>
      <w:r w:rsidRPr="3F56D44E">
        <w:rPr>
          <w:rFonts w:ascii="Arial" w:eastAsia="Arial" w:hAnsi="Arial" w:cs="Arial"/>
          <w:b/>
          <w:bCs/>
          <w:sz w:val="26"/>
          <w:szCs w:val="26"/>
          <w:lang w:val="cs"/>
        </w:rPr>
        <w:t>Oddíl IV.  Závěrečná ustanovení</w:t>
      </w:r>
      <w:r w:rsidRPr="3F56D44E">
        <w:rPr>
          <w:rFonts w:ascii="Arial" w:eastAsia="Arial" w:hAnsi="Arial" w:cs="Arial"/>
          <w:b/>
          <w:bCs/>
          <w:lang w:val="cs"/>
        </w:rPr>
        <w:t xml:space="preserve"> </w:t>
      </w:r>
    </w:p>
    <w:p w14:paraId="1DE1F2DD" w14:textId="77777777" w:rsidR="00AB6EE5" w:rsidRPr="00E42809" w:rsidRDefault="00AB6EE5" w:rsidP="00AB6EE5">
      <w:pPr>
        <w:spacing w:line="276" w:lineRule="auto"/>
        <w:jc w:val="both"/>
        <w:rPr>
          <w:rFonts w:ascii="Arial" w:eastAsia="Arial" w:hAnsi="Arial" w:cs="Arial"/>
          <w:color w:val="000000" w:themeColor="text1"/>
          <w:lang w:val="cs"/>
        </w:rPr>
      </w:pPr>
      <w:r w:rsidRPr="3F56D44E">
        <w:rPr>
          <w:rFonts w:ascii="Arial" w:eastAsia="Arial" w:hAnsi="Arial" w:cs="Arial"/>
          <w:lang w:val="cs"/>
        </w:rPr>
        <w:t xml:space="preserve">Tento Dodatek č. 1 se uzavírá ve dvou vyhotoveních, z nichž každá strana obdrží po jednom </w:t>
      </w:r>
      <w:r w:rsidRPr="00E42809">
        <w:rPr>
          <w:rFonts w:ascii="Arial" w:eastAsia="Arial" w:hAnsi="Arial" w:cs="Arial"/>
          <w:color w:val="000000" w:themeColor="text1"/>
          <w:lang w:val="cs"/>
        </w:rPr>
        <w:t xml:space="preserve">vyhotovení. </w:t>
      </w:r>
    </w:p>
    <w:p w14:paraId="002ED41E" w14:textId="77777777" w:rsidR="00AB6EE5" w:rsidRPr="00E42809" w:rsidRDefault="00AB6EE5" w:rsidP="00AB6EE5">
      <w:pPr>
        <w:spacing w:line="276" w:lineRule="auto"/>
        <w:jc w:val="both"/>
        <w:rPr>
          <w:rFonts w:ascii="Arial" w:eastAsia="Arial" w:hAnsi="Arial" w:cs="Arial"/>
          <w:color w:val="000000" w:themeColor="text1"/>
          <w:lang w:val="cs"/>
        </w:rPr>
      </w:pPr>
      <w:r w:rsidRPr="00E42809">
        <w:rPr>
          <w:rFonts w:ascii="Arial" w:eastAsia="Arial" w:hAnsi="Arial" w:cs="Arial"/>
          <w:color w:val="000000" w:themeColor="text1"/>
          <w:lang w:val="cs"/>
        </w:rPr>
        <w:t>Jakékoli změny dodatku je možno provést pouze písemnou formou.</w:t>
      </w:r>
    </w:p>
    <w:p w14:paraId="1F8C2F7C" w14:textId="77777777" w:rsidR="00AB6EE5" w:rsidRPr="00E42809" w:rsidRDefault="00AB6EE5" w:rsidP="00AB6EE5">
      <w:pPr>
        <w:spacing w:line="276" w:lineRule="auto"/>
        <w:jc w:val="both"/>
        <w:rPr>
          <w:rFonts w:ascii="Arial" w:eastAsia="Arial" w:hAnsi="Arial" w:cs="Arial"/>
          <w:color w:val="000000" w:themeColor="text1"/>
          <w:lang w:val="cs"/>
        </w:rPr>
      </w:pPr>
      <w:r w:rsidRPr="00E42809">
        <w:rPr>
          <w:rFonts w:ascii="Arial" w:eastAsia="Arial" w:hAnsi="Arial" w:cs="Arial"/>
          <w:color w:val="000000" w:themeColor="text1"/>
          <w:lang w:val="cs"/>
        </w:rPr>
        <w:t>Smluvní strany výslovně prohlašují, že si Dodatek č. 1 před podpisem řádně přečetly, že s jeho obsahem souhlasí a že byl uzavřen po vzájemném projednání, podle jejich svobodné a pravé vůle, vážně a srozumitelně, nikoliv v tísni nebo za nápadně nevýhodných podmínek pro jednu ze smluvních stran. Na důkaz toho připojují své vlastnoruční podpisy.</w:t>
      </w:r>
    </w:p>
    <w:p w14:paraId="60065E72" w14:textId="77777777" w:rsidR="00AB6EE5" w:rsidRPr="00E42809" w:rsidRDefault="00AB6EE5" w:rsidP="00AB6EE5">
      <w:pPr>
        <w:spacing w:line="276" w:lineRule="auto"/>
        <w:jc w:val="both"/>
        <w:rPr>
          <w:rFonts w:ascii="Arial" w:eastAsia="Arial" w:hAnsi="Arial" w:cs="Arial"/>
          <w:color w:val="000000" w:themeColor="text1"/>
          <w:lang w:val="cs"/>
        </w:rPr>
      </w:pPr>
      <w:r w:rsidRPr="00E42809">
        <w:rPr>
          <w:rFonts w:ascii="Arial" w:eastAsia="Arial" w:hAnsi="Arial" w:cs="Arial"/>
          <w:color w:val="000000" w:themeColor="text1"/>
          <w:lang w:val="cs"/>
        </w:rPr>
        <w:t>Dodatek č. 1 nabývá platnosti a účinnosti dnem pozdějšího podpisu jedné ze smluvních stran. Tímto dnem jsou smluvní strany svými projevy vůle vázány.</w:t>
      </w:r>
    </w:p>
    <w:p w14:paraId="6F621EB1" w14:textId="77777777" w:rsidR="00AB6EE5" w:rsidRDefault="00AB6EE5" w:rsidP="00AB6EE5">
      <w:pPr>
        <w:jc w:val="both"/>
        <w:rPr>
          <w:rFonts w:ascii="Arial" w:eastAsia="Arial" w:hAnsi="Arial" w:cs="Arial"/>
          <w:color w:val="000000" w:themeColor="text1"/>
        </w:rPr>
      </w:pPr>
    </w:p>
    <w:p w14:paraId="22405FFE" w14:textId="77777777" w:rsidR="00AB6EE5" w:rsidRDefault="00AB6EE5" w:rsidP="00AB6EE5">
      <w:pPr>
        <w:jc w:val="both"/>
        <w:rPr>
          <w:rFonts w:ascii="Arial" w:eastAsia="Arial" w:hAnsi="Arial" w:cs="Arial"/>
          <w:color w:val="000000" w:themeColor="text1"/>
        </w:rPr>
      </w:pPr>
    </w:p>
    <w:p w14:paraId="1AAF5823" w14:textId="05A51728" w:rsidR="00AB6EE5" w:rsidRPr="00E42809" w:rsidRDefault="00AB6EE5" w:rsidP="00AB6EE5">
      <w:pPr>
        <w:jc w:val="both"/>
        <w:rPr>
          <w:rFonts w:ascii="Arial" w:eastAsia="Arial" w:hAnsi="Arial" w:cs="Arial"/>
          <w:color w:val="000000" w:themeColor="text1"/>
          <w:lang w:val="cs"/>
        </w:rPr>
      </w:pPr>
      <w:r w:rsidRPr="00E42809">
        <w:rPr>
          <w:rFonts w:ascii="Arial" w:eastAsia="Arial" w:hAnsi="Arial" w:cs="Arial"/>
          <w:color w:val="000000" w:themeColor="text1"/>
        </w:rPr>
        <w:t xml:space="preserve">V Praze, dne </w:t>
      </w:r>
      <w:r w:rsidR="004728AE">
        <w:rPr>
          <w:rFonts w:ascii="Arial" w:eastAsia="Arial" w:hAnsi="Arial" w:cs="Arial"/>
          <w:color w:val="000000" w:themeColor="text1"/>
        </w:rPr>
        <w:t xml:space="preserve">15. 5. </w:t>
      </w:r>
      <w:proofErr w:type="gramStart"/>
      <w:r w:rsidR="004728AE">
        <w:rPr>
          <w:rFonts w:ascii="Arial" w:eastAsia="Arial" w:hAnsi="Arial" w:cs="Arial"/>
          <w:color w:val="000000" w:themeColor="text1"/>
        </w:rPr>
        <w:t xml:space="preserve">2020     </w:t>
      </w:r>
      <w:r w:rsidRPr="00E42809">
        <w:rPr>
          <w:rFonts w:ascii="Arial" w:eastAsia="Arial" w:hAnsi="Arial" w:cs="Arial"/>
          <w:color w:val="000000" w:themeColor="text1"/>
        </w:rPr>
        <w:t xml:space="preserve">                                      V </w:t>
      </w:r>
      <w:r>
        <w:rPr>
          <w:rFonts w:ascii="Arial" w:eastAsia="Arial" w:hAnsi="Arial" w:cs="Arial"/>
          <w:color w:val="000000" w:themeColor="text1"/>
        </w:rPr>
        <w:t>Praze</w:t>
      </w:r>
      <w:proofErr w:type="gramEnd"/>
      <w:r w:rsidRPr="00E42809">
        <w:rPr>
          <w:rFonts w:ascii="Arial" w:eastAsia="Arial" w:hAnsi="Arial" w:cs="Arial"/>
          <w:color w:val="000000" w:themeColor="text1"/>
        </w:rPr>
        <w:t xml:space="preserve">, dne </w:t>
      </w:r>
      <w:r w:rsidR="004728AE">
        <w:rPr>
          <w:rFonts w:ascii="Arial" w:eastAsia="Arial" w:hAnsi="Arial" w:cs="Arial"/>
          <w:color w:val="000000" w:themeColor="text1"/>
        </w:rPr>
        <w:t>15. 5. 2020</w:t>
      </w:r>
    </w:p>
    <w:p w14:paraId="53D4E76B" w14:textId="77777777" w:rsidR="00AB6EE5" w:rsidRPr="00E42809" w:rsidRDefault="00AB6EE5" w:rsidP="00AB6EE5">
      <w:pPr>
        <w:jc w:val="both"/>
        <w:rPr>
          <w:rFonts w:ascii="Arial" w:eastAsia="Arial" w:hAnsi="Arial" w:cs="Arial"/>
          <w:color w:val="000000" w:themeColor="text1"/>
          <w:lang w:val="cs"/>
        </w:rPr>
      </w:pPr>
      <w:r w:rsidRPr="00E42809">
        <w:rPr>
          <w:rFonts w:ascii="Arial" w:eastAsia="Arial" w:hAnsi="Arial" w:cs="Arial"/>
          <w:color w:val="000000" w:themeColor="text1"/>
        </w:rPr>
        <w:t>Za ÚSS4:                                                                    Za poskytovatele:</w:t>
      </w:r>
    </w:p>
    <w:p w14:paraId="29BED042" w14:textId="77777777" w:rsidR="00AB6EE5" w:rsidRDefault="00AB6EE5" w:rsidP="00AB6EE5">
      <w:pPr>
        <w:jc w:val="both"/>
        <w:rPr>
          <w:rFonts w:ascii="Arial" w:eastAsia="Arial" w:hAnsi="Arial" w:cs="Arial"/>
          <w:b/>
        </w:rPr>
      </w:pPr>
      <w:r w:rsidRPr="004628FD">
        <w:rPr>
          <w:rFonts w:ascii="Arial" w:eastAsia="Arial" w:hAnsi="Arial" w:cs="Arial"/>
          <w:b/>
        </w:rPr>
        <w:t xml:space="preserve"> </w:t>
      </w:r>
    </w:p>
    <w:p w14:paraId="18484C65" w14:textId="77777777" w:rsidR="00AB6EE5" w:rsidRDefault="00AB6EE5" w:rsidP="00AB6EE5">
      <w:pPr>
        <w:jc w:val="both"/>
        <w:rPr>
          <w:rFonts w:ascii="Arial" w:eastAsia="Arial" w:hAnsi="Arial" w:cs="Arial"/>
          <w:lang w:val="cs"/>
        </w:rPr>
      </w:pPr>
      <w:r w:rsidRPr="3F56D44E">
        <w:rPr>
          <w:rFonts w:ascii="Arial" w:eastAsia="Arial" w:hAnsi="Arial" w:cs="Arial"/>
        </w:rPr>
        <w:t xml:space="preserve">                                                                                                      </w:t>
      </w:r>
    </w:p>
    <w:p w14:paraId="28A77F0E" w14:textId="77777777" w:rsidR="00AB6EE5" w:rsidRDefault="00AB6EE5" w:rsidP="00AB6EE5">
      <w:pPr>
        <w:jc w:val="both"/>
        <w:rPr>
          <w:rFonts w:ascii="Arial" w:eastAsia="Arial" w:hAnsi="Arial" w:cs="Arial"/>
          <w:lang w:val="cs"/>
        </w:rPr>
      </w:pPr>
      <w:r w:rsidRPr="3F56D44E">
        <w:rPr>
          <w:rFonts w:ascii="Arial" w:eastAsia="Arial" w:hAnsi="Arial" w:cs="Arial"/>
        </w:rPr>
        <w:t xml:space="preserve">     ………………………………….                                     ………………………………….</w:t>
      </w:r>
    </w:p>
    <w:p w14:paraId="3CC2170D" w14:textId="77777777" w:rsidR="00AB6EE5" w:rsidRDefault="00AB6EE5" w:rsidP="00AB6EE5">
      <w:pPr>
        <w:rPr>
          <w:rFonts w:ascii="Arial" w:eastAsia="Arial" w:hAnsi="Arial" w:cs="Arial"/>
          <w:bCs/>
        </w:rPr>
      </w:pPr>
      <w:r w:rsidRPr="3F56D44E">
        <w:rPr>
          <w:rFonts w:ascii="Arial" w:eastAsia="Arial" w:hAnsi="Arial" w:cs="Arial"/>
          <w:b/>
          <w:bCs/>
        </w:rPr>
        <w:t xml:space="preserve">           Mgr. Linda </w:t>
      </w:r>
      <w:proofErr w:type="gramStart"/>
      <w:r w:rsidRPr="3F56D44E">
        <w:rPr>
          <w:rFonts w:ascii="Arial" w:eastAsia="Arial" w:hAnsi="Arial" w:cs="Arial"/>
          <w:b/>
          <w:bCs/>
        </w:rPr>
        <w:t xml:space="preserve">Obrtelová                                     </w:t>
      </w:r>
      <w:r>
        <w:rPr>
          <w:rFonts w:ascii="Arial" w:eastAsia="Arial" w:hAnsi="Arial" w:cs="Arial"/>
          <w:b/>
          <w:bCs/>
        </w:rPr>
        <w:t xml:space="preserve">     </w:t>
      </w:r>
      <w:r w:rsidRPr="3F56D44E">
        <w:rPr>
          <w:rFonts w:ascii="Arial" w:eastAsia="Arial" w:hAnsi="Arial" w:cs="Arial"/>
          <w:b/>
          <w:bCs/>
        </w:rPr>
        <w:t>PhDr.</w:t>
      </w:r>
      <w:proofErr w:type="gramEnd"/>
      <w:r w:rsidRPr="3F56D44E">
        <w:rPr>
          <w:rFonts w:ascii="Arial" w:eastAsia="Arial" w:hAnsi="Arial" w:cs="Arial"/>
          <w:b/>
          <w:bCs/>
        </w:rPr>
        <w:t xml:space="preserve"> Eva Procházková, PhD.</w:t>
      </w:r>
      <w:r>
        <w:br/>
      </w:r>
      <w:r w:rsidRPr="3F56D44E">
        <w:rPr>
          <w:rFonts w:ascii="Arial" w:eastAsia="Arial" w:hAnsi="Arial" w:cs="Arial"/>
          <w:b/>
          <w:bCs/>
        </w:rPr>
        <w:t xml:space="preserve">               </w:t>
      </w:r>
      <w:r>
        <w:rPr>
          <w:rFonts w:ascii="Arial" w:eastAsia="Arial" w:hAnsi="Arial" w:cs="Arial"/>
          <w:b/>
          <w:bCs/>
        </w:rPr>
        <w:t xml:space="preserve"> </w:t>
      </w:r>
      <w:r w:rsidRPr="3F56D44E">
        <w:rPr>
          <w:rFonts w:ascii="Arial" w:eastAsia="Arial" w:hAnsi="Arial" w:cs="Arial"/>
          <w:b/>
          <w:bCs/>
        </w:rPr>
        <w:t xml:space="preserve">  </w:t>
      </w:r>
      <w:r>
        <w:rPr>
          <w:rFonts w:ascii="Arial" w:eastAsia="Arial" w:hAnsi="Arial" w:cs="Arial"/>
          <w:b/>
          <w:bCs/>
        </w:rPr>
        <w:t xml:space="preserve">  </w:t>
      </w:r>
      <w:r w:rsidRPr="004628FD">
        <w:rPr>
          <w:rFonts w:ascii="Arial" w:eastAsia="Arial" w:hAnsi="Arial" w:cs="Arial"/>
          <w:bCs/>
        </w:rPr>
        <w:t>ředitelka</w:t>
      </w:r>
      <w:r>
        <w:rPr>
          <w:rFonts w:ascii="Arial" w:eastAsia="Arial" w:hAnsi="Arial" w:cs="Arial"/>
          <w:bCs/>
        </w:rPr>
        <w:t xml:space="preserve"> </w:t>
      </w:r>
    </w:p>
    <w:p w14:paraId="29761E3E" w14:textId="77777777" w:rsidR="004728AE" w:rsidRDefault="004728AE" w:rsidP="00AB6EE5">
      <w:pPr>
        <w:rPr>
          <w:rFonts w:ascii="Arial" w:eastAsia="Arial" w:hAnsi="Arial" w:cs="Arial"/>
        </w:rPr>
      </w:pPr>
      <w:bookmarkStart w:id="0" w:name="_GoBack"/>
      <w:bookmarkEnd w:id="0"/>
    </w:p>
    <w:p w14:paraId="64E7EC82" w14:textId="1FC73DEF" w:rsidR="00DC67B7" w:rsidRDefault="1BE962BA" w:rsidP="53A129EC">
      <w:pPr>
        <w:rPr>
          <w:rFonts w:ascii="Arial" w:eastAsia="Arial" w:hAnsi="Arial" w:cs="Arial"/>
        </w:rPr>
      </w:pPr>
      <w:r w:rsidRPr="53A129EC">
        <w:rPr>
          <w:rFonts w:ascii="Arial" w:eastAsia="Arial" w:hAnsi="Arial" w:cs="Arial"/>
        </w:rPr>
        <w:t xml:space="preserve">                                                                                                </w:t>
      </w:r>
    </w:p>
    <w:sectPr w:rsidR="00DC67B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CB381" w14:textId="77777777" w:rsidR="006E119A" w:rsidRDefault="006E119A">
      <w:pPr>
        <w:spacing w:after="0" w:line="240" w:lineRule="auto"/>
      </w:pPr>
      <w:r>
        <w:separator/>
      </w:r>
    </w:p>
  </w:endnote>
  <w:endnote w:type="continuationSeparator" w:id="0">
    <w:p w14:paraId="108E4A33" w14:textId="77777777" w:rsidR="006E119A" w:rsidRDefault="006E1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4AF53451" w14:paraId="57B1EBC0" w14:textId="77777777" w:rsidTr="4AF53451">
      <w:tc>
        <w:tcPr>
          <w:tcW w:w="3009" w:type="dxa"/>
        </w:tcPr>
        <w:p w14:paraId="2EA9DE52" w14:textId="448D4D7B" w:rsidR="4AF53451" w:rsidRDefault="4AF53451" w:rsidP="4AF53451">
          <w:pPr>
            <w:pStyle w:val="Zhlav"/>
            <w:ind w:left="-115"/>
          </w:pPr>
        </w:p>
      </w:tc>
      <w:tc>
        <w:tcPr>
          <w:tcW w:w="3009" w:type="dxa"/>
        </w:tcPr>
        <w:p w14:paraId="1CB0F18D" w14:textId="7337447F" w:rsidR="4AF53451" w:rsidRDefault="4AF53451" w:rsidP="4AF53451">
          <w:pPr>
            <w:pStyle w:val="Zhlav"/>
            <w:jc w:val="center"/>
          </w:pPr>
          <w:r>
            <w:fldChar w:fldCharType="begin"/>
          </w:r>
          <w:r>
            <w:instrText>PAGE</w:instrText>
          </w:r>
          <w:r>
            <w:fldChar w:fldCharType="separate"/>
          </w:r>
          <w:r w:rsidR="004728AE">
            <w:rPr>
              <w:noProof/>
            </w:rPr>
            <w:t>8</w:t>
          </w:r>
          <w:r>
            <w:fldChar w:fldCharType="end"/>
          </w:r>
          <w:r>
            <w:t xml:space="preserve"> z </w:t>
          </w:r>
          <w:r>
            <w:fldChar w:fldCharType="begin"/>
          </w:r>
          <w:r>
            <w:instrText>NUMPAGES</w:instrText>
          </w:r>
          <w:r>
            <w:fldChar w:fldCharType="separate"/>
          </w:r>
          <w:r w:rsidR="004728AE">
            <w:rPr>
              <w:noProof/>
            </w:rPr>
            <w:t>8</w:t>
          </w:r>
          <w:r>
            <w:fldChar w:fldCharType="end"/>
          </w:r>
        </w:p>
      </w:tc>
      <w:tc>
        <w:tcPr>
          <w:tcW w:w="3009" w:type="dxa"/>
        </w:tcPr>
        <w:p w14:paraId="5CB03D5E" w14:textId="4F808399" w:rsidR="4AF53451" w:rsidRDefault="4AF53451" w:rsidP="4AF53451">
          <w:pPr>
            <w:pStyle w:val="Zhlav"/>
            <w:ind w:right="-115"/>
            <w:jc w:val="right"/>
          </w:pPr>
        </w:p>
      </w:tc>
    </w:tr>
  </w:tbl>
  <w:p w14:paraId="3F85464B" w14:textId="3CB08BAD" w:rsidR="4AF53451" w:rsidRDefault="4AF53451" w:rsidP="4AF534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838E2" w14:textId="77777777" w:rsidR="006E119A" w:rsidRDefault="006E119A">
      <w:pPr>
        <w:spacing w:after="0" w:line="240" w:lineRule="auto"/>
      </w:pPr>
      <w:r>
        <w:separator/>
      </w:r>
    </w:p>
  </w:footnote>
  <w:footnote w:type="continuationSeparator" w:id="0">
    <w:p w14:paraId="7E8B9411" w14:textId="77777777" w:rsidR="006E119A" w:rsidRDefault="006E1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4AF53451" w14:paraId="2862F41F" w14:textId="77777777" w:rsidTr="53A129EC">
      <w:tc>
        <w:tcPr>
          <w:tcW w:w="3009" w:type="dxa"/>
        </w:tcPr>
        <w:p w14:paraId="1D122BAA" w14:textId="363D1664" w:rsidR="4AF53451" w:rsidRDefault="53A129EC" w:rsidP="4AF53451">
          <w:pPr>
            <w:pStyle w:val="Zhlav"/>
            <w:ind w:left="-115"/>
          </w:pPr>
          <w:r>
            <w:rPr>
              <w:noProof/>
              <w:lang w:eastAsia="cs-CZ"/>
            </w:rPr>
            <w:drawing>
              <wp:inline distT="0" distB="0" distL="0" distR="0" wp14:anchorId="3694AA9B" wp14:editId="10E07A63">
                <wp:extent cx="1819275" cy="381000"/>
                <wp:effectExtent l="0" t="0" r="0" b="0"/>
                <wp:docPr id="418142778" name="Obrázek 41814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381000"/>
                        </a:xfrm>
                        <a:prstGeom prst="rect">
                          <a:avLst/>
                        </a:prstGeom>
                      </pic:spPr>
                    </pic:pic>
                  </a:graphicData>
                </a:graphic>
              </wp:inline>
            </w:drawing>
          </w:r>
        </w:p>
      </w:tc>
      <w:tc>
        <w:tcPr>
          <w:tcW w:w="3009" w:type="dxa"/>
        </w:tcPr>
        <w:p w14:paraId="5418A99B" w14:textId="2527183F" w:rsidR="4AF53451" w:rsidRDefault="4AF53451" w:rsidP="4AF53451">
          <w:pPr>
            <w:pStyle w:val="Zhlav"/>
            <w:jc w:val="center"/>
          </w:pPr>
        </w:p>
      </w:tc>
      <w:tc>
        <w:tcPr>
          <w:tcW w:w="3009" w:type="dxa"/>
        </w:tcPr>
        <w:p w14:paraId="0BC18D03" w14:textId="63F63BEE" w:rsidR="4AF53451" w:rsidRDefault="4AF53451" w:rsidP="4AF53451">
          <w:pPr>
            <w:pStyle w:val="Zhlav"/>
            <w:ind w:right="-115"/>
            <w:jc w:val="right"/>
          </w:pPr>
        </w:p>
      </w:tc>
    </w:tr>
  </w:tbl>
  <w:p w14:paraId="55E7B2B1" w14:textId="666E1C91" w:rsidR="4AF53451" w:rsidRDefault="4AF53451" w:rsidP="4AF534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AE8"/>
    <w:multiLevelType w:val="hybridMultilevel"/>
    <w:tmpl w:val="D30A9F62"/>
    <w:lvl w:ilvl="0" w:tplc="1132F7FC">
      <w:start w:val="1"/>
      <w:numFmt w:val="decimal"/>
      <w:lvlText w:val="%1."/>
      <w:lvlJc w:val="left"/>
      <w:pPr>
        <w:ind w:left="720" w:hanging="360"/>
      </w:pPr>
    </w:lvl>
    <w:lvl w:ilvl="1" w:tplc="04629CCE">
      <w:start w:val="1"/>
      <w:numFmt w:val="lowerLetter"/>
      <w:lvlText w:val="%2."/>
      <w:lvlJc w:val="left"/>
      <w:pPr>
        <w:ind w:left="1440" w:hanging="360"/>
      </w:pPr>
    </w:lvl>
    <w:lvl w:ilvl="2" w:tplc="31B8BC74">
      <w:start w:val="1"/>
      <w:numFmt w:val="lowerRoman"/>
      <w:lvlText w:val="%3."/>
      <w:lvlJc w:val="right"/>
      <w:pPr>
        <w:ind w:left="2160" w:hanging="180"/>
      </w:pPr>
    </w:lvl>
    <w:lvl w:ilvl="3" w:tplc="306C1606">
      <w:start w:val="1"/>
      <w:numFmt w:val="decimal"/>
      <w:lvlText w:val="%4."/>
      <w:lvlJc w:val="left"/>
      <w:pPr>
        <w:ind w:left="2880" w:hanging="360"/>
      </w:pPr>
    </w:lvl>
    <w:lvl w:ilvl="4" w:tplc="3EE66746">
      <w:start w:val="1"/>
      <w:numFmt w:val="lowerLetter"/>
      <w:lvlText w:val="%5."/>
      <w:lvlJc w:val="left"/>
      <w:pPr>
        <w:ind w:left="3600" w:hanging="360"/>
      </w:pPr>
    </w:lvl>
    <w:lvl w:ilvl="5" w:tplc="684CBC06">
      <w:start w:val="1"/>
      <w:numFmt w:val="lowerRoman"/>
      <w:lvlText w:val="%6."/>
      <w:lvlJc w:val="right"/>
      <w:pPr>
        <w:ind w:left="4320" w:hanging="180"/>
      </w:pPr>
    </w:lvl>
    <w:lvl w:ilvl="6" w:tplc="ED406BE4">
      <w:start w:val="1"/>
      <w:numFmt w:val="decimal"/>
      <w:lvlText w:val="%7."/>
      <w:lvlJc w:val="left"/>
      <w:pPr>
        <w:ind w:left="5040" w:hanging="360"/>
      </w:pPr>
    </w:lvl>
    <w:lvl w:ilvl="7" w:tplc="86642A72">
      <w:start w:val="1"/>
      <w:numFmt w:val="lowerLetter"/>
      <w:lvlText w:val="%8."/>
      <w:lvlJc w:val="left"/>
      <w:pPr>
        <w:ind w:left="5760" w:hanging="360"/>
      </w:pPr>
    </w:lvl>
    <w:lvl w:ilvl="8" w:tplc="C2E8E42A">
      <w:start w:val="1"/>
      <w:numFmt w:val="lowerRoman"/>
      <w:lvlText w:val="%9."/>
      <w:lvlJc w:val="right"/>
      <w:pPr>
        <w:ind w:left="6480" w:hanging="180"/>
      </w:pPr>
    </w:lvl>
  </w:abstractNum>
  <w:abstractNum w:abstractNumId="1">
    <w:nsid w:val="036D15B4"/>
    <w:multiLevelType w:val="hybridMultilevel"/>
    <w:tmpl w:val="F3EA093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AF4276"/>
    <w:multiLevelType w:val="hybridMultilevel"/>
    <w:tmpl w:val="C32863D4"/>
    <w:lvl w:ilvl="0" w:tplc="26167ADE">
      <w:start w:val="1"/>
      <w:numFmt w:val="decimal"/>
      <w:lvlText w:val="%1."/>
      <w:lvlJc w:val="left"/>
      <w:pPr>
        <w:ind w:left="720" w:hanging="360"/>
      </w:pPr>
      <w:rPr>
        <w:rFonts w:ascii="Arial" w:hAnsi="Arial" w:cs="Arial" w:hint="default"/>
      </w:rPr>
    </w:lvl>
    <w:lvl w:ilvl="1" w:tplc="DC7E6D6E">
      <w:start w:val="1"/>
      <w:numFmt w:val="lowerLetter"/>
      <w:lvlText w:val="%2."/>
      <w:lvlJc w:val="left"/>
      <w:pPr>
        <w:ind w:left="1440" w:hanging="360"/>
      </w:pPr>
    </w:lvl>
    <w:lvl w:ilvl="2" w:tplc="B14AD4B4">
      <w:start w:val="1"/>
      <w:numFmt w:val="lowerRoman"/>
      <w:lvlText w:val="%3."/>
      <w:lvlJc w:val="right"/>
      <w:pPr>
        <w:ind w:left="2160" w:hanging="180"/>
      </w:pPr>
    </w:lvl>
    <w:lvl w:ilvl="3" w:tplc="8B304164">
      <w:start w:val="1"/>
      <w:numFmt w:val="decimal"/>
      <w:lvlText w:val="%4."/>
      <w:lvlJc w:val="left"/>
      <w:pPr>
        <w:ind w:left="2880" w:hanging="360"/>
      </w:pPr>
    </w:lvl>
    <w:lvl w:ilvl="4" w:tplc="F7725252">
      <w:start w:val="1"/>
      <w:numFmt w:val="lowerLetter"/>
      <w:lvlText w:val="%5."/>
      <w:lvlJc w:val="left"/>
      <w:pPr>
        <w:ind w:left="3600" w:hanging="360"/>
      </w:pPr>
    </w:lvl>
    <w:lvl w:ilvl="5" w:tplc="6578454E">
      <w:start w:val="1"/>
      <w:numFmt w:val="lowerRoman"/>
      <w:lvlText w:val="%6."/>
      <w:lvlJc w:val="right"/>
      <w:pPr>
        <w:ind w:left="4320" w:hanging="180"/>
      </w:pPr>
    </w:lvl>
    <w:lvl w:ilvl="6" w:tplc="4E34B8A8">
      <w:start w:val="1"/>
      <w:numFmt w:val="decimal"/>
      <w:lvlText w:val="%7."/>
      <w:lvlJc w:val="left"/>
      <w:pPr>
        <w:ind w:left="5040" w:hanging="360"/>
      </w:pPr>
    </w:lvl>
    <w:lvl w:ilvl="7" w:tplc="75940BA8">
      <w:start w:val="1"/>
      <w:numFmt w:val="lowerLetter"/>
      <w:lvlText w:val="%8."/>
      <w:lvlJc w:val="left"/>
      <w:pPr>
        <w:ind w:left="5760" w:hanging="360"/>
      </w:pPr>
    </w:lvl>
    <w:lvl w:ilvl="8" w:tplc="8DCE82C4">
      <w:start w:val="1"/>
      <w:numFmt w:val="lowerRoman"/>
      <w:lvlText w:val="%9."/>
      <w:lvlJc w:val="right"/>
      <w:pPr>
        <w:ind w:left="6480" w:hanging="180"/>
      </w:pPr>
    </w:lvl>
  </w:abstractNum>
  <w:abstractNum w:abstractNumId="3">
    <w:nsid w:val="09942276"/>
    <w:multiLevelType w:val="hybridMultilevel"/>
    <w:tmpl w:val="0C6E317A"/>
    <w:lvl w:ilvl="0" w:tplc="673A72D2">
      <w:start w:val="1"/>
      <w:numFmt w:val="decimal"/>
      <w:lvlText w:val="%1."/>
      <w:lvlJc w:val="left"/>
      <w:pPr>
        <w:ind w:left="720" w:hanging="360"/>
      </w:pPr>
      <w:rPr>
        <w:rFonts w:ascii="Arial" w:hAnsi="Arial" w:cs="Arial" w:hint="default"/>
      </w:rPr>
    </w:lvl>
    <w:lvl w:ilvl="1" w:tplc="16424904">
      <w:start w:val="1"/>
      <w:numFmt w:val="lowerLetter"/>
      <w:lvlText w:val="%2."/>
      <w:lvlJc w:val="left"/>
      <w:pPr>
        <w:ind w:left="1440" w:hanging="360"/>
      </w:pPr>
    </w:lvl>
    <w:lvl w:ilvl="2" w:tplc="B70CB7F4">
      <w:start w:val="1"/>
      <w:numFmt w:val="lowerRoman"/>
      <w:lvlText w:val="%3."/>
      <w:lvlJc w:val="right"/>
      <w:pPr>
        <w:ind w:left="2160" w:hanging="180"/>
      </w:pPr>
    </w:lvl>
    <w:lvl w:ilvl="3" w:tplc="A5649DBA">
      <w:start w:val="1"/>
      <w:numFmt w:val="decimal"/>
      <w:lvlText w:val="%4."/>
      <w:lvlJc w:val="left"/>
      <w:pPr>
        <w:ind w:left="2880" w:hanging="360"/>
      </w:pPr>
    </w:lvl>
    <w:lvl w:ilvl="4" w:tplc="7826E8F2">
      <w:start w:val="1"/>
      <w:numFmt w:val="lowerLetter"/>
      <w:lvlText w:val="%5."/>
      <w:lvlJc w:val="left"/>
      <w:pPr>
        <w:ind w:left="3600" w:hanging="360"/>
      </w:pPr>
    </w:lvl>
    <w:lvl w:ilvl="5" w:tplc="38F6C5FE">
      <w:start w:val="1"/>
      <w:numFmt w:val="lowerRoman"/>
      <w:lvlText w:val="%6."/>
      <w:lvlJc w:val="right"/>
      <w:pPr>
        <w:ind w:left="4320" w:hanging="180"/>
      </w:pPr>
    </w:lvl>
    <w:lvl w:ilvl="6" w:tplc="315857FC">
      <w:start w:val="1"/>
      <w:numFmt w:val="decimal"/>
      <w:lvlText w:val="%7."/>
      <w:lvlJc w:val="left"/>
      <w:pPr>
        <w:ind w:left="5040" w:hanging="360"/>
      </w:pPr>
    </w:lvl>
    <w:lvl w:ilvl="7" w:tplc="D57EF1CA">
      <w:start w:val="1"/>
      <w:numFmt w:val="lowerLetter"/>
      <w:lvlText w:val="%8."/>
      <w:lvlJc w:val="left"/>
      <w:pPr>
        <w:ind w:left="5760" w:hanging="360"/>
      </w:pPr>
    </w:lvl>
    <w:lvl w:ilvl="8" w:tplc="7C100A5E">
      <w:start w:val="1"/>
      <w:numFmt w:val="lowerRoman"/>
      <w:lvlText w:val="%9."/>
      <w:lvlJc w:val="right"/>
      <w:pPr>
        <w:ind w:left="6480" w:hanging="180"/>
      </w:pPr>
    </w:lvl>
  </w:abstractNum>
  <w:abstractNum w:abstractNumId="4">
    <w:nsid w:val="13106DB2"/>
    <w:multiLevelType w:val="hybridMultilevel"/>
    <w:tmpl w:val="17602556"/>
    <w:lvl w:ilvl="0" w:tplc="C9E25A08">
      <w:start w:val="1"/>
      <w:numFmt w:val="decimal"/>
      <w:lvlText w:val="%1."/>
      <w:lvlJc w:val="left"/>
      <w:pPr>
        <w:ind w:left="360" w:hanging="360"/>
      </w:pPr>
    </w:lvl>
    <w:lvl w:ilvl="1" w:tplc="5546F3E0">
      <w:start w:val="1"/>
      <w:numFmt w:val="lowerLetter"/>
      <w:lvlText w:val="%2."/>
      <w:lvlJc w:val="left"/>
      <w:pPr>
        <w:ind w:left="1440" w:hanging="360"/>
      </w:pPr>
    </w:lvl>
    <w:lvl w:ilvl="2" w:tplc="9DEC0390">
      <w:start w:val="1"/>
      <w:numFmt w:val="lowerRoman"/>
      <w:lvlText w:val="%3."/>
      <w:lvlJc w:val="right"/>
      <w:pPr>
        <w:ind w:left="2160" w:hanging="180"/>
      </w:pPr>
    </w:lvl>
    <w:lvl w:ilvl="3" w:tplc="2892BDCC">
      <w:start w:val="1"/>
      <w:numFmt w:val="decimal"/>
      <w:lvlText w:val="%4."/>
      <w:lvlJc w:val="left"/>
      <w:pPr>
        <w:ind w:left="2880" w:hanging="360"/>
      </w:pPr>
    </w:lvl>
    <w:lvl w:ilvl="4" w:tplc="F24E2FCC">
      <w:start w:val="1"/>
      <w:numFmt w:val="lowerLetter"/>
      <w:lvlText w:val="%5."/>
      <w:lvlJc w:val="left"/>
      <w:pPr>
        <w:ind w:left="3600" w:hanging="360"/>
      </w:pPr>
    </w:lvl>
    <w:lvl w:ilvl="5" w:tplc="0ADCDCE2">
      <w:start w:val="1"/>
      <w:numFmt w:val="lowerRoman"/>
      <w:lvlText w:val="%6."/>
      <w:lvlJc w:val="right"/>
      <w:pPr>
        <w:ind w:left="4320" w:hanging="180"/>
      </w:pPr>
    </w:lvl>
    <w:lvl w:ilvl="6" w:tplc="71983FEC">
      <w:start w:val="1"/>
      <w:numFmt w:val="decimal"/>
      <w:lvlText w:val="%7."/>
      <w:lvlJc w:val="left"/>
      <w:pPr>
        <w:ind w:left="5040" w:hanging="360"/>
      </w:pPr>
    </w:lvl>
    <w:lvl w:ilvl="7" w:tplc="C840C056">
      <w:start w:val="1"/>
      <w:numFmt w:val="lowerLetter"/>
      <w:lvlText w:val="%8."/>
      <w:lvlJc w:val="left"/>
      <w:pPr>
        <w:ind w:left="5760" w:hanging="360"/>
      </w:pPr>
    </w:lvl>
    <w:lvl w:ilvl="8" w:tplc="35B244EE">
      <w:start w:val="1"/>
      <w:numFmt w:val="lowerRoman"/>
      <w:lvlText w:val="%9."/>
      <w:lvlJc w:val="right"/>
      <w:pPr>
        <w:ind w:left="6480" w:hanging="180"/>
      </w:pPr>
    </w:lvl>
  </w:abstractNum>
  <w:abstractNum w:abstractNumId="5">
    <w:nsid w:val="13EE33FE"/>
    <w:multiLevelType w:val="hybridMultilevel"/>
    <w:tmpl w:val="9EDE5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6F90F4A"/>
    <w:multiLevelType w:val="multilevel"/>
    <w:tmpl w:val="0A92014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EB543D0"/>
    <w:multiLevelType w:val="hybridMultilevel"/>
    <w:tmpl w:val="9CCE328C"/>
    <w:lvl w:ilvl="0" w:tplc="765ACDCC">
      <w:start w:val="2"/>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497621C"/>
    <w:multiLevelType w:val="hybridMultilevel"/>
    <w:tmpl w:val="27B0DB48"/>
    <w:lvl w:ilvl="0" w:tplc="DA4879BE">
      <w:start w:val="1"/>
      <w:numFmt w:val="decimal"/>
      <w:lvlText w:val="%1."/>
      <w:lvlJc w:val="left"/>
      <w:pPr>
        <w:ind w:left="720" w:hanging="360"/>
      </w:pPr>
    </w:lvl>
    <w:lvl w:ilvl="1" w:tplc="F2869416">
      <w:start w:val="1"/>
      <w:numFmt w:val="lowerLetter"/>
      <w:lvlText w:val="%2."/>
      <w:lvlJc w:val="left"/>
      <w:pPr>
        <w:ind w:left="1440" w:hanging="360"/>
      </w:pPr>
    </w:lvl>
    <w:lvl w:ilvl="2" w:tplc="87C05AC6">
      <w:start w:val="1"/>
      <w:numFmt w:val="lowerRoman"/>
      <w:lvlText w:val="%3."/>
      <w:lvlJc w:val="right"/>
      <w:pPr>
        <w:ind w:left="2160" w:hanging="180"/>
      </w:pPr>
    </w:lvl>
    <w:lvl w:ilvl="3" w:tplc="DDB29A28">
      <w:start w:val="1"/>
      <w:numFmt w:val="decimal"/>
      <w:lvlText w:val="%4."/>
      <w:lvlJc w:val="left"/>
      <w:pPr>
        <w:ind w:left="2880" w:hanging="360"/>
      </w:pPr>
    </w:lvl>
    <w:lvl w:ilvl="4" w:tplc="71064FAE">
      <w:start w:val="1"/>
      <w:numFmt w:val="lowerLetter"/>
      <w:lvlText w:val="%5."/>
      <w:lvlJc w:val="left"/>
      <w:pPr>
        <w:ind w:left="3600" w:hanging="360"/>
      </w:pPr>
    </w:lvl>
    <w:lvl w:ilvl="5" w:tplc="3B58FF7C">
      <w:start w:val="1"/>
      <w:numFmt w:val="lowerRoman"/>
      <w:lvlText w:val="%6."/>
      <w:lvlJc w:val="right"/>
      <w:pPr>
        <w:ind w:left="4320" w:hanging="180"/>
      </w:pPr>
    </w:lvl>
    <w:lvl w:ilvl="6" w:tplc="C0E009C2">
      <w:start w:val="1"/>
      <w:numFmt w:val="decimal"/>
      <w:lvlText w:val="%7."/>
      <w:lvlJc w:val="left"/>
      <w:pPr>
        <w:ind w:left="5040" w:hanging="360"/>
      </w:pPr>
    </w:lvl>
    <w:lvl w:ilvl="7" w:tplc="BCFC86BC">
      <w:start w:val="1"/>
      <w:numFmt w:val="lowerLetter"/>
      <w:lvlText w:val="%8."/>
      <w:lvlJc w:val="left"/>
      <w:pPr>
        <w:ind w:left="5760" w:hanging="360"/>
      </w:pPr>
    </w:lvl>
    <w:lvl w:ilvl="8" w:tplc="7E6A0E40">
      <w:start w:val="1"/>
      <w:numFmt w:val="lowerRoman"/>
      <w:lvlText w:val="%9."/>
      <w:lvlJc w:val="right"/>
      <w:pPr>
        <w:ind w:left="6480" w:hanging="180"/>
      </w:pPr>
    </w:lvl>
  </w:abstractNum>
  <w:abstractNum w:abstractNumId="9">
    <w:nsid w:val="2D2D45DA"/>
    <w:multiLevelType w:val="hybridMultilevel"/>
    <w:tmpl w:val="D85E322C"/>
    <w:lvl w:ilvl="0" w:tplc="3574F456">
      <w:start w:val="1"/>
      <w:numFmt w:val="decimal"/>
      <w:lvlText w:val="%1."/>
      <w:lvlJc w:val="left"/>
      <w:pPr>
        <w:ind w:left="720" w:hanging="360"/>
      </w:pPr>
      <w:rPr>
        <w:rFonts w:ascii="Arial" w:hAnsi="Arial" w:cs="Arial" w:hint="default"/>
      </w:rPr>
    </w:lvl>
    <w:lvl w:ilvl="1" w:tplc="BD40BA2C">
      <w:start w:val="1"/>
      <w:numFmt w:val="lowerLetter"/>
      <w:lvlText w:val="%2."/>
      <w:lvlJc w:val="left"/>
      <w:pPr>
        <w:ind w:left="1440" w:hanging="360"/>
      </w:pPr>
    </w:lvl>
    <w:lvl w:ilvl="2" w:tplc="A19C58B4">
      <w:start w:val="1"/>
      <w:numFmt w:val="lowerRoman"/>
      <w:lvlText w:val="%3."/>
      <w:lvlJc w:val="right"/>
      <w:pPr>
        <w:ind w:left="2160" w:hanging="180"/>
      </w:pPr>
    </w:lvl>
    <w:lvl w:ilvl="3" w:tplc="4560C582">
      <w:start w:val="1"/>
      <w:numFmt w:val="decimal"/>
      <w:lvlText w:val="%4."/>
      <w:lvlJc w:val="left"/>
      <w:pPr>
        <w:ind w:left="2880" w:hanging="360"/>
      </w:pPr>
    </w:lvl>
    <w:lvl w:ilvl="4" w:tplc="93C0AF76">
      <w:start w:val="1"/>
      <w:numFmt w:val="lowerLetter"/>
      <w:lvlText w:val="%5."/>
      <w:lvlJc w:val="left"/>
      <w:pPr>
        <w:ind w:left="3600" w:hanging="360"/>
      </w:pPr>
    </w:lvl>
    <w:lvl w:ilvl="5" w:tplc="DCF09484">
      <w:start w:val="1"/>
      <w:numFmt w:val="lowerRoman"/>
      <w:lvlText w:val="%6."/>
      <w:lvlJc w:val="right"/>
      <w:pPr>
        <w:ind w:left="4320" w:hanging="180"/>
      </w:pPr>
    </w:lvl>
    <w:lvl w:ilvl="6" w:tplc="3B0E02A4">
      <w:start w:val="1"/>
      <w:numFmt w:val="decimal"/>
      <w:lvlText w:val="%7."/>
      <w:lvlJc w:val="left"/>
      <w:pPr>
        <w:ind w:left="5040" w:hanging="360"/>
      </w:pPr>
    </w:lvl>
    <w:lvl w:ilvl="7" w:tplc="C574A300">
      <w:start w:val="1"/>
      <w:numFmt w:val="lowerLetter"/>
      <w:lvlText w:val="%8."/>
      <w:lvlJc w:val="left"/>
      <w:pPr>
        <w:ind w:left="5760" w:hanging="360"/>
      </w:pPr>
    </w:lvl>
    <w:lvl w:ilvl="8" w:tplc="DDCEECA4">
      <w:start w:val="1"/>
      <w:numFmt w:val="lowerRoman"/>
      <w:lvlText w:val="%9."/>
      <w:lvlJc w:val="right"/>
      <w:pPr>
        <w:ind w:left="6480" w:hanging="180"/>
      </w:pPr>
    </w:lvl>
  </w:abstractNum>
  <w:abstractNum w:abstractNumId="10">
    <w:nsid w:val="441F1691"/>
    <w:multiLevelType w:val="hybridMultilevel"/>
    <w:tmpl w:val="DBD661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0831CD"/>
    <w:multiLevelType w:val="hybridMultilevel"/>
    <w:tmpl w:val="7958C27C"/>
    <w:lvl w:ilvl="0" w:tplc="C2E663CC">
      <w:start w:val="1"/>
      <w:numFmt w:val="decimal"/>
      <w:lvlText w:val="%1."/>
      <w:lvlJc w:val="left"/>
      <w:pPr>
        <w:ind w:left="720" w:hanging="360"/>
      </w:pPr>
    </w:lvl>
    <w:lvl w:ilvl="1" w:tplc="2034C4F8">
      <w:start w:val="1"/>
      <w:numFmt w:val="lowerLetter"/>
      <w:lvlText w:val="%2."/>
      <w:lvlJc w:val="left"/>
      <w:pPr>
        <w:ind w:left="1440" w:hanging="360"/>
      </w:pPr>
    </w:lvl>
    <w:lvl w:ilvl="2" w:tplc="DCD0AF26">
      <w:start w:val="1"/>
      <w:numFmt w:val="lowerRoman"/>
      <w:lvlText w:val="%3."/>
      <w:lvlJc w:val="right"/>
      <w:pPr>
        <w:ind w:left="2160" w:hanging="180"/>
      </w:pPr>
    </w:lvl>
    <w:lvl w:ilvl="3" w:tplc="E7B6D624">
      <w:start w:val="1"/>
      <w:numFmt w:val="decimal"/>
      <w:lvlText w:val="%4."/>
      <w:lvlJc w:val="left"/>
      <w:pPr>
        <w:ind w:left="2880" w:hanging="360"/>
      </w:pPr>
    </w:lvl>
    <w:lvl w:ilvl="4" w:tplc="A096064C">
      <w:start w:val="1"/>
      <w:numFmt w:val="lowerLetter"/>
      <w:lvlText w:val="%5."/>
      <w:lvlJc w:val="left"/>
      <w:pPr>
        <w:ind w:left="3600" w:hanging="360"/>
      </w:pPr>
    </w:lvl>
    <w:lvl w:ilvl="5" w:tplc="DF52FCDA">
      <w:start w:val="1"/>
      <w:numFmt w:val="lowerRoman"/>
      <w:lvlText w:val="%6."/>
      <w:lvlJc w:val="right"/>
      <w:pPr>
        <w:ind w:left="4320" w:hanging="180"/>
      </w:pPr>
    </w:lvl>
    <w:lvl w:ilvl="6" w:tplc="E3280E7A">
      <w:start w:val="1"/>
      <w:numFmt w:val="decimal"/>
      <w:lvlText w:val="%7."/>
      <w:lvlJc w:val="left"/>
      <w:pPr>
        <w:ind w:left="5040" w:hanging="360"/>
      </w:pPr>
    </w:lvl>
    <w:lvl w:ilvl="7" w:tplc="E2FEB124">
      <w:start w:val="1"/>
      <w:numFmt w:val="lowerLetter"/>
      <w:lvlText w:val="%8."/>
      <w:lvlJc w:val="left"/>
      <w:pPr>
        <w:ind w:left="5760" w:hanging="360"/>
      </w:pPr>
    </w:lvl>
    <w:lvl w:ilvl="8" w:tplc="58447BC2">
      <w:start w:val="1"/>
      <w:numFmt w:val="lowerRoman"/>
      <w:lvlText w:val="%9."/>
      <w:lvlJc w:val="right"/>
      <w:pPr>
        <w:ind w:left="6480" w:hanging="180"/>
      </w:pPr>
    </w:lvl>
  </w:abstractNum>
  <w:abstractNum w:abstractNumId="12">
    <w:nsid w:val="4D0E62D8"/>
    <w:multiLevelType w:val="hybridMultilevel"/>
    <w:tmpl w:val="955A1A80"/>
    <w:lvl w:ilvl="0" w:tplc="2A7C443E">
      <w:start w:val="1"/>
      <w:numFmt w:val="decimal"/>
      <w:lvlText w:val="%1."/>
      <w:lvlJc w:val="left"/>
      <w:pPr>
        <w:ind w:left="720" w:hanging="360"/>
      </w:pPr>
    </w:lvl>
    <w:lvl w:ilvl="1" w:tplc="938005E0">
      <w:start w:val="1"/>
      <w:numFmt w:val="lowerLetter"/>
      <w:lvlText w:val="%2."/>
      <w:lvlJc w:val="left"/>
      <w:pPr>
        <w:ind w:left="1440" w:hanging="360"/>
      </w:pPr>
    </w:lvl>
    <w:lvl w:ilvl="2" w:tplc="BA364B7E">
      <w:start w:val="1"/>
      <w:numFmt w:val="lowerRoman"/>
      <w:lvlText w:val="%3."/>
      <w:lvlJc w:val="right"/>
      <w:pPr>
        <w:ind w:left="2160" w:hanging="180"/>
      </w:pPr>
    </w:lvl>
    <w:lvl w:ilvl="3" w:tplc="8DC65D2E">
      <w:start w:val="1"/>
      <w:numFmt w:val="decimal"/>
      <w:lvlText w:val="%4."/>
      <w:lvlJc w:val="left"/>
      <w:pPr>
        <w:ind w:left="2880" w:hanging="360"/>
      </w:pPr>
    </w:lvl>
    <w:lvl w:ilvl="4" w:tplc="47FAB018">
      <w:start w:val="1"/>
      <w:numFmt w:val="lowerLetter"/>
      <w:lvlText w:val="%5."/>
      <w:lvlJc w:val="left"/>
      <w:pPr>
        <w:ind w:left="3600" w:hanging="360"/>
      </w:pPr>
    </w:lvl>
    <w:lvl w:ilvl="5" w:tplc="010C79AC">
      <w:start w:val="1"/>
      <w:numFmt w:val="lowerRoman"/>
      <w:lvlText w:val="%6."/>
      <w:lvlJc w:val="right"/>
      <w:pPr>
        <w:ind w:left="4320" w:hanging="180"/>
      </w:pPr>
    </w:lvl>
    <w:lvl w:ilvl="6" w:tplc="3F228066">
      <w:start w:val="1"/>
      <w:numFmt w:val="decimal"/>
      <w:lvlText w:val="%7."/>
      <w:lvlJc w:val="left"/>
      <w:pPr>
        <w:ind w:left="5040" w:hanging="360"/>
      </w:pPr>
    </w:lvl>
    <w:lvl w:ilvl="7" w:tplc="31307244">
      <w:start w:val="1"/>
      <w:numFmt w:val="lowerLetter"/>
      <w:lvlText w:val="%8."/>
      <w:lvlJc w:val="left"/>
      <w:pPr>
        <w:ind w:left="5760" w:hanging="360"/>
      </w:pPr>
    </w:lvl>
    <w:lvl w:ilvl="8" w:tplc="234A4A6E">
      <w:start w:val="1"/>
      <w:numFmt w:val="lowerRoman"/>
      <w:lvlText w:val="%9."/>
      <w:lvlJc w:val="right"/>
      <w:pPr>
        <w:ind w:left="6480" w:hanging="180"/>
      </w:pPr>
    </w:lvl>
  </w:abstractNum>
  <w:abstractNum w:abstractNumId="13">
    <w:nsid w:val="5D8051C3"/>
    <w:multiLevelType w:val="hybridMultilevel"/>
    <w:tmpl w:val="E1700134"/>
    <w:lvl w:ilvl="0" w:tplc="64DE2DE2">
      <w:start w:val="1"/>
      <w:numFmt w:val="bullet"/>
      <w:lvlText w:val=""/>
      <w:lvlJc w:val="left"/>
      <w:pPr>
        <w:ind w:left="720" w:hanging="360"/>
      </w:pPr>
      <w:rPr>
        <w:rFonts w:ascii="Symbol" w:hAnsi="Symbol" w:hint="default"/>
      </w:rPr>
    </w:lvl>
    <w:lvl w:ilvl="1" w:tplc="87D0B88C">
      <w:start w:val="1"/>
      <w:numFmt w:val="bullet"/>
      <w:lvlText w:val="o"/>
      <w:lvlJc w:val="left"/>
      <w:pPr>
        <w:ind w:left="1440" w:hanging="360"/>
      </w:pPr>
      <w:rPr>
        <w:rFonts w:ascii="Courier New" w:hAnsi="Courier New" w:hint="default"/>
      </w:rPr>
    </w:lvl>
    <w:lvl w:ilvl="2" w:tplc="54022EAE">
      <w:start w:val="1"/>
      <w:numFmt w:val="bullet"/>
      <w:lvlText w:val=""/>
      <w:lvlJc w:val="left"/>
      <w:pPr>
        <w:ind w:left="2160" w:hanging="360"/>
      </w:pPr>
      <w:rPr>
        <w:rFonts w:ascii="Wingdings" w:hAnsi="Wingdings" w:hint="default"/>
      </w:rPr>
    </w:lvl>
    <w:lvl w:ilvl="3" w:tplc="20548502">
      <w:start w:val="1"/>
      <w:numFmt w:val="bullet"/>
      <w:lvlText w:val=""/>
      <w:lvlJc w:val="left"/>
      <w:pPr>
        <w:ind w:left="2880" w:hanging="360"/>
      </w:pPr>
      <w:rPr>
        <w:rFonts w:ascii="Symbol" w:hAnsi="Symbol" w:hint="default"/>
      </w:rPr>
    </w:lvl>
    <w:lvl w:ilvl="4" w:tplc="3DEAC9C8">
      <w:start w:val="1"/>
      <w:numFmt w:val="bullet"/>
      <w:lvlText w:val="o"/>
      <w:lvlJc w:val="left"/>
      <w:pPr>
        <w:ind w:left="3600" w:hanging="360"/>
      </w:pPr>
      <w:rPr>
        <w:rFonts w:ascii="Courier New" w:hAnsi="Courier New" w:hint="default"/>
      </w:rPr>
    </w:lvl>
    <w:lvl w:ilvl="5" w:tplc="A1781BAC">
      <w:start w:val="1"/>
      <w:numFmt w:val="bullet"/>
      <w:lvlText w:val=""/>
      <w:lvlJc w:val="left"/>
      <w:pPr>
        <w:ind w:left="4320" w:hanging="360"/>
      </w:pPr>
      <w:rPr>
        <w:rFonts w:ascii="Wingdings" w:hAnsi="Wingdings" w:hint="default"/>
      </w:rPr>
    </w:lvl>
    <w:lvl w:ilvl="6" w:tplc="0F6A994A">
      <w:start w:val="1"/>
      <w:numFmt w:val="bullet"/>
      <w:lvlText w:val=""/>
      <w:lvlJc w:val="left"/>
      <w:pPr>
        <w:ind w:left="5040" w:hanging="360"/>
      </w:pPr>
      <w:rPr>
        <w:rFonts w:ascii="Symbol" w:hAnsi="Symbol" w:hint="default"/>
      </w:rPr>
    </w:lvl>
    <w:lvl w:ilvl="7" w:tplc="22545C22">
      <w:start w:val="1"/>
      <w:numFmt w:val="bullet"/>
      <w:lvlText w:val="o"/>
      <w:lvlJc w:val="left"/>
      <w:pPr>
        <w:ind w:left="5760" w:hanging="360"/>
      </w:pPr>
      <w:rPr>
        <w:rFonts w:ascii="Courier New" w:hAnsi="Courier New" w:hint="default"/>
      </w:rPr>
    </w:lvl>
    <w:lvl w:ilvl="8" w:tplc="DFC64180">
      <w:start w:val="1"/>
      <w:numFmt w:val="bullet"/>
      <w:lvlText w:val=""/>
      <w:lvlJc w:val="left"/>
      <w:pPr>
        <w:ind w:left="6480" w:hanging="360"/>
      </w:pPr>
      <w:rPr>
        <w:rFonts w:ascii="Wingdings" w:hAnsi="Wingdings" w:hint="default"/>
      </w:rPr>
    </w:lvl>
  </w:abstractNum>
  <w:abstractNum w:abstractNumId="14">
    <w:nsid w:val="60EB69AD"/>
    <w:multiLevelType w:val="multilevel"/>
    <w:tmpl w:val="A878ADDC"/>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nsid w:val="66D53D2F"/>
    <w:multiLevelType w:val="hybridMultilevel"/>
    <w:tmpl w:val="E07EE63A"/>
    <w:lvl w:ilvl="0" w:tplc="CEA06950">
      <w:start w:val="1"/>
      <w:numFmt w:val="decimal"/>
      <w:lvlText w:val="%1."/>
      <w:lvlJc w:val="left"/>
      <w:pPr>
        <w:ind w:left="720" w:hanging="360"/>
      </w:pPr>
    </w:lvl>
    <w:lvl w:ilvl="1" w:tplc="B71C6406">
      <w:start w:val="1"/>
      <w:numFmt w:val="lowerLetter"/>
      <w:lvlText w:val="%2."/>
      <w:lvlJc w:val="left"/>
      <w:pPr>
        <w:ind w:left="1440" w:hanging="360"/>
      </w:pPr>
    </w:lvl>
    <w:lvl w:ilvl="2" w:tplc="D592F920">
      <w:start w:val="1"/>
      <w:numFmt w:val="lowerRoman"/>
      <w:lvlText w:val="%3."/>
      <w:lvlJc w:val="right"/>
      <w:pPr>
        <w:ind w:left="2160" w:hanging="180"/>
      </w:pPr>
    </w:lvl>
    <w:lvl w:ilvl="3" w:tplc="EE2A56C4">
      <w:start w:val="1"/>
      <w:numFmt w:val="decimal"/>
      <w:lvlText w:val="%4."/>
      <w:lvlJc w:val="left"/>
      <w:pPr>
        <w:ind w:left="2880" w:hanging="360"/>
      </w:pPr>
    </w:lvl>
    <w:lvl w:ilvl="4" w:tplc="F5DCA0A2">
      <w:start w:val="1"/>
      <w:numFmt w:val="lowerLetter"/>
      <w:lvlText w:val="%5."/>
      <w:lvlJc w:val="left"/>
      <w:pPr>
        <w:ind w:left="3600" w:hanging="360"/>
      </w:pPr>
    </w:lvl>
    <w:lvl w:ilvl="5" w:tplc="E81E5334">
      <w:start w:val="1"/>
      <w:numFmt w:val="lowerRoman"/>
      <w:lvlText w:val="%6."/>
      <w:lvlJc w:val="right"/>
      <w:pPr>
        <w:ind w:left="4320" w:hanging="180"/>
      </w:pPr>
    </w:lvl>
    <w:lvl w:ilvl="6" w:tplc="4496881A">
      <w:start w:val="1"/>
      <w:numFmt w:val="decimal"/>
      <w:lvlText w:val="%7."/>
      <w:lvlJc w:val="left"/>
      <w:pPr>
        <w:ind w:left="5040" w:hanging="360"/>
      </w:pPr>
    </w:lvl>
    <w:lvl w:ilvl="7" w:tplc="B70851C8">
      <w:start w:val="1"/>
      <w:numFmt w:val="lowerLetter"/>
      <w:lvlText w:val="%8."/>
      <w:lvlJc w:val="left"/>
      <w:pPr>
        <w:ind w:left="5760" w:hanging="360"/>
      </w:pPr>
    </w:lvl>
    <w:lvl w:ilvl="8" w:tplc="C8945A10">
      <w:start w:val="1"/>
      <w:numFmt w:val="lowerRoman"/>
      <w:lvlText w:val="%9."/>
      <w:lvlJc w:val="right"/>
      <w:pPr>
        <w:ind w:left="6480" w:hanging="180"/>
      </w:pPr>
    </w:lvl>
  </w:abstractNum>
  <w:abstractNum w:abstractNumId="16">
    <w:nsid w:val="6A6D1377"/>
    <w:multiLevelType w:val="hybridMultilevel"/>
    <w:tmpl w:val="01962CEE"/>
    <w:lvl w:ilvl="0" w:tplc="334C7C58">
      <w:start w:val="1"/>
      <w:numFmt w:val="decimal"/>
      <w:lvlText w:val="%1."/>
      <w:lvlJc w:val="left"/>
      <w:pPr>
        <w:ind w:left="720" w:hanging="360"/>
      </w:pPr>
    </w:lvl>
    <w:lvl w:ilvl="1" w:tplc="A96AB5B4">
      <w:start w:val="1"/>
      <w:numFmt w:val="lowerLetter"/>
      <w:lvlText w:val="%2."/>
      <w:lvlJc w:val="left"/>
      <w:pPr>
        <w:ind w:left="1440" w:hanging="360"/>
      </w:pPr>
    </w:lvl>
    <w:lvl w:ilvl="2" w:tplc="5718B918">
      <w:start w:val="1"/>
      <w:numFmt w:val="lowerRoman"/>
      <w:lvlText w:val="%3."/>
      <w:lvlJc w:val="right"/>
      <w:pPr>
        <w:ind w:left="2160" w:hanging="180"/>
      </w:pPr>
    </w:lvl>
    <w:lvl w:ilvl="3" w:tplc="43BA9CAC">
      <w:start w:val="1"/>
      <w:numFmt w:val="decimal"/>
      <w:lvlText w:val="%4."/>
      <w:lvlJc w:val="left"/>
      <w:pPr>
        <w:ind w:left="2880" w:hanging="360"/>
      </w:pPr>
    </w:lvl>
    <w:lvl w:ilvl="4" w:tplc="0026E81E">
      <w:start w:val="1"/>
      <w:numFmt w:val="lowerLetter"/>
      <w:lvlText w:val="%5."/>
      <w:lvlJc w:val="left"/>
      <w:pPr>
        <w:ind w:left="3600" w:hanging="360"/>
      </w:pPr>
    </w:lvl>
    <w:lvl w:ilvl="5" w:tplc="7BC6CD2E">
      <w:start w:val="1"/>
      <w:numFmt w:val="lowerRoman"/>
      <w:lvlText w:val="%6."/>
      <w:lvlJc w:val="right"/>
      <w:pPr>
        <w:ind w:left="4320" w:hanging="180"/>
      </w:pPr>
    </w:lvl>
    <w:lvl w:ilvl="6" w:tplc="FA66BA08">
      <w:start w:val="1"/>
      <w:numFmt w:val="decimal"/>
      <w:lvlText w:val="%7."/>
      <w:lvlJc w:val="left"/>
      <w:pPr>
        <w:ind w:left="5040" w:hanging="360"/>
      </w:pPr>
    </w:lvl>
    <w:lvl w:ilvl="7" w:tplc="615A2D26">
      <w:start w:val="1"/>
      <w:numFmt w:val="lowerLetter"/>
      <w:lvlText w:val="%8."/>
      <w:lvlJc w:val="left"/>
      <w:pPr>
        <w:ind w:left="5760" w:hanging="360"/>
      </w:pPr>
    </w:lvl>
    <w:lvl w:ilvl="8" w:tplc="62F84566">
      <w:start w:val="1"/>
      <w:numFmt w:val="lowerRoman"/>
      <w:lvlText w:val="%9."/>
      <w:lvlJc w:val="right"/>
      <w:pPr>
        <w:ind w:left="6480" w:hanging="180"/>
      </w:pPr>
    </w:lvl>
  </w:abstractNum>
  <w:abstractNum w:abstractNumId="17">
    <w:nsid w:val="718F4D42"/>
    <w:multiLevelType w:val="hybridMultilevel"/>
    <w:tmpl w:val="3F4238A2"/>
    <w:lvl w:ilvl="0" w:tplc="2BD6352C">
      <w:start w:val="1"/>
      <w:numFmt w:val="decimal"/>
      <w:lvlText w:val="%1."/>
      <w:lvlJc w:val="left"/>
      <w:pPr>
        <w:ind w:left="720" w:hanging="360"/>
      </w:pPr>
    </w:lvl>
    <w:lvl w:ilvl="1" w:tplc="4CFCD06E">
      <w:start w:val="1"/>
      <w:numFmt w:val="lowerLetter"/>
      <w:lvlText w:val="%2."/>
      <w:lvlJc w:val="left"/>
      <w:pPr>
        <w:ind w:left="1440" w:hanging="360"/>
      </w:pPr>
    </w:lvl>
    <w:lvl w:ilvl="2" w:tplc="C6BE05CA">
      <w:start w:val="1"/>
      <w:numFmt w:val="lowerRoman"/>
      <w:lvlText w:val="%3."/>
      <w:lvlJc w:val="right"/>
      <w:pPr>
        <w:ind w:left="2160" w:hanging="180"/>
      </w:pPr>
    </w:lvl>
    <w:lvl w:ilvl="3" w:tplc="93D24CEA">
      <w:start w:val="1"/>
      <w:numFmt w:val="decimal"/>
      <w:lvlText w:val="%4."/>
      <w:lvlJc w:val="left"/>
      <w:pPr>
        <w:ind w:left="2880" w:hanging="360"/>
      </w:pPr>
    </w:lvl>
    <w:lvl w:ilvl="4" w:tplc="46E2A388">
      <w:start w:val="1"/>
      <w:numFmt w:val="lowerLetter"/>
      <w:lvlText w:val="%5."/>
      <w:lvlJc w:val="left"/>
      <w:pPr>
        <w:ind w:left="3600" w:hanging="360"/>
      </w:pPr>
    </w:lvl>
    <w:lvl w:ilvl="5" w:tplc="4590F562">
      <w:start w:val="1"/>
      <w:numFmt w:val="lowerRoman"/>
      <w:lvlText w:val="%6."/>
      <w:lvlJc w:val="right"/>
      <w:pPr>
        <w:ind w:left="4320" w:hanging="180"/>
      </w:pPr>
    </w:lvl>
    <w:lvl w:ilvl="6" w:tplc="69F66E4C">
      <w:start w:val="1"/>
      <w:numFmt w:val="decimal"/>
      <w:lvlText w:val="%7."/>
      <w:lvlJc w:val="left"/>
      <w:pPr>
        <w:ind w:left="5040" w:hanging="360"/>
      </w:pPr>
    </w:lvl>
    <w:lvl w:ilvl="7" w:tplc="CF5A3826">
      <w:start w:val="1"/>
      <w:numFmt w:val="lowerLetter"/>
      <w:lvlText w:val="%8."/>
      <w:lvlJc w:val="left"/>
      <w:pPr>
        <w:ind w:left="5760" w:hanging="360"/>
      </w:pPr>
    </w:lvl>
    <w:lvl w:ilvl="8" w:tplc="60B20878">
      <w:start w:val="1"/>
      <w:numFmt w:val="lowerRoman"/>
      <w:lvlText w:val="%9."/>
      <w:lvlJc w:val="right"/>
      <w:pPr>
        <w:ind w:left="6480" w:hanging="180"/>
      </w:pPr>
    </w:lvl>
  </w:abstractNum>
  <w:abstractNum w:abstractNumId="18">
    <w:nsid w:val="7CD66D11"/>
    <w:multiLevelType w:val="hybridMultilevel"/>
    <w:tmpl w:val="F20C627A"/>
    <w:lvl w:ilvl="0" w:tplc="774408EE">
      <w:start w:val="1"/>
      <w:numFmt w:val="decimal"/>
      <w:lvlText w:val="%1."/>
      <w:lvlJc w:val="left"/>
      <w:pPr>
        <w:ind w:left="720" w:hanging="360"/>
      </w:pPr>
    </w:lvl>
    <w:lvl w:ilvl="1" w:tplc="12327372">
      <w:start w:val="1"/>
      <w:numFmt w:val="lowerLetter"/>
      <w:lvlText w:val="%2."/>
      <w:lvlJc w:val="left"/>
      <w:pPr>
        <w:ind w:left="1440" w:hanging="360"/>
      </w:pPr>
    </w:lvl>
    <w:lvl w:ilvl="2" w:tplc="5860CF96">
      <w:start w:val="1"/>
      <w:numFmt w:val="lowerRoman"/>
      <w:lvlText w:val="%3."/>
      <w:lvlJc w:val="right"/>
      <w:pPr>
        <w:ind w:left="2160" w:hanging="180"/>
      </w:pPr>
    </w:lvl>
    <w:lvl w:ilvl="3" w:tplc="384E87C0">
      <w:start w:val="1"/>
      <w:numFmt w:val="decimal"/>
      <w:lvlText w:val="%4."/>
      <w:lvlJc w:val="left"/>
      <w:pPr>
        <w:ind w:left="2880" w:hanging="360"/>
      </w:pPr>
    </w:lvl>
    <w:lvl w:ilvl="4" w:tplc="79A42B46">
      <w:start w:val="1"/>
      <w:numFmt w:val="lowerLetter"/>
      <w:lvlText w:val="%5."/>
      <w:lvlJc w:val="left"/>
      <w:pPr>
        <w:ind w:left="3600" w:hanging="360"/>
      </w:pPr>
    </w:lvl>
    <w:lvl w:ilvl="5" w:tplc="6EFACA46">
      <w:start w:val="1"/>
      <w:numFmt w:val="lowerRoman"/>
      <w:lvlText w:val="%6."/>
      <w:lvlJc w:val="right"/>
      <w:pPr>
        <w:ind w:left="4320" w:hanging="180"/>
      </w:pPr>
    </w:lvl>
    <w:lvl w:ilvl="6" w:tplc="7F4ABE42">
      <w:start w:val="1"/>
      <w:numFmt w:val="decimal"/>
      <w:lvlText w:val="%7."/>
      <w:lvlJc w:val="left"/>
      <w:pPr>
        <w:ind w:left="5040" w:hanging="360"/>
      </w:pPr>
    </w:lvl>
    <w:lvl w:ilvl="7" w:tplc="5DB686C0">
      <w:start w:val="1"/>
      <w:numFmt w:val="lowerLetter"/>
      <w:lvlText w:val="%8."/>
      <w:lvlJc w:val="left"/>
      <w:pPr>
        <w:ind w:left="5760" w:hanging="360"/>
      </w:pPr>
    </w:lvl>
    <w:lvl w:ilvl="8" w:tplc="0AA264EA">
      <w:start w:val="1"/>
      <w:numFmt w:val="lowerRoman"/>
      <w:lvlText w:val="%9."/>
      <w:lvlJc w:val="right"/>
      <w:pPr>
        <w:ind w:left="6480" w:hanging="180"/>
      </w:pPr>
    </w:lvl>
  </w:abstractNum>
  <w:num w:numId="1">
    <w:abstractNumId w:val="11"/>
  </w:num>
  <w:num w:numId="2">
    <w:abstractNumId w:val="4"/>
  </w:num>
  <w:num w:numId="3">
    <w:abstractNumId w:val="13"/>
  </w:num>
  <w:num w:numId="4">
    <w:abstractNumId w:val="6"/>
  </w:num>
  <w:num w:numId="5">
    <w:abstractNumId w:val="8"/>
  </w:num>
  <w:num w:numId="6">
    <w:abstractNumId w:val="0"/>
  </w:num>
  <w:num w:numId="7">
    <w:abstractNumId w:val="12"/>
  </w:num>
  <w:num w:numId="8">
    <w:abstractNumId w:val="16"/>
  </w:num>
  <w:num w:numId="9">
    <w:abstractNumId w:val="17"/>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1"/>
  </w:num>
  <w:num w:numId="15">
    <w:abstractNumId w:val="7"/>
  </w:num>
  <w:num w:numId="16">
    <w:abstractNumId w:val="2"/>
  </w:num>
  <w:num w:numId="17">
    <w:abstractNumId w:val="9"/>
  </w:num>
  <w:num w:numId="18">
    <w:abstractNumId w:val="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52EB3"/>
    <w:rsid w:val="00002580"/>
    <w:rsid w:val="00003EB6"/>
    <w:rsid w:val="00024B58"/>
    <w:rsid w:val="00041250"/>
    <w:rsid w:val="00075DCC"/>
    <w:rsid w:val="000A09D9"/>
    <w:rsid w:val="000D5F70"/>
    <w:rsid w:val="000D6511"/>
    <w:rsid w:val="000F57B3"/>
    <w:rsid w:val="00113673"/>
    <w:rsid w:val="001620DF"/>
    <w:rsid w:val="00182624"/>
    <w:rsid w:val="001857D9"/>
    <w:rsid w:val="001C38B1"/>
    <w:rsid w:val="001D11B1"/>
    <w:rsid w:val="001D2DCB"/>
    <w:rsid w:val="001F039E"/>
    <w:rsid w:val="001F61E7"/>
    <w:rsid w:val="0020103A"/>
    <w:rsid w:val="00211846"/>
    <w:rsid w:val="00214763"/>
    <w:rsid w:val="00237A9F"/>
    <w:rsid w:val="0024C059"/>
    <w:rsid w:val="00276DAA"/>
    <w:rsid w:val="002A518C"/>
    <w:rsid w:val="002C6C73"/>
    <w:rsid w:val="002D6DF9"/>
    <w:rsid w:val="002F7325"/>
    <w:rsid w:val="00301B76"/>
    <w:rsid w:val="003134BD"/>
    <w:rsid w:val="00321D16"/>
    <w:rsid w:val="00396222"/>
    <w:rsid w:val="004033B9"/>
    <w:rsid w:val="0042634D"/>
    <w:rsid w:val="00460812"/>
    <w:rsid w:val="004728AE"/>
    <w:rsid w:val="00491808"/>
    <w:rsid w:val="004A7172"/>
    <w:rsid w:val="004B0018"/>
    <w:rsid w:val="004B17EA"/>
    <w:rsid w:val="004BBA7D"/>
    <w:rsid w:val="004D0D61"/>
    <w:rsid w:val="00537766"/>
    <w:rsid w:val="00550E66"/>
    <w:rsid w:val="00561D6E"/>
    <w:rsid w:val="005672EF"/>
    <w:rsid w:val="00570A86"/>
    <w:rsid w:val="00596405"/>
    <w:rsid w:val="00604E45"/>
    <w:rsid w:val="00652B67"/>
    <w:rsid w:val="00686282"/>
    <w:rsid w:val="006A1E90"/>
    <w:rsid w:val="006A6807"/>
    <w:rsid w:val="006B7D1F"/>
    <w:rsid w:val="006D0902"/>
    <w:rsid w:val="006E0A4F"/>
    <w:rsid w:val="006E119A"/>
    <w:rsid w:val="00704C9D"/>
    <w:rsid w:val="0071526C"/>
    <w:rsid w:val="007252E8"/>
    <w:rsid w:val="00730FEF"/>
    <w:rsid w:val="00752830"/>
    <w:rsid w:val="00771770"/>
    <w:rsid w:val="007906C3"/>
    <w:rsid w:val="007D338D"/>
    <w:rsid w:val="008000E5"/>
    <w:rsid w:val="0084783A"/>
    <w:rsid w:val="00854D3F"/>
    <w:rsid w:val="00873F0E"/>
    <w:rsid w:val="008B142B"/>
    <w:rsid w:val="008F2C42"/>
    <w:rsid w:val="00925DD2"/>
    <w:rsid w:val="00932455"/>
    <w:rsid w:val="009630ED"/>
    <w:rsid w:val="00967D70"/>
    <w:rsid w:val="00974CCF"/>
    <w:rsid w:val="0098797C"/>
    <w:rsid w:val="009C228E"/>
    <w:rsid w:val="00AB6EE5"/>
    <w:rsid w:val="00AD3C7E"/>
    <w:rsid w:val="00AE16A6"/>
    <w:rsid w:val="00AE52A3"/>
    <w:rsid w:val="00B13F6A"/>
    <w:rsid w:val="00B4222C"/>
    <w:rsid w:val="00B72766"/>
    <w:rsid w:val="00BF16C3"/>
    <w:rsid w:val="00BF2628"/>
    <w:rsid w:val="00C006F7"/>
    <w:rsid w:val="00C04B71"/>
    <w:rsid w:val="00C10DD8"/>
    <w:rsid w:val="00C32F65"/>
    <w:rsid w:val="00C67022"/>
    <w:rsid w:val="00C7423D"/>
    <w:rsid w:val="00C82D07"/>
    <w:rsid w:val="00CC5CC9"/>
    <w:rsid w:val="00D24D4D"/>
    <w:rsid w:val="00D65AA0"/>
    <w:rsid w:val="00DC0031"/>
    <w:rsid w:val="00DC67B7"/>
    <w:rsid w:val="00DD3678"/>
    <w:rsid w:val="00DD4C9F"/>
    <w:rsid w:val="00DE1C85"/>
    <w:rsid w:val="00DE62F2"/>
    <w:rsid w:val="00E03DF5"/>
    <w:rsid w:val="00E56AC4"/>
    <w:rsid w:val="00E6524B"/>
    <w:rsid w:val="00E919C5"/>
    <w:rsid w:val="00EA1085"/>
    <w:rsid w:val="00EE28B9"/>
    <w:rsid w:val="00F13063"/>
    <w:rsid w:val="00F63D21"/>
    <w:rsid w:val="00F94BC9"/>
    <w:rsid w:val="00FA7948"/>
    <w:rsid w:val="00FE36F0"/>
    <w:rsid w:val="010045A1"/>
    <w:rsid w:val="01838C0D"/>
    <w:rsid w:val="02FAE8A2"/>
    <w:rsid w:val="03358CB9"/>
    <w:rsid w:val="038595FE"/>
    <w:rsid w:val="0436D44C"/>
    <w:rsid w:val="04A6B6DA"/>
    <w:rsid w:val="0726C07B"/>
    <w:rsid w:val="079F4848"/>
    <w:rsid w:val="07F27326"/>
    <w:rsid w:val="08DB9A68"/>
    <w:rsid w:val="091D63BE"/>
    <w:rsid w:val="093F4D44"/>
    <w:rsid w:val="096AFD31"/>
    <w:rsid w:val="097EA611"/>
    <w:rsid w:val="09E62F32"/>
    <w:rsid w:val="0B995380"/>
    <w:rsid w:val="0CECFC8F"/>
    <w:rsid w:val="0D6EE5F8"/>
    <w:rsid w:val="10C555DB"/>
    <w:rsid w:val="10DB4054"/>
    <w:rsid w:val="1113F4F6"/>
    <w:rsid w:val="111CAF33"/>
    <w:rsid w:val="11A2DA07"/>
    <w:rsid w:val="11A9516B"/>
    <w:rsid w:val="1219CF7F"/>
    <w:rsid w:val="123E7915"/>
    <w:rsid w:val="12486C2B"/>
    <w:rsid w:val="1255D908"/>
    <w:rsid w:val="126ED150"/>
    <w:rsid w:val="12BC4BE4"/>
    <w:rsid w:val="12FBFDE8"/>
    <w:rsid w:val="13174724"/>
    <w:rsid w:val="1447DD8D"/>
    <w:rsid w:val="14A1FAFF"/>
    <w:rsid w:val="14C32C83"/>
    <w:rsid w:val="14C52EB3"/>
    <w:rsid w:val="14EF6B6D"/>
    <w:rsid w:val="15CB093C"/>
    <w:rsid w:val="16E4E3DD"/>
    <w:rsid w:val="17450F34"/>
    <w:rsid w:val="1745F22D"/>
    <w:rsid w:val="1863DADF"/>
    <w:rsid w:val="18F9C0B5"/>
    <w:rsid w:val="194A70C6"/>
    <w:rsid w:val="199AE690"/>
    <w:rsid w:val="19D0743C"/>
    <w:rsid w:val="1AD424EB"/>
    <w:rsid w:val="1AF68D78"/>
    <w:rsid w:val="1BE962BA"/>
    <w:rsid w:val="1C14E274"/>
    <w:rsid w:val="1C7746FA"/>
    <w:rsid w:val="1CB5146A"/>
    <w:rsid w:val="1DB5F7C0"/>
    <w:rsid w:val="1E783025"/>
    <w:rsid w:val="1F78ABD7"/>
    <w:rsid w:val="1F7B0082"/>
    <w:rsid w:val="1F7F5EA6"/>
    <w:rsid w:val="208C54BF"/>
    <w:rsid w:val="20A4681B"/>
    <w:rsid w:val="2162A196"/>
    <w:rsid w:val="21CB6B93"/>
    <w:rsid w:val="21E51301"/>
    <w:rsid w:val="22A6A0C0"/>
    <w:rsid w:val="22AE96EC"/>
    <w:rsid w:val="23050F4C"/>
    <w:rsid w:val="23D551BD"/>
    <w:rsid w:val="24E106A7"/>
    <w:rsid w:val="24FEF6BF"/>
    <w:rsid w:val="25341128"/>
    <w:rsid w:val="266ABEEB"/>
    <w:rsid w:val="26AD9EC3"/>
    <w:rsid w:val="26B59CBD"/>
    <w:rsid w:val="27E0FC94"/>
    <w:rsid w:val="283F6480"/>
    <w:rsid w:val="2928BC45"/>
    <w:rsid w:val="295203B7"/>
    <w:rsid w:val="296152EA"/>
    <w:rsid w:val="29B0C77B"/>
    <w:rsid w:val="2A337CE7"/>
    <w:rsid w:val="2A3AB871"/>
    <w:rsid w:val="2AC900CD"/>
    <w:rsid w:val="2ACB7D7D"/>
    <w:rsid w:val="2DE7AFDD"/>
    <w:rsid w:val="2E07A787"/>
    <w:rsid w:val="2F2C6ADD"/>
    <w:rsid w:val="2F69A2A3"/>
    <w:rsid w:val="2F96AB19"/>
    <w:rsid w:val="2FAFEE96"/>
    <w:rsid w:val="30C04ED4"/>
    <w:rsid w:val="314812EA"/>
    <w:rsid w:val="32134A2D"/>
    <w:rsid w:val="32F1C2C0"/>
    <w:rsid w:val="35879262"/>
    <w:rsid w:val="35C87D92"/>
    <w:rsid w:val="374B5628"/>
    <w:rsid w:val="37882A7A"/>
    <w:rsid w:val="38278A11"/>
    <w:rsid w:val="3860113E"/>
    <w:rsid w:val="39039113"/>
    <w:rsid w:val="3931C1BB"/>
    <w:rsid w:val="394C4A5D"/>
    <w:rsid w:val="3B864AB5"/>
    <w:rsid w:val="3CD1DB5A"/>
    <w:rsid w:val="3D011F3B"/>
    <w:rsid w:val="3D1F6281"/>
    <w:rsid w:val="3D27EFF3"/>
    <w:rsid w:val="3D635371"/>
    <w:rsid w:val="3F569285"/>
    <w:rsid w:val="3FB00B4A"/>
    <w:rsid w:val="404DD88A"/>
    <w:rsid w:val="40C4A683"/>
    <w:rsid w:val="40DA08EF"/>
    <w:rsid w:val="41034501"/>
    <w:rsid w:val="4138E727"/>
    <w:rsid w:val="4148CD4B"/>
    <w:rsid w:val="415DB002"/>
    <w:rsid w:val="41CDAF3C"/>
    <w:rsid w:val="420C4EA0"/>
    <w:rsid w:val="425329A3"/>
    <w:rsid w:val="4262C78C"/>
    <w:rsid w:val="42A16998"/>
    <w:rsid w:val="42ABD990"/>
    <w:rsid w:val="42C2BD69"/>
    <w:rsid w:val="4404C4F8"/>
    <w:rsid w:val="446F09E1"/>
    <w:rsid w:val="4480A69B"/>
    <w:rsid w:val="45F4A9A5"/>
    <w:rsid w:val="47BDD12E"/>
    <w:rsid w:val="480A5157"/>
    <w:rsid w:val="48187B5E"/>
    <w:rsid w:val="486B2E45"/>
    <w:rsid w:val="48ADD545"/>
    <w:rsid w:val="48F6D956"/>
    <w:rsid w:val="49B6BEFA"/>
    <w:rsid w:val="4AE7896C"/>
    <w:rsid w:val="4AF53451"/>
    <w:rsid w:val="4B02D38D"/>
    <w:rsid w:val="4B5D3607"/>
    <w:rsid w:val="4B94304D"/>
    <w:rsid w:val="4BDAAA4F"/>
    <w:rsid w:val="4C9D7355"/>
    <w:rsid w:val="4CF0330D"/>
    <w:rsid w:val="4D8F703C"/>
    <w:rsid w:val="4DA97399"/>
    <w:rsid w:val="4DF91E1F"/>
    <w:rsid w:val="4E016C34"/>
    <w:rsid w:val="4EC01BD5"/>
    <w:rsid w:val="4F1583B9"/>
    <w:rsid w:val="519EA5C8"/>
    <w:rsid w:val="51FE41E1"/>
    <w:rsid w:val="530764FA"/>
    <w:rsid w:val="53A090B5"/>
    <w:rsid w:val="53A129EC"/>
    <w:rsid w:val="53B39ACD"/>
    <w:rsid w:val="53DFD55C"/>
    <w:rsid w:val="54BDC6BD"/>
    <w:rsid w:val="54E192AF"/>
    <w:rsid w:val="55F800C0"/>
    <w:rsid w:val="561931AF"/>
    <w:rsid w:val="56D9F323"/>
    <w:rsid w:val="57B412E7"/>
    <w:rsid w:val="57F5B568"/>
    <w:rsid w:val="58C65F29"/>
    <w:rsid w:val="59E4204D"/>
    <w:rsid w:val="59FAB9B8"/>
    <w:rsid w:val="5A5D46B0"/>
    <w:rsid w:val="5AC61F07"/>
    <w:rsid w:val="5BCB9CFE"/>
    <w:rsid w:val="5BFFFB1D"/>
    <w:rsid w:val="5DAEC844"/>
    <w:rsid w:val="5E1AE311"/>
    <w:rsid w:val="5F612067"/>
    <w:rsid w:val="5FE8C94A"/>
    <w:rsid w:val="602D30FB"/>
    <w:rsid w:val="606BB035"/>
    <w:rsid w:val="61E9B7BC"/>
    <w:rsid w:val="62764DD9"/>
    <w:rsid w:val="634F6F20"/>
    <w:rsid w:val="63A801E8"/>
    <w:rsid w:val="649796F6"/>
    <w:rsid w:val="64A6D903"/>
    <w:rsid w:val="64D50E30"/>
    <w:rsid w:val="652E3E3B"/>
    <w:rsid w:val="6597A21B"/>
    <w:rsid w:val="65A8F5CE"/>
    <w:rsid w:val="65C04EEA"/>
    <w:rsid w:val="66BDB1A2"/>
    <w:rsid w:val="677CE903"/>
    <w:rsid w:val="67D30732"/>
    <w:rsid w:val="6933C8E1"/>
    <w:rsid w:val="69A6E597"/>
    <w:rsid w:val="69AFCC93"/>
    <w:rsid w:val="69D83271"/>
    <w:rsid w:val="6C525FA5"/>
    <w:rsid w:val="6D2228C4"/>
    <w:rsid w:val="6DEEC645"/>
    <w:rsid w:val="6DFDAAB2"/>
    <w:rsid w:val="6E40D874"/>
    <w:rsid w:val="6E94E155"/>
    <w:rsid w:val="6FA6965E"/>
    <w:rsid w:val="6FF15473"/>
    <w:rsid w:val="70987F56"/>
    <w:rsid w:val="70BFBD66"/>
    <w:rsid w:val="715914F2"/>
    <w:rsid w:val="71D64BD0"/>
    <w:rsid w:val="726DAEBD"/>
    <w:rsid w:val="72A117E8"/>
    <w:rsid w:val="72C889BA"/>
    <w:rsid w:val="7317D414"/>
    <w:rsid w:val="73747BD0"/>
    <w:rsid w:val="73F96802"/>
    <w:rsid w:val="74525A73"/>
    <w:rsid w:val="74A3D9D0"/>
    <w:rsid w:val="74E83BE9"/>
    <w:rsid w:val="75668D90"/>
    <w:rsid w:val="763FA0F3"/>
    <w:rsid w:val="76848786"/>
    <w:rsid w:val="77BBD731"/>
    <w:rsid w:val="786AF81E"/>
    <w:rsid w:val="787BF0B0"/>
    <w:rsid w:val="78A8529D"/>
    <w:rsid w:val="7921315B"/>
    <w:rsid w:val="7935EFCD"/>
    <w:rsid w:val="79572D1C"/>
    <w:rsid w:val="7984DE3D"/>
    <w:rsid w:val="79A28ED1"/>
    <w:rsid w:val="79BD6F56"/>
    <w:rsid w:val="7A4C91EC"/>
    <w:rsid w:val="7ABA7C9E"/>
    <w:rsid w:val="7AC8305C"/>
    <w:rsid w:val="7ADCB310"/>
    <w:rsid w:val="7B0A7259"/>
    <w:rsid w:val="7B454836"/>
    <w:rsid w:val="7B6C4475"/>
    <w:rsid w:val="7BF8127C"/>
    <w:rsid w:val="7CCABC4A"/>
    <w:rsid w:val="7CE443E2"/>
    <w:rsid w:val="7D7C23B3"/>
    <w:rsid w:val="7DEE6DA3"/>
    <w:rsid w:val="7E92D55F"/>
    <w:rsid w:val="7F887029"/>
    <w:rsid w:val="7F924967"/>
    <w:rsid w:val="7FDE505D"/>
    <w:rsid w:val="7FF95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Textbubliny">
    <w:name w:val="Balloon Text"/>
    <w:basedOn w:val="Normln"/>
    <w:link w:val="TextbublinyChar"/>
    <w:uiPriority w:val="99"/>
    <w:semiHidden/>
    <w:unhideWhenUsed/>
    <w:rsid w:val="00024B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4B58"/>
    <w:rPr>
      <w:rFonts w:ascii="Tahoma" w:hAnsi="Tahoma" w:cs="Tahoma"/>
      <w:sz w:val="16"/>
      <w:szCs w:val="16"/>
    </w:rPr>
  </w:style>
  <w:style w:type="character" w:styleId="Hypertextovodkaz">
    <w:name w:val="Hyperlink"/>
    <w:basedOn w:val="Standardnpsmoodstavce"/>
    <w:uiPriority w:val="99"/>
    <w:unhideWhenUsed/>
    <w:rsid w:val="006A1E90"/>
    <w:rPr>
      <w:color w:val="0563C1" w:themeColor="hyperlink"/>
      <w:u w:val="single"/>
    </w:rPr>
  </w:style>
  <w:style w:type="character" w:customStyle="1" w:styleId="UnresolvedMention">
    <w:name w:val="Unresolved Mention"/>
    <w:basedOn w:val="Standardnpsmoodstavce"/>
    <w:uiPriority w:val="99"/>
    <w:semiHidden/>
    <w:unhideWhenUsed/>
    <w:rsid w:val="006A1E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Bezmezer">
    <w:name w:val="No Spacing"/>
    <w:uiPriority w:val="1"/>
    <w:qFormat/>
    <w:pPr>
      <w:spacing w:after="0" w:line="240" w:lineRule="auto"/>
    </w:p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Textbubliny">
    <w:name w:val="Balloon Text"/>
    <w:basedOn w:val="Normln"/>
    <w:link w:val="TextbublinyChar"/>
    <w:uiPriority w:val="99"/>
    <w:semiHidden/>
    <w:unhideWhenUsed/>
    <w:rsid w:val="00024B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4B58"/>
    <w:rPr>
      <w:rFonts w:ascii="Tahoma" w:hAnsi="Tahoma" w:cs="Tahoma"/>
      <w:sz w:val="16"/>
      <w:szCs w:val="16"/>
    </w:rPr>
  </w:style>
  <w:style w:type="character" w:styleId="Hypertextovodkaz">
    <w:name w:val="Hyperlink"/>
    <w:basedOn w:val="Standardnpsmoodstavce"/>
    <w:uiPriority w:val="99"/>
    <w:unhideWhenUsed/>
    <w:rsid w:val="006A1E90"/>
    <w:rPr>
      <w:color w:val="0563C1" w:themeColor="hyperlink"/>
      <w:u w:val="single"/>
    </w:rPr>
  </w:style>
  <w:style w:type="character" w:customStyle="1" w:styleId="UnresolvedMention">
    <w:name w:val="Unresolved Mention"/>
    <w:basedOn w:val="Standardnpsmoodstavce"/>
    <w:uiPriority w:val="99"/>
    <w:semiHidden/>
    <w:unhideWhenUsed/>
    <w:rsid w:val="006A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2504</Words>
  <Characters>14774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Jindrová</dc:creator>
  <cp:lastModifiedBy>sekretarka</cp:lastModifiedBy>
  <cp:revision>3</cp:revision>
  <cp:lastPrinted>2020-06-08T13:45:00Z</cp:lastPrinted>
  <dcterms:created xsi:type="dcterms:W3CDTF">2020-06-12T08:30:00Z</dcterms:created>
  <dcterms:modified xsi:type="dcterms:W3CDTF">2020-06-12T08:36:00Z</dcterms:modified>
</cp:coreProperties>
</file>