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B1" w:rsidRDefault="005F2D5D">
      <w:pPr>
        <w:pStyle w:val="Bodytext20"/>
      </w:pPr>
      <w:bookmarkStart w:id="0" w:name="_GoBack"/>
      <w:bookmarkEnd w:id="0"/>
      <w:r>
        <w:t>Příloha č. 1 - Specifikace dodaného zboží</w:t>
      </w:r>
    </w:p>
    <w:p w:rsidR="001F1FB1" w:rsidRDefault="005F2D5D">
      <w:pPr>
        <w:pStyle w:val="Bodytext10"/>
        <w:spacing w:after="280"/>
      </w:pPr>
      <w:r>
        <w:rPr>
          <w:b/>
          <w:bCs/>
        </w:rPr>
        <w:t>Podrobná specifikace dodávaných monitorů</w:t>
      </w:r>
    </w:p>
    <w:p w:rsidR="001F1FB1" w:rsidRDefault="005F2D5D">
      <w:pPr>
        <w:pStyle w:val="Bodytext10"/>
        <w:spacing w:after="240"/>
      </w:pPr>
      <w:r>
        <w:t>Monitor, výrobce DELL označení modelu U2412M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3288"/>
        <w:gridCol w:w="2770"/>
      </w:tblGrid>
      <w:tr w:rsidR="001F1FB1">
        <w:trPr>
          <w:trHeight w:hRule="exact" w:val="307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Rozměr úhlopříčky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  <w:jc w:val="both"/>
            </w:pPr>
            <w:r>
              <w:t>od 23,5“ do 26“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24“</w:t>
            </w:r>
          </w:p>
        </w:tc>
      </w:tr>
      <w:tr w:rsidR="001F1FB1">
        <w:trPr>
          <w:trHeight w:hRule="exact" w:val="278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Technologie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  <w:jc w:val="both"/>
            </w:pPr>
            <w:r>
              <w:t>LCD barevný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rPr>
                <w:lang w:val="en-US" w:eastAsia="en-US" w:bidi="en-US"/>
              </w:rPr>
              <w:t xml:space="preserve">IPS </w:t>
            </w:r>
            <w:r>
              <w:t xml:space="preserve">a </w:t>
            </w:r>
            <w:proofErr w:type="spellStart"/>
            <w:r>
              <w:t>podsvícením</w:t>
            </w:r>
            <w:proofErr w:type="spellEnd"/>
            <w:r>
              <w:t xml:space="preserve"> LED</w:t>
            </w:r>
          </w:p>
        </w:tc>
      </w:tr>
      <w:tr w:rsidR="001F1FB1">
        <w:trPr>
          <w:trHeight w:hRule="exact" w:val="269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Podsvícení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  <w:jc w:val="both"/>
            </w:pPr>
            <w:r>
              <w:t>LED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rPr>
                <w:lang w:val="en-US" w:eastAsia="en-US" w:bidi="en-US"/>
              </w:rPr>
              <w:t xml:space="preserve">IPS </w:t>
            </w:r>
            <w:r>
              <w:t xml:space="preserve">a </w:t>
            </w:r>
            <w:proofErr w:type="spellStart"/>
            <w:r>
              <w:t>podsvícením</w:t>
            </w:r>
            <w:proofErr w:type="spellEnd"/>
            <w:r>
              <w:t xml:space="preserve"> LED</w:t>
            </w:r>
          </w:p>
        </w:tc>
      </w:tr>
      <w:tr w:rsidR="001F1FB1">
        <w:trPr>
          <w:trHeight w:hRule="exact" w:val="269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Rozlišení - minimálně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>1920 x 1200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1920 x 1200</w:t>
            </w:r>
          </w:p>
        </w:tc>
      </w:tr>
      <w:tr w:rsidR="001F1FB1">
        <w:trPr>
          <w:trHeight w:hRule="exact" w:val="518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Jas (cd/m2) minimálně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>250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300</w:t>
            </w:r>
          </w:p>
        </w:tc>
      </w:tr>
      <w:tr w:rsidR="001F1FB1">
        <w:trPr>
          <w:trHeight w:hRule="exact" w:val="518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Kontrastní poměr - minimálně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>1000:1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1000:1</w:t>
            </w:r>
          </w:p>
        </w:tc>
      </w:tr>
      <w:tr w:rsidR="001F1FB1">
        <w:trPr>
          <w:trHeight w:hRule="exact" w:val="52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Pozorovací úhel - minimálně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>178°X178°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178° x 178°</w:t>
            </w:r>
          </w:p>
        </w:tc>
      </w:tr>
      <w:tr w:rsidR="001F1FB1">
        <w:trPr>
          <w:trHeight w:hRule="exact" w:val="52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Doba odezvy maximálně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 xml:space="preserve">8 </w:t>
            </w:r>
            <w:proofErr w:type="spellStart"/>
            <w:r>
              <w:t>ms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8ms</w:t>
            </w:r>
          </w:p>
        </w:tc>
      </w:tr>
      <w:tr w:rsidR="001F1FB1">
        <w:trPr>
          <w:trHeight w:hRule="exact" w:val="77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Displej lesklý/matný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  <w:jc w:val="both"/>
            </w:pPr>
            <w:r>
              <w:t>Matný / Antireflexní (nikoliv lesklý)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2751B">
            <w:pPr>
              <w:pStyle w:val="Other10"/>
              <w:tabs>
                <w:tab w:val="left" w:pos="2429"/>
              </w:tabs>
            </w:pPr>
            <w:r>
              <w:t xml:space="preserve">Antireflexní </w:t>
            </w:r>
            <w:r w:rsidR="005F2D5D">
              <w:t>s</w:t>
            </w:r>
          </w:p>
          <w:p w:rsidR="001F1FB1" w:rsidRDefault="005F2D5D">
            <w:pPr>
              <w:pStyle w:val="Other10"/>
            </w:pPr>
            <w:r>
              <w:t>potahovaným povrchem 3H</w:t>
            </w:r>
          </w:p>
        </w:tc>
      </w:tr>
      <w:tr w:rsidR="001F1FB1">
        <w:trPr>
          <w:trHeight w:hRule="exact" w:val="269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Poměr stran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16:10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ANO</w:t>
            </w:r>
          </w:p>
        </w:tc>
      </w:tr>
      <w:tr w:rsidR="001F1FB1">
        <w:trPr>
          <w:trHeight w:hRule="exact" w:val="269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Grafické vstupy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2x digitální (HDMI/ DVI/ DP)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1x DVI + 1x DP</w:t>
            </w:r>
          </w:p>
        </w:tc>
      </w:tr>
      <w:tr w:rsidR="001F1FB1">
        <w:trPr>
          <w:trHeight w:hRule="exact" w:val="523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Různé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  <w:tabs>
                <w:tab w:val="left" w:pos="1858"/>
              </w:tabs>
            </w:pPr>
            <w:r>
              <w:t>Výškově</w:t>
            </w:r>
            <w:r>
              <w:tab/>
              <w:t>nastavitelný,</w:t>
            </w:r>
          </w:p>
          <w:p w:rsidR="001F1FB1" w:rsidRDefault="005F2D5D">
            <w:pPr>
              <w:pStyle w:val="Other10"/>
            </w:pPr>
            <w:r>
              <w:t>polohovací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</w:pPr>
            <w:r>
              <w:t>Výškově nastavitelný, polohovací</w:t>
            </w:r>
          </w:p>
        </w:tc>
      </w:tr>
      <w:tr w:rsidR="001F1FB1">
        <w:trPr>
          <w:trHeight w:hRule="exact" w:val="787"/>
          <w:jc w:val="right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Napájení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FB1" w:rsidRDefault="005F2D5D">
            <w:pPr>
              <w:pStyle w:val="Other10"/>
              <w:jc w:val="both"/>
            </w:pPr>
            <w:r>
              <w:t>230 V (bez externího zdroje) - napájecí kabel 230V se zapojí přímo do monitoru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FB1" w:rsidRDefault="005F2D5D">
            <w:pPr>
              <w:pStyle w:val="Other10"/>
            </w:pPr>
            <w:r>
              <w:t>ANO</w:t>
            </w:r>
          </w:p>
        </w:tc>
      </w:tr>
    </w:tbl>
    <w:p w:rsidR="005F2D5D" w:rsidRDefault="005F2D5D"/>
    <w:sectPr w:rsidR="005F2D5D">
      <w:footerReference w:type="default" r:id="rId6"/>
      <w:pgSz w:w="11900" w:h="16840"/>
      <w:pgMar w:top="1439" w:right="1340" w:bottom="1439" w:left="1512" w:header="101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79" w:rsidRDefault="00D04579">
      <w:r>
        <w:separator/>
      </w:r>
    </w:p>
  </w:endnote>
  <w:endnote w:type="continuationSeparator" w:id="0">
    <w:p w:rsidR="00D04579" w:rsidRDefault="00D0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FB1" w:rsidRDefault="005F2D5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6647815</wp:posOffset>
              </wp:positionH>
              <wp:positionV relativeFrom="page">
                <wp:posOffset>9947910</wp:posOffset>
              </wp:positionV>
              <wp:extent cx="64135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1FB1" w:rsidRDefault="005F2D5D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3.45000000000005pt;margin-top:783.30000000000007pt;width:5.0499999999999998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lang w:val="cs-CZ" w:eastAsia="cs-CZ" w:bidi="cs-CZ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79" w:rsidRDefault="00D04579"/>
  </w:footnote>
  <w:footnote w:type="continuationSeparator" w:id="0">
    <w:p w:rsidR="00D04579" w:rsidRDefault="00D04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B1"/>
    <w:rsid w:val="001E6A73"/>
    <w:rsid w:val="001F1FB1"/>
    <w:rsid w:val="0052751B"/>
    <w:rsid w:val="005F2D5D"/>
    <w:rsid w:val="009D3AFE"/>
    <w:rsid w:val="00D0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5DEDF-79D5-4FAE-8C77-691D5DA1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|2"/>
    <w:basedOn w:val="Normln"/>
    <w:link w:val="Bodytext2"/>
    <w:pPr>
      <w:spacing w:after="84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60"/>
    </w:pPr>
    <w:rPr>
      <w:rFonts w:ascii="Arial" w:eastAsia="Arial" w:hAnsi="Arial" w:cs="Arial"/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2020-06-11T12:53:00Z</dcterms:created>
  <dcterms:modified xsi:type="dcterms:W3CDTF">2020-06-11T12:53:00Z</dcterms:modified>
</cp:coreProperties>
</file>