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40" w:rsidRDefault="00F23C40" w:rsidP="00F23C40">
      <w:pPr>
        <w:widowControl w:val="0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  <w:bookmarkStart w:id="0" w:name="_GoBack"/>
      <w:bookmarkEnd w:id="0"/>
    </w:p>
    <w:p w:rsidR="00F23C40" w:rsidRPr="0004364D" w:rsidRDefault="00F23C40" w:rsidP="00F23C40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  <w:r w:rsidRPr="0004364D">
        <w:rPr>
          <w:rFonts w:ascii="Palatino Linotype" w:hAnsi="Palatino Linotype" w:cs="Arial"/>
          <w:b/>
          <w:caps/>
          <w:snapToGrid w:val="0"/>
          <w:sz w:val="28"/>
          <w:szCs w:val="28"/>
        </w:rPr>
        <w:t xml:space="preserve">Příloha číslo I.  smlouvy o dílo </w:t>
      </w:r>
    </w:p>
    <w:p w:rsidR="00F23C40" w:rsidRPr="0004364D" w:rsidRDefault="00F23C40" w:rsidP="00F23C40">
      <w:pPr>
        <w:widowControl w:val="0"/>
        <w:pBdr>
          <w:bottom w:val="single" w:sz="12" w:space="1" w:color="auto"/>
        </w:pBdr>
        <w:spacing w:before="120"/>
        <w:jc w:val="center"/>
        <w:rPr>
          <w:rFonts w:ascii="Palatino Linotype" w:hAnsi="Palatino Linotype" w:cs="Arial"/>
          <w:b/>
          <w:caps/>
          <w:snapToGrid w:val="0"/>
          <w:sz w:val="32"/>
        </w:rPr>
      </w:pPr>
      <w:r w:rsidRPr="0004364D">
        <w:rPr>
          <w:rFonts w:ascii="Palatino Linotype" w:hAnsi="Palatino Linotype" w:cs="Arial"/>
          <w:b/>
          <w:snapToGrid w:val="0"/>
          <w:sz w:val="32"/>
        </w:rPr>
        <w:t xml:space="preserve">ROZPOČET </w:t>
      </w:r>
    </w:p>
    <w:p w:rsidR="00F23C40" w:rsidRPr="0004364D" w:rsidRDefault="00F23C40" w:rsidP="00F23C40">
      <w:pPr>
        <w:widowControl w:val="0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</w:p>
    <w:p w:rsidR="00F23C40" w:rsidRPr="0004364D" w:rsidRDefault="00F23C40" w:rsidP="00F23C40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  <w:r w:rsidRPr="0004364D">
        <w:rPr>
          <w:rFonts w:ascii="Palatino Linotype" w:hAnsi="Palatino Linotype" w:cs="Arial"/>
          <w:b/>
          <w:caps/>
          <w:snapToGrid w:val="0"/>
          <w:sz w:val="28"/>
          <w:szCs w:val="28"/>
        </w:rPr>
        <w:t xml:space="preserve">Příloha číslo II.  smlouvy o dílo </w:t>
      </w:r>
    </w:p>
    <w:p w:rsidR="00F23C40" w:rsidRPr="0004364D" w:rsidRDefault="00F23C40" w:rsidP="00F23C40">
      <w:pPr>
        <w:pStyle w:val="Import6"/>
        <w:widowControl w:val="0"/>
        <w:pBdr>
          <w:bottom w:val="single" w:sz="12" w:space="1" w:color="auto"/>
        </w:pBdr>
        <w:suppressAutoHyphens w:val="0"/>
        <w:spacing w:before="120" w:line="240" w:lineRule="auto"/>
        <w:ind w:left="0"/>
        <w:jc w:val="center"/>
        <w:rPr>
          <w:rFonts w:ascii="Palatino Linotype" w:hAnsi="Palatino Linotype" w:cs="Arial"/>
          <w:b/>
          <w:snapToGrid w:val="0"/>
          <w:sz w:val="32"/>
        </w:rPr>
      </w:pPr>
      <w:r w:rsidRPr="0004364D">
        <w:rPr>
          <w:rFonts w:ascii="Palatino Linotype" w:hAnsi="Palatino Linotype" w:cs="Arial"/>
          <w:b/>
          <w:snapToGrid w:val="0"/>
          <w:sz w:val="32"/>
        </w:rPr>
        <w:t xml:space="preserve">HARMONOGRAM PLNĚNÍ </w:t>
      </w:r>
    </w:p>
    <w:p w:rsidR="00F23C40" w:rsidRPr="0004364D" w:rsidRDefault="00F23C40" w:rsidP="00F23C40">
      <w:pPr>
        <w:widowControl w:val="0"/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</w:p>
    <w:p w:rsidR="00F23C40" w:rsidRPr="0004364D" w:rsidRDefault="00F23C40" w:rsidP="00F23C40">
      <w:pPr>
        <w:widowControl w:val="0"/>
        <w:spacing w:before="120"/>
        <w:ind w:left="2127" w:hanging="2127"/>
        <w:jc w:val="center"/>
        <w:rPr>
          <w:rFonts w:ascii="Palatino Linotype" w:hAnsi="Palatino Linotype" w:cs="Arial"/>
          <w:b/>
          <w:caps/>
          <w:snapToGrid w:val="0"/>
          <w:sz w:val="28"/>
        </w:rPr>
      </w:pPr>
      <w:r w:rsidRPr="0004364D">
        <w:rPr>
          <w:rFonts w:ascii="Palatino Linotype" w:hAnsi="Palatino Linotype" w:cs="Arial"/>
          <w:b/>
          <w:caps/>
          <w:snapToGrid w:val="0"/>
          <w:sz w:val="28"/>
        </w:rPr>
        <w:t xml:space="preserve">příloha číslo </w:t>
      </w:r>
      <w:r w:rsidRPr="0004364D">
        <w:rPr>
          <w:rFonts w:ascii="Palatino Linotype" w:hAnsi="Palatino Linotype" w:cs="Arial"/>
          <w:b/>
          <w:caps/>
          <w:snapToGrid w:val="0"/>
          <w:sz w:val="28"/>
          <w:szCs w:val="28"/>
        </w:rPr>
        <w:t>III.</w:t>
      </w:r>
      <w:r w:rsidRPr="0004364D">
        <w:rPr>
          <w:rFonts w:ascii="Palatino Linotype" w:hAnsi="Palatino Linotype" w:cs="Arial"/>
          <w:b/>
          <w:caps/>
          <w:snapToGrid w:val="0"/>
          <w:sz w:val="28"/>
        </w:rPr>
        <w:t xml:space="preserve"> smlouvy o dílo </w:t>
      </w:r>
    </w:p>
    <w:p w:rsidR="00F23C40" w:rsidRPr="0004364D" w:rsidRDefault="00F23C40" w:rsidP="00F23C40">
      <w:pPr>
        <w:widowControl w:val="0"/>
        <w:pBdr>
          <w:bottom w:val="single" w:sz="12" w:space="1" w:color="auto"/>
        </w:pBdr>
        <w:spacing w:before="120"/>
        <w:jc w:val="center"/>
        <w:rPr>
          <w:rFonts w:ascii="Palatino Linotype" w:hAnsi="Palatino Linotype" w:cs="Arial"/>
          <w:b/>
          <w:caps/>
          <w:sz w:val="32"/>
        </w:rPr>
      </w:pPr>
      <w:r w:rsidRPr="0004364D">
        <w:rPr>
          <w:rFonts w:ascii="Palatino Linotype" w:hAnsi="Palatino Linotype" w:cs="Arial"/>
          <w:b/>
          <w:caps/>
          <w:snapToGrid w:val="0"/>
          <w:sz w:val="32"/>
        </w:rPr>
        <w:t xml:space="preserve">DOHODA </w:t>
      </w:r>
      <w:r w:rsidRPr="0004364D">
        <w:rPr>
          <w:rFonts w:ascii="Palatino Linotype" w:hAnsi="Palatino Linotype" w:cs="Arial"/>
          <w:b/>
          <w:caps/>
          <w:sz w:val="32"/>
        </w:rPr>
        <w:t xml:space="preserve">o jednotném postupu </w:t>
      </w:r>
    </w:p>
    <w:p w:rsidR="00F23C40" w:rsidRPr="0004364D" w:rsidRDefault="00F23C40" w:rsidP="00F23C40">
      <w:pPr>
        <w:widowControl w:val="0"/>
        <w:pBdr>
          <w:bottom w:val="single" w:sz="12" w:space="1" w:color="auto"/>
        </w:pBdr>
        <w:jc w:val="center"/>
        <w:rPr>
          <w:rFonts w:ascii="Palatino Linotype" w:hAnsi="Palatino Linotype" w:cs="Arial"/>
          <w:b/>
          <w:sz w:val="32"/>
        </w:rPr>
      </w:pPr>
      <w:r w:rsidRPr="0004364D">
        <w:rPr>
          <w:rFonts w:ascii="Palatino Linotype" w:hAnsi="Palatino Linotype" w:cs="Arial"/>
          <w:b/>
          <w:caps/>
          <w:sz w:val="32"/>
        </w:rPr>
        <w:t>při odsouhlasování změn předmětu díla</w:t>
      </w:r>
      <w:r w:rsidRPr="0004364D">
        <w:rPr>
          <w:rFonts w:ascii="Palatino Linotype" w:hAnsi="Palatino Linotype" w:cs="Arial"/>
          <w:b/>
          <w:sz w:val="32"/>
        </w:rPr>
        <w:t xml:space="preserve"> </w:t>
      </w:r>
    </w:p>
    <w:p w:rsidR="00F23C40" w:rsidRPr="0004364D" w:rsidRDefault="00F23C40" w:rsidP="00F23C40">
      <w:pPr>
        <w:widowControl w:val="0"/>
        <w:pBdr>
          <w:bottom w:val="single" w:sz="12" w:space="1" w:color="auto"/>
        </w:pBdr>
        <w:jc w:val="center"/>
        <w:rPr>
          <w:rFonts w:ascii="Palatino Linotype" w:hAnsi="Palatino Linotype" w:cs="Arial"/>
          <w:b/>
          <w:caps/>
          <w:snapToGrid w:val="0"/>
          <w:sz w:val="32"/>
        </w:rPr>
      </w:pPr>
      <w:r w:rsidRPr="0004364D">
        <w:rPr>
          <w:rFonts w:ascii="Palatino Linotype" w:hAnsi="Palatino Linotype" w:cs="Arial"/>
          <w:b/>
          <w:sz w:val="32"/>
        </w:rPr>
        <w:t xml:space="preserve">A </w:t>
      </w:r>
      <w:r w:rsidRPr="0004364D">
        <w:rPr>
          <w:rFonts w:ascii="Palatino Linotype" w:hAnsi="Palatino Linotype" w:cs="Arial"/>
          <w:b/>
          <w:caps/>
          <w:snapToGrid w:val="0"/>
          <w:sz w:val="32"/>
        </w:rPr>
        <w:t>Změnový list</w:t>
      </w:r>
    </w:p>
    <w:p w:rsidR="00F23C40" w:rsidRPr="0004364D" w:rsidRDefault="00F23C40" w:rsidP="00F23C40">
      <w:pPr>
        <w:pStyle w:val="Import6"/>
        <w:widowControl w:val="0"/>
        <w:suppressAutoHyphens w:val="0"/>
        <w:spacing w:line="240" w:lineRule="auto"/>
        <w:ind w:left="0"/>
        <w:jc w:val="center"/>
        <w:rPr>
          <w:rFonts w:ascii="Palatino Linotype" w:hAnsi="Palatino Linotype" w:cs="Arial"/>
          <w:b/>
          <w:sz w:val="16"/>
          <w:szCs w:val="16"/>
        </w:rPr>
      </w:pPr>
    </w:p>
    <w:p w:rsidR="00F23C40" w:rsidRPr="0004364D" w:rsidRDefault="00F23C40" w:rsidP="00F23C40">
      <w:pPr>
        <w:widowControl w:val="0"/>
        <w:jc w:val="center"/>
        <w:rPr>
          <w:rFonts w:ascii="Palatino Linotype" w:hAnsi="Palatino Linotype" w:cs="Arial"/>
          <w:b/>
        </w:rPr>
      </w:pPr>
      <w:r w:rsidRPr="0004364D">
        <w:rPr>
          <w:rFonts w:ascii="Palatino Linotype" w:hAnsi="Palatino Linotype" w:cs="Arial"/>
          <w:b/>
        </w:rPr>
        <w:t>Dohoda</w:t>
      </w:r>
    </w:p>
    <w:p w:rsidR="00F23C40" w:rsidRPr="0004364D" w:rsidRDefault="00F23C40" w:rsidP="00F23C40">
      <w:pPr>
        <w:widowControl w:val="0"/>
        <w:spacing w:before="120"/>
        <w:jc w:val="center"/>
        <w:rPr>
          <w:rFonts w:ascii="Palatino Linotype" w:hAnsi="Palatino Linotype" w:cs="Arial"/>
          <w:b/>
          <w:sz w:val="20"/>
        </w:rPr>
      </w:pPr>
      <w:r w:rsidRPr="0004364D">
        <w:rPr>
          <w:rFonts w:ascii="Palatino Linotype" w:hAnsi="Palatino Linotype" w:cs="Arial"/>
          <w:b/>
          <w:sz w:val="20"/>
        </w:rPr>
        <w:t xml:space="preserve">o jednotném postupu při odsouhlasování změn předmětu díla </w:t>
      </w:r>
    </w:p>
    <w:p w:rsidR="00F23C40" w:rsidRPr="0004364D" w:rsidRDefault="00F23C40" w:rsidP="00F23C40">
      <w:pPr>
        <w:widowControl w:val="0"/>
        <w:jc w:val="center"/>
        <w:rPr>
          <w:rFonts w:ascii="Palatino Linotype" w:hAnsi="Palatino Linotype" w:cs="Arial"/>
          <w:b/>
          <w:sz w:val="20"/>
        </w:rPr>
      </w:pPr>
    </w:p>
    <w:p w:rsidR="00F23C40" w:rsidRPr="0004364D" w:rsidRDefault="00F23C40" w:rsidP="00F23C40">
      <w:pPr>
        <w:widowControl w:val="0"/>
        <w:jc w:val="center"/>
        <w:rPr>
          <w:rFonts w:ascii="Palatino Linotype" w:hAnsi="Palatino Linotype" w:cs="Arial"/>
          <w:b/>
          <w:sz w:val="20"/>
        </w:rPr>
      </w:pPr>
      <w:r w:rsidRPr="0004364D">
        <w:rPr>
          <w:rFonts w:ascii="Palatino Linotype" w:hAnsi="Palatino Linotype" w:cs="Arial"/>
          <w:b/>
          <w:sz w:val="20"/>
        </w:rPr>
        <w:t>Úvodní ustanovení.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 xml:space="preserve">Dohoda vychází z ustanovení čl. I. odst. 1.2. této smlouvy a čl. IV. odst.  4.4. této smlouvy a řeší organizační zajištění, uplatnění, projednání a odsouhlasení změn díla, které jsou specifikovány v čl. I. odst. 1.2. této smlouvy. Postup smluvních stran podle této dohody umožní ucelenou a jednotnou evidenci všech změn předmětu díla a jejich případných dopadů do ceny díla a termínů realizace díla. 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 xml:space="preserve">Pro účely této dohody se ZMĚNOU dále rozumí změny specifikované v čl. I. odst. 1.2. této smlouvy, tj. </w:t>
      </w:r>
      <w:r w:rsidRPr="0004364D">
        <w:rPr>
          <w:rFonts w:ascii="Palatino Linotype" w:hAnsi="Palatino Linotype" w:cs="Arial"/>
          <w:snapToGrid w:val="0"/>
          <w:sz w:val="16"/>
          <w:szCs w:val="16"/>
        </w:rPr>
        <w:t>změny díla, které nejsou podstatnou změnou závazku ze smlouvy na veřejnou zakázku ve smyslu ustanovení § 222 zákona č. 134/2016 Sb.</w:t>
      </w:r>
      <w:r w:rsidRPr="0004364D">
        <w:rPr>
          <w:rFonts w:ascii="Palatino Linotype" w:hAnsi="Palatino Linotype" w:cs="Arial"/>
          <w:b/>
          <w:snapToGrid w:val="0"/>
          <w:sz w:val="16"/>
          <w:szCs w:val="16"/>
        </w:rPr>
        <w:t xml:space="preserve">  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F23C40" w:rsidRPr="0004364D" w:rsidRDefault="00F23C40" w:rsidP="00F23C40">
      <w:pPr>
        <w:widowControl w:val="0"/>
        <w:jc w:val="center"/>
        <w:rPr>
          <w:rFonts w:ascii="Palatino Linotype" w:hAnsi="Palatino Linotype" w:cs="Arial"/>
          <w:b/>
          <w:sz w:val="20"/>
          <w:szCs w:val="20"/>
        </w:rPr>
      </w:pPr>
      <w:r w:rsidRPr="0004364D">
        <w:rPr>
          <w:rFonts w:ascii="Palatino Linotype" w:hAnsi="Palatino Linotype" w:cs="Arial"/>
          <w:b/>
          <w:sz w:val="20"/>
          <w:szCs w:val="20"/>
        </w:rPr>
        <w:t>článek I.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Požadavek na ZMĚNU bude předložen tou smluvní stranou, která řešení ZMĚNY navrhla či vyvolala neodkladně po zjištění nutnosti ZMĚNY, a to písemně některou z následujících forem:</w:t>
      </w:r>
    </w:p>
    <w:p w:rsidR="00F23C40" w:rsidRPr="0004364D" w:rsidRDefault="00F23C40" w:rsidP="00F23C40">
      <w:pPr>
        <w:widowControl w:val="0"/>
        <w:numPr>
          <w:ilvl w:val="0"/>
          <w:numId w:val="6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zápisem do stavebního deníku, případně do deníku změn</w:t>
      </w:r>
    </w:p>
    <w:p w:rsidR="00F23C40" w:rsidRPr="0004364D" w:rsidRDefault="00F23C40" w:rsidP="00F23C40">
      <w:pPr>
        <w:widowControl w:val="0"/>
        <w:numPr>
          <w:ilvl w:val="0"/>
          <w:numId w:val="6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zápisem z kontrolního dne stavby</w:t>
      </w:r>
    </w:p>
    <w:p w:rsidR="00F23C40" w:rsidRPr="0004364D" w:rsidRDefault="00F23C40" w:rsidP="00F23C40">
      <w:pPr>
        <w:widowControl w:val="0"/>
        <w:numPr>
          <w:ilvl w:val="0"/>
          <w:numId w:val="6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zápisem z jiného jednání (např. jednání vyvolané přímo k řešení ZMĚNY).</w:t>
      </w:r>
    </w:p>
    <w:p w:rsidR="00F23C40" w:rsidRPr="0004364D" w:rsidRDefault="00F23C40" w:rsidP="00F23C40">
      <w:pPr>
        <w:widowControl w:val="0"/>
        <w:ind w:left="720"/>
        <w:jc w:val="both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Zápis bude obsahovat popis ZMĚNY (tj. v návaznosti na použité materiály, změny dílčích technických řešení, úpravy a dodatky projektového řešení apod.) a její odůvodnění (z jakého důvodu je ZMĚNA požadována).  Na základě zápisu smluvní strana, která ZMĚNU vyvolala, neodkladně svolá jednání o ZMĚNĚ.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</w:p>
    <w:p w:rsidR="00F23C40" w:rsidRPr="0004364D" w:rsidRDefault="00F23C40" w:rsidP="00F23C40">
      <w:pPr>
        <w:widowControl w:val="0"/>
        <w:jc w:val="center"/>
        <w:rPr>
          <w:rFonts w:ascii="Palatino Linotype" w:hAnsi="Palatino Linotype" w:cs="Arial"/>
          <w:b/>
          <w:sz w:val="20"/>
          <w:szCs w:val="20"/>
        </w:rPr>
      </w:pPr>
      <w:r w:rsidRPr="0004364D">
        <w:rPr>
          <w:rFonts w:ascii="Palatino Linotype" w:hAnsi="Palatino Linotype" w:cs="Arial"/>
          <w:b/>
          <w:sz w:val="20"/>
          <w:szCs w:val="20"/>
        </w:rPr>
        <w:t>článek II.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Na základě zápisu a projednání ZMĚNY zpracuje Zhotovitel Změnový list podle přílohy této dohody a doloží ho položkovým rozpočtem ZMĚNY. V položkovém rozpočtu ZMĚNY (dále jen ROZPOČET ZMĚNY) musí být dílčí části ZMĚNY zpracovány tak, aby je bylo možné přiřadit ke změnám podle § 222 odst. 4 – 7 zákona č. 137/2016 Sb. Zhotovitel se při zpracování ROZPOČTU ZMĚNY bude řídit následujícím pořadím začlenění změn podle § 222 odst. 4 – 7 zákona č. 134/2016 Sb.: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widowControl w:val="0"/>
        <w:numPr>
          <w:ilvl w:val="0"/>
          <w:numId w:val="7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lastRenderedPageBreak/>
        <w:t xml:space="preserve">Nejprve zohlední a do ROZPOČTU ZMĚNY zapracuje veškeré ZMĚNY, které lze přiřadit ke ZMĚNÁM podle § 222 odst. 7 zákona č. 134/2016 Sb., neboť tyto změny se nezapočítávají do limitů možného cenového nárůstu ceny díla, a současně doloží odůvodnění těchto změn.  </w:t>
      </w:r>
    </w:p>
    <w:p w:rsidR="00F23C40" w:rsidRPr="0004364D" w:rsidRDefault="00F23C40" w:rsidP="00F23C40">
      <w:pPr>
        <w:widowControl w:val="0"/>
        <w:numPr>
          <w:ilvl w:val="0"/>
          <w:numId w:val="7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Následně zohlední a do ROZPOČTU ZMĚNY zapracuje veškeré ZMĚNY, které lze přiřadit ke ZMĚNÁM podle § 222 odst. 5 zákona č. 134/2016 Sb. a současně doloží odůvodnění těchto změn.</w:t>
      </w:r>
    </w:p>
    <w:p w:rsidR="00F23C40" w:rsidRPr="0004364D" w:rsidRDefault="00F23C40" w:rsidP="00F23C40">
      <w:pPr>
        <w:widowControl w:val="0"/>
        <w:numPr>
          <w:ilvl w:val="0"/>
          <w:numId w:val="7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Následně zohlední a do ROZPOČTU ZMĚNY zapracuje veškeré ZMĚNY, které lze přiřadit ke ZMĚNÁM podle § 222 odst. 6 zákona č. 134/2016 Sb. a současně doloží odůvodnění těchto změn.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 xml:space="preserve">Postup podle bodu 2) a 3) lze nahradit zohledněním ZMĚN podle § 222 odst. 4 zákona č. 134/2016 Sb., při němž není nutné ZMĚNY odůvodňovat, avšak pouze v tom případě, že lze s vysokou pravděpodobností očekávat, že další ZMĚNY již v průběhu realizace díla nebudou realizovány, případně, že následné ZMĚNY včetně změn již realizovaných nepřekročí limity uvedené v § 222 odst. 4 zákona č. 134/2016 Sb. 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Změnový list bude odsouhlasen a podepsán Technickým dozorem stavebníka, Projektantem a osobou oprávněnou jednat ve věcech technických za Zhotovitele.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 xml:space="preserve">Takto připravený Změnový list bude předložen Objednateli ke schválení. Po schválení Objednatelem bude Změnový list předložen k podpisu oprávněných zástupců smluvních stan.  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widowControl w:val="0"/>
        <w:jc w:val="center"/>
        <w:rPr>
          <w:rFonts w:ascii="Palatino Linotype" w:hAnsi="Palatino Linotype" w:cs="Arial"/>
          <w:b/>
          <w:sz w:val="20"/>
          <w:szCs w:val="20"/>
        </w:rPr>
      </w:pPr>
      <w:r w:rsidRPr="0004364D">
        <w:rPr>
          <w:rFonts w:ascii="Palatino Linotype" w:hAnsi="Palatino Linotype" w:cs="Arial"/>
          <w:b/>
          <w:sz w:val="20"/>
          <w:szCs w:val="20"/>
        </w:rPr>
        <w:t>článek III.</w:t>
      </w:r>
    </w:p>
    <w:p w:rsidR="00F23C40" w:rsidRPr="0004364D" w:rsidRDefault="00F23C40" w:rsidP="00F23C40">
      <w:pPr>
        <w:widowControl w:val="0"/>
        <w:spacing w:before="12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K projednání ZMĚNY jsou zmocněni:</w:t>
      </w:r>
    </w:p>
    <w:p w:rsidR="00F23C40" w:rsidRPr="0004364D" w:rsidRDefault="00F23C40" w:rsidP="00F23C40">
      <w:pPr>
        <w:widowControl w:val="0"/>
        <w:spacing w:before="120"/>
        <w:ind w:firstLine="708"/>
        <w:jc w:val="both"/>
        <w:rPr>
          <w:rFonts w:ascii="Palatino Linotype" w:hAnsi="Palatino Linotype" w:cs="Arial"/>
          <w:b/>
          <w:i/>
          <w:sz w:val="16"/>
          <w:szCs w:val="16"/>
        </w:rPr>
      </w:pPr>
      <w:r w:rsidRPr="0004364D">
        <w:rPr>
          <w:rFonts w:ascii="Palatino Linotype" w:hAnsi="Palatino Linotype" w:cs="Arial"/>
          <w:b/>
          <w:sz w:val="16"/>
          <w:szCs w:val="16"/>
        </w:rPr>
        <w:t xml:space="preserve">za Objednatele:  </w:t>
      </w:r>
      <w:r w:rsidRPr="0004364D">
        <w:rPr>
          <w:rFonts w:ascii="Palatino Linotype" w:hAnsi="Palatino Linotype" w:cs="Arial"/>
          <w:b/>
          <w:sz w:val="16"/>
          <w:szCs w:val="16"/>
        </w:rPr>
        <w:tab/>
      </w:r>
      <w:r>
        <w:rPr>
          <w:rFonts w:ascii="Palatino Linotype" w:hAnsi="Palatino Linotype" w:cs="Arial"/>
          <w:b/>
          <w:sz w:val="16"/>
          <w:szCs w:val="16"/>
        </w:rPr>
        <w:t xml:space="preserve">FAKO spol. s r.o. </w:t>
      </w:r>
      <w:r w:rsidRPr="0004364D">
        <w:rPr>
          <w:rFonts w:ascii="Palatino Linotype" w:hAnsi="Palatino Linotype" w:cs="Arial"/>
          <w:b/>
          <w:sz w:val="16"/>
          <w:szCs w:val="16"/>
        </w:rPr>
        <w:tab/>
      </w:r>
      <w:r w:rsidRPr="0004364D">
        <w:rPr>
          <w:rFonts w:ascii="Palatino Linotype" w:hAnsi="Palatino Linotype" w:cs="Arial"/>
          <w:sz w:val="16"/>
          <w:szCs w:val="16"/>
        </w:rPr>
        <w:t xml:space="preserve">TDS </w:t>
      </w:r>
    </w:p>
    <w:p w:rsidR="00F23C40" w:rsidRPr="0004364D" w:rsidRDefault="00F23C40" w:rsidP="00F23C40">
      <w:pPr>
        <w:widowControl w:val="0"/>
        <w:spacing w:before="120"/>
        <w:ind w:firstLine="708"/>
        <w:jc w:val="both"/>
        <w:rPr>
          <w:rFonts w:ascii="Palatino Linotype" w:hAnsi="Palatino Linotype" w:cs="Arial"/>
          <w:b/>
          <w:i/>
          <w:sz w:val="16"/>
          <w:szCs w:val="16"/>
        </w:rPr>
      </w:pPr>
      <w:r w:rsidRPr="0004364D">
        <w:rPr>
          <w:rFonts w:ascii="Palatino Linotype" w:hAnsi="Palatino Linotype" w:cs="Arial"/>
          <w:b/>
          <w:sz w:val="16"/>
          <w:szCs w:val="16"/>
        </w:rPr>
        <w:t xml:space="preserve">za Zhotovitele:  </w:t>
      </w:r>
      <w:r w:rsidRPr="0004364D">
        <w:rPr>
          <w:rFonts w:ascii="Palatino Linotype" w:hAnsi="Palatino Linotype" w:cs="Arial"/>
          <w:b/>
          <w:sz w:val="16"/>
          <w:szCs w:val="16"/>
        </w:rPr>
        <w:tab/>
      </w:r>
      <w:r>
        <w:rPr>
          <w:rFonts w:ascii="Palatino Linotype" w:hAnsi="Palatino Linotype" w:cs="Arial"/>
          <w:b/>
          <w:sz w:val="16"/>
          <w:szCs w:val="16"/>
        </w:rPr>
        <w:t>xxx</w:t>
      </w:r>
      <w:r w:rsidRPr="0004364D">
        <w:rPr>
          <w:rFonts w:ascii="Palatino Linotype" w:hAnsi="Palatino Linotype" w:cs="Arial"/>
          <w:sz w:val="16"/>
          <w:szCs w:val="16"/>
        </w:rPr>
        <w:t xml:space="preserve"> </w:t>
      </w:r>
    </w:p>
    <w:p w:rsidR="00F23C40" w:rsidRPr="0004364D" w:rsidRDefault="00F23C40" w:rsidP="00F23C40">
      <w:pPr>
        <w:widowControl w:val="0"/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04364D">
        <w:rPr>
          <w:rFonts w:ascii="Palatino Linotype" w:hAnsi="Palatino Linotype" w:cs="Arial"/>
          <w:b/>
          <w:sz w:val="16"/>
          <w:szCs w:val="16"/>
        </w:rPr>
        <w:t xml:space="preserve">za Projektanta:  </w:t>
      </w:r>
      <w:r w:rsidRPr="0004364D">
        <w:rPr>
          <w:rFonts w:ascii="Palatino Linotype" w:hAnsi="Palatino Linotype" w:cs="Arial"/>
          <w:b/>
          <w:sz w:val="16"/>
          <w:szCs w:val="16"/>
        </w:rPr>
        <w:tab/>
      </w:r>
      <w:r w:rsidRPr="00B64513">
        <w:rPr>
          <w:rFonts w:ascii="Palatino Linotype" w:hAnsi="Palatino Linotype" w:cs="Arial"/>
          <w:b/>
          <w:sz w:val="16"/>
          <w:szCs w:val="16"/>
        </w:rPr>
        <w:t>knesl kynčl architekti, s.r.o.</w:t>
      </w:r>
      <w:r>
        <w:rPr>
          <w:rFonts w:ascii="Palatino Linotype" w:hAnsi="Palatino Linotype" w:cs="Arial"/>
          <w:b/>
          <w:sz w:val="16"/>
          <w:szCs w:val="16"/>
        </w:rPr>
        <w:t xml:space="preserve">      </w:t>
      </w:r>
      <w:r w:rsidRPr="0004364D">
        <w:rPr>
          <w:rFonts w:ascii="Palatino Linotype" w:hAnsi="Palatino Linotype" w:cs="Arial"/>
          <w:sz w:val="16"/>
          <w:szCs w:val="16"/>
        </w:rPr>
        <w:t>autorský dozor projektanta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 xml:space="preserve">Zhotovitel při projednání ZMĚNY předkládá a zaručuje: </w:t>
      </w:r>
    </w:p>
    <w:p w:rsidR="00F23C40" w:rsidRPr="0004364D" w:rsidRDefault="00F23C40" w:rsidP="00F23C40">
      <w:pPr>
        <w:widowControl w:val="0"/>
        <w:numPr>
          <w:ilvl w:val="0"/>
          <w:numId w:val="3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Předkládá technický popis, odůvodnění a ROZPOČET ZMĚNY;</w:t>
      </w:r>
    </w:p>
    <w:p w:rsidR="00F23C40" w:rsidRPr="0004364D" w:rsidRDefault="00F23C40" w:rsidP="00F23C40">
      <w:pPr>
        <w:widowControl w:val="0"/>
        <w:numPr>
          <w:ilvl w:val="0"/>
          <w:numId w:val="3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Vyžaduje-li ZMĚNA zpracování PROJEKTU či změny PROJEKTU, zajistí zpracování PROJEKTU ZMĚNY a projedná ji s Projektantem; projektové zpracování ZMĚNY musí vždy zohlednit veškeré návaznosti na jednotlivé dílčí části PROJEKTU;</w:t>
      </w:r>
    </w:p>
    <w:p w:rsidR="00F23C40" w:rsidRPr="0004364D" w:rsidRDefault="00F23C40" w:rsidP="00F23C40">
      <w:pPr>
        <w:widowControl w:val="0"/>
        <w:numPr>
          <w:ilvl w:val="0"/>
          <w:numId w:val="3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Zaručuje, že technické řešení změny bylo projednáno s Projektantem;</w:t>
      </w:r>
    </w:p>
    <w:p w:rsidR="00F23C40" w:rsidRPr="0004364D" w:rsidRDefault="00F23C40" w:rsidP="00F23C40">
      <w:pPr>
        <w:widowControl w:val="0"/>
        <w:numPr>
          <w:ilvl w:val="0"/>
          <w:numId w:val="3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Zaručuje, že ROZPOČET ZMĚNY je zpracován v souladu s touto smlouvou;</w:t>
      </w:r>
    </w:p>
    <w:p w:rsidR="00F23C40" w:rsidRPr="0004364D" w:rsidRDefault="00F23C40" w:rsidP="00F23C40">
      <w:pPr>
        <w:widowControl w:val="0"/>
        <w:numPr>
          <w:ilvl w:val="0"/>
          <w:numId w:val="3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Zaručuje, že násobky a součty použité při výpočtu ceny ZMĚNY jsou matematicky správné;</w:t>
      </w:r>
    </w:p>
    <w:p w:rsidR="00F23C40" w:rsidRPr="0004364D" w:rsidRDefault="00F23C40" w:rsidP="00F23C40">
      <w:pPr>
        <w:widowControl w:val="0"/>
        <w:numPr>
          <w:ilvl w:val="0"/>
          <w:numId w:val="3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Odstraňuje nedostatky a předkládá upravené návrhy řešení ZMĚNY podle připomínek Projektanta a TDS.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 xml:space="preserve">Projektant při projednání změny prověřuje: </w:t>
      </w:r>
    </w:p>
    <w:p w:rsidR="00F23C40" w:rsidRPr="0004364D" w:rsidRDefault="00F23C40" w:rsidP="00F23C40">
      <w:pPr>
        <w:widowControl w:val="0"/>
        <w:numPr>
          <w:ilvl w:val="0"/>
          <w:numId w:val="1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Prověřuje, zda ZMĚNA byla vyvolaná v důsledku skutečností, které jsou uvedeny v odůvodnění ZMĚNY, které zpracoval Zhotovitel, a ověřuje nezbytnost provedení ZMĚNY vzhledem k PROJEKTU a situaci na stavbě při realizaci díla;</w:t>
      </w:r>
    </w:p>
    <w:p w:rsidR="00F23C40" w:rsidRPr="0004364D" w:rsidRDefault="00F23C40" w:rsidP="00F23C40">
      <w:pPr>
        <w:widowControl w:val="0"/>
        <w:numPr>
          <w:ilvl w:val="0"/>
          <w:numId w:val="1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 xml:space="preserve">Vyžaduje-li ZMĚNA zpracování PROJEKTU či změny PROJEKTU, ověří správnost Zhotovitelem zpracované ZMĚNY PROJEKTU zejména ve vztahu k původnímu PROJEKTU a ve vztahu k návaznostem na jednotlivé dílčí části PROJEKTU; </w:t>
      </w:r>
    </w:p>
    <w:p w:rsidR="00F23C40" w:rsidRPr="0004364D" w:rsidRDefault="00F23C40" w:rsidP="00F23C40">
      <w:pPr>
        <w:widowControl w:val="0"/>
        <w:numPr>
          <w:ilvl w:val="0"/>
          <w:numId w:val="1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 xml:space="preserve">Prověřuje a potvrzuje správnost technického řešení ZMĚNY a jeho soulad s PROJEKTEM; </w:t>
      </w:r>
    </w:p>
    <w:p w:rsidR="00F23C40" w:rsidRPr="0004364D" w:rsidRDefault="00F23C40" w:rsidP="00F23C40">
      <w:pPr>
        <w:widowControl w:val="0"/>
        <w:numPr>
          <w:ilvl w:val="0"/>
          <w:numId w:val="1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Prověřuje a potvrzuje správnost nasazení položek ROZPOČTU ZMĚNY podle této smlouvy;</w:t>
      </w:r>
    </w:p>
    <w:p w:rsidR="00F23C40" w:rsidRPr="0004364D" w:rsidRDefault="00F23C40" w:rsidP="00F23C40">
      <w:pPr>
        <w:widowControl w:val="0"/>
        <w:numPr>
          <w:ilvl w:val="0"/>
          <w:numId w:val="1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Potvrzuje, že Zhotovitelem stanovená ceny ZMĚNY odpovídá / neodpovídá cenové kalkulaci, kterou by ZMĚNU ocenil Projektant.</w:t>
      </w:r>
    </w:p>
    <w:p w:rsidR="00F23C40" w:rsidRPr="0004364D" w:rsidRDefault="00F23C40" w:rsidP="00F23C40">
      <w:pPr>
        <w:widowControl w:val="0"/>
        <w:spacing w:before="6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 xml:space="preserve">TDS při projednání změny prověřuje: </w:t>
      </w:r>
    </w:p>
    <w:p w:rsidR="00F23C40" w:rsidRPr="0004364D" w:rsidRDefault="00F23C40" w:rsidP="00F23C40">
      <w:pPr>
        <w:widowControl w:val="0"/>
        <w:numPr>
          <w:ilvl w:val="0"/>
          <w:numId w:val="2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Prověřuje správnost nasazení jednotkových cen podle této smlouvy, a správnost výpočtu ceny ZMĚNY v ROZPOČTU ZMĚNY;</w:t>
      </w:r>
    </w:p>
    <w:p w:rsidR="00F23C40" w:rsidRPr="0004364D" w:rsidRDefault="00F23C40" w:rsidP="00F23C40">
      <w:pPr>
        <w:widowControl w:val="0"/>
        <w:numPr>
          <w:ilvl w:val="0"/>
          <w:numId w:val="2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 xml:space="preserve">Na základě stanoviska Projektanta ověřuje možnost a potřebnost provedení ZMĚNY vzhledem k situaci na stavbě při realizaci díla. </w:t>
      </w:r>
    </w:p>
    <w:p w:rsidR="00F23C40" w:rsidRPr="0004364D" w:rsidRDefault="00F23C40" w:rsidP="00F23C40">
      <w:pPr>
        <w:widowControl w:val="0"/>
        <w:spacing w:before="12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Projednaná ZMĚNA doložená čistopisem (konečným zněním) Změnového listu se předkládá ke schválení.</w:t>
      </w:r>
    </w:p>
    <w:p w:rsidR="00F23C40" w:rsidRPr="0004364D" w:rsidRDefault="00F23C40" w:rsidP="00F23C40">
      <w:pPr>
        <w:widowControl w:val="0"/>
        <w:spacing w:before="12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Ke schválení ZMĚNY jsou zmocněni:</w:t>
      </w:r>
    </w:p>
    <w:p w:rsidR="00F23C40" w:rsidRPr="0004364D" w:rsidRDefault="00F23C40" w:rsidP="00F23C40">
      <w:pPr>
        <w:widowControl w:val="0"/>
        <w:spacing w:before="120"/>
        <w:ind w:firstLine="708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b/>
          <w:sz w:val="16"/>
          <w:szCs w:val="16"/>
        </w:rPr>
        <w:t xml:space="preserve">za Objednatele:   </w:t>
      </w:r>
      <w:r w:rsidRPr="0004364D">
        <w:rPr>
          <w:rFonts w:ascii="Palatino Linotype" w:hAnsi="Palatino Linotype" w:cs="Arial"/>
          <w:b/>
          <w:sz w:val="16"/>
          <w:szCs w:val="16"/>
        </w:rPr>
        <w:tab/>
      </w:r>
      <w:r>
        <w:rPr>
          <w:rFonts w:ascii="Palatino Linotype" w:hAnsi="Palatino Linotype" w:cs="Arial"/>
          <w:b/>
          <w:sz w:val="16"/>
          <w:szCs w:val="16"/>
        </w:rPr>
        <w:t>FAKO spol. s r.</w:t>
      </w:r>
    </w:p>
    <w:p w:rsidR="00F23C40" w:rsidRPr="0004364D" w:rsidRDefault="00F23C40" w:rsidP="00F23C40">
      <w:pPr>
        <w:widowControl w:val="0"/>
        <w:spacing w:before="120"/>
        <w:ind w:firstLine="708"/>
        <w:jc w:val="both"/>
        <w:rPr>
          <w:rFonts w:ascii="Palatino Linotype" w:hAnsi="Palatino Linotype" w:cs="Arial"/>
          <w:b/>
          <w:i/>
          <w:sz w:val="16"/>
          <w:szCs w:val="16"/>
        </w:rPr>
      </w:pPr>
      <w:r w:rsidRPr="0004364D">
        <w:rPr>
          <w:rFonts w:ascii="Palatino Linotype" w:hAnsi="Palatino Linotype" w:cs="Arial"/>
          <w:b/>
          <w:sz w:val="16"/>
          <w:szCs w:val="16"/>
        </w:rPr>
        <w:t xml:space="preserve">za Zhotovitele:  </w:t>
      </w:r>
      <w:r w:rsidRPr="0004364D">
        <w:rPr>
          <w:rFonts w:ascii="Palatino Linotype" w:hAnsi="Palatino Linotype" w:cs="Arial"/>
          <w:b/>
          <w:sz w:val="16"/>
          <w:szCs w:val="16"/>
        </w:rPr>
        <w:tab/>
      </w:r>
      <w:r>
        <w:rPr>
          <w:rFonts w:ascii="Palatino Linotype" w:hAnsi="Palatino Linotype" w:cs="Arial"/>
          <w:b/>
          <w:sz w:val="16"/>
          <w:szCs w:val="16"/>
        </w:rPr>
        <w:t>xxx</w:t>
      </w:r>
    </w:p>
    <w:p w:rsidR="00F23C40" w:rsidRPr="0004364D" w:rsidRDefault="00F23C40" w:rsidP="00F23C40">
      <w:pPr>
        <w:widowControl w:val="0"/>
        <w:spacing w:before="12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lastRenderedPageBreak/>
        <w:t>Objednatel schválením ZMĚNY ověřuje:</w:t>
      </w:r>
    </w:p>
    <w:p w:rsidR="00F23C40" w:rsidRPr="0004364D" w:rsidRDefault="00F23C40" w:rsidP="00F23C40">
      <w:pPr>
        <w:widowControl w:val="0"/>
        <w:numPr>
          <w:ilvl w:val="0"/>
          <w:numId w:val="4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Potvrzuje, že ZMĚNA předložená ve Změnovém listu vyjadřuje vůli smluvních stran ZMĚNU zrealizovat;</w:t>
      </w:r>
    </w:p>
    <w:p w:rsidR="00F23C40" w:rsidRPr="0004364D" w:rsidRDefault="00F23C40" w:rsidP="00F23C40">
      <w:pPr>
        <w:widowControl w:val="0"/>
        <w:numPr>
          <w:ilvl w:val="0"/>
          <w:numId w:val="4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 xml:space="preserve">Potvrzuje, že ROZPOČET ZMĚNY odpovídá projektové dokumentaci ZMĚNY; </w:t>
      </w:r>
    </w:p>
    <w:p w:rsidR="00F23C40" w:rsidRPr="0004364D" w:rsidRDefault="00F23C40" w:rsidP="00F23C40">
      <w:pPr>
        <w:widowControl w:val="0"/>
        <w:numPr>
          <w:ilvl w:val="0"/>
          <w:numId w:val="4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Dává souhlas s provedením změny za cenových podmínek uvedených v ROZPOČTU ZMĚNY s případnou úpravou doby plnění z důvodů provedení ZMĚNY.</w:t>
      </w:r>
    </w:p>
    <w:p w:rsidR="00F23C40" w:rsidRPr="0004364D" w:rsidRDefault="00F23C40" w:rsidP="00F23C40">
      <w:pPr>
        <w:widowControl w:val="0"/>
        <w:spacing w:before="12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Zhotovitel schválením změny ověřuje:</w:t>
      </w:r>
    </w:p>
    <w:p w:rsidR="00F23C40" w:rsidRPr="0004364D" w:rsidRDefault="00F23C40" w:rsidP="00F23C40">
      <w:pPr>
        <w:widowControl w:val="0"/>
        <w:numPr>
          <w:ilvl w:val="0"/>
          <w:numId w:val="5"/>
        </w:numPr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>Provedení schválené ZMĚNY za cenových podmínek uvedených v ROZPOČTU ZMĚNY a v termínech uvedených ve Změnovém listu.</w:t>
      </w:r>
    </w:p>
    <w:p w:rsidR="00F23C40" w:rsidRPr="0004364D" w:rsidRDefault="00F23C40" w:rsidP="00F23C40">
      <w:pPr>
        <w:widowControl w:val="0"/>
        <w:ind w:firstLine="708"/>
        <w:jc w:val="both"/>
        <w:rPr>
          <w:rFonts w:ascii="Palatino Linotype" w:hAnsi="Palatino Linotype" w:cs="Arial"/>
          <w:sz w:val="20"/>
          <w:szCs w:val="20"/>
        </w:rPr>
      </w:pPr>
    </w:p>
    <w:p w:rsidR="00F23C40" w:rsidRPr="0004364D" w:rsidRDefault="00F23C40" w:rsidP="00F23C40">
      <w:pPr>
        <w:widowControl w:val="0"/>
        <w:jc w:val="center"/>
        <w:rPr>
          <w:rFonts w:ascii="Palatino Linotype" w:hAnsi="Palatino Linotype" w:cs="Arial"/>
          <w:b/>
          <w:sz w:val="20"/>
          <w:szCs w:val="20"/>
        </w:rPr>
      </w:pPr>
      <w:r w:rsidRPr="0004364D">
        <w:rPr>
          <w:rFonts w:ascii="Palatino Linotype" w:hAnsi="Palatino Linotype" w:cs="Arial"/>
          <w:b/>
          <w:sz w:val="20"/>
          <w:szCs w:val="20"/>
        </w:rPr>
        <w:t>článek IV.</w:t>
      </w:r>
    </w:p>
    <w:p w:rsidR="00F23C40" w:rsidRPr="0004364D" w:rsidRDefault="00F23C40" w:rsidP="00F23C40">
      <w:pPr>
        <w:widowControl w:val="0"/>
        <w:jc w:val="center"/>
        <w:rPr>
          <w:rFonts w:ascii="Palatino Linotype" w:hAnsi="Palatino Linotype" w:cs="Arial"/>
          <w:b/>
          <w:sz w:val="16"/>
          <w:szCs w:val="16"/>
        </w:rPr>
      </w:pP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caps/>
          <w:sz w:val="16"/>
          <w:szCs w:val="16"/>
        </w:rPr>
        <w:t>Změna</w:t>
      </w:r>
      <w:r w:rsidRPr="0004364D">
        <w:rPr>
          <w:rFonts w:ascii="Palatino Linotype" w:hAnsi="Palatino Linotype" w:cs="Arial"/>
          <w:sz w:val="16"/>
          <w:szCs w:val="16"/>
        </w:rPr>
        <w:t xml:space="preserve"> je schválena, pokud je Změnový list podepsán oprávněnými zástupci obou smluvních stran. Schválená ZMĚNA musí být zahrnuta do předmětu díla ve smlouvě o dílo, a to formou dodatku smlouvy o dílo, následně může být ZMĚNA Zhotovitelem realizována a fakturována vždy samostatnou fakturou doloženou položkovým soupisem provedených prací. 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F23C40" w:rsidRPr="0004364D" w:rsidRDefault="00F23C40" w:rsidP="00F23C40">
      <w:pPr>
        <w:widowControl w:val="0"/>
        <w:jc w:val="center"/>
        <w:rPr>
          <w:rFonts w:ascii="Palatino Linotype" w:hAnsi="Palatino Linotype" w:cs="Arial"/>
          <w:b/>
          <w:sz w:val="20"/>
          <w:szCs w:val="20"/>
        </w:rPr>
      </w:pPr>
      <w:r w:rsidRPr="0004364D">
        <w:rPr>
          <w:rFonts w:ascii="Palatino Linotype" w:hAnsi="Palatino Linotype" w:cs="Arial"/>
          <w:b/>
          <w:sz w:val="20"/>
          <w:szCs w:val="20"/>
        </w:rPr>
        <w:t>článek V.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 xml:space="preserve">O schválených ZMĚNÁCH (změnových listech) vede zástupce Objednatele evidenci v podobě tabulky, která je přílohou této dohody. Součástí protokolu o předání a převzetí díla bude konečná tabulka evidence změn, ve které budou uvedeny všechny schválené ZMĚNY. Na základě tabulky konečné evidence změn bude vyčíslena celková cena, za kterou bylo dílo realizováno.  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F23C40" w:rsidRPr="0004364D" w:rsidRDefault="00F23C40" w:rsidP="00F23C40">
      <w:pPr>
        <w:widowControl w:val="0"/>
        <w:jc w:val="center"/>
        <w:rPr>
          <w:rFonts w:ascii="Palatino Linotype" w:hAnsi="Palatino Linotype" w:cs="Arial"/>
          <w:b/>
          <w:sz w:val="20"/>
          <w:szCs w:val="20"/>
        </w:rPr>
      </w:pPr>
      <w:r w:rsidRPr="0004364D">
        <w:rPr>
          <w:rFonts w:ascii="Palatino Linotype" w:hAnsi="Palatino Linotype" w:cs="Arial"/>
          <w:b/>
          <w:sz w:val="20"/>
          <w:szCs w:val="20"/>
        </w:rPr>
        <w:t>článek VI.</w:t>
      </w: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pStyle w:val="Zkladntext"/>
        <w:widowControl w:val="0"/>
        <w:spacing w:before="120"/>
        <w:ind w:left="709" w:hanging="709"/>
        <w:jc w:val="both"/>
        <w:rPr>
          <w:rFonts w:ascii="Palatino Linotype" w:hAnsi="Palatino Linotype"/>
          <w:sz w:val="16"/>
        </w:rPr>
      </w:pPr>
      <w:r w:rsidRPr="0004364D">
        <w:rPr>
          <w:rFonts w:ascii="Palatino Linotype" w:hAnsi="Palatino Linotype"/>
          <w:sz w:val="16"/>
        </w:rPr>
        <w:t>Nedílnou součástí přílohy č. III. této smlouvy jsou tyto dílčí přílohy:</w:t>
      </w:r>
    </w:p>
    <w:p w:rsidR="00F23C40" w:rsidRPr="0004364D" w:rsidRDefault="00F23C40" w:rsidP="00F23C40">
      <w:pPr>
        <w:pStyle w:val="Zkladntext"/>
        <w:widowControl w:val="0"/>
        <w:spacing w:after="0"/>
        <w:ind w:left="709" w:hanging="709"/>
        <w:jc w:val="both"/>
        <w:rPr>
          <w:rFonts w:ascii="Palatino Linotype" w:hAnsi="Palatino Linotype"/>
          <w:caps/>
          <w:sz w:val="16"/>
        </w:rPr>
      </w:pPr>
      <w:r w:rsidRPr="0004364D">
        <w:rPr>
          <w:rFonts w:ascii="Palatino Linotype" w:hAnsi="Palatino Linotype"/>
          <w:sz w:val="16"/>
        </w:rPr>
        <w:tab/>
        <w:t xml:space="preserve">Příloha č. III.1. - </w:t>
      </w:r>
      <w:r w:rsidRPr="0004364D">
        <w:rPr>
          <w:rFonts w:ascii="Palatino Linotype" w:hAnsi="Palatino Linotype" w:cs="Arial"/>
          <w:caps/>
          <w:sz w:val="16"/>
          <w:szCs w:val="16"/>
        </w:rPr>
        <w:t>Protokol o změně díla - vzor změnového listu</w:t>
      </w:r>
    </w:p>
    <w:p w:rsidR="00F23C40" w:rsidRPr="0004364D" w:rsidRDefault="00F23C40" w:rsidP="00F23C40">
      <w:pPr>
        <w:pStyle w:val="Import3"/>
        <w:widowControl w:val="0"/>
        <w:suppressAutoHyphens w:val="0"/>
        <w:spacing w:line="240" w:lineRule="auto"/>
        <w:rPr>
          <w:rFonts w:ascii="Palatino Linotype" w:hAnsi="Palatino Linotype" w:cs="Arial"/>
          <w:b/>
          <w:sz w:val="16"/>
          <w:szCs w:val="16"/>
        </w:rPr>
      </w:pPr>
    </w:p>
    <w:p w:rsidR="00F23C40" w:rsidRPr="0004364D" w:rsidRDefault="00F23C40" w:rsidP="00F23C40">
      <w:pPr>
        <w:pStyle w:val="Import0"/>
        <w:widowControl w:val="0"/>
        <w:tabs>
          <w:tab w:val="left" w:pos="5812"/>
        </w:tabs>
        <w:suppressAutoHyphens w:val="0"/>
        <w:spacing w:before="120" w:line="240" w:lineRule="auto"/>
        <w:rPr>
          <w:rFonts w:ascii="Palatino Linotype" w:hAnsi="Palatino Linotype" w:cs="Arial"/>
          <w:b/>
          <w:sz w:val="16"/>
          <w:szCs w:val="16"/>
        </w:rPr>
      </w:pPr>
      <w:r w:rsidRPr="005A1B8B">
        <w:rPr>
          <w:rFonts w:ascii="Palatino Linotype" w:hAnsi="Palatino Linotype" w:cs="Arial"/>
          <w:b/>
          <w:sz w:val="16"/>
          <w:szCs w:val="16"/>
        </w:rPr>
        <w:t xml:space="preserve">V Kroměříži dne </w:t>
      </w:r>
      <w:r>
        <w:rPr>
          <w:rFonts w:ascii="Palatino Linotype" w:hAnsi="Palatino Linotype" w:cs="Arial"/>
          <w:b/>
          <w:sz w:val="16"/>
          <w:szCs w:val="16"/>
        </w:rPr>
        <w:t>29.05.2020</w:t>
      </w:r>
      <w:r w:rsidRPr="005A1B8B">
        <w:rPr>
          <w:rFonts w:ascii="Palatino Linotype" w:hAnsi="Palatino Linotype" w:cs="Arial"/>
          <w:b/>
          <w:sz w:val="16"/>
          <w:szCs w:val="16"/>
        </w:rPr>
        <w:tab/>
        <w:t xml:space="preserve"> V Kroměříži dne </w:t>
      </w:r>
      <w:r>
        <w:rPr>
          <w:rFonts w:ascii="Palatino Linotype" w:hAnsi="Palatino Linotype" w:cs="Arial"/>
          <w:b/>
          <w:sz w:val="16"/>
          <w:szCs w:val="16"/>
        </w:rPr>
        <w:t>25.05.2020</w:t>
      </w:r>
    </w:p>
    <w:p w:rsidR="00F23C40" w:rsidRPr="0004364D" w:rsidRDefault="00F23C40" w:rsidP="00F23C40">
      <w:pPr>
        <w:pStyle w:val="Import0"/>
        <w:widowControl w:val="0"/>
        <w:suppressAutoHyphens w:val="0"/>
        <w:spacing w:before="120" w:line="240" w:lineRule="auto"/>
        <w:rPr>
          <w:rFonts w:ascii="Palatino Linotype" w:hAnsi="Palatino Linotype" w:cs="Arial"/>
          <w:b/>
          <w:sz w:val="16"/>
          <w:szCs w:val="16"/>
        </w:rPr>
      </w:pPr>
    </w:p>
    <w:p w:rsidR="00F23C40" w:rsidRPr="0004364D" w:rsidRDefault="00F23C40" w:rsidP="00F23C40">
      <w:pPr>
        <w:pStyle w:val="Import16"/>
        <w:widowControl w:val="0"/>
        <w:suppressAutoHyphens w:val="0"/>
        <w:spacing w:before="120" w:line="240" w:lineRule="auto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pStyle w:val="Import16"/>
        <w:widowControl w:val="0"/>
        <w:suppressAutoHyphens w:val="0"/>
        <w:spacing w:before="120" w:line="240" w:lineRule="auto"/>
        <w:rPr>
          <w:rFonts w:ascii="Palatino Linotype" w:hAnsi="Palatino Linotype" w:cs="Arial"/>
          <w:sz w:val="16"/>
          <w:szCs w:val="16"/>
        </w:rPr>
      </w:pPr>
    </w:p>
    <w:p w:rsidR="00F23C40" w:rsidRPr="0004364D" w:rsidRDefault="00F23C40" w:rsidP="00F23C40">
      <w:pPr>
        <w:pStyle w:val="Import0"/>
        <w:widowControl w:val="0"/>
        <w:suppressAutoHyphens w:val="0"/>
        <w:spacing w:line="240" w:lineRule="auto"/>
        <w:rPr>
          <w:rFonts w:ascii="Palatino Linotype" w:hAnsi="Palatino Linotype" w:cs="Arial"/>
          <w:b/>
          <w:sz w:val="18"/>
        </w:rPr>
      </w:pPr>
      <w:r w:rsidRPr="0004364D">
        <w:rPr>
          <w:rFonts w:ascii="Palatino Linotype" w:hAnsi="Palatino Linotype" w:cs="Arial"/>
          <w:b/>
          <w:sz w:val="18"/>
        </w:rPr>
        <w:t>_________________________</w:t>
      </w:r>
      <w:r w:rsidRPr="0004364D">
        <w:rPr>
          <w:rFonts w:ascii="Palatino Linotype" w:hAnsi="Palatino Linotype" w:cs="Arial"/>
          <w:b/>
          <w:sz w:val="18"/>
        </w:rPr>
        <w:tab/>
      </w:r>
      <w:r w:rsidRPr="0004364D">
        <w:rPr>
          <w:rFonts w:ascii="Palatino Linotype" w:hAnsi="Palatino Linotype" w:cs="Arial"/>
          <w:b/>
          <w:sz w:val="18"/>
        </w:rPr>
        <w:tab/>
      </w:r>
      <w:r w:rsidRPr="0004364D">
        <w:rPr>
          <w:rFonts w:ascii="Palatino Linotype" w:hAnsi="Palatino Linotype" w:cs="Arial"/>
          <w:b/>
          <w:sz w:val="18"/>
        </w:rPr>
        <w:tab/>
        <w:t xml:space="preserve">    </w:t>
      </w:r>
      <w:r w:rsidRPr="0004364D">
        <w:rPr>
          <w:rFonts w:ascii="Palatino Linotype" w:hAnsi="Palatino Linotype" w:cs="Arial"/>
          <w:b/>
          <w:sz w:val="18"/>
        </w:rPr>
        <w:tab/>
        <w:t xml:space="preserve">          </w:t>
      </w:r>
      <w:r w:rsidRPr="0004364D">
        <w:rPr>
          <w:rFonts w:ascii="Palatino Linotype" w:hAnsi="Palatino Linotype" w:cs="Arial"/>
          <w:b/>
          <w:sz w:val="18"/>
        </w:rPr>
        <w:tab/>
      </w:r>
      <w:r w:rsidRPr="0004364D">
        <w:rPr>
          <w:rFonts w:ascii="Palatino Linotype" w:hAnsi="Palatino Linotype" w:cs="Arial"/>
          <w:b/>
          <w:sz w:val="18"/>
        </w:rPr>
        <w:tab/>
        <w:t>__________________________</w:t>
      </w:r>
    </w:p>
    <w:p w:rsidR="00F23C40" w:rsidRPr="0004364D" w:rsidRDefault="00F23C40" w:rsidP="00F23C40">
      <w:pPr>
        <w:pStyle w:val="Import16"/>
        <w:widowControl w:val="0"/>
        <w:suppressAutoHyphens w:val="0"/>
        <w:spacing w:line="240" w:lineRule="auto"/>
        <w:rPr>
          <w:rFonts w:ascii="Palatino Linotype" w:hAnsi="Palatino Linotype" w:cs="Arial"/>
          <w:sz w:val="16"/>
          <w:szCs w:val="16"/>
        </w:rPr>
      </w:pPr>
      <w:r w:rsidRPr="0004364D">
        <w:rPr>
          <w:rFonts w:ascii="Palatino Linotype" w:hAnsi="Palatino Linotype" w:cs="Arial"/>
          <w:sz w:val="16"/>
          <w:szCs w:val="16"/>
        </w:rPr>
        <w:t xml:space="preserve">                 za Objednatele</w:t>
      </w:r>
      <w:r w:rsidRPr="0004364D">
        <w:rPr>
          <w:rFonts w:ascii="Palatino Linotype" w:hAnsi="Palatino Linotype" w:cs="Arial"/>
          <w:sz w:val="16"/>
          <w:szCs w:val="16"/>
        </w:rPr>
        <w:tab/>
        <w:t xml:space="preserve">                           za Zhotovitele</w:t>
      </w:r>
    </w:p>
    <w:p w:rsidR="00F23C40" w:rsidRPr="0004364D" w:rsidRDefault="00F23C40" w:rsidP="00F23C40">
      <w:pPr>
        <w:pStyle w:val="Import16"/>
        <w:widowControl w:val="0"/>
        <w:suppressAutoHyphens w:val="0"/>
        <w:spacing w:line="240" w:lineRule="auto"/>
        <w:rPr>
          <w:rFonts w:ascii="Palatino Linotype" w:hAnsi="Palatino Linotype" w:cs="Arial"/>
          <w:b/>
          <w:sz w:val="18"/>
        </w:rPr>
      </w:pPr>
      <w:r w:rsidRPr="0004364D">
        <w:rPr>
          <w:rFonts w:ascii="Palatino Linotype" w:hAnsi="Palatino Linotype" w:cs="Arial"/>
          <w:b/>
          <w:sz w:val="18"/>
        </w:rPr>
        <w:t xml:space="preserve">      </w:t>
      </w:r>
      <w:r>
        <w:rPr>
          <w:rFonts w:ascii="Palatino Linotype" w:hAnsi="Palatino Linotype" w:cs="Arial"/>
          <w:b/>
          <w:sz w:val="18"/>
        </w:rPr>
        <w:t>Mgr. Jaroslav Němec</w:t>
      </w:r>
      <w:r w:rsidRPr="0004364D">
        <w:rPr>
          <w:rFonts w:ascii="Palatino Linotype" w:hAnsi="Palatino Linotype" w:cs="Arial"/>
          <w:b/>
          <w:sz w:val="18"/>
        </w:rPr>
        <w:tab/>
      </w:r>
      <w:r>
        <w:rPr>
          <w:rFonts w:ascii="Palatino Linotype" w:hAnsi="Palatino Linotype" w:cs="Arial"/>
          <w:b/>
          <w:sz w:val="18"/>
        </w:rPr>
        <w:t xml:space="preserve">   </w:t>
      </w:r>
    </w:p>
    <w:p w:rsidR="00F23C40" w:rsidRPr="0004364D" w:rsidRDefault="00F23C40" w:rsidP="00F23C40">
      <w:pPr>
        <w:pStyle w:val="Import16"/>
        <w:widowControl w:val="0"/>
        <w:suppressAutoHyphens w:val="0"/>
        <w:spacing w:line="240" w:lineRule="auto"/>
        <w:rPr>
          <w:rFonts w:ascii="Palatino Linotype" w:hAnsi="Palatino Linotype" w:cs="Arial"/>
          <w:b/>
          <w:sz w:val="18"/>
        </w:rPr>
      </w:pPr>
      <w:r w:rsidRPr="0004364D">
        <w:rPr>
          <w:rFonts w:ascii="Palatino Linotype" w:hAnsi="Palatino Linotype" w:cs="Arial"/>
          <w:b/>
          <w:sz w:val="18"/>
        </w:rPr>
        <w:t xml:space="preserve">     </w:t>
      </w:r>
      <w:r>
        <w:rPr>
          <w:rFonts w:ascii="Palatino Linotype" w:hAnsi="Palatino Linotype" w:cs="Arial"/>
          <w:b/>
          <w:sz w:val="18"/>
        </w:rPr>
        <w:t xml:space="preserve"> </w:t>
      </w:r>
      <w:r w:rsidRPr="007D362E">
        <w:rPr>
          <w:rFonts w:ascii="Palatino Linotype" w:hAnsi="Palatino Linotype" w:cs="Arial"/>
          <w:b/>
          <w:iCs/>
          <w:sz w:val="16"/>
        </w:rPr>
        <w:t>starosta města Kroměříže</w:t>
      </w:r>
      <w:r w:rsidRPr="0004364D">
        <w:rPr>
          <w:rFonts w:ascii="Palatino Linotype" w:hAnsi="Palatino Linotype" w:cs="Arial"/>
          <w:b/>
          <w:sz w:val="18"/>
        </w:rPr>
        <w:tab/>
      </w:r>
      <w:r w:rsidRPr="0004364D">
        <w:rPr>
          <w:rFonts w:ascii="Palatino Linotype" w:hAnsi="Palatino Linotype" w:cs="Arial"/>
          <w:b/>
          <w:sz w:val="18"/>
        </w:rPr>
        <w:tab/>
      </w:r>
      <w:r>
        <w:rPr>
          <w:rFonts w:ascii="Palatino Linotype" w:hAnsi="Palatino Linotype" w:cs="Arial"/>
          <w:b/>
          <w:sz w:val="18"/>
        </w:rPr>
        <w:t xml:space="preserve">   </w:t>
      </w:r>
    </w:p>
    <w:p w:rsidR="00F23C40" w:rsidRPr="005A1B8B" w:rsidRDefault="00F23C40" w:rsidP="00F23C40">
      <w:pPr>
        <w:widowControl w:val="0"/>
        <w:jc w:val="both"/>
        <w:rPr>
          <w:rFonts w:ascii="Palatino Linotype" w:hAnsi="Palatino Linotype" w:cs="Arial"/>
          <w:b/>
          <w:iCs/>
          <w:sz w:val="16"/>
          <w:szCs w:val="20"/>
        </w:rPr>
      </w:pPr>
      <w:r w:rsidRPr="0004364D">
        <w:rPr>
          <w:rFonts w:ascii="Palatino Linotype" w:hAnsi="Palatino Linotype" w:cs="Arial"/>
          <w:b/>
          <w:i/>
          <w:sz w:val="16"/>
          <w:szCs w:val="20"/>
        </w:rPr>
        <w:tab/>
      </w:r>
      <w:r w:rsidRPr="0004364D">
        <w:rPr>
          <w:rFonts w:ascii="Palatino Linotype" w:hAnsi="Palatino Linotype" w:cs="Arial"/>
          <w:b/>
          <w:i/>
          <w:sz w:val="16"/>
          <w:szCs w:val="20"/>
        </w:rPr>
        <w:tab/>
      </w:r>
      <w:r w:rsidRPr="0004364D">
        <w:rPr>
          <w:rFonts w:ascii="Palatino Linotype" w:hAnsi="Palatino Linotype" w:cs="Arial"/>
          <w:b/>
          <w:i/>
          <w:sz w:val="16"/>
          <w:szCs w:val="20"/>
        </w:rPr>
        <w:tab/>
      </w:r>
      <w:r w:rsidRPr="0004364D">
        <w:rPr>
          <w:rFonts w:ascii="Palatino Linotype" w:hAnsi="Palatino Linotype" w:cs="Arial"/>
          <w:b/>
          <w:i/>
          <w:sz w:val="16"/>
          <w:szCs w:val="20"/>
        </w:rPr>
        <w:tab/>
      </w:r>
      <w:r w:rsidRPr="0004364D">
        <w:rPr>
          <w:rFonts w:ascii="Palatino Linotype" w:hAnsi="Palatino Linotype" w:cs="Arial"/>
          <w:b/>
          <w:i/>
          <w:sz w:val="16"/>
          <w:szCs w:val="20"/>
        </w:rPr>
        <w:tab/>
        <w:t xml:space="preserve">        </w:t>
      </w:r>
      <w:r>
        <w:rPr>
          <w:rFonts w:ascii="Palatino Linotype" w:hAnsi="Palatino Linotype" w:cs="Arial"/>
          <w:b/>
          <w:i/>
          <w:sz w:val="16"/>
          <w:szCs w:val="20"/>
        </w:rPr>
        <w:t xml:space="preserve">                           </w:t>
      </w:r>
      <w:r w:rsidRPr="0004364D">
        <w:rPr>
          <w:rFonts w:ascii="Palatino Linotype" w:hAnsi="Palatino Linotype" w:cs="Arial"/>
          <w:b/>
          <w:i/>
          <w:sz w:val="16"/>
          <w:szCs w:val="20"/>
        </w:rPr>
        <w:t xml:space="preserve">  </w:t>
      </w:r>
      <w:r>
        <w:rPr>
          <w:rFonts w:ascii="Palatino Linotype" w:hAnsi="Palatino Linotype" w:cs="Arial"/>
          <w:b/>
          <w:i/>
          <w:sz w:val="16"/>
          <w:szCs w:val="20"/>
        </w:rPr>
        <w:t xml:space="preserve">                                      </w:t>
      </w:r>
      <w:r w:rsidRPr="0004364D">
        <w:rPr>
          <w:rFonts w:ascii="Palatino Linotype" w:hAnsi="Palatino Linotype" w:cs="Arial"/>
          <w:b/>
          <w:i/>
          <w:sz w:val="16"/>
          <w:szCs w:val="20"/>
        </w:rPr>
        <w:t xml:space="preserve">  </w:t>
      </w:r>
    </w:p>
    <w:p w:rsidR="00F23C40" w:rsidRPr="0004364D" w:rsidRDefault="00F23C40" w:rsidP="00F23C40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</w:p>
    <w:p w:rsidR="00F23C40" w:rsidRPr="0004364D" w:rsidRDefault="00F23C40" w:rsidP="00F23C40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</w:p>
    <w:p w:rsidR="00F23C40" w:rsidRPr="0004364D" w:rsidRDefault="00F23C40" w:rsidP="00F23C40">
      <w:pPr>
        <w:widowControl w:val="0"/>
        <w:ind w:left="2126" w:hanging="2126"/>
        <w:jc w:val="center"/>
        <w:rPr>
          <w:rFonts w:ascii="Palatino Linotype" w:hAnsi="Palatino Linotype" w:cs="Arial"/>
          <w:b/>
          <w:caps/>
          <w:snapToGrid w:val="0"/>
          <w:sz w:val="28"/>
          <w:szCs w:val="28"/>
        </w:rPr>
      </w:pPr>
    </w:p>
    <w:p w:rsidR="00F23C40" w:rsidRPr="0004364D" w:rsidRDefault="00F23C40" w:rsidP="00F23C40">
      <w:pPr>
        <w:widowControl w:val="0"/>
        <w:jc w:val="both"/>
        <w:rPr>
          <w:rFonts w:ascii="Palatino Linotype" w:hAnsi="Palatino Linotype" w:cs="Arial"/>
          <w:b/>
          <w:sz w:val="16"/>
          <w:szCs w:val="20"/>
        </w:rPr>
      </w:pPr>
    </w:p>
    <w:p w:rsidR="00A35EB1" w:rsidRDefault="00A35EB1"/>
    <w:sectPr w:rsidR="00A35EB1" w:rsidSect="0026113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47" w:rsidRDefault="003A5547" w:rsidP="00F23C40">
      <w:r>
        <w:separator/>
      </w:r>
    </w:p>
  </w:endnote>
  <w:endnote w:type="continuationSeparator" w:id="0">
    <w:p w:rsidR="003A5547" w:rsidRDefault="003A5547" w:rsidP="00F2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C8" w:rsidRPr="001E17E2" w:rsidRDefault="003A5547" w:rsidP="00221791">
    <w:pPr>
      <w:pStyle w:val="Zpat"/>
      <w:pBdr>
        <w:bottom w:val="single" w:sz="12" w:space="1" w:color="auto"/>
      </w:pBdr>
      <w:rPr>
        <w:sz w:val="2"/>
      </w:rPr>
    </w:pPr>
  </w:p>
  <w:p w:rsidR="005242C8" w:rsidRPr="003A6D50" w:rsidRDefault="003A7C64" w:rsidP="00221791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B55778">
      <w:rPr>
        <w:rStyle w:val="slostrnky"/>
        <w:rFonts w:ascii="Palatino Linotype" w:hAnsi="Palatino Linotype"/>
        <w:b/>
        <w:noProof/>
        <w:sz w:val="20"/>
        <w:szCs w:val="16"/>
      </w:rPr>
      <w:t>3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C8" w:rsidRPr="001E17E2" w:rsidRDefault="003A5547" w:rsidP="003A6D50">
    <w:pPr>
      <w:pStyle w:val="Zpat"/>
      <w:pBdr>
        <w:bottom w:val="single" w:sz="12" w:space="1" w:color="auto"/>
      </w:pBdr>
      <w:rPr>
        <w:sz w:val="2"/>
      </w:rPr>
    </w:pPr>
  </w:p>
  <w:p w:rsidR="005242C8" w:rsidRPr="003A6D50" w:rsidRDefault="003A7C64" w:rsidP="003A6D50">
    <w:pPr>
      <w:pStyle w:val="Zpat"/>
      <w:rPr>
        <w:rFonts w:ascii="Palatino Linotype" w:hAnsi="Palatino Linotype"/>
        <w:i/>
        <w:sz w:val="16"/>
        <w:szCs w:val="16"/>
      </w:rPr>
    </w:pP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B55778">
      <w:rPr>
        <w:rStyle w:val="slostrnky"/>
        <w:rFonts w:ascii="Palatino Linotype" w:hAnsi="Palatino Linotype"/>
        <w:b/>
        <w:noProof/>
        <w:sz w:val="20"/>
        <w:szCs w:val="16"/>
      </w:rPr>
      <w:t>1</w:t>
    </w:r>
    <w:r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47" w:rsidRDefault="003A5547" w:rsidP="00F23C40">
      <w:r>
        <w:separator/>
      </w:r>
    </w:p>
  </w:footnote>
  <w:footnote w:type="continuationSeparator" w:id="0">
    <w:p w:rsidR="003A5547" w:rsidRDefault="003A5547" w:rsidP="00F2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48" w:rsidRPr="00F23C40" w:rsidRDefault="00F23C40" w:rsidP="00F23C40">
    <w:pPr>
      <w:rPr>
        <w:rFonts w:ascii="Verdana" w:hAnsi="Verdana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166370</wp:posOffset>
          </wp:positionH>
          <wp:positionV relativeFrom="paragraph">
            <wp:posOffset>-250190</wp:posOffset>
          </wp:positionV>
          <wp:extent cx="5276850" cy="866775"/>
          <wp:effectExtent l="0" t="0" r="0" b="9525"/>
          <wp:wrapSquare wrapText="bothSides"/>
          <wp:docPr id="2" name="Obrázek 2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648" w:rsidRDefault="003A7C64" w:rsidP="001C7648">
    <w:pPr>
      <w:pStyle w:val="Zhlav"/>
      <w:pBdr>
        <w:bottom w:val="single" w:sz="12" w:space="1" w:color="auto"/>
      </w:pBdr>
      <w:jc w:val="center"/>
      <w:rPr>
        <w:rFonts w:ascii="Palatino Linotype" w:hAnsi="Palatino Linotype"/>
        <w:i/>
        <w:sz w:val="18"/>
        <w:szCs w:val="18"/>
      </w:rPr>
    </w:pPr>
    <w:r w:rsidRPr="004D1C40">
      <w:rPr>
        <w:rFonts w:ascii="Palatino Linotype" w:hAnsi="Palatino Linotype"/>
        <w:i/>
        <w:sz w:val="18"/>
        <w:szCs w:val="18"/>
      </w:rPr>
      <w:t>„</w:t>
    </w:r>
    <w:r>
      <w:rPr>
        <w:rFonts w:ascii="Palatino Linotype" w:hAnsi="Palatino Linotype"/>
        <w:i/>
        <w:sz w:val="18"/>
        <w:szCs w:val="18"/>
      </w:rPr>
      <w:t>Samostatný parkovací systém P+G a B+R v Kroměříži – Parkovací dům na ulici Havlíčkova</w:t>
    </w:r>
    <w:r w:rsidRPr="004D1C40">
      <w:rPr>
        <w:rFonts w:ascii="Palatino Linotype" w:hAnsi="Palatino Linotype"/>
        <w:i/>
        <w:sz w:val="18"/>
        <w:szCs w:val="18"/>
      </w:rPr>
      <w:t>“</w:t>
    </w:r>
  </w:p>
  <w:p w:rsidR="001C7648" w:rsidRPr="004D1C40" w:rsidRDefault="003A5547" w:rsidP="001C7648">
    <w:pPr>
      <w:pStyle w:val="Zhlav"/>
      <w:jc w:val="center"/>
      <w:rPr>
        <w:rFonts w:ascii="Palatino Linotype" w:hAnsi="Palatino Linotype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48" w:rsidRPr="00F23C40" w:rsidRDefault="00F23C40" w:rsidP="00F23C40">
    <w:pPr>
      <w:rPr>
        <w:rFonts w:ascii="Verdana" w:hAnsi="Verdana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166370</wp:posOffset>
          </wp:positionH>
          <wp:positionV relativeFrom="paragraph">
            <wp:posOffset>-250190</wp:posOffset>
          </wp:positionV>
          <wp:extent cx="5276850" cy="866775"/>
          <wp:effectExtent l="0" t="0" r="0" b="9525"/>
          <wp:wrapSquare wrapText="bothSides"/>
          <wp:docPr id="1" name="Obrázek 1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</w:p>
  <w:p w:rsidR="001C7648" w:rsidRDefault="003A7C64" w:rsidP="001C7648">
    <w:pPr>
      <w:pStyle w:val="Zhlav"/>
      <w:pBdr>
        <w:bottom w:val="single" w:sz="12" w:space="1" w:color="auto"/>
      </w:pBdr>
      <w:jc w:val="center"/>
      <w:rPr>
        <w:rFonts w:ascii="Palatino Linotype" w:hAnsi="Palatino Linotype"/>
        <w:i/>
        <w:sz w:val="18"/>
        <w:szCs w:val="18"/>
      </w:rPr>
    </w:pPr>
    <w:r w:rsidRPr="004D1C40">
      <w:rPr>
        <w:rFonts w:ascii="Palatino Linotype" w:hAnsi="Palatino Linotype"/>
        <w:i/>
        <w:sz w:val="18"/>
        <w:szCs w:val="18"/>
      </w:rPr>
      <w:t>„</w:t>
    </w:r>
    <w:r>
      <w:rPr>
        <w:rFonts w:ascii="Palatino Linotype" w:hAnsi="Palatino Linotype"/>
        <w:i/>
        <w:sz w:val="18"/>
        <w:szCs w:val="18"/>
      </w:rPr>
      <w:t>Samostatný parkovací systém P+G a B+R v Kroměříži – Parkovací dům na ulici Havlíčkova</w:t>
    </w:r>
    <w:r w:rsidRPr="004D1C40">
      <w:rPr>
        <w:rFonts w:ascii="Palatino Linotype" w:hAnsi="Palatino Linotype"/>
        <w:i/>
        <w:sz w:val="18"/>
        <w:szCs w:val="18"/>
      </w:rPr>
      <w:t>“</w:t>
    </w:r>
  </w:p>
  <w:p w:rsidR="001C7648" w:rsidRPr="004D1C40" w:rsidRDefault="003A5547" w:rsidP="001C7648">
    <w:pPr>
      <w:pStyle w:val="Zhlav"/>
      <w:jc w:val="center"/>
      <w:rPr>
        <w:rFonts w:ascii="Palatino Linotype" w:hAnsi="Palatino Linotype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1820"/>
    <w:multiLevelType w:val="hybridMultilevel"/>
    <w:tmpl w:val="7BD29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7FAA"/>
    <w:multiLevelType w:val="hybridMultilevel"/>
    <w:tmpl w:val="1A406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63C0"/>
    <w:multiLevelType w:val="hybridMultilevel"/>
    <w:tmpl w:val="FC1EA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43991"/>
    <w:multiLevelType w:val="hybridMultilevel"/>
    <w:tmpl w:val="3FE2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A1F53"/>
    <w:multiLevelType w:val="hybridMultilevel"/>
    <w:tmpl w:val="14A2D8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A1CA5"/>
    <w:multiLevelType w:val="hybridMultilevel"/>
    <w:tmpl w:val="242C0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45504"/>
    <w:multiLevelType w:val="hybridMultilevel"/>
    <w:tmpl w:val="8FA2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40"/>
    <w:rsid w:val="003A5547"/>
    <w:rsid w:val="003A7C64"/>
    <w:rsid w:val="00A35EB1"/>
    <w:rsid w:val="00B55778"/>
    <w:rsid w:val="00F2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7D320F-A774-4423-A628-3865ABB9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23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23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C40"/>
  </w:style>
  <w:style w:type="paragraph" w:styleId="Zkladntext">
    <w:name w:val="Body Text"/>
    <w:basedOn w:val="Normln"/>
    <w:link w:val="ZkladntextChar"/>
    <w:rsid w:val="00F23C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23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3">
    <w:name w:val="Import 3"/>
    <w:basedOn w:val="Normln"/>
    <w:rsid w:val="00F23C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rsid w:val="00F23C40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F23C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F23C40"/>
    <w:pPr>
      <w:tabs>
        <w:tab w:val="left" w:pos="5904"/>
      </w:tabs>
      <w:spacing w:line="23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Klučková Adriana</dc:creator>
  <cp:keywords/>
  <dc:description/>
  <cp:lastModifiedBy>Krejčiříková Jaroslava</cp:lastModifiedBy>
  <cp:revision>2</cp:revision>
  <dcterms:created xsi:type="dcterms:W3CDTF">2020-06-09T11:36:00Z</dcterms:created>
  <dcterms:modified xsi:type="dcterms:W3CDTF">2020-06-09T11:36:00Z</dcterms:modified>
</cp:coreProperties>
</file>