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8BE36" w14:textId="4D640EBA" w:rsidR="00E60709" w:rsidRPr="00E60709" w:rsidRDefault="00E60709" w:rsidP="00D821F0">
      <w:pPr>
        <w:pStyle w:val="Nadpis1"/>
        <w:jc w:val="right"/>
        <w:rPr>
          <w:rFonts w:ascii="Arial" w:hAnsi="Arial" w:cs="Arial"/>
          <w:bCs/>
          <w:i/>
          <w:sz w:val="20"/>
        </w:rPr>
      </w:pPr>
      <w:r w:rsidRPr="00E60709">
        <w:rPr>
          <w:rFonts w:ascii="Arial" w:hAnsi="Arial" w:cs="Arial"/>
          <w:bCs/>
          <w:sz w:val="20"/>
        </w:rPr>
        <w:t>č.</w:t>
      </w:r>
      <w:r w:rsidR="004258CB">
        <w:rPr>
          <w:rFonts w:ascii="Arial" w:hAnsi="Arial" w:cs="Arial"/>
          <w:bCs/>
          <w:sz w:val="20"/>
        </w:rPr>
        <w:t xml:space="preserve"> </w:t>
      </w:r>
      <w:r w:rsidRPr="00E60709">
        <w:rPr>
          <w:rFonts w:ascii="Arial" w:hAnsi="Arial" w:cs="Arial"/>
          <w:bCs/>
          <w:sz w:val="20"/>
        </w:rPr>
        <w:t>sml.</w:t>
      </w:r>
      <w:r w:rsidR="00D821F0">
        <w:rPr>
          <w:rFonts w:ascii="Arial" w:hAnsi="Arial" w:cs="Arial"/>
          <w:bCs/>
          <w:sz w:val="20"/>
        </w:rPr>
        <w:t xml:space="preserve"> 7700100697_1/VB</w:t>
      </w:r>
    </w:p>
    <w:p w14:paraId="0A160685" w14:textId="77777777" w:rsidR="0040070B" w:rsidRPr="0040070B" w:rsidRDefault="0040070B" w:rsidP="0040070B"/>
    <w:p w14:paraId="0A04DB2F" w14:textId="77777777" w:rsidR="00E60709" w:rsidRPr="002B66E2" w:rsidRDefault="00E60709" w:rsidP="00E60709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2B66E2">
        <w:rPr>
          <w:rFonts w:ascii="Arial" w:hAnsi="Arial" w:cs="Arial"/>
          <w:b/>
          <w:sz w:val="40"/>
          <w:szCs w:val="40"/>
        </w:rPr>
        <w:t>SMLOUVA</w:t>
      </w:r>
    </w:p>
    <w:p w14:paraId="77595CC2" w14:textId="77777777" w:rsidR="00E60709" w:rsidRPr="00E60709" w:rsidRDefault="00E60709" w:rsidP="0035786C">
      <w:pPr>
        <w:pStyle w:val="Nadpis1"/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 w:rsidRPr="00E60709">
        <w:rPr>
          <w:rFonts w:ascii="Arial" w:hAnsi="Arial" w:cs="Arial"/>
          <w:b/>
          <w:sz w:val="28"/>
          <w:szCs w:val="28"/>
        </w:rPr>
        <w:t>o zřízení věcného břemene</w:t>
      </w:r>
    </w:p>
    <w:p w14:paraId="3A4871A4" w14:textId="77777777" w:rsidR="00A07DAE" w:rsidRPr="00572C55" w:rsidRDefault="00A07DAE" w:rsidP="00A07DAE">
      <w:pPr>
        <w:jc w:val="both"/>
        <w:rPr>
          <w:rFonts w:ascii="Arial" w:hAnsi="Arial" w:cs="Arial"/>
        </w:rPr>
      </w:pPr>
      <w:r w:rsidRPr="00A07DAE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>a v souladu s ustanoveními §</w:t>
      </w:r>
      <w:r w:rsidR="00D92FB1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 xml:space="preserve">1257 </w:t>
      </w:r>
      <w:r w:rsidR="00883712">
        <w:rPr>
          <w:rFonts w:ascii="Arial" w:hAnsi="Arial" w:cs="Arial"/>
        </w:rPr>
        <w:t>-</w:t>
      </w:r>
      <w:r w:rsidRPr="00A07DAE">
        <w:rPr>
          <w:rFonts w:ascii="Arial" w:hAnsi="Arial" w:cs="Arial"/>
        </w:rPr>
        <w:t xml:space="preserve"> 1266 a 1299 - 1302 záko</w:t>
      </w:r>
      <w:r w:rsidR="00C52045">
        <w:rPr>
          <w:rFonts w:ascii="Arial" w:hAnsi="Arial" w:cs="Arial"/>
        </w:rPr>
        <w:t>na č. 89/2012</w:t>
      </w:r>
      <w:r w:rsidR="005A7912">
        <w:rPr>
          <w:rFonts w:ascii="Arial" w:hAnsi="Arial" w:cs="Arial"/>
        </w:rPr>
        <w:t xml:space="preserve"> Sb.</w:t>
      </w:r>
      <w:r w:rsidR="00C52045">
        <w:rPr>
          <w:rFonts w:ascii="Arial" w:hAnsi="Arial" w:cs="Arial"/>
        </w:rPr>
        <w:t>, občanský zákoník</w:t>
      </w:r>
      <w:r w:rsidR="00481E19">
        <w:rPr>
          <w:rFonts w:ascii="Arial" w:hAnsi="Arial" w:cs="Arial"/>
        </w:rPr>
        <w:t>, ve znění pozdějších předpisů</w:t>
      </w:r>
    </w:p>
    <w:p w14:paraId="083C8177" w14:textId="77777777" w:rsidR="00A07DAE" w:rsidRPr="0035786C" w:rsidRDefault="00A07DAE" w:rsidP="000039EA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143F6064" w14:textId="77777777" w:rsidR="000039EA" w:rsidRDefault="000039EA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AB0027">
        <w:rPr>
          <w:rFonts w:ascii="Arial" w:hAnsi="Arial" w:cs="Arial"/>
          <w:b/>
          <w:bCs/>
        </w:rPr>
        <w:t>mezi smluvními stranami:</w:t>
      </w:r>
    </w:p>
    <w:p w14:paraId="5E618B9B" w14:textId="77777777" w:rsidR="00C319AB" w:rsidRPr="00AB0027" w:rsidRDefault="00C319AB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3B61BD55" w14:textId="77777777" w:rsidR="00753166" w:rsidRDefault="000D0E58" w:rsidP="00753166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Město </w:t>
      </w:r>
      <w:r w:rsidR="00753166">
        <w:rPr>
          <w:rFonts w:ascii="Arial" w:hAnsi="Arial" w:cs="Arial"/>
          <w:b/>
          <w:noProof/>
        </w:rPr>
        <w:t>Rýmařov</w:t>
      </w:r>
    </w:p>
    <w:p w14:paraId="2FA92D70" w14:textId="77777777" w:rsidR="00753166" w:rsidRDefault="00753166" w:rsidP="00753166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Sídlo:</w:t>
      </w:r>
      <w:r>
        <w:rPr>
          <w:rFonts w:ascii="Arial" w:hAnsi="Arial" w:cs="Arial"/>
          <w:noProof/>
        </w:rPr>
        <w:tab/>
        <w:t xml:space="preserve">náměstí Míru 230/1, 79501 Rýmařov </w:t>
      </w:r>
    </w:p>
    <w:p w14:paraId="0840E713" w14:textId="77777777" w:rsidR="00753166" w:rsidRDefault="00753166" w:rsidP="00753166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IČO:</w:t>
      </w:r>
      <w:r>
        <w:rPr>
          <w:rFonts w:ascii="Arial" w:hAnsi="Arial" w:cs="Arial"/>
          <w:noProof/>
        </w:rPr>
        <w:tab/>
        <w:t>00296317</w:t>
      </w:r>
    </w:p>
    <w:p w14:paraId="3CED7F05" w14:textId="77777777" w:rsidR="00753166" w:rsidRPr="0055548B" w:rsidRDefault="00753166" w:rsidP="00753166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DIČ:</w:t>
      </w:r>
      <w:r>
        <w:rPr>
          <w:rFonts w:ascii="Arial" w:hAnsi="Arial" w:cs="Arial"/>
          <w:noProof/>
        </w:rPr>
        <w:tab/>
        <w:t>CZ00296317</w:t>
      </w:r>
    </w:p>
    <w:p w14:paraId="7E2EC8B7" w14:textId="77777777" w:rsidR="00753166" w:rsidRPr="0055548B" w:rsidRDefault="00753166" w:rsidP="00753166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5548B">
        <w:rPr>
          <w:rFonts w:ascii="Arial" w:hAnsi="Arial" w:cs="Arial"/>
          <w:noProof/>
        </w:rPr>
        <w:t>Zastoupena:</w:t>
      </w:r>
      <w:r w:rsidRPr="0055548B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Ing. Luďkem Šimko, starostou města</w:t>
      </w:r>
    </w:p>
    <w:p w14:paraId="63D715E1" w14:textId="77777777" w:rsidR="00753166" w:rsidRPr="0055548B" w:rsidRDefault="00753166" w:rsidP="00753166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5548B">
        <w:rPr>
          <w:rFonts w:ascii="Arial" w:hAnsi="Arial" w:cs="Arial"/>
          <w:noProof/>
        </w:rPr>
        <w:t>Bankovní spojení:</w:t>
      </w:r>
      <w:r w:rsidRPr="0055548B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Komerční banka, a.s.</w:t>
      </w:r>
    </w:p>
    <w:p w14:paraId="4D6F4D40" w14:textId="77777777" w:rsidR="00753166" w:rsidRDefault="00753166" w:rsidP="00753166">
      <w:pPr>
        <w:jc w:val="both"/>
        <w:rPr>
          <w:rFonts w:ascii="Arial" w:hAnsi="Arial" w:cs="Arial"/>
          <w:b/>
          <w:bCs/>
          <w:noProof/>
        </w:rPr>
      </w:pPr>
      <w:r w:rsidRPr="0055548B">
        <w:rPr>
          <w:rFonts w:ascii="Arial" w:hAnsi="Arial" w:cs="Arial"/>
          <w:noProof/>
        </w:rPr>
        <w:t>Číslo účtu:</w:t>
      </w:r>
      <w:r w:rsidRPr="0055548B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19-1421771/0100</w:t>
      </w:r>
    </w:p>
    <w:p w14:paraId="41F37B66" w14:textId="77777777" w:rsidR="00753166" w:rsidRDefault="00753166" w:rsidP="00753166">
      <w:pPr>
        <w:jc w:val="both"/>
        <w:rPr>
          <w:rFonts w:ascii="Arial" w:hAnsi="Arial" w:cs="Arial"/>
          <w:b/>
          <w:bCs/>
          <w:noProof/>
        </w:rPr>
      </w:pPr>
    </w:p>
    <w:p w14:paraId="47093879" w14:textId="34D1C827" w:rsidR="000039EA" w:rsidRPr="00B56308" w:rsidRDefault="00753166" w:rsidP="00753166">
      <w:pPr>
        <w:keepNext/>
        <w:shd w:val="clear" w:color="auto" w:fill="FFFFFF"/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682CE0">
        <w:rPr>
          <w:rFonts w:ascii="Arial" w:hAnsi="Arial" w:cs="Arial"/>
          <w:b/>
          <w:i/>
        </w:rPr>
        <w:t>„povinný</w:t>
      </w:r>
      <w:r w:rsidR="00911B11" w:rsidRPr="00682CE0">
        <w:rPr>
          <w:rFonts w:ascii="Arial" w:hAnsi="Arial" w:cs="Arial"/>
          <w:b/>
          <w:i/>
        </w:rPr>
        <w:t>“</w:t>
      </w:r>
    </w:p>
    <w:p w14:paraId="47C865DB" w14:textId="77777777" w:rsidR="000039EA" w:rsidRPr="0035786C" w:rsidRDefault="0094595D" w:rsidP="0094595D">
      <w:pPr>
        <w:pStyle w:val="Zkladntext2"/>
        <w:tabs>
          <w:tab w:val="left" w:pos="7875"/>
        </w:tabs>
        <w:rPr>
          <w:rFonts w:ascii="Arial" w:hAnsi="Arial" w:cs="Arial"/>
          <w:b/>
          <w:bCs/>
          <w:szCs w:val="24"/>
        </w:rPr>
      </w:pPr>
      <w:r w:rsidRPr="0035786C">
        <w:rPr>
          <w:rFonts w:ascii="Arial" w:hAnsi="Arial" w:cs="Arial"/>
          <w:b/>
          <w:bCs/>
          <w:szCs w:val="24"/>
        </w:rPr>
        <w:tab/>
      </w:r>
    </w:p>
    <w:p w14:paraId="6DF84B9C" w14:textId="77777777" w:rsidR="000039EA" w:rsidRPr="00B81659" w:rsidRDefault="000039EA" w:rsidP="00003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979A3B1" w14:textId="77777777" w:rsidR="000039EA" w:rsidRPr="0035786C" w:rsidRDefault="000039EA" w:rsidP="000039EA">
      <w:pPr>
        <w:jc w:val="both"/>
        <w:rPr>
          <w:rFonts w:ascii="Arial" w:hAnsi="Arial" w:cs="Arial"/>
          <w:sz w:val="24"/>
          <w:szCs w:val="24"/>
        </w:rPr>
      </w:pPr>
    </w:p>
    <w:p w14:paraId="7A89BF99" w14:textId="77777777" w:rsidR="003C1AD7" w:rsidRDefault="003C1AD7" w:rsidP="003C1A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GasNet, s.r.o.</w:t>
      </w:r>
    </w:p>
    <w:p w14:paraId="11884BEB" w14:textId="77777777"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285B51" w:rsidRPr="00285B51">
        <w:rPr>
          <w:rFonts w:ascii="Arial" w:hAnsi="Arial" w:cs="Arial"/>
        </w:rPr>
        <w:t>Klíšská 940/96, Klíše, 400 01 Ústí nad Labem</w:t>
      </w:r>
    </w:p>
    <w:p w14:paraId="34D52940" w14:textId="77777777" w:rsidR="003C1AD7" w:rsidRDefault="003C1AD7" w:rsidP="003C1AD7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14:paraId="709C3C89" w14:textId="77777777"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14:paraId="34CB4E21" w14:textId="77777777"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14:paraId="7681134A" w14:textId="77777777" w:rsidR="003C1AD7" w:rsidRDefault="00944C61" w:rsidP="003C1A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1AD7">
        <w:rPr>
          <w:rFonts w:ascii="Arial" w:hAnsi="Arial" w:cs="Arial"/>
          <w:b/>
          <w:bCs/>
        </w:rPr>
        <w:t>astoupen</w:t>
      </w:r>
      <w:r w:rsidR="000261AE">
        <w:rPr>
          <w:rFonts w:ascii="Arial" w:hAnsi="Arial" w:cs="Arial"/>
          <w:b/>
          <w:bCs/>
        </w:rPr>
        <w:t>a</w:t>
      </w:r>
      <w:r w:rsidR="003C1AD7">
        <w:rPr>
          <w:rFonts w:ascii="Arial" w:hAnsi="Arial" w:cs="Arial"/>
          <w:b/>
          <w:bCs/>
        </w:rPr>
        <w:t xml:space="preserve"> na základě plné moci společností </w:t>
      </w:r>
    </w:p>
    <w:p w14:paraId="50CDECC7" w14:textId="77777777" w:rsidR="003C1AD7" w:rsidRDefault="003C1AD7" w:rsidP="003C1AD7">
      <w:pPr>
        <w:rPr>
          <w:rFonts w:ascii="Arial" w:hAnsi="Arial" w:cs="Arial"/>
          <w:b/>
          <w:bCs/>
        </w:rPr>
      </w:pPr>
    </w:p>
    <w:p w14:paraId="0701618B" w14:textId="77777777" w:rsidR="003C1AD7" w:rsidRDefault="0033400A" w:rsidP="003C1AD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GridServices</w:t>
      </w:r>
      <w:r w:rsidR="003C1AD7">
        <w:rPr>
          <w:rFonts w:ascii="Arial" w:hAnsi="Arial" w:cs="Arial"/>
          <w:b/>
          <w:bCs/>
        </w:rPr>
        <w:t>, s.r.o.</w:t>
      </w:r>
    </w:p>
    <w:p w14:paraId="5B07BD67" w14:textId="77777777"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D0292D">
        <w:rPr>
          <w:rFonts w:ascii="Arial" w:hAnsi="Arial" w:cs="Arial"/>
        </w:rPr>
        <w:t>Plynárenská 499/1, Zábrdovice, 602 00 Brno</w:t>
      </w:r>
    </w:p>
    <w:p w14:paraId="52FA0331" w14:textId="77777777"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14:paraId="5C59426B" w14:textId="77777777"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14:paraId="6755F7FB" w14:textId="77777777"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14:paraId="7A4EEF1A" w14:textId="77777777" w:rsidR="005113EE" w:rsidRDefault="00753166" w:rsidP="00753166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 na základě plné moci: </w:t>
      </w:r>
    </w:p>
    <w:p w14:paraId="56F551D0" w14:textId="78DA609D" w:rsidR="005113EE" w:rsidRDefault="005113EE" w:rsidP="005113EE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E15">
        <w:rPr>
          <w:rFonts w:ascii="Arial" w:hAnsi="Arial" w:cs="Arial"/>
        </w:rPr>
        <w:t>XXXXXXXXXXXXX</w:t>
      </w:r>
      <w:r w:rsidR="00753166" w:rsidRPr="00D14B41">
        <w:rPr>
          <w:rFonts w:ascii="Arial" w:hAnsi="Arial" w:cs="Arial"/>
        </w:rPr>
        <w:t xml:space="preserve">, </w:t>
      </w:r>
      <w:r w:rsidR="006A0E15">
        <w:rPr>
          <w:rFonts w:ascii="Arial" w:hAnsi="Arial" w:cs="Arial"/>
        </w:rPr>
        <w:t>XXXXXXXXX</w:t>
      </w:r>
      <w:r w:rsidR="00753166" w:rsidRPr="00D14B41">
        <w:rPr>
          <w:rFonts w:ascii="Arial" w:hAnsi="Arial" w:cs="Arial"/>
        </w:rPr>
        <w:t xml:space="preserve"> správy nemovitého majetku – Morava sever  </w:t>
      </w:r>
    </w:p>
    <w:p w14:paraId="0FA74EBC" w14:textId="5EBC00DD" w:rsidR="00753166" w:rsidRDefault="005113EE" w:rsidP="005113EE">
      <w:pPr>
        <w:tabs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E15">
        <w:rPr>
          <w:rFonts w:ascii="Arial" w:hAnsi="Arial" w:cs="Arial"/>
        </w:rPr>
        <w:t>XXXXXXXXXXXXX</w:t>
      </w:r>
      <w:r w:rsidR="00753166" w:rsidRPr="00D14B41">
        <w:rPr>
          <w:rFonts w:ascii="Arial" w:hAnsi="Arial" w:cs="Arial"/>
        </w:rPr>
        <w:t xml:space="preserve">, </w:t>
      </w:r>
      <w:r w:rsidR="006A0E15">
        <w:rPr>
          <w:rFonts w:ascii="Arial" w:hAnsi="Arial" w:cs="Arial"/>
        </w:rPr>
        <w:t>XXXXXXX</w:t>
      </w:r>
      <w:r w:rsidR="00753166" w:rsidRPr="00D14B41">
        <w:rPr>
          <w:rFonts w:ascii="Arial" w:hAnsi="Arial" w:cs="Arial"/>
        </w:rPr>
        <w:t xml:space="preserve"> správy nemovitého majetku</w:t>
      </w:r>
    </w:p>
    <w:p w14:paraId="208444B0" w14:textId="77777777" w:rsidR="00753166" w:rsidRPr="00B56308" w:rsidRDefault="00753166" w:rsidP="00753166">
      <w:pPr>
        <w:ind w:firstLine="708"/>
        <w:jc w:val="both"/>
        <w:rPr>
          <w:rFonts w:ascii="Arial" w:hAnsi="Arial" w:cs="Arial"/>
        </w:rPr>
      </w:pPr>
    </w:p>
    <w:p w14:paraId="410A1371" w14:textId="58ACE956" w:rsidR="000039EA" w:rsidRDefault="00753166" w:rsidP="00753166">
      <w:pPr>
        <w:jc w:val="both"/>
        <w:rPr>
          <w:rFonts w:ascii="Arial" w:hAnsi="Arial" w:cs="Arial"/>
          <w:b/>
          <w:i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„oprávněný</w:t>
      </w:r>
      <w:r w:rsidR="000039EA" w:rsidRPr="00B56308">
        <w:rPr>
          <w:rFonts w:ascii="Arial" w:hAnsi="Arial" w:cs="Arial"/>
          <w:b/>
          <w:i/>
        </w:rPr>
        <w:t>“</w:t>
      </w:r>
    </w:p>
    <w:p w14:paraId="22D289EB" w14:textId="1C3278B2" w:rsidR="00753166" w:rsidRDefault="00753166" w:rsidP="00753166">
      <w:pPr>
        <w:jc w:val="both"/>
        <w:rPr>
          <w:rFonts w:ascii="Arial" w:hAnsi="Arial" w:cs="Arial"/>
        </w:rPr>
      </w:pPr>
    </w:p>
    <w:p w14:paraId="574CF4D8" w14:textId="50F4B358" w:rsidR="0035786C" w:rsidRDefault="0035786C" w:rsidP="00753166">
      <w:pPr>
        <w:jc w:val="both"/>
        <w:rPr>
          <w:rFonts w:ascii="Arial" w:hAnsi="Arial" w:cs="Arial"/>
        </w:rPr>
      </w:pPr>
    </w:p>
    <w:p w14:paraId="56911155" w14:textId="77777777" w:rsidR="0035786C" w:rsidRDefault="0035786C" w:rsidP="00753166">
      <w:pPr>
        <w:jc w:val="both"/>
        <w:rPr>
          <w:rFonts w:ascii="Arial" w:hAnsi="Arial" w:cs="Arial"/>
        </w:rPr>
      </w:pPr>
    </w:p>
    <w:p w14:paraId="1737C1F4" w14:textId="77777777" w:rsidR="0035786C" w:rsidRPr="00B56308" w:rsidRDefault="0035786C" w:rsidP="00753166">
      <w:pPr>
        <w:jc w:val="both"/>
        <w:rPr>
          <w:rFonts w:ascii="Arial" w:hAnsi="Arial" w:cs="Arial"/>
        </w:rPr>
      </w:pPr>
    </w:p>
    <w:p w14:paraId="3A98AE64" w14:textId="77777777" w:rsidR="00460309" w:rsidRPr="006B1CB1" w:rsidRDefault="006242E1">
      <w:pPr>
        <w:spacing w:before="120"/>
        <w:ind w:left="4248" w:hanging="439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B1CB1">
        <w:rPr>
          <w:rFonts w:ascii="Arial" w:hAnsi="Arial" w:cs="Arial"/>
          <w:b/>
          <w:snapToGrid w:val="0"/>
        </w:rPr>
        <w:t>I</w:t>
      </w:r>
      <w:r w:rsidR="00460309" w:rsidRPr="006B1CB1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0E671217" w14:textId="77777777" w:rsidR="008D7FA2" w:rsidRPr="006B1CB1" w:rsidRDefault="008D7FA2" w:rsidP="002469B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32DB514" w14:textId="069A5742" w:rsidR="00A86529" w:rsidRPr="006B1CB1" w:rsidRDefault="00672510" w:rsidP="00A86529">
      <w:pPr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>1.</w:t>
      </w:r>
      <w:r w:rsidRPr="006B1CB1">
        <w:rPr>
          <w:rFonts w:ascii="Arial" w:hAnsi="Arial" w:cs="Arial"/>
          <w:bCs/>
        </w:rPr>
        <w:tab/>
      </w:r>
      <w:r w:rsidR="00A86529" w:rsidRPr="006B1CB1">
        <w:rPr>
          <w:rFonts w:ascii="Arial" w:hAnsi="Arial" w:cs="Arial"/>
        </w:rPr>
        <w:t>Povinný prohlašuje, že</w:t>
      </w:r>
      <w:r w:rsidR="00A86529" w:rsidRPr="006B1CB1">
        <w:rPr>
          <w:rFonts w:ascii="Arial" w:hAnsi="Arial" w:cs="Arial"/>
          <w:noProof/>
        </w:rPr>
        <w:t xml:space="preserve"> je výlučným vlastníkem </w:t>
      </w:r>
      <w:r w:rsidR="00A86529" w:rsidRPr="006B1CB1">
        <w:rPr>
          <w:rFonts w:ascii="Arial" w:hAnsi="Arial" w:cs="Arial"/>
        </w:rPr>
        <w:t>pozemků</w:t>
      </w:r>
      <w:r w:rsidR="00A86529" w:rsidRPr="006B1CB1">
        <w:rPr>
          <w:rFonts w:ascii="Arial" w:hAnsi="Arial" w:cs="Arial"/>
          <w:noProof/>
        </w:rPr>
        <w:t xml:space="preserve">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200/1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248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257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</w:t>
      </w:r>
      <w:r w:rsidR="00971054">
        <w:rPr>
          <w:rFonts w:ascii="Arial" w:hAnsi="Arial" w:cs="Arial"/>
        </w:rPr>
        <w:t> </w:t>
      </w:r>
      <w:r w:rsidR="00A86529" w:rsidRPr="006B1CB1">
        <w:rPr>
          <w:rFonts w:ascii="Arial" w:hAnsi="Arial" w:cs="Arial"/>
        </w:rPr>
        <w:t xml:space="preserve">č. </w:t>
      </w:r>
      <w:r w:rsidR="00A86529" w:rsidRPr="00753166">
        <w:rPr>
          <w:rFonts w:ascii="Arial" w:hAnsi="Arial" w:cs="Arial"/>
          <w:b/>
          <w:bCs/>
          <w:noProof/>
        </w:rPr>
        <w:t>265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753166">
        <w:rPr>
          <w:rFonts w:ascii="Arial" w:hAnsi="Arial" w:cs="Arial"/>
          <w:b/>
          <w:bCs/>
          <w:noProof/>
        </w:rPr>
        <w:t>267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271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297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753166">
        <w:rPr>
          <w:rFonts w:ascii="Arial" w:hAnsi="Arial" w:cs="Arial"/>
          <w:b/>
          <w:bCs/>
          <w:noProof/>
        </w:rPr>
        <w:t>299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parc. č. </w:t>
      </w:r>
      <w:r w:rsidR="00A86529" w:rsidRPr="00753166">
        <w:rPr>
          <w:rFonts w:ascii="Arial" w:hAnsi="Arial" w:cs="Arial"/>
          <w:b/>
          <w:bCs/>
          <w:noProof/>
        </w:rPr>
        <w:t>300/1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753166">
        <w:rPr>
          <w:rFonts w:ascii="Arial" w:hAnsi="Arial" w:cs="Arial"/>
          <w:b/>
          <w:bCs/>
          <w:noProof/>
        </w:rPr>
        <w:t>317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753166">
        <w:rPr>
          <w:rFonts w:ascii="Arial" w:hAnsi="Arial" w:cs="Arial"/>
          <w:b/>
          <w:bCs/>
          <w:noProof/>
        </w:rPr>
        <w:t>321</w:t>
      </w:r>
      <w:r w:rsidR="00A86529" w:rsidRPr="006B1CB1">
        <w:rPr>
          <w:rFonts w:ascii="Arial" w:hAnsi="Arial" w:cs="Arial"/>
          <w:bCs/>
        </w:rPr>
        <w:t>,</w:t>
      </w:r>
      <w:r w:rsidR="00A86529" w:rsidRPr="006B1CB1">
        <w:rPr>
          <w:rFonts w:ascii="Arial" w:hAnsi="Arial" w:cs="Arial"/>
        </w:rPr>
        <w:t xml:space="preserve"> parc. č. </w:t>
      </w:r>
      <w:r w:rsidR="00A86529" w:rsidRPr="00753166">
        <w:rPr>
          <w:rFonts w:ascii="Arial" w:hAnsi="Arial" w:cs="Arial"/>
          <w:b/>
          <w:bCs/>
          <w:noProof/>
        </w:rPr>
        <w:t>322</w:t>
      </w:r>
      <w:r w:rsidR="00833954" w:rsidRPr="006B1CB1">
        <w:rPr>
          <w:rFonts w:ascii="Arial" w:hAnsi="Arial" w:cs="Arial"/>
          <w:noProof/>
        </w:rPr>
        <w:t xml:space="preserve">, </w:t>
      </w:r>
      <w:r w:rsidR="000406C1" w:rsidRPr="006B1CB1">
        <w:rPr>
          <w:rFonts w:ascii="Arial" w:hAnsi="Arial" w:cs="Arial"/>
        </w:rPr>
        <w:t>zapsaných</w:t>
      </w:r>
      <w:r w:rsidR="00A86529" w:rsidRPr="006B1CB1">
        <w:rPr>
          <w:rFonts w:ascii="Arial" w:hAnsi="Arial" w:cs="Arial"/>
        </w:rPr>
        <w:t xml:space="preserve"> na LV č. </w:t>
      </w:r>
      <w:r w:rsidR="00A86529" w:rsidRPr="006B1CB1">
        <w:rPr>
          <w:rFonts w:ascii="Arial" w:hAnsi="Arial" w:cs="Arial"/>
          <w:noProof/>
        </w:rPr>
        <w:t>1051</w:t>
      </w:r>
      <w:r w:rsidR="00833954" w:rsidRPr="006B1CB1">
        <w:rPr>
          <w:rFonts w:ascii="Arial" w:hAnsi="Arial" w:cs="Arial"/>
          <w:noProof/>
        </w:rPr>
        <w:t>,</w:t>
      </w:r>
      <w:r w:rsidR="00A86529" w:rsidRPr="006B1CB1">
        <w:rPr>
          <w:rFonts w:ascii="Arial" w:hAnsi="Arial" w:cs="Arial"/>
        </w:rPr>
        <w:t xml:space="preserve"> pro </w:t>
      </w:r>
      <w:r w:rsidR="00A86529" w:rsidRPr="00753166">
        <w:rPr>
          <w:rFonts w:ascii="Arial" w:hAnsi="Arial" w:cs="Arial"/>
          <w:b/>
          <w:bCs/>
        </w:rPr>
        <w:t xml:space="preserve">k.ú. </w:t>
      </w:r>
      <w:r w:rsidR="00A86529" w:rsidRPr="00753166">
        <w:rPr>
          <w:rFonts w:ascii="Arial" w:hAnsi="Arial" w:cs="Arial"/>
          <w:b/>
          <w:bCs/>
          <w:noProof/>
        </w:rPr>
        <w:t>Rýmařov</w:t>
      </w:r>
      <w:r w:rsidR="00A86529" w:rsidRPr="006B1CB1">
        <w:rPr>
          <w:rFonts w:ascii="Arial" w:hAnsi="Arial" w:cs="Arial"/>
        </w:rPr>
        <w:t xml:space="preserve">, obec </w:t>
      </w:r>
      <w:r w:rsidR="00A86529" w:rsidRPr="006B1CB1">
        <w:rPr>
          <w:rFonts w:ascii="Arial" w:hAnsi="Arial" w:cs="Arial"/>
          <w:noProof/>
        </w:rPr>
        <w:t>Rýmařov</w:t>
      </w:r>
      <w:r w:rsidR="00A86529" w:rsidRPr="006B1CB1">
        <w:rPr>
          <w:rFonts w:ascii="Arial" w:hAnsi="Arial" w:cs="Arial"/>
        </w:rPr>
        <w:t>, u Katastrálního úřadu pro</w:t>
      </w:r>
      <w:r w:rsidR="00971054">
        <w:rPr>
          <w:rFonts w:ascii="Arial" w:hAnsi="Arial" w:cs="Arial"/>
        </w:rPr>
        <w:t> </w:t>
      </w:r>
      <w:r w:rsidR="00A86529" w:rsidRPr="006B1CB1">
        <w:rPr>
          <w:rFonts w:ascii="Arial" w:hAnsi="Arial" w:cs="Arial"/>
          <w:noProof/>
        </w:rPr>
        <w:t>Moravskoslezský kraj</w:t>
      </w:r>
      <w:r w:rsidR="00A86529" w:rsidRPr="006B1CB1">
        <w:rPr>
          <w:rFonts w:ascii="Arial" w:hAnsi="Arial" w:cs="Arial"/>
        </w:rPr>
        <w:t xml:space="preserve">, katastrální pracoviště </w:t>
      </w:r>
      <w:r w:rsidR="00A86529" w:rsidRPr="006B1CB1">
        <w:rPr>
          <w:rFonts w:ascii="Arial" w:hAnsi="Arial" w:cs="Arial"/>
          <w:noProof/>
        </w:rPr>
        <w:t>Bruntál</w:t>
      </w:r>
      <w:r w:rsidR="00A86529" w:rsidRPr="006B1CB1">
        <w:rPr>
          <w:rFonts w:ascii="Arial" w:hAnsi="Arial" w:cs="Arial"/>
          <w:iCs/>
          <w:snapToGrid w:val="0"/>
        </w:rPr>
        <w:t xml:space="preserve"> (dále jen </w:t>
      </w:r>
      <w:r w:rsidR="00A86529" w:rsidRPr="006B1CB1">
        <w:rPr>
          <w:rFonts w:ascii="Arial" w:hAnsi="Arial" w:cs="Arial"/>
          <w:b/>
          <w:i/>
          <w:noProof/>
        </w:rPr>
        <w:t>„služebné pozemky</w:t>
      </w:r>
      <w:r w:rsidR="00833954" w:rsidRPr="006B1CB1">
        <w:rPr>
          <w:rFonts w:ascii="Arial" w:hAnsi="Arial" w:cs="Arial"/>
          <w:b/>
          <w:i/>
          <w:noProof/>
        </w:rPr>
        <w:t>“</w:t>
      </w:r>
      <w:r w:rsidR="00A86529" w:rsidRPr="006B1CB1">
        <w:rPr>
          <w:rFonts w:ascii="Arial" w:hAnsi="Arial" w:cs="Arial"/>
          <w:iCs/>
          <w:snapToGrid w:val="0"/>
        </w:rPr>
        <w:t>).</w:t>
      </w:r>
      <w:r w:rsidR="00833954" w:rsidRPr="006B1CB1">
        <w:rPr>
          <w:rFonts w:ascii="Arial" w:hAnsi="Arial" w:cs="Arial"/>
          <w:b/>
          <w:i/>
          <w:noProof/>
        </w:rPr>
        <w:t xml:space="preserve"> </w:t>
      </w:r>
    </w:p>
    <w:p w14:paraId="2B888700" w14:textId="77777777" w:rsidR="00BA3952" w:rsidRPr="006B1CB1" w:rsidRDefault="00A86529" w:rsidP="0035786C">
      <w:pPr>
        <w:spacing w:after="240"/>
        <w:ind w:left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dále prohlašuje, že vlastnictví ke služebným pozemkům ke dni podpisu této smlouvy nepozbyl.</w:t>
      </w:r>
    </w:p>
    <w:p w14:paraId="2FAFD076" w14:textId="0E9B01D2" w:rsidR="00672510" w:rsidRPr="006B1CB1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Arial" w:hAnsi="Arial"/>
          <w:bCs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</w:r>
      <w:r w:rsidR="00BA3952" w:rsidRPr="006B1CB1">
        <w:rPr>
          <w:rFonts w:ascii="Arial" w:hAnsi="Arial" w:cs="Arial"/>
          <w:bCs/>
        </w:rPr>
        <w:t xml:space="preserve">Oprávněný je vlastníkem plynárenského </w:t>
      </w:r>
      <w:r w:rsidR="00BA3952" w:rsidRPr="006B1CB1">
        <w:rPr>
          <w:rFonts w:ascii="Arial" w:hAnsi="Arial" w:cs="Arial"/>
        </w:rPr>
        <w:t xml:space="preserve">zařízení </w:t>
      </w:r>
      <w:r w:rsidR="00BA3952" w:rsidRPr="00753166">
        <w:rPr>
          <w:rFonts w:ascii="Arial" w:hAnsi="Arial" w:cs="Arial"/>
          <w:b/>
          <w:bCs/>
        </w:rPr>
        <w:t>„REKO MS Rýmařov-Okružní +2</w:t>
      </w:r>
      <w:r w:rsidR="00DF7C0F" w:rsidRPr="00753166">
        <w:rPr>
          <w:rFonts w:ascii="Arial" w:hAnsi="Arial" w:cs="Arial"/>
          <w:b/>
          <w:bCs/>
        </w:rPr>
        <w:t>, číslo stavby:</w:t>
      </w:r>
      <w:r w:rsidR="00BA3952" w:rsidRPr="00753166">
        <w:rPr>
          <w:rFonts w:ascii="Arial" w:hAnsi="Arial" w:cs="Arial"/>
          <w:b/>
          <w:bCs/>
        </w:rPr>
        <w:t xml:space="preserve"> 7700100697“</w:t>
      </w:r>
      <w:r w:rsidR="00BA3952" w:rsidRPr="006B1CB1">
        <w:rPr>
          <w:rFonts w:ascii="Arial" w:hAnsi="Arial" w:cs="Arial"/>
        </w:rPr>
        <w:t xml:space="preserve"> </w:t>
      </w:r>
      <w:r w:rsidR="00BA3952" w:rsidRPr="006B1CB1">
        <w:rPr>
          <w:rFonts w:ascii="Arial" w:hAnsi="Arial" w:cs="Arial"/>
          <w:bCs/>
        </w:rPr>
        <w:t xml:space="preserve">včetně </w:t>
      </w:r>
      <w:r w:rsidR="00BA3952" w:rsidRPr="006B1CB1">
        <w:rPr>
          <w:rFonts w:ascii="Arial" w:hAnsi="Arial" w:cs="Arial"/>
        </w:rPr>
        <w:t>jeho součástí, příslušenství, opěrných a vytyčovacích bodů</w:t>
      </w:r>
      <w:r w:rsidR="00BA3952" w:rsidRPr="006B1CB1">
        <w:rPr>
          <w:rFonts w:ascii="Arial" w:hAnsi="Arial" w:cs="Arial"/>
          <w:bCs/>
        </w:rPr>
        <w:t xml:space="preserve">, které je uloženo ve </w:t>
      </w:r>
      <w:r w:rsidR="007118DF" w:rsidRPr="006B1CB1">
        <w:rPr>
          <w:rFonts w:ascii="Arial" w:hAnsi="Arial" w:cs="Arial"/>
        </w:rPr>
        <w:t>služebných pozemcích</w:t>
      </w:r>
      <w:r w:rsidR="00BA3952" w:rsidRPr="006B1CB1">
        <w:rPr>
          <w:rFonts w:ascii="Arial" w:hAnsi="Arial" w:cs="Arial"/>
          <w:bCs/>
        </w:rPr>
        <w:t xml:space="preserve"> v celkové délce </w:t>
      </w:r>
      <w:r w:rsidR="00BA3952" w:rsidRPr="006B1CB1">
        <w:rPr>
          <w:rFonts w:ascii="Arial" w:hAnsi="Arial" w:cs="Arial"/>
          <w:bCs/>
          <w:noProof/>
        </w:rPr>
        <w:t>431,4</w:t>
      </w:r>
      <w:r w:rsidR="006E1102" w:rsidRPr="006B1CB1">
        <w:rPr>
          <w:rFonts w:ascii="Arial" w:hAnsi="Arial" w:cs="Arial"/>
          <w:bCs/>
          <w:noProof/>
        </w:rPr>
        <w:t xml:space="preserve"> </w:t>
      </w:r>
      <w:r w:rsidR="00BA3952" w:rsidRPr="006B1CB1">
        <w:rPr>
          <w:rFonts w:ascii="Arial" w:hAnsi="Arial" w:cs="Arial"/>
          <w:bCs/>
        </w:rPr>
        <w:t xml:space="preserve">m (dále jen </w:t>
      </w:r>
      <w:r w:rsidR="00BA3952" w:rsidRPr="006B1CB1">
        <w:rPr>
          <w:rFonts w:ascii="Arial" w:hAnsi="Arial" w:cs="Arial"/>
          <w:b/>
          <w:bCs/>
          <w:i/>
        </w:rPr>
        <w:t>„plynárenské zařízení“</w:t>
      </w:r>
      <w:r w:rsidR="00BA3952" w:rsidRPr="006B1CB1">
        <w:rPr>
          <w:rFonts w:ascii="Arial" w:hAnsi="Arial" w:cs="Arial"/>
          <w:bCs/>
        </w:rPr>
        <w:t>).</w:t>
      </w:r>
    </w:p>
    <w:p w14:paraId="1983FE50" w14:textId="66714893" w:rsidR="00753166" w:rsidRDefault="00753166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509679A" w14:textId="74D85389" w:rsidR="0035786C" w:rsidRDefault="0035786C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A09B1BF" w14:textId="77777777" w:rsidR="0035786C" w:rsidRPr="006B1CB1" w:rsidRDefault="0035786C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7A726C" w14:textId="77777777"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lastRenderedPageBreak/>
        <w:t>II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14:paraId="5F8474A5" w14:textId="77777777" w:rsidR="008D7FA2" w:rsidRPr="006B1CB1" w:rsidRDefault="008D7FA2">
      <w:pPr>
        <w:jc w:val="center"/>
        <w:rPr>
          <w:rFonts w:ascii="Arial" w:hAnsi="Arial" w:cs="Arial"/>
          <w:b/>
          <w:sz w:val="22"/>
          <w:szCs w:val="22"/>
        </w:rPr>
      </w:pPr>
    </w:p>
    <w:p w14:paraId="777BCEDB" w14:textId="77777777" w:rsidR="00BA3952" w:rsidRPr="006B1CB1" w:rsidRDefault="00A86529" w:rsidP="00BA3952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Povinný zřizuje</w:t>
      </w:r>
      <w:r w:rsidR="00BA3952" w:rsidRPr="006B1CB1">
        <w:rPr>
          <w:rFonts w:ascii="Arial" w:hAnsi="Arial" w:cs="Arial"/>
        </w:rPr>
        <w:t xml:space="preserve"> ke služebným pozemkům ve prospěch oprávněného věcné břemeno</w:t>
      </w:r>
      <w:r w:rsidR="00BA3952" w:rsidRPr="006B1CB1">
        <w:rPr>
          <w:rFonts w:ascii="Arial" w:hAnsi="Arial" w:cs="Arial"/>
          <w:bCs/>
        </w:rPr>
        <w:t xml:space="preserve"> ve smyslu </w:t>
      </w:r>
      <w:r w:rsidR="00BA3952" w:rsidRPr="006B1CB1">
        <w:rPr>
          <w:rFonts w:ascii="Arial" w:hAnsi="Arial" w:cs="Arial"/>
        </w:rPr>
        <w:t xml:space="preserve">služebnosti </w:t>
      </w:r>
      <w:r w:rsidR="00BA3952" w:rsidRPr="006B1CB1">
        <w:rPr>
          <w:rFonts w:ascii="Arial" w:hAnsi="Arial" w:cs="Arial"/>
          <w:bCs/>
        </w:rPr>
        <w:t>spočívající v:</w:t>
      </w:r>
    </w:p>
    <w:p w14:paraId="63BB9D7E" w14:textId="77777777"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zřídit a provozovat na služebných </w:t>
      </w:r>
      <w:r w:rsidR="005F1118" w:rsidRPr="006B1CB1">
        <w:rPr>
          <w:rFonts w:ascii="Arial" w:hAnsi="Arial" w:cs="Arial"/>
          <w:sz w:val="20"/>
          <w:szCs w:val="20"/>
        </w:rPr>
        <w:t>pozemcích</w:t>
      </w:r>
      <w:r w:rsidRPr="006B1CB1">
        <w:rPr>
          <w:rFonts w:ascii="Arial" w:hAnsi="Arial" w:cs="Arial"/>
          <w:sz w:val="20"/>
          <w:szCs w:val="20"/>
        </w:rPr>
        <w:t xml:space="preserve"> plynárenské zařízení,</w:t>
      </w:r>
    </w:p>
    <w:p w14:paraId="2F95E761" w14:textId="77777777"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vstupovat a vjíždět na služebné pozemky v souvislosti se </w:t>
      </w:r>
      <w:r w:rsidR="00D84AC5" w:rsidRPr="006B1CB1">
        <w:rPr>
          <w:rFonts w:ascii="Arial" w:hAnsi="Arial" w:cs="Arial"/>
          <w:sz w:val="20"/>
          <w:szCs w:val="20"/>
        </w:rPr>
        <w:t>zř</w:t>
      </w:r>
      <w:r w:rsidR="00316BE4" w:rsidRPr="006B1CB1">
        <w:rPr>
          <w:rFonts w:ascii="Arial" w:hAnsi="Arial" w:cs="Arial"/>
          <w:sz w:val="20"/>
          <w:szCs w:val="20"/>
        </w:rPr>
        <w:t>ízením</w:t>
      </w:r>
      <w:r w:rsidR="00D84AC5" w:rsidRPr="006B1CB1">
        <w:rPr>
          <w:rFonts w:ascii="Arial" w:hAnsi="Arial" w:cs="Arial"/>
          <w:sz w:val="20"/>
          <w:szCs w:val="20"/>
        </w:rPr>
        <w:t xml:space="preserve">, </w:t>
      </w:r>
      <w:r w:rsidRPr="006B1CB1">
        <w:rPr>
          <w:rFonts w:ascii="Arial" w:hAnsi="Arial" w:cs="Arial"/>
          <w:sz w:val="20"/>
          <w:szCs w:val="20"/>
        </w:rPr>
        <w:t>stavebními úpravami,</w:t>
      </w:r>
      <w:r w:rsidRPr="006B1CB1">
        <w:rPr>
          <w:rFonts w:ascii="Arial" w:hAnsi="Arial" w:cs="Arial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6B1CB1" w:rsidRDefault="00BA3952" w:rsidP="00BA3952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ab/>
        <w:t xml:space="preserve">(dále jen </w:t>
      </w:r>
      <w:r w:rsidRPr="006B1CB1">
        <w:rPr>
          <w:rFonts w:ascii="Arial" w:hAnsi="Arial" w:cs="Arial"/>
          <w:b/>
          <w:bCs/>
          <w:i/>
        </w:rPr>
        <w:t>„věcné břemeno“</w:t>
      </w:r>
      <w:r w:rsidRPr="006B1CB1">
        <w:rPr>
          <w:rFonts w:ascii="Arial" w:hAnsi="Arial" w:cs="Arial"/>
          <w:bCs/>
        </w:rPr>
        <w:t>).</w:t>
      </w:r>
    </w:p>
    <w:p w14:paraId="296D18C0" w14:textId="77777777" w:rsidR="003F4BBC" w:rsidRPr="006B1CB1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>Věcné břemeno</w:t>
      </w:r>
      <w:r w:rsidR="003F4BBC" w:rsidRPr="006B1CB1">
        <w:rPr>
          <w:rFonts w:ascii="Arial" w:hAnsi="Arial" w:cs="Arial"/>
          <w:bCs/>
        </w:rPr>
        <w:t xml:space="preserve"> se zřizuje </w:t>
      </w:r>
      <w:r w:rsidR="007A20D1" w:rsidRPr="006B1CB1">
        <w:rPr>
          <w:rFonts w:ascii="Arial" w:hAnsi="Arial" w:cs="Arial"/>
          <w:bCs/>
        </w:rPr>
        <w:t xml:space="preserve">úplatně </w:t>
      </w:r>
      <w:r w:rsidR="003F4BBC" w:rsidRPr="006B1CB1">
        <w:rPr>
          <w:rFonts w:ascii="Arial" w:hAnsi="Arial" w:cs="Arial"/>
          <w:bCs/>
        </w:rPr>
        <w:t>na dobu neurčitou.</w:t>
      </w:r>
    </w:p>
    <w:p w14:paraId="595B5916" w14:textId="77777777" w:rsidR="009714B8" w:rsidRPr="006B1CB1" w:rsidRDefault="009714B8" w:rsidP="009714B8">
      <w:pPr>
        <w:tabs>
          <w:tab w:val="left" w:pos="284"/>
        </w:tabs>
        <w:ind w:left="720"/>
        <w:jc w:val="both"/>
        <w:rPr>
          <w:rFonts w:ascii="Arial" w:hAnsi="Arial" w:cs="Arial"/>
          <w:bCs/>
        </w:rPr>
      </w:pPr>
    </w:p>
    <w:p w14:paraId="20758AF1" w14:textId="2DC9873B"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 xml:space="preserve">Smluvní strany se dohodly na </w:t>
      </w:r>
      <w:r w:rsidR="008B5FF9" w:rsidRPr="006B1CB1">
        <w:rPr>
          <w:rFonts w:ascii="Arial" w:hAnsi="Arial" w:cs="Arial"/>
          <w:bCs/>
        </w:rPr>
        <w:t>rozsahu</w:t>
      </w:r>
      <w:r w:rsidRPr="006B1CB1">
        <w:rPr>
          <w:rFonts w:ascii="Arial" w:hAnsi="Arial" w:cs="Arial"/>
          <w:bCs/>
        </w:rPr>
        <w:t xml:space="preserve"> věcného břemene </w:t>
      </w:r>
      <w:r w:rsidR="00753166">
        <w:rPr>
          <w:rFonts w:ascii="Arial" w:hAnsi="Arial" w:cs="Arial"/>
        </w:rPr>
        <w:t>1</w:t>
      </w:r>
      <w:r w:rsidRPr="006B1CB1">
        <w:rPr>
          <w:rFonts w:ascii="Arial" w:hAnsi="Arial" w:cs="Arial"/>
          <w:bCs/>
        </w:rPr>
        <w:t xml:space="preserve">m na obě strany od půdorysu plynárenského </w:t>
      </w:r>
      <w:r w:rsidRPr="006B1CB1">
        <w:rPr>
          <w:rFonts w:ascii="Arial" w:hAnsi="Arial" w:cs="Arial"/>
        </w:rPr>
        <w:t>zařízení.</w:t>
      </w:r>
    </w:p>
    <w:p w14:paraId="5860133F" w14:textId="77777777" w:rsidR="00BA3952" w:rsidRPr="006B1CB1" w:rsidRDefault="00BA3952" w:rsidP="0035786C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240"/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Skutečná poloha plynárenského zařízení včetně rozsahu věcného břemene je stanovena a vyznačena v geometrickém plánu č</w:t>
      </w:r>
      <w:r w:rsidR="006A207F" w:rsidRPr="006B1CB1">
        <w:rPr>
          <w:rFonts w:ascii="Arial" w:hAnsi="Arial" w:cs="Arial"/>
        </w:rPr>
        <w:t>.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 xml:space="preserve">2488-996/2019 </w:t>
      </w:r>
      <w:r w:rsidRPr="006B1CB1">
        <w:rPr>
          <w:rFonts w:ascii="Arial" w:hAnsi="Arial" w:cs="Arial"/>
        </w:rPr>
        <w:t xml:space="preserve">ze dne </w:t>
      </w:r>
      <w:r w:rsidRPr="006B1CB1">
        <w:rPr>
          <w:rFonts w:ascii="Arial" w:hAnsi="Arial" w:cs="Arial"/>
          <w:noProof/>
        </w:rPr>
        <w:t>25.11.2019</w:t>
      </w:r>
      <w:r w:rsidRPr="006B1CB1">
        <w:rPr>
          <w:rFonts w:ascii="Arial" w:hAnsi="Arial" w:cs="Arial"/>
        </w:rPr>
        <w:t xml:space="preserve">, </w:t>
      </w:r>
      <w:r w:rsidR="00DF7C0F" w:rsidRPr="006B1CB1">
        <w:rPr>
          <w:rFonts w:ascii="Arial" w:hAnsi="Arial" w:cs="Arial"/>
        </w:rPr>
        <w:t xml:space="preserve">který </w:t>
      </w:r>
      <w:r w:rsidRPr="006B1CB1">
        <w:rPr>
          <w:rFonts w:ascii="Arial" w:hAnsi="Arial" w:cs="Arial"/>
        </w:rPr>
        <w:t>vyhotov</w:t>
      </w:r>
      <w:r w:rsidR="00DF7C0F" w:rsidRPr="006B1CB1">
        <w:rPr>
          <w:rFonts w:ascii="Arial" w:hAnsi="Arial" w:cs="Arial"/>
        </w:rPr>
        <w:t>il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>GIS-STAVINVEX a.s, Bučinská 1733, 73541 Petřvald</w:t>
      </w:r>
      <w:r w:rsidR="00DF7C0F" w:rsidRPr="006B1CB1">
        <w:rPr>
          <w:rFonts w:ascii="Arial" w:hAnsi="Arial" w:cs="Arial"/>
          <w:noProof/>
        </w:rPr>
        <w:t xml:space="preserve"> a</w:t>
      </w:r>
      <w:r w:rsidRPr="006B1CB1">
        <w:rPr>
          <w:rFonts w:ascii="Arial" w:hAnsi="Arial" w:cs="Arial"/>
        </w:rPr>
        <w:t xml:space="preserve"> potvr</w:t>
      </w:r>
      <w:r w:rsidR="00DF7C0F" w:rsidRPr="006B1CB1">
        <w:rPr>
          <w:rFonts w:ascii="Arial" w:hAnsi="Arial" w:cs="Arial"/>
        </w:rPr>
        <w:t>dil</w:t>
      </w:r>
      <w:r w:rsidRPr="006B1CB1">
        <w:rPr>
          <w:rFonts w:ascii="Arial" w:hAnsi="Arial" w:cs="Arial"/>
        </w:rPr>
        <w:t xml:space="preserve"> dne </w:t>
      </w:r>
      <w:r w:rsidRPr="006B1CB1">
        <w:rPr>
          <w:rFonts w:ascii="Arial" w:hAnsi="Arial" w:cs="Arial"/>
          <w:noProof/>
        </w:rPr>
        <w:t>28.11.2019 Katastrální úřad pro Moravskoslezský kraj</w:t>
      </w:r>
      <w:r w:rsidRPr="006B1CB1">
        <w:rPr>
          <w:rFonts w:ascii="Arial" w:hAnsi="Arial" w:cs="Arial"/>
        </w:rPr>
        <w:t xml:space="preserve">, katastrální pracoviště </w:t>
      </w:r>
      <w:r w:rsidRPr="006B1CB1">
        <w:rPr>
          <w:rFonts w:ascii="Arial" w:hAnsi="Arial" w:cs="Arial"/>
          <w:noProof/>
        </w:rPr>
        <w:t>Bruntál</w:t>
      </w:r>
      <w:r w:rsidRPr="006B1CB1">
        <w:rPr>
          <w:rFonts w:ascii="Arial" w:hAnsi="Arial" w:cs="Arial"/>
        </w:rPr>
        <w:t>. Geometrický plán tvoří nedílnou součást této smlouvy.</w:t>
      </w:r>
    </w:p>
    <w:p w14:paraId="78CF2D9A" w14:textId="77777777" w:rsidR="009714B8" w:rsidRPr="006B1CB1" w:rsidRDefault="00A003BE" w:rsidP="0035786C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24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prohlašuje</w:t>
      </w:r>
      <w:r w:rsidR="009714B8" w:rsidRPr="006B1CB1">
        <w:rPr>
          <w:rFonts w:ascii="Arial" w:hAnsi="Arial" w:cs="Arial"/>
        </w:rPr>
        <w:t xml:space="preserve">, že </w:t>
      </w:r>
      <w:r w:rsidR="00BA3952" w:rsidRPr="006B1CB1">
        <w:rPr>
          <w:rFonts w:ascii="Arial" w:hAnsi="Arial" w:cs="Arial"/>
          <w:noProof/>
        </w:rPr>
        <w:t xml:space="preserve">služebné pozemky jsou </w:t>
      </w:r>
      <w:r w:rsidR="009714B8" w:rsidRPr="006B1CB1">
        <w:rPr>
          <w:rFonts w:ascii="Arial" w:hAnsi="Arial" w:cs="Arial"/>
        </w:rPr>
        <w:t xml:space="preserve">bez faktických i právních vad a neexistují žádné okolnosti, které by bránily řádnému výkonu práv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. Oprávněný práva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 přijímá a </w:t>
      </w:r>
      <w:r w:rsidR="0074773C" w:rsidRPr="006B1CB1">
        <w:rPr>
          <w:rFonts w:ascii="Arial" w:hAnsi="Arial" w:cs="Arial"/>
        </w:rPr>
        <w:t>povinný se zavazuje</w:t>
      </w:r>
      <w:r w:rsidR="009714B8" w:rsidRPr="006B1CB1">
        <w:rPr>
          <w:rFonts w:ascii="Arial" w:hAnsi="Arial" w:cs="Arial"/>
        </w:rPr>
        <w:t xml:space="preserve"> jejich výkon trpět.</w:t>
      </w:r>
    </w:p>
    <w:p w14:paraId="3F15655B" w14:textId="77777777" w:rsidR="009509D2" w:rsidRPr="006B1CB1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Náklady spojené s běžným udržováním </w:t>
      </w:r>
      <w:r w:rsidR="00BA3952" w:rsidRPr="006B1CB1">
        <w:rPr>
          <w:rFonts w:ascii="Arial" w:hAnsi="Arial" w:cs="Arial"/>
          <w:noProof/>
        </w:rPr>
        <w:t xml:space="preserve">služebných pozemků </w:t>
      </w:r>
      <w:r w:rsidR="000A5F0E" w:rsidRPr="006B1CB1">
        <w:rPr>
          <w:rFonts w:ascii="Arial" w:hAnsi="Arial" w:cs="Arial"/>
        </w:rPr>
        <w:t>nese povinný</w:t>
      </w:r>
      <w:r w:rsidRPr="006B1CB1">
        <w:rPr>
          <w:rFonts w:ascii="Arial" w:hAnsi="Arial" w:cs="Arial"/>
        </w:rPr>
        <w:t>.</w:t>
      </w:r>
    </w:p>
    <w:p w14:paraId="1B2394F9" w14:textId="38451C4A" w:rsidR="00753166" w:rsidRDefault="00753166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14:paraId="4E5B1F32" w14:textId="77777777" w:rsidR="00BC38E0" w:rsidRPr="006B1CB1" w:rsidRDefault="00BC38E0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14:paraId="0FFE28F4" w14:textId="77777777" w:rsidR="00E60709" w:rsidRPr="006B1CB1" w:rsidRDefault="006242E1" w:rsidP="00E60709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III</w:t>
      </w:r>
      <w:r w:rsidR="00E60709" w:rsidRPr="006B1CB1">
        <w:rPr>
          <w:rFonts w:ascii="Arial" w:hAnsi="Arial" w:cs="Arial"/>
          <w:b/>
          <w:sz w:val="22"/>
          <w:szCs w:val="22"/>
        </w:rPr>
        <w:t>.</w:t>
      </w:r>
    </w:p>
    <w:p w14:paraId="2475E226" w14:textId="77777777" w:rsidR="008D7FA2" w:rsidRPr="006B1CB1" w:rsidRDefault="008D7FA2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14:paraId="5971868C" w14:textId="4AD2BBE5" w:rsidR="00BA3952" w:rsidRPr="006B1CB1" w:rsidRDefault="00BA3952" w:rsidP="00BA395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Smluvní strany se dohodly na jednorázové úplatě za zřízení věcného břemene v celkové výši </w:t>
      </w:r>
      <w:r w:rsidRPr="006B1CB1">
        <w:rPr>
          <w:rFonts w:ascii="Arial" w:hAnsi="Arial" w:cs="Arial"/>
          <w:noProof/>
        </w:rPr>
        <w:t>156.816</w:t>
      </w:r>
      <w:r w:rsidR="00B77319" w:rsidRPr="006B1CB1">
        <w:rPr>
          <w:rFonts w:ascii="Arial" w:hAnsi="Arial" w:cs="Arial"/>
          <w:noProof/>
        </w:rPr>
        <w:t>,-</w:t>
      </w:r>
      <w:r w:rsidR="005B39E6" w:rsidRPr="006B1CB1">
        <w:rPr>
          <w:rFonts w:ascii="Arial" w:hAnsi="Arial" w:cs="Arial"/>
          <w:noProof/>
        </w:rPr>
        <w:t> </w:t>
      </w:r>
      <w:r w:rsidR="00270AC7">
        <w:rPr>
          <w:rFonts w:ascii="Arial" w:hAnsi="Arial" w:cs="Arial"/>
        </w:rPr>
        <w:t>Kč</w:t>
      </w:r>
      <w:r w:rsidR="00851A50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</w:rPr>
        <w:t>včetně</w:t>
      </w:r>
      <w:r w:rsidR="00B77319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</w:rPr>
        <w:t xml:space="preserve">DPH (slovy </w:t>
      </w:r>
      <w:r w:rsidRPr="006B1CB1">
        <w:rPr>
          <w:rFonts w:ascii="Arial" w:hAnsi="Arial" w:cs="Arial"/>
          <w:noProof/>
        </w:rPr>
        <w:t>Jednostopadesátšesttisícosmsetšestnáct korun českých</w:t>
      </w:r>
      <w:r w:rsidRPr="006B1CB1">
        <w:rPr>
          <w:rFonts w:ascii="Arial" w:hAnsi="Arial" w:cs="Arial"/>
        </w:rPr>
        <w:t xml:space="preserve">) (dále jen </w:t>
      </w:r>
      <w:r w:rsidRPr="006B1CB1">
        <w:rPr>
          <w:rFonts w:ascii="Arial" w:hAnsi="Arial" w:cs="Arial"/>
          <w:b/>
          <w:i/>
        </w:rPr>
        <w:t>„úplata“</w:t>
      </w:r>
      <w:r w:rsidRPr="006B1CB1">
        <w:rPr>
          <w:rFonts w:ascii="Arial" w:hAnsi="Arial" w:cs="Arial"/>
        </w:rPr>
        <w:t>).</w:t>
      </w:r>
    </w:p>
    <w:p w14:paraId="73439248" w14:textId="77777777" w:rsidR="00BA3952" w:rsidRPr="006B1CB1" w:rsidRDefault="00BA3952" w:rsidP="00BA3952">
      <w:pPr>
        <w:jc w:val="both"/>
        <w:rPr>
          <w:rFonts w:ascii="Arial" w:hAnsi="Arial" w:cs="Arial"/>
        </w:rPr>
      </w:pPr>
    </w:p>
    <w:p w14:paraId="024FC3CE" w14:textId="77777777" w:rsidR="00EB7777" w:rsidRPr="006B1CB1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Je-li povinný plátcem</w:t>
      </w:r>
      <w:r w:rsidR="00BA3952" w:rsidRPr="006B1CB1">
        <w:rPr>
          <w:rFonts w:ascii="Arial" w:hAnsi="Arial" w:cs="Arial"/>
        </w:rPr>
        <w:t xml:space="preserve"> daně z přidané hodnoty a hradí-li úplatu oprávněný, slouží tato smlouva jako daňový doklad. Základ daně činí 129.600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>Kč, základní sazba daně z přidané hodnoty 21 %, vypočtená daň 27.216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>Kč. Úplata včetně daně z přidané hodnoty činí 156.816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="00BA3952" w:rsidRPr="006B1CB1">
        <w:rPr>
          <w:rFonts w:ascii="Arial" w:hAnsi="Arial" w:cs="Arial"/>
        </w:rPr>
        <w:t>Kč (slovy Jednostopadesátšesttisícosmsetšestnáct korun českých). Za datum vystavení daňového dokladu a datum zdanitelného plnění se považuje datum uzavření této smlouvy.</w:t>
      </w:r>
      <w:r w:rsidR="00EB15E4" w:rsidRPr="006B1CB1">
        <w:rPr>
          <w:rFonts w:ascii="Arial" w:hAnsi="Arial" w:cs="Arial"/>
        </w:rPr>
        <w:t xml:space="preserve"> Evidenční číslo daňového dokladu: </w:t>
      </w:r>
      <w:r w:rsidR="00EB15E4" w:rsidRPr="006B1CB1">
        <w:rPr>
          <w:rFonts w:ascii="Arial" w:hAnsi="Arial" w:cs="Arial"/>
          <w:b/>
          <w:bCs/>
        </w:rPr>
        <w:t>7700100697_1/VB</w:t>
      </w:r>
      <w:r w:rsidR="00EB15E4" w:rsidRPr="006B1CB1">
        <w:rPr>
          <w:rFonts w:ascii="Arial" w:hAnsi="Arial" w:cs="Arial"/>
        </w:rPr>
        <w:t>.</w:t>
      </w:r>
    </w:p>
    <w:p w14:paraId="49175BD3" w14:textId="77777777" w:rsidR="0053654F" w:rsidRPr="006B1CB1" w:rsidRDefault="0053654F" w:rsidP="0053654F">
      <w:pPr>
        <w:jc w:val="both"/>
        <w:rPr>
          <w:rFonts w:ascii="Arial" w:hAnsi="Arial" w:cs="Arial"/>
        </w:rPr>
      </w:pPr>
    </w:p>
    <w:p w14:paraId="202A8B05" w14:textId="2CE9B07F" w:rsidR="00EC004D" w:rsidRPr="006B1CB1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417D01">
        <w:rPr>
          <w:rFonts w:ascii="Arial" w:hAnsi="Arial" w:cs="Arial"/>
        </w:rPr>
        <w:t xml:space="preserve">Oprávněný se zavazuje poukázat na výše uvedený účet povinného </w:t>
      </w:r>
      <w:r w:rsidRPr="00417D01">
        <w:rPr>
          <w:rFonts w:ascii="Arial" w:hAnsi="Arial" w:cs="Arial"/>
          <w:noProof/>
        </w:rPr>
        <w:t xml:space="preserve">úplatu včetně DPH </w:t>
      </w:r>
      <w:r w:rsidRPr="00417D01">
        <w:rPr>
          <w:rFonts w:ascii="Arial" w:hAnsi="Arial" w:cs="Arial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6B1CB1" w:rsidRDefault="00EB7777" w:rsidP="00634930">
      <w:pPr>
        <w:pStyle w:val="Odstavecseseznamem"/>
        <w:ind w:left="0"/>
        <w:rPr>
          <w:rFonts w:ascii="Arial" w:hAnsi="Arial" w:cs="Arial"/>
        </w:rPr>
      </w:pPr>
    </w:p>
    <w:p w14:paraId="4CA2DDF6" w14:textId="77777777" w:rsidR="00EB7777" w:rsidRPr="006B1CB1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Pokud k datu uskutečnění zdanitelného plnění budou u </w:t>
      </w:r>
      <w:r w:rsidR="00DF3287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 naplněny podmínky </w:t>
      </w:r>
      <w:r w:rsidR="00A45607" w:rsidRPr="006B1CB1">
        <w:rPr>
          <w:rFonts w:ascii="Arial" w:hAnsi="Arial" w:cs="Arial"/>
        </w:rPr>
        <w:t>ustanovení § 106a</w:t>
      </w:r>
      <w:r w:rsidRPr="006B1CB1">
        <w:rPr>
          <w:rFonts w:ascii="Arial" w:hAnsi="Arial" w:cs="Arial"/>
        </w:rPr>
        <w:t xml:space="preserve"> zákona č. </w:t>
      </w:r>
      <w:r w:rsidR="00314B88" w:rsidRPr="006B1CB1">
        <w:rPr>
          <w:rFonts w:ascii="Arial" w:hAnsi="Arial" w:cs="Arial"/>
        </w:rPr>
        <w:t xml:space="preserve">235/2004 </w:t>
      </w:r>
      <w:r w:rsidRPr="006B1CB1">
        <w:rPr>
          <w:rFonts w:ascii="Arial" w:hAnsi="Arial" w:cs="Arial"/>
        </w:rPr>
        <w:t xml:space="preserve">Sb., o dani z přidané hodnoty, ve znění pozdějších předpisů (dále jen </w:t>
      </w:r>
      <w:r w:rsidRPr="006B1CB1">
        <w:rPr>
          <w:rFonts w:ascii="Arial" w:hAnsi="Arial" w:cs="Arial"/>
          <w:b/>
          <w:i/>
        </w:rPr>
        <w:t>„</w:t>
      </w:r>
      <w:r w:rsidR="005B37D0" w:rsidRPr="006B1CB1">
        <w:rPr>
          <w:rFonts w:ascii="Arial" w:hAnsi="Arial" w:cs="Arial"/>
          <w:b/>
          <w:i/>
        </w:rPr>
        <w:t>ZoDPH</w:t>
      </w:r>
      <w:r w:rsidRPr="006B1CB1">
        <w:rPr>
          <w:rFonts w:ascii="Arial" w:hAnsi="Arial" w:cs="Arial"/>
          <w:b/>
          <w:i/>
        </w:rPr>
        <w:t>“</w:t>
      </w:r>
      <w:r w:rsidRPr="006B1CB1">
        <w:rPr>
          <w:rFonts w:ascii="Arial" w:hAnsi="Arial" w:cs="Arial"/>
        </w:rPr>
        <w:t xml:space="preserve"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, ale přímo na bankovní účet příslušného správce daně. Tímto bude finanční závazek oprávněného vůči </w:t>
      </w:r>
      <w:r w:rsidR="00037200" w:rsidRPr="006B1CB1">
        <w:rPr>
          <w:rFonts w:ascii="Arial" w:hAnsi="Arial" w:cs="Arial"/>
        </w:rPr>
        <w:t xml:space="preserve">povinnému </w:t>
      </w:r>
      <w:r w:rsidRPr="006B1CB1">
        <w:rPr>
          <w:rFonts w:ascii="Arial" w:hAnsi="Arial" w:cs="Arial"/>
        </w:rPr>
        <w:t>v části vypočtené výše daně z přidané hodnoty vyrovnaný.</w:t>
      </w:r>
    </w:p>
    <w:p w14:paraId="33887B8A" w14:textId="77777777" w:rsidR="00EC004D" w:rsidRPr="006B1CB1" w:rsidRDefault="00EC004D" w:rsidP="00634930">
      <w:pPr>
        <w:rPr>
          <w:rFonts w:ascii="Arial" w:hAnsi="Arial" w:cs="Arial"/>
        </w:rPr>
      </w:pPr>
    </w:p>
    <w:p w14:paraId="15F82717" w14:textId="77777777" w:rsidR="00634930" w:rsidRPr="006B1CB1" w:rsidRDefault="00634930" w:rsidP="00634930">
      <w:pPr>
        <w:rPr>
          <w:rFonts w:ascii="Arial" w:hAnsi="Arial" w:cs="Arial"/>
          <w:b/>
          <w:sz w:val="22"/>
          <w:szCs w:val="22"/>
        </w:rPr>
      </w:pPr>
    </w:p>
    <w:p w14:paraId="6C005B8B" w14:textId="77777777" w:rsidR="00EC004D" w:rsidRPr="006B1CB1" w:rsidRDefault="006242E1" w:rsidP="00DB126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IV</w:t>
      </w:r>
      <w:r w:rsidR="00EC004D" w:rsidRPr="006B1CB1">
        <w:rPr>
          <w:rFonts w:ascii="Arial" w:hAnsi="Arial" w:cs="Arial"/>
          <w:b/>
          <w:sz w:val="22"/>
          <w:szCs w:val="22"/>
        </w:rPr>
        <w:t>.</w:t>
      </w:r>
    </w:p>
    <w:p w14:paraId="64C4DA8E" w14:textId="77777777" w:rsidR="008D7FA2" w:rsidRPr="006B1CB1" w:rsidRDefault="008D7FA2" w:rsidP="00DB1261">
      <w:pPr>
        <w:jc w:val="center"/>
        <w:rPr>
          <w:rFonts w:ascii="Arial" w:hAnsi="Arial" w:cs="Arial"/>
          <w:b/>
          <w:sz w:val="22"/>
          <w:szCs w:val="22"/>
        </w:rPr>
      </w:pPr>
    </w:p>
    <w:p w14:paraId="6F016B8D" w14:textId="58681062" w:rsidR="00DB2AEC" w:rsidRPr="006B1CB1" w:rsidRDefault="00C70336" w:rsidP="00BA0D6B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</w:r>
      <w:r w:rsidR="00B560A8" w:rsidRPr="006B1CB1">
        <w:rPr>
          <w:rFonts w:ascii="Arial" w:hAnsi="Arial" w:cs="Arial"/>
        </w:rPr>
        <w:t xml:space="preserve">Oprávněný </w:t>
      </w:r>
      <w:r w:rsidR="00A42933" w:rsidRPr="006B1CB1">
        <w:rPr>
          <w:rFonts w:ascii="Arial" w:hAnsi="Arial" w:cs="Arial"/>
        </w:rPr>
        <w:t xml:space="preserve">podá návrh na </w:t>
      </w:r>
      <w:r w:rsidR="00BA0D6B" w:rsidRPr="006B1CB1">
        <w:rPr>
          <w:rFonts w:ascii="Arial" w:hAnsi="Arial" w:cs="Arial"/>
        </w:rPr>
        <w:t xml:space="preserve">zápis </w:t>
      </w:r>
      <w:r w:rsidR="00625005">
        <w:rPr>
          <w:rFonts w:ascii="Arial" w:hAnsi="Arial" w:cs="Arial"/>
        </w:rPr>
        <w:t xml:space="preserve">vkladu </w:t>
      </w:r>
      <w:r w:rsidR="00B560A8" w:rsidRPr="006B1CB1">
        <w:rPr>
          <w:rFonts w:ascii="Arial" w:hAnsi="Arial" w:cs="Arial"/>
        </w:rPr>
        <w:t>věcného břemene</w:t>
      </w:r>
      <w:r w:rsidR="00A42933" w:rsidRPr="006B1CB1">
        <w:rPr>
          <w:rFonts w:ascii="Arial" w:hAnsi="Arial" w:cs="Arial"/>
        </w:rPr>
        <w:t xml:space="preserve"> dle této </w:t>
      </w:r>
      <w:r w:rsidR="00DB2AEC" w:rsidRPr="006B1CB1">
        <w:rPr>
          <w:rFonts w:ascii="Arial" w:hAnsi="Arial" w:cs="Arial"/>
        </w:rPr>
        <w:t>smlouvy do katastru nemovitostí</w:t>
      </w:r>
      <w:r w:rsidR="00A42933" w:rsidRPr="006B1CB1">
        <w:rPr>
          <w:rFonts w:ascii="Arial" w:hAnsi="Arial" w:cs="Arial"/>
        </w:rPr>
        <w:t xml:space="preserve"> </w:t>
      </w:r>
      <w:r w:rsidR="00B560A8" w:rsidRPr="006B1CB1">
        <w:rPr>
          <w:rFonts w:ascii="Arial" w:hAnsi="Arial" w:cs="Arial"/>
        </w:rPr>
        <w:t>a</w:t>
      </w:r>
      <w:r w:rsidR="00BC38E0">
        <w:rPr>
          <w:rFonts w:ascii="Arial" w:hAnsi="Arial" w:cs="Arial"/>
        </w:rPr>
        <w:t> </w:t>
      </w:r>
      <w:r w:rsidR="00B560A8" w:rsidRPr="006B1CB1">
        <w:rPr>
          <w:rFonts w:ascii="Arial" w:hAnsi="Arial" w:cs="Arial"/>
        </w:rPr>
        <w:t>po</w:t>
      </w:r>
      <w:r w:rsidR="00A42933" w:rsidRPr="006B1CB1">
        <w:rPr>
          <w:rFonts w:ascii="Arial" w:hAnsi="Arial" w:cs="Arial"/>
        </w:rPr>
        <w:t xml:space="preserve">nese </w:t>
      </w:r>
      <w:r w:rsidR="00B560A8" w:rsidRPr="006B1CB1">
        <w:rPr>
          <w:rFonts w:ascii="Arial" w:hAnsi="Arial" w:cs="Arial"/>
        </w:rPr>
        <w:t>náklady s tím spojené</w:t>
      </w:r>
      <w:r w:rsidR="00A42933" w:rsidRPr="006B1CB1">
        <w:rPr>
          <w:rFonts w:ascii="Arial" w:hAnsi="Arial" w:cs="Arial"/>
        </w:rPr>
        <w:t>.</w:t>
      </w:r>
    </w:p>
    <w:p w14:paraId="2487E4A1" w14:textId="398B839E" w:rsidR="00DB2AEC" w:rsidRPr="006B1CB1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Pro</w:t>
      </w:r>
      <w:r w:rsidR="00D0680E" w:rsidRPr="006B1CB1">
        <w:rPr>
          <w:rFonts w:ascii="Arial" w:hAnsi="Arial" w:cs="Arial"/>
        </w:rPr>
        <w:t xml:space="preserve"> případ zamítnutí</w:t>
      </w:r>
      <w:r w:rsidR="00061057" w:rsidRPr="006B1CB1">
        <w:rPr>
          <w:rFonts w:ascii="Arial" w:hAnsi="Arial" w:cs="Arial"/>
        </w:rPr>
        <w:t xml:space="preserve"> </w:t>
      </w:r>
      <w:r w:rsidR="00BA0D6B" w:rsidRPr="006B1CB1">
        <w:rPr>
          <w:rFonts w:ascii="Arial" w:hAnsi="Arial" w:cs="Arial"/>
        </w:rPr>
        <w:t xml:space="preserve">zápisu </w:t>
      </w:r>
      <w:r w:rsidR="00625005">
        <w:rPr>
          <w:rFonts w:ascii="Arial" w:hAnsi="Arial" w:cs="Arial"/>
        </w:rPr>
        <w:t xml:space="preserve">vkladu </w:t>
      </w:r>
      <w:r w:rsidR="00E305AD" w:rsidRPr="006B1CB1">
        <w:rPr>
          <w:rFonts w:ascii="Arial" w:hAnsi="Arial" w:cs="Arial"/>
        </w:rPr>
        <w:t xml:space="preserve">věcného břemene </w:t>
      </w:r>
      <w:r w:rsidR="00061057" w:rsidRPr="006B1CB1">
        <w:rPr>
          <w:rFonts w:ascii="Arial" w:hAnsi="Arial" w:cs="Arial"/>
        </w:rPr>
        <w:t>na základě této smlouvy katastrálním úřadem se</w:t>
      </w:r>
      <w:r w:rsidR="00BC38E0">
        <w:rPr>
          <w:rFonts w:ascii="Arial" w:hAnsi="Arial" w:cs="Arial"/>
        </w:rPr>
        <w:t> </w:t>
      </w:r>
      <w:r w:rsidR="00061057" w:rsidRPr="006B1CB1">
        <w:rPr>
          <w:rFonts w:ascii="Arial" w:hAnsi="Arial" w:cs="Arial"/>
        </w:rPr>
        <w:t xml:space="preserve">smluvní strany zavazují </w:t>
      </w:r>
      <w:r w:rsidR="00D0680E" w:rsidRPr="006B1CB1">
        <w:rPr>
          <w:rFonts w:ascii="Arial" w:hAnsi="Arial" w:cs="Arial"/>
        </w:rPr>
        <w:t xml:space="preserve">učinit veškeré relevantní kroky k odstranění překážek </w:t>
      </w:r>
      <w:r w:rsidRPr="006B1CB1">
        <w:rPr>
          <w:rFonts w:ascii="Arial" w:hAnsi="Arial" w:cs="Arial"/>
        </w:rPr>
        <w:t xml:space="preserve">provedení </w:t>
      </w:r>
      <w:r w:rsidR="00BA0D6B" w:rsidRPr="006B1CB1">
        <w:rPr>
          <w:rFonts w:ascii="Arial" w:hAnsi="Arial" w:cs="Arial"/>
        </w:rPr>
        <w:t xml:space="preserve">zápisu </w:t>
      </w:r>
      <w:r w:rsidR="00625005">
        <w:rPr>
          <w:rFonts w:ascii="Arial" w:hAnsi="Arial" w:cs="Arial"/>
        </w:rPr>
        <w:t xml:space="preserve">vkladu </w:t>
      </w:r>
      <w:r w:rsidRPr="006B1CB1">
        <w:rPr>
          <w:rFonts w:ascii="Arial" w:hAnsi="Arial" w:cs="Arial"/>
        </w:rPr>
        <w:t xml:space="preserve">při zachování smyslu </w:t>
      </w:r>
      <w:r w:rsidR="00061057" w:rsidRPr="006B1CB1">
        <w:rPr>
          <w:rFonts w:ascii="Arial" w:hAnsi="Arial" w:cs="Arial"/>
        </w:rPr>
        <w:t xml:space="preserve">a účelu </w:t>
      </w:r>
      <w:r w:rsidRPr="006B1CB1">
        <w:rPr>
          <w:rFonts w:ascii="Arial" w:hAnsi="Arial" w:cs="Arial"/>
        </w:rPr>
        <w:t>této smlouvy.</w:t>
      </w:r>
    </w:p>
    <w:p w14:paraId="0C5AB741" w14:textId="3F16DE09" w:rsidR="008B360A" w:rsidRDefault="008B360A">
      <w:pPr>
        <w:jc w:val="center"/>
        <w:rPr>
          <w:rFonts w:ascii="Arial" w:hAnsi="Arial" w:cs="Arial"/>
          <w:b/>
          <w:sz w:val="22"/>
          <w:szCs w:val="22"/>
        </w:rPr>
      </w:pPr>
    </w:p>
    <w:p w14:paraId="6B50E758" w14:textId="77777777" w:rsidR="00753166" w:rsidRPr="006B1CB1" w:rsidRDefault="00753166">
      <w:pPr>
        <w:jc w:val="center"/>
        <w:rPr>
          <w:rFonts w:ascii="Arial" w:hAnsi="Arial" w:cs="Arial"/>
          <w:b/>
          <w:sz w:val="22"/>
          <w:szCs w:val="22"/>
        </w:rPr>
      </w:pPr>
    </w:p>
    <w:p w14:paraId="0F34E606" w14:textId="77777777"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lastRenderedPageBreak/>
        <w:t>V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14:paraId="7B692A80" w14:textId="77777777" w:rsidR="008D7FA2" w:rsidRPr="006B1CB1" w:rsidRDefault="008D7FA2">
      <w:pPr>
        <w:jc w:val="center"/>
        <w:rPr>
          <w:rFonts w:ascii="Arial" w:hAnsi="Arial" w:cs="Arial"/>
          <w:b/>
          <w:sz w:val="22"/>
          <w:szCs w:val="22"/>
        </w:rPr>
      </w:pPr>
    </w:p>
    <w:p w14:paraId="0C9064CB" w14:textId="61AD5585" w:rsidR="00EE036B" w:rsidRPr="006B1CB1" w:rsidRDefault="003A53F6" w:rsidP="009509D2">
      <w:pPr>
        <w:tabs>
          <w:tab w:val="left" w:pos="284"/>
        </w:tabs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K ochraně </w:t>
      </w:r>
      <w:r w:rsidR="00EE036B" w:rsidRPr="006B1CB1">
        <w:rPr>
          <w:rFonts w:ascii="Arial" w:hAnsi="Arial" w:cs="Arial"/>
        </w:rPr>
        <w:t xml:space="preserve">plynárenského zařízení je </w:t>
      </w:r>
      <w:r w:rsidR="00625005" w:rsidRPr="00B51648">
        <w:rPr>
          <w:rFonts w:ascii="Arial" w:hAnsi="Arial" w:cs="Arial"/>
        </w:rPr>
        <w:t>zřízeno ochranné pásmo v rozsahu dle příslušného ustanovení energetického zákona</w:t>
      </w:r>
      <w:r w:rsidR="00EE036B" w:rsidRPr="006B1CB1">
        <w:rPr>
          <w:rFonts w:ascii="Arial" w:hAnsi="Arial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</w:t>
      </w:r>
      <w:r w:rsidR="00BC38E0">
        <w:rPr>
          <w:rFonts w:ascii="Arial" w:hAnsi="Arial" w:cs="Arial"/>
        </w:rPr>
        <w:t> </w:t>
      </w:r>
      <w:r w:rsidR="00EE036B" w:rsidRPr="006B1CB1">
        <w:rPr>
          <w:rFonts w:ascii="Arial" w:hAnsi="Arial" w:cs="Arial"/>
        </w:rPr>
        <w:t>uskladňování materiálů, není-li oprávněným stanoveno jinak.</w:t>
      </w:r>
    </w:p>
    <w:p w14:paraId="1A776FA1" w14:textId="5A3403B4" w:rsidR="00510D11" w:rsidRDefault="00510D11">
      <w:pPr>
        <w:jc w:val="center"/>
        <w:rPr>
          <w:rFonts w:ascii="Arial" w:hAnsi="Arial" w:cs="Arial"/>
          <w:b/>
          <w:sz w:val="22"/>
          <w:szCs w:val="22"/>
        </w:rPr>
      </w:pPr>
    </w:p>
    <w:p w14:paraId="28BF4716" w14:textId="77777777" w:rsidR="00753166" w:rsidRPr="006B1CB1" w:rsidRDefault="00753166">
      <w:pPr>
        <w:jc w:val="center"/>
        <w:rPr>
          <w:rFonts w:ascii="Arial" w:hAnsi="Arial" w:cs="Arial"/>
          <w:b/>
          <w:sz w:val="22"/>
          <w:szCs w:val="22"/>
        </w:rPr>
      </w:pPr>
    </w:p>
    <w:p w14:paraId="73022995" w14:textId="77777777" w:rsidR="006E7B13" w:rsidRPr="006B1CB1" w:rsidRDefault="006E7B13" w:rsidP="006E7B13">
      <w:pPr>
        <w:keepNext/>
        <w:jc w:val="center"/>
        <w:rPr>
          <w:rFonts w:ascii="Arial" w:hAnsi="Arial" w:cs="Arial"/>
          <w:b/>
        </w:rPr>
      </w:pPr>
      <w:r w:rsidRPr="006B1CB1">
        <w:rPr>
          <w:rFonts w:ascii="Arial" w:hAnsi="Arial" w:cs="Arial"/>
          <w:b/>
        </w:rPr>
        <w:t>VI.</w:t>
      </w:r>
    </w:p>
    <w:p w14:paraId="35023EE0" w14:textId="77777777" w:rsidR="008D7FA2" w:rsidRPr="006B1CB1" w:rsidRDefault="008D7FA2" w:rsidP="006E7B13">
      <w:pPr>
        <w:keepNext/>
        <w:jc w:val="center"/>
        <w:rPr>
          <w:rFonts w:ascii="Arial" w:hAnsi="Arial" w:cs="Arial"/>
          <w:b/>
        </w:rPr>
      </w:pPr>
    </w:p>
    <w:p w14:paraId="3232FA0F" w14:textId="77777777" w:rsidR="006E7B13" w:rsidRPr="006B1CB1" w:rsidRDefault="006E7B13" w:rsidP="006E7B13">
      <w:pPr>
        <w:pStyle w:val="stylText"/>
        <w:ind w:left="284" w:hanging="284"/>
      </w:pPr>
      <w:r w:rsidRPr="006B1CB1">
        <w:t>1.</w:t>
      </w:r>
      <w:r w:rsidRPr="006B1CB1"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6B1CB1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14:paraId="3B675B28" w14:textId="77777777" w:rsidR="009714B8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68FCE687" w14:textId="7F932C26" w:rsidR="00753166" w:rsidRDefault="00753166" w:rsidP="00753166">
      <w:pPr>
        <w:jc w:val="center"/>
        <w:rPr>
          <w:rFonts w:ascii="Arial" w:hAnsi="Arial" w:cs="Arial"/>
          <w:b/>
        </w:rPr>
      </w:pPr>
    </w:p>
    <w:p w14:paraId="4C119954" w14:textId="77777777" w:rsidR="00753166" w:rsidRDefault="00753166" w:rsidP="00753166">
      <w:pPr>
        <w:jc w:val="center"/>
        <w:rPr>
          <w:rFonts w:ascii="Arial" w:hAnsi="Arial" w:cs="Arial"/>
          <w:b/>
        </w:rPr>
      </w:pPr>
    </w:p>
    <w:p w14:paraId="4924C9EB" w14:textId="77777777" w:rsidR="00753166" w:rsidRPr="006E4CD3" w:rsidRDefault="00753166" w:rsidP="00753166">
      <w:pPr>
        <w:jc w:val="center"/>
        <w:rPr>
          <w:rFonts w:ascii="Arial" w:hAnsi="Arial" w:cs="Arial"/>
          <w:b/>
        </w:rPr>
      </w:pPr>
      <w:r w:rsidRPr="006E4CD3">
        <w:rPr>
          <w:rFonts w:ascii="Arial" w:hAnsi="Arial" w:cs="Arial"/>
          <w:b/>
        </w:rPr>
        <w:t>VII.</w:t>
      </w:r>
    </w:p>
    <w:p w14:paraId="23632666" w14:textId="77777777" w:rsidR="00753166" w:rsidRDefault="00753166" w:rsidP="00753166">
      <w:pPr>
        <w:jc w:val="center"/>
        <w:rPr>
          <w:rFonts w:ascii="Arial" w:hAnsi="Arial" w:cs="Arial"/>
          <w:b/>
        </w:rPr>
      </w:pPr>
    </w:p>
    <w:p w14:paraId="2DC4CB5B" w14:textId="2C15C8C3" w:rsidR="00753166" w:rsidRPr="006B1CB1" w:rsidRDefault="00753166" w:rsidP="00753166">
      <w:pPr>
        <w:tabs>
          <w:tab w:val="left" w:pos="284"/>
        </w:tabs>
        <w:jc w:val="both"/>
        <w:rPr>
          <w:rFonts w:ascii="Arial" w:hAnsi="Arial" w:cs="Arial"/>
        </w:rPr>
      </w:pPr>
      <w:r w:rsidRPr="00FD5B91">
        <w:rPr>
          <w:rFonts w:ascii="Arial" w:hAnsi="Arial" w:cs="Arial"/>
        </w:rPr>
        <w:t>GasNet, s.r.o. je, ve smyslu Nařízení Evropského parlamentu a Rady (EU) 2016/679 ze dne 27.</w:t>
      </w:r>
      <w:r w:rsidR="00E93279">
        <w:rPr>
          <w:rFonts w:ascii="Arial" w:hAnsi="Arial" w:cs="Arial"/>
        </w:rPr>
        <w:t> </w:t>
      </w:r>
      <w:r w:rsidRPr="00FD5B91">
        <w:rPr>
          <w:rFonts w:ascii="Arial" w:hAnsi="Arial" w:cs="Arial"/>
        </w:rPr>
        <w:t>dubna</w:t>
      </w:r>
      <w:r w:rsidR="00E93279">
        <w:rPr>
          <w:rFonts w:ascii="Arial" w:hAnsi="Arial" w:cs="Arial"/>
        </w:rPr>
        <w:t> </w:t>
      </w:r>
      <w:r w:rsidRPr="00FD5B91">
        <w:rPr>
          <w:rFonts w:ascii="Arial" w:hAnsi="Arial" w:cs="Arial"/>
        </w:rPr>
        <w:t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</w:t>
      </w:r>
      <w:r>
        <w:rPr>
          <w:rFonts w:ascii="Arial" w:hAnsi="Arial" w:cs="Arial"/>
        </w:rPr>
        <w:t> </w:t>
      </w:r>
      <w:r w:rsidRPr="00FD5B91">
        <w:rPr>
          <w:rFonts w:ascii="Arial" w:hAnsi="Arial" w:cs="Arial"/>
        </w:rPr>
        <w:t>adresu sídla GasNet, s.r.o. nebo do jeho datové schránky ID rdxzhzt.</w:t>
      </w:r>
    </w:p>
    <w:p w14:paraId="018FAAAC" w14:textId="15BD2859" w:rsidR="00753166" w:rsidRDefault="00753166" w:rsidP="00753166">
      <w:pPr>
        <w:jc w:val="center"/>
        <w:rPr>
          <w:rFonts w:ascii="Arial" w:hAnsi="Arial" w:cs="Arial"/>
          <w:b/>
        </w:rPr>
      </w:pPr>
    </w:p>
    <w:p w14:paraId="14C1AA50" w14:textId="77777777" w:rsidR="00E93279" w:rsidRDefault="00E93279" w:rsidP="00753166">
      <w:pPr>
        <w:jc w:val="center"/>
        <w:rPr>
          <w:rFonts w:ascii="Arial" w:hAnsi="Arial" w:cs="Arial"/>
          <w:b/>
        </w:rPr>
      </w:pPr>
    </w:p>
    <w:p w14:paraId="6B9EE27C" w14:textId="77777777" w:rsidR="00753166" w:rsidRPr="006B1CB1" w:rsidRDefault="00753166" w:rsidP="00753166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VI</w:t>
      </w:r>
      <w:r>
        <w:rPr>
          <w:rFonts w:ascii="Arial" w:hAnsi="Arial" w:cs="Arial"/>
          <w:b/>
        </w:rPr>
        <w:t>I</w:t>
      </w:r>
      <w:r w:rsidRPr="006B1CB1">
        <w:rPr>
          <w:rFonts w:ascii="Arial" w:hAnsi="Arial" w:cs="Arial"/>
          <w:b/>
        </w:rPr>
        <w:t>I</w:t>
      </w:r>
      <w:r w:rsidRPr="006B1CB1">
        <w:rPr>
          <w:rFonts w:ascii="Arial" w:hAnsi="Arial" w:cs="Arial"/>
          <w:b/>
          <w:sz w:val="22"/>
          <w:szCs w:val="22"/>
        </w:rPr>
        <w:t>.</w:t>
      </w:r>
    </w:p>
    <w:p w14:paraId="4963A0CA" w14:textId="77777777" w:rsidR="00753166" w:rsidRPr="006B1CB1" w:rsidRDefault="00753166" w:rsidP="00753166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  <w:sz w:val="22"/>
          <w:szCs w:val="22"/>
        </w:rPr>
        <w:t xml:space="preserve"> </w:t>
      </w:r>
    </w:p>
    <w:p w14:paraId="0E1C3509" w14:textId="447656A1" w:rsidR="00753166" w:rsidRDefault="00753166" w:rsidP="00E93279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>
        <w:rPr>
          <w:rFonts w:ascii="Arial" w:hAnsi="Arial" w:cs="Arial"/>
          <w:b/>
        </w:rPr>
        <w:t>zákon o registru smluv“).</w:t>
      </w:r>
    </w:p>
    <w:p w14:paraId="6B2B50F7" w14:textId="77777777" w:rsidR="00753166" w:rsidRDefault="00753166" w:rsidP="00E93279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77CE047F" w14:textId="77777777" w:rsidR="00753166" w:rsidRDefault="00753166" w:rsidP="00E93279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Smlouvu bez zbytečného odkladu, nejpozději do 30 dnů od uzavření smlouvy, uveřejní povinný (dále jen „</w:t>
      </w:r>
      <w:r>
        <w:rPr>
          <w:rFonts w:ascii="Arial" w:hAnsi="Arial" w:cs="Arial"/>
          <w:b/>
        </w:rPr>
        <w:t>strana povinná</w:t>
      </w:r>
      <w:r>
        <w:rPr>
          <w:rFonts w:ascii="Arial" w:hAnsi="Arial" w:cs="Arial"/>
        </w:rPr>
        <w:t>“). Při uveřejnění je strana povinná povinna postupovat tak, aby nebyla ohrožena doba zahájení plnění ze smlouvy, pokud si ji smluvní strany sjednaly, případně vyplývá-li z účelu smlouvy. Pro případ potřeby opravy uveřejněné smlouvy nebo metadat smlouvy je smluvními stranami ujednáno, že tyto opravy bude povinna uveřejnit strana povinná. Pro uveřejnění opravy platí ustanovení tohoto článku o uveřejnění obdobně.</w:t>
      </w:r>
    </w:p>
    <w:p w14:paraId="358F6437" w14:textId="77777777" w:rsidR="00753166" w:rsidRDefault="00753166" w:rsidP="00E93279">
      <w:pPr>
        <w:pStyle w:val="Odstavecseseznamem"/>
        <w:ind w:left="284" w:hanging="284"/>
        <w:rPr>
          <w:rFonts w:ascii="Arial" w:hAnsi="Arial" w:cs="Arial"/>
        </w:rPr>
      </w:pPr>
    </w:p>
    <w:p w14:paraId="590450FE" w14:textId="3AD81DA6" w:rsidR="00753166" w:rsidRDefault="00753166" w:rsidP="00E93279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GasNet/GridServices  i strana povinná prohlašují, že tato smlouva neobsahuje obchodní tajemství, jež</w:t>
      </w:r>
      <w:r w:rsidR="00E9327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by nebylo možné uveřejnit. </w:t>
      </w:r>
    </w:p>
    <w:p w14:paraId="15A41743" w14:textId="77777777" w:rsidR="00753166" w:rsidRDefault="00753166" w:rsidP="00E93279">
      <w:pPr>
        <w:ind w:left="284" w:hanging="284"/>
        <w:jc w:val="both"/>
        <w:rPr>
          <w:rFonts w:ascii="Arial" w:hAnsi="Arial" w:cs="Arial"/>
        </w:rPr>
      </w:pPr>
    </w:p>
    <w:p w14:paraId="531D29E6" w14:textId="77777777" w:rsidR="00753166" w:rsidRDefault="00753166" w:rsidP="00E93279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Strana povinná, zajistí, aby při uveřejnění této smlouvy nebyly uveřejněny informace, které nelze uveřejnit podle platných právních předpisů (osobní údaje zaměstnanců GasNet/GridServices, pracovní pozice a jejich emailové adresy a tel. čísla,) a dále, aby byly znečitelněny podpisy osob zastupujících smluvní strany.</w:t>
      </w:r>
    </w:p>
    <w:p w14:paraId="20DD3E1D" w14:textId="77777777" w:rsidR="00753166" w:rsidRDefault="00753166" w:rsidP="00E93279">
      <w:pPr>
        <w:pStyle w:val="Odstavecseseznamem"/>
        <w:ind w:left="284" w:hanging="284"/>
        <w:rPr>
          <w:rFonts w:ascii="Arial" w:hAnsi="Arial" w:cs="Arial"/>
        </w:rPr>
      </w:pPr>
    </w:p>
    <w:p w14:paraId="62A4A50A" w14:textId="55DB6688" w:rsidR="00753166" w:rsidRDefault="00753166" w:rsidP="00E93279">
      <w:pPr>
        <w:pStyle w:val="Odstavecseseznamem"/>
        <w:numPr>
          <w:ilvl w:val="0"/>
          <w:numId w:val="3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účinnosti dnem uveřejnění v registru smluv v souladu s § 6 odst. 1 zákona o</w:t>
      </w:r>
      <w:r w:rsidR="00E93279">
        <w:rPr>
          <w:rFonts w:ascii="Arial" w:hAnsi="Arial" w:cs="Arial"/>
        </w:rPr>
        <w:t> </w:t>
      </w:r>
      <w:r>
        <w:rPr>
          <w:rFonts w:ascii="Arial" w:hAnsi="Arial" w:cs="Arial"/>
        </w:rPr>
        <w:t>registru smluv, není-li smluvními stranami sjednáno datum pozdější.</w:t>
      </w:r>
    </w:p>
    <w:p w14:paraId="6416D510" w14:textId="77777777" w:rsidR="00E93279" w:rsidRPr="00E93279" w:rsidRDefault="00E93279" w:rsidP="00E93279">
      <w:pPr>
        <w:pStyle w:val="Odstavecseseznamem"/>
        <w:ind w:left="284" w:hanging="284"/>
        <w:rPr>
          <w:rFonts w:ascii="Arial" w:hAnsi="Arial" w:cs="Arial"/>
        </w:rPr>
      </w:pPr>
    </w:p>
    <w:p w14:paraId="31F17875" w14:textId="3D3F958D" w:rsidR="00753166" w:rsidRPr="00E93279" w:rsidRDefault="00753166" w:rsidP="00E93279">
      <w:pPr>
        <w:pStyle w:val="Odstavecseseznamem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E93279">
        <w:rPr>
          <w:rFonts w:ascii="Arial" w:hAnsi="Arial" w:cs="Arial"/>
        </w:rPr>
        <w:lastRenderedPageBreak/>
        <w:t>Smlouva se vyhotovuje v </w:t>
      </w:r>
      <w:r w:rsidRPr="00E93279">
        <w:rPr>
          <w:rFonts w:ascii="Arial" w:hAnsi="Arial" w:cs="Arial"/>
          <w:noProof/>
        </w:rPr>
        <w:t>3</w:t>
      </w:r>
      <w:r w:rsidRPr="00E93279">
        <w:rPr>
          <w:rFonts w:ascii="Arial" w:hAnsi="Arial" w:cs="Arial"/>
        </w:rPr>
        <w:t xml:space="preserve"> stejnopisech, z nichž po 1 obdrží každá smluvní strana, 1 stejnopis je určen pro potřeby řízení před katastrálním úřadem. </w:t>
      </w:r>
    </w:p>
    <w:p w14:paraId="17A7012A" w14:textId="77777777" w:rsidR="00753166" w:rsidRDefault="00753166" w:rsidP="00E93279">
      <w:pPr>
        <w:ind w:left="284" w:hanging="284"/>
        <w:jc w:val="both"/>
        <w:rPr>
          <w:rFonts w:ascii="Arial" w:hAnsi="Arial" w:cs="Arial"/>
        </w:rPr>
      </w:pPr>
    </w:p>
    <w:p w14:paraId="71FE0237" w14:textId="02787641" w:rsidR="00634930" w:rsidRPr="00E93279" w:rsidRDefault="00753166" w:rsidP="00E93279">
      <w:pPr>
        <w:pStyle w:val="Odstavecseseznamem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E93279">
        <w:rPr>
          <w:rFonts w:ascii="Arial" w:hAnsi="Arial" w:cs="Arial"/>
        </w:rPr>
        <w:t>Uzavření této smlouvy bylo schváleno usnesením</w:t>
      </w:r>
      <w:r w:rsidR="00C61AD5" w:rsidRPr="00E93279">
        <w:rPr>
          <w:rFonts w:ascii="Arial" w:hAnsi="Arial" w:cs="Arial"/>
        </w:rPr>
        <w:t xml:space="preserve"> </w:t>
      </w:r>
      <w:r w:rsidR="00E93279" w:rsidRPr="00E93279">
        <w:rPr>
          <w:rFonts w:ascii="Arial" w:hAnsi="Arial" w:cs="Arial"/>
        </w:rPr>
        <w:t xml:space="preserve">Rady města Rýmařova </w:t>
      </w:r>
      <w:r w:rsidR="00C61AD5" w:rsidRPr="00E93279">
        <w:rPr>
          <w:rFonts w:ascii="Arial" w:hAnsi="Arial" w:cs="Arial"/>
        </w:rPr>
        <w:t xml:space="preserve">č. </w:t>
      </w:r>
      <w:r w:rsidR="00E93279" w:rsidRPr="00E93279">
        <w:rPr>
          <w:rFonts w:ascii="Arial" w:hAnsi="Arial" w:cs="Arial"/>
        </w:rPr>
        <w:t xml:space="preserve">4675/95/18 </w:t>
      </w:r>
      <w:r w:rsidR="00C61AD5" w:rsidRPr="00E93279">
        <w:rPr>
          <w:rFonts w:ascii="Arial" w:hAnsi="Arial" w:cs="Arial"/>
        </w:rPr>
        <w:t>ze dne</w:t>
      </w:r>
      <w:r w:rsidR="00E93279" w:rsidRPr="00E93279">
        <w:rPr>
          <w:rFonts w:ascii="Arial" w:hAnsi="Arial" w:cs="Arial"/>
        </w:rPr>
        <w:t xml:space="preserve"> 26.03.2018.</w:t>
      </w:r>
    </w:p>
    <w:p w14:paraId="75BD83DC" w14:textId="5E94C20C" w:rsidR="00E93279" w:rsidRDefault="00E93279" w:rsidP="00E93279">
      <w:pPr>
        <w:tabs>
          <w:tab w:val="left" w:pos="284"/>
        </w:tabs>
        <w:jc w:val="both"/>
        <w:rPr>
          <w:rFonts w:ascii="Arial" w:hAnsi="Arial" w:cs="Arial"/>
        </w:rPr>
      </w:pPr>
    </w:p>
    <w:p w14:paraId="0BE52B4B" w14:textId="77777777" w:rsidR="0035786C" w:rsidRPr="00E93279" w:rsidRDefault="0035786C" w:rsidP="00E93279">
      <w:pPr>
        <w:tabs>
          <w:tab w:val="left" w:pos="284"/>
        </w:tabs>
        <w:jc w:val="both"/>
        <w:rPr>
          <w:rFonts w:ascii="Arial" w:hAnsi="Arial" w:cs="Arial"/>
        </w:rPr>
      </w:pPr>
    </w:p>
    <w:p w14:paraId="127AB56B" w14:textId="36C7F972" w:rsidR="00753166" w:rsidRDefault="00753166" w:rsidP="00753166">
      <w:pPr>
        <w:tabs>
          <w:tab w:val="center" w:pos="6804"/>
        </w:tabs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Za povinného:                                                                     Za oprávněného:</w:t>
      </w:r>
    </w:p>
    <w:p w14:paraId="088E8358" w14:textId="71BA830E" w:rsidR="00753166" w:rsidRDefault="00753166" w:rsidP="00753166">
      <w:pPr>
        <w:spacing w:before="120"/>
        <w:ind w:left="284"/>
        <w:jc w:val="both"/>
        <w:rPr>
          <w:rFonts w:ascii="Arial" w:hAnsi="Arial" w:cs="Arial"/>
        </w:rPr>
      </w:pPr>
    </w:p>
    <w:p w14:paraId="1B42B3BD" w14:textId="77777777" w:rsidR="0035786C" w:rsidRDefault="0035786C" w:rsidP="00753166">
      <w:pPr>
        <w:spacing w:before="120"/>
        <w:ind w:left="284"/>
        <w:jc w:val="both"/>
        <w:rPr>
          <w:rFonts w:ascii="Arial" w:hAnsi="Arial" w:cs="Arial"/>
        </w:rPr>
      </w:pPr>
    </w:p>
    <w:p w14:paraId="5E5186A8" w14:textId="178F2C72" w:rsidR="00753166" w:rsidRDefault="00753166" w:rsidP="00753166">
      <w:pPr>
        <w:tabs>
          <w:tab w:val="center" w:pos="6804"/>
        </w:tabs>
        <w:spacing w:before="120"/>
        <w:ind w:left="284"/>
        <w:jc w:val="both"/>
        <w:rPr>
          <w:rFonts w:ascii="Arial" w:hAnsi="Arial" w:cs="Arial"/>
          <w:iCs/>
        </w:rPr>
      </w:pPr>
      <w:bookmarkStart w:id="0" w:name="_Hlk523218227"/>
      <w:r>
        <w:rPr>
          <w:rFonts w:ascii="Arial" w:hAnsi="Arial" w:cs="Arial"/>
        </w:rPr>
        <w:t xml:space="preserve">V Rýmařově dne </w:t>
      </w:r>
      <w:r w:rsidR="00AA7CE5">
        <w:rPr>
          <w:rFonts w:ascii="Arial" w:hAnsi="Arial" w:cs="Arial"/>
        </w:rPr>
        <w:t>10.06.2020</w:t>
      </w: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iCs/>
        </w:rPr>
        <w:t>V Ostravě dne ....................</w:t>
      </w:r>
    </w:p>
    <w:p w14:paraId="78A7C401" w14:textId="77777777" w:rsidR="00753166" w:rsidRDefault="00753166" w:rsidP="00753166">
      <w:pPr>
        <w:spacing w:before="120"/>
        <w:ind w:left="284"/>
        <w:jc w:val="both"/>
        <w:rPr>
          <w:rFonts w:ascii="Arial" w:hAnsi="Arial" w:cs="Arial"/>
          <w:iCs/>
        </w:rPr>
      </w:pPr>
    </w:p>
    <w:p w14:paraId="5717468F" w14:textId="68F612AE" w:rsidR="00753166" w:rsidRDefault="00753166" w:rsidP="00753166">
      <w:pPr>
        <w:spacing w:before="120"/>
        <w:ind w:left="284"/>
        <w:jc w:val="both"/>
        <w:rPr>
          <w:rFonts w:ascii="Arial" w:hAnsi="Arial" w:cs="Arial"/>
          <w:iCs/>
        </w:rPr>
      </w:pPr>
    </w:p>
    <w:p w14:paraId="43377FD1" w14:textId="77777777" w:rsidR="0035786C" w:rsidRDefault="0035786C" w:rsidP="00753166">
      <w:pPr>
        <w:spacing w:before="120"/>
        <w:ind w:left="284"/>
        <w:jc w:val="both"/>
        <w:rPr>
          <w:rFonts w:ascii="Arial" w:hAnsi="Arial" w:cs="Arial"/>
          <w:iCs/>
        </w:rPr>
      </w:pPr>
    </w:p>
    <w:p w14:paraId="32FAC0E1" w14:textId="77777777" w:rsidR="00753166" w:rsidRDefault="00753166" w:rsidP="00753166">
      <w:pPr>
        <w:spacing w:before="120"/>
        <w:ind w:left="284"/>
        <w:jc w:val="both"/>
        <w:rPr>
          <w:rFonts w:ascii="Arial" w:hAnsi="Arial" w:cs="Arial"/>
          <w:iCs/>
        </w:rPr>
      </w:pPr>
    </w:p>
    <w:p w14:paraId="58C644EA" w14:textId="77777777" w:rsidR="00753166" w:rsidRDefault="00753166" w:rsidP="00753166">
      <w:pPr>
        <w:tabs>
          <w:tab w:val="center" w:pos="6804"/>
        </w:tabs>
        <w:spacing w:before="120"/>
        <w:ind w:lef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…………………………………….</w:t>
      </w:r>
      <w:r>
        <w:rPr>
          <w:rFonts w:ascii="Arial" w:hAnsi="Arial" w:cs="Arial"/>
          <w:iCs/>
        </w:rPr>
        <w:tab/>
        <w:t>………………………………………</w:t>
      </w:r>
    </w:p>
    <w:p w14:paraId="494EA24B" w14:textId="42D5FA85" w:rsidR="00753166" w:rsidRDefault="00753166" w:rsidP="00753166">
      <w:pPr>
        <w:tabs>
          <w:tab w:val="center" w:pos="1560"/>
          <w:tab w:val="center" w:pos="6804"/>
        </w:tabs>
        <w:ind w:left="63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</w:rPr>
        <w:tab/>
        <w:t>Ing. Luděk Šimko</w:t>
      </w:r>
      <w:r>
        <w:rPr>
          <w:rFonts w:ascii="Arial" w:hAnsi="Arial" w:cs="Arial"/>
          <w:iCs/>
        </w:rPr>
        <w:tab/>
      </w:r>
      <w:r w:rsidR="006A0E15">
        <w:rPr>
          <w:rFonts w:ascii="Arial" w:hAnsi="Arial" w:cs="Arial"/>
        </w:rPr>
        <w:t>XXXXXXXX</w:t>
      </w:r>
      <w:r>
        <w:rPr>
          <w:rFonts w:ascii="Arial" w:hAnsi="Arial" w:cs="Arial"/>
          <w:iCs/>
          <w:noProof/>
        </w:rPr>
        <w:t xml:space="preserve"> </w:t>
      </w:r>
    </w:p>
    <w:p w14:paraId="68B4F68D" w14:textId="60EAB29E" w:rsidR="00753166" w:rsidRDefault="00753166" w:rsidP="00753166">
      <w:pPr>
        <w:tabs>
          <w:tab w:val="center" w:pos="1560"/>
          <w:tab w:val="center" w:pos="6804"/>
        </w:tabs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ab/>
        <w:t>starosta města</w:t>
      </w:r>
      <w:r>
        <w:rPr>
          <w:rFonts w:ascii="Arial" w:hAnsi="Arial" w:cs="Arial"/>
          <w:iCs/>
          <w:noProof/>
        </w:rPr>
        <w:tab/>
      </w:r>
      <w:r w:rsidR="006A0E15">
        <w:rPr>
          <w:rFonts w:ascii="Arial" w:hAnsi="Arial" w:cs="Arial"/>
          <w:iCs/>
          <w:noProof/>
        </w:rPr>
        <w:t>XXXXXXXXXX</w:t>
      </w:r>
      <w:r>
        <w:rPr>
          <w:rFonts w:ascii="Arial" w:hAnsi="Arial" w:cs="Arial"/>
          <w:iCs/>
          <w:noProof/>
        </w:rPr>
        <w:t xml:space="preserve"> správy nemovitého</w:t>
      </w:r>
    </w:p>
    <w:p w14:paraId="0163813A" w14:textId="77777777" w:rsidR="00753166" w:rsidRDefault="00753166" w:rsidP="00753166">
      <w:pPr>
        <w:tabs>
          <w:tab w:val="center" w:pos="6804"/>
        </w:tabs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ab/>
        <w:t>majetku – Morava sever</w:t>
      </w:r>
    </w:p>
    <w:p w14:paraId="6161472A" w14:textId="77777777" w:rsidR="00753166" w:rsidRDefault="00753166" w:rsidP="00753166">
      <w:pPr>
        <w:tabs>
          <w:tab w:val="left" w:pos="5670"/>
          <w:tab w:val="center" w:pos="6804"/>
        </w:tabs>
        <w:ind w:left="63"/>
        <w:jc w:val="center"/>
        <w:rPr>
          <w:rFonts w:ascii="Arial" w:hAnsi="Arial" w:cs="Arial"/>
          <w:iCs/>
          <w:noProof/>
        </w:rPr>
      </w:pPr>
    </w:p>
    <w:p w14:paraId="6BF3FFD5" w14:textId="77777777" w:rsidR="00753166" w:rsidRDefault="00753166" w:rsidP="00753166">
      <w:pPr>
        <w:tabs>
          <w:tab w:val="left" w:pos="5670"/>
          <w:tab w:val="center" w:pos="6804"/>
        </w:tabs>
        <w:ind w:left="63"/>
        <w:jc w:val="center"/>
        <w:rPr>
          <w:rFonts w:ascii="Arial" w:hAnsi="Arial" w:cs="Arial"/>
          <w:iCs/>
          <w:noProof/>
        </w:rPr>
      </w:pPr>
    </w:p>
    <w:p w14:paraId="0AAA7110" w14:textId="77777777" w:rsidR="00753166" w:rsidRDefault="00753166" w:rsidP="00753166">
      <w:pPr>
        <w:tabs>
          <w:tab w:val="left" w:pos="5670"/>
          <w:tab w:val="center" w:pos="6804"/>
        </w:tabs>
        <w:ind w:left="63"/>
        <w:jc w:val="center"/>
        <w:rPr>
          <w:rFonts w:ascii="Arial" w:hAnsi="Arial" w:cs="Arial"/>
          <w:iCs/>
          <w:noProof/>
        </w:rPr>
      </w:pPr>
    </w:p>
    <w:p w14:paraId="47C02ED4" w14:textId="77777777" w:rsidR="00753166" w:rsidRDefault="00753166" w:rsidP="00753166">
      <w:pPr>
        <w:tabs>
          <w:tab w:val="left" w:pos="5670"/>
          <w:tab w:val="center" w:pos="6804"/>
        </w:tabs>
        <w:ind w:left="63"/>
        <w:jc w:val="center"/>
        <w:rPr>
          <w:rFonts w:ascii="Arial" w:hAnsi="Arial" w:cs="Arial"/>
          <w:iCs/>
          <w:noProof/>
        </w:rPr>
      </w:pPr>
    </w:p>
    <w:p w14:paraId="32D167D0" w14:textId="77777777" w:rsidR="00753166" w:rsidRDefault="00753166" w:rsidP="00753166">
      <w:pPr>
        <w:tabs>
          <w:tab w:val="left" w:pos="5670"/>
          <w:tab w:val="center" w:pos="6804"/>
        </w:tabs>
        <w:ind w:left="63"/>
        <w:jc w:val="center"/>
        <w:rPr>
          <w:rFonts w:ascii="Arial" w:hAnsi="Arial" w:cs="Arial"/>
          <w:iCs/>
          <w:noProof/>
        </w:rPr>
      </w:pPr>
    </w:p>
    <w:p w14:paraId="26886683" w14:textId="77777777" w:rsidR="00753166" w:rsidRDefault="00753166" w:rsidP="00753166">
      <w:pPr>
        <w:tabs>
          <w:tab w:val="center" w:pos="6804"/>
        </w:tabs>
        <w:ind w:left="63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ab/>
        <w:t>……………………………………….</w:t>
      </w:r>
    </w:p>
    <w:p w14:paraId="59D18229" w14:textId="78A214F2" w:rsidR="00753166" w:rsidRDefault="00753166" w:rsidP="00753166">
      <w:pPr>
        <w:tabs>
          <w:tab w:val="center" w:pos="6804"/>
        </w:tabs>
        <w:ind w:left="63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tab/>
      </w:r>
      <w:r w:rsidR="006A0E15">
        <w:rPr>
          <w:rFonts w:ascii="Arial" w:hAnsi="Arial" w:cs="Arial"/>
          <w:iCs/>
          <w:noProof/>
        </w:rPr>
        <w:t>XXXXXXXXXX</w:t>
      </w:r>
      <w:r>
        <w:rPr>
          <w:rFonts w:ascii="Arial" w:hAnsi="Arial" w:cs="Arial"/>
          <w:iCs/>
        </w:rPr>
        <w:t xml:space="preserve"> </w:t>
      </w:r>
    </w:p>
    <w:p w14:paraId="557B3F2D" w14:textId="1C1C6417" w:rsidR="00753166" w:rsidRDefault="00753166" w:rsidP="00753166">
      <w:pPr>
        <w:tabs>
          <w:tab w:val="center" w:pos="6804"/>
        </w:tabs>
        <w:ind w:left="6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6A0E15">
        <w:rPr>
          <w:rFonts w:ascii="Arial" w:hAnsi="Arial" w:cs="Arial"/>
          <w:iCs/>
        </w:rPr>
        <w:t>XXXXXXXXX</w:t>
      </w:r>
      <w:r>
        <w:rPr>
          <w:rFonts w:ascii="Arial" w:hAnsi="Arial" w:cs="Arial"/>
          <w:iCs/>
        </w:rPr>
        <w:t xml:space="preserve"> nemovitého majetku</w:t>
      </w:r>
      <w:bookmarkEnd w:id="0"/>
    </w:p>
    <w:p w14:paraId="087943D6" w14:textId="2ADA0889" w:rsidR="00FD3728" w:rsidRDefault="00FD3728" w:rsidP="00563A64">
      <w:pPr>
        <w:spacing w:before="120"/>
        <w:jc w:val="both"/>
        <w:rPr>
          <w:rFonts w:ascii="Arial" w:hAnsi="Arial" w:cs="Arial"/>
          <w:iCs/>
        </w:rPr>
      </w:pPr>
    </w:p>
    <w:sectPr w:rsidR="00FD3728" w:rsidSect="00CA1D29">
      <w:footerReference w:type="default" r:id="rId8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DA174" w14:textId="77777777" w:rsidR="00BA788F" w:rsidRDefault="00BA788F">
      <w:r>
        <w:separator/>
      </w:r>
    </w:p>
  </w:endnote>
  <w:endnote w:type="continuationSeparator" w:id="0">
    <w:p w14:paraId="2EC4D7EE" w14:textId="77777777" w:rsidR="00BA788F" w:rsidRDefault="00B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8446968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963879813"/>
          <w:docPartObj>
            <w:docPartGallery w:val="Page Numbers (Top of Page)"/>
            <w:docPartUnique/>
          </w:docPartObj>
        </w:sdtPr>
        <w:sdtEndPr/>
        <w:sdtContent>
          <w:p w14:paraId="7C747FC3" w14:textId="7FB83D1E" w:rsidR="00B65CBF" w:rsidRPr="0091168B" w:rsidRDefault="003E302A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530E1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530E1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530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sdtContent>
      </w:sdt>
    </w:sdtContent>
  </w:sdt>
  <w:p w14:paraId="1C565F44" w14:textId="77777777" w:rsidR="00B65CBF" w:rsidRDefault="00B65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5BFD8" w14:textId="77777777" w:rsidR="00BA788F" w:rsidRDefault="00BA788F">
      <w:r>
        <w:separator/>
      </w:r>
    </w:p>
  </w:footnote>
  <w:footnote w:type="continuationSeparator" w:id="0">
    <w:p w14:paraId="10ACDF94" w14:textId="77777777" w:rsidR="00BA788F" w:rsidRDefault="00BA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A4D0C"/>
    <w:multiLevelType w:val="hybridMultilevel"/>
    <w:tmpl w:val="939671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4"/>
  </w:num>
  <w:num w:numId="5">
    <w:abstractNumId w:val="25"/>
  </w:num>
  <w:num w:numId="6">
    <w:abstractNumId w:val="14"/>
  </w:num>
  <w:num w:numId="7">
    <w:abstractNumId w:val="1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3"/>
  </w:num>
  <w:num w:numId="11">
    <w:abstractNumId w:val="31"/>
  </w:num>
  <w:num w:numId="12">
    <w:abstractNumId w:val="4"/>
  </w:num>
  <w:num w:numId="13">
    <w:abstractNumId w:val="15"/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29"/>
  </w:num>
  <w:num w:numId="19">
    <w:abstractNumId w:val="7"/>
  </w:num>
  <w:num w:numId="20">
    <w:abstractNumId w:val="18"/>
  </w:num>
  <w:num w:numId="21">
    <w:abstractNumId w:val="8"/>
  </w:num>
  <w:num w:numId="22">
    <w:abstractNumId w:val="28"/>
  </w:num>
  <w:num w:numId="23">
    <w:abstractNumId w:val="9"/>
  </w:num>
  <w:num w:numId="24">
    <w:abstractNumId w:val="10"/>
  </w:num>
  <w:num w:numId="25">
    <w:abstractNumId w:val="21"/>
  </w:num>
  <w:num w:numId="26">
    <w:abstractNumId w:val="22"/>
  </w:num>
  <w:num w:numId="27">
    <w:abstractNumId w:val="26"/>
  </w:num>
  <w:num w:numId="28">
    <w:abstractNumId w:val="1"/>
  </w:num>
  <w:num w:numId="29">
    <w:abstractNumId w:val="3"/>
  </w:num>
  <w:num w:numId="30">
    <w:abstractNumId w:val="19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7A9B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5D13"/>
    <w:rsid w:val="00352A33"/>
    <w:rsid w:val="00354A67"/>
    <w:rsid w:val="00355B93"/>
    <w:rsid w:val="0035786C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13EE"/>
    <w:rsid w:val="0051451F"/>
    <w:rsid w:val="005200D6"/>
    <w:rsid w:val="005248A0"/>
    <w:rsid w:val="005318C6"/>
    <w:rsid w:val="00534234"/>
    <w:rsid w:val="0053654F"/>
    <w:rsid w:val="005530E1"/>
    <w:rsid w:val="005541D6"/>
    <w:rsid w:val="00560817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2A79"/>
    <w:rsid w:val="0065183C"/>
    <w:rsid w:val="00672510"/>
    <w:rsid w:val="00675C0E"/>
    <w:rsid w:val="00675E4C"/>
    <w:rsid w:val="00677609"/>
    <w:rsid w:val="00677DC3"/>
    <w:rsid w:val="00682CE0"/>
    <w:rsid w:val="006860DC"/>
    <w:rsid w:val="00687A0D"/>
    <w:rsid w:val="006933F2"/>
    <w:rsid w:val="006A00B4"/>
    <w:rsid w:val="006A038F"/>
    <w:rsid w:val="006A0E15"/>
    <w:rsid w:val="006A207F"/>
    <w:rsid w:val="006A62F7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B0C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53166"/>
    <w:rsid w:val="00760989"/>
    <w:rsid w:val="0076183B"/>
    <w:rsid w:val="00777D72"/>
    <w:rsid w:val="00781317"/>
    <w:rsid w:val="00784571"/>
    <w:rsid w:val="00787C43"/>
    <w:rsid w:val="007A103C"/>
    <w:rsid w:val="007A20D1"/>
    <w:rsid w:val="007A5011"/>
    <w:rsid w:val="007A56CC"/>
    <w:rsid w:val="007A7478"/>
    <w:rsid w:val="007B1900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054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9F38C0"/>
    <w:rsid w:val="00A003BE"/>
    <w:rsid w:val="00A07DAE"/>
    <w:rsid w:val="00A109C0"/>
    <w:rsid w:val="00A12ECC"/>
    <w:rsid w:val="00A1742E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A7CE5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A788F"/>
    <w:rsid w:val="00BB1A8D"/>
    <w:rsid w:val="00BB340B"/>
    <w:rsid w:val="00BB49B8"/>
    <w:rsid w:val="00BB5A04"/>
    <w:rsid w:val="00BC1D6C"/>
    <w:rsid w:val="00BC38E0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D377A"/>
    <w:rsid w:val="00CD3FD2"/>
    <w:rsid w:val="00CD44A4"/>
    <w:rsid w:val="00CF0486"/>
    <w:rsid w:val="00CF2DFE"/>
    <w:rsid w:val="00CF3BC7"/>
    <w:rsid w:val="00D0292D"/>
    <w:rsid w:val="00D0680E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89D"/>
    <w:rsid w:val="00D60D2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714F4"/>
    <w:rsid w:val="00E72E20"/>
    <w:rsid w:val="00E74555"/>
    <w:rsid w:val="00E74883"/>
    <w:rsid w:val="00E7648B"/>
    <w:rsid w:val="00E8660F"/>
    <w:rsid w:val="00E904B1"/>
    <w:rsid w:val="00E93279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B08DD"/>
    <w:rsid w:val="00FB1062"/>
    <w:rsid w:val="00FB7BFD"/>
    <w:rsid w:val="00FC2894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8D93-DEAD-4BAB-9F0F-FA978E21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1403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Mgr. Monika Krykorková</cp:lastModifiedBy>
  <cp:revision>3</cp:revision>
  <cp:lastPrinted>2007-12-07T09:42:00Z</cp:lastPrinted>
  <dcterms:created xsi:type="dcterms:W3CDTF">2020-06-11T08:02:00Z</dcterms:created>
  <dcterms:modified xsi:type="dcterms:W3CDTF">2020-06-11T08:06:00Z</dcterms:modified>
</cp:coreProperties>
</file>