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635F" w14:textId="1FB7580E" w:rsidR="00612D4D" w:rsidRPr="002208A1" w:rsidRDefault="00612D4D" w:rsidP="004C6515">
      <w:pPr>
        <w:jc w:val="center"/>
        <w:rPr>
          <w:b/>
          <w:sz w:val="44"/>
          <w:szCs w:val="44"/>
        </w:rPr>
      </w:pPr>
      <w:r w:rsidRPr="002208A1">
        <w:rPr>
          <w:b/>
          <w:sz w:val="44"/>
          <w:szCs w:val="44"/>
        </w:rPr>
        <w:t xml:space="preserve">SMLOUVA O DÍLO č. </w:t>
      </w:r>
      <w:r w:rsidR="00D4605F">
        <w:rPr>
          <w:sz w:val="32"/>
          <w:szCs w:val="32"/>
        </w:rPr>
        <w:t>2020/12</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14:paraId="285EC3E4" w14:textId="77777777" w:rsidTr="006D26AE">
        <w:trPr>
          <w:trHeight w:val="237"/>
        </w:trPr>
        <w:tc>
          <w:tcPr>
            <w:tcW w:w="1462" w:type="pct"/>
            <w:tcMar>
              <w:left w:w="0" w:type="dxa"/>
            </w:tcMar>
            <w:vAlign w:val="center"/>
          </w:tcPr>
          <w:p w14:paraId="2E427306" w14:textId="77777777" w:rsidR="00612D4D" w:rsidRPr="004C6515" w:rsidRDefault="00612D4D" w:rsidP="004C6515">
            <w:pPr>
              <w:rPr>
                <w:b/>
              </w:rPr>
            </w:pPr>
            <w:r w:rsidRPr="004C6515">
              <w:rPr>
                <w:b/>
              </w:rPr>
              <w:t>OBJEDNATEL</w:t>
            </w:r>
          </w:p>
        </w:tc>
        <w:tc>
          <w:tcPr>
            <w:tcW w:w="3538" w:type="pct"/>
            <w:tcMar>
              <w:left w:w="0" w:type="dxa"/>
            </w:tcMar>
          </w:tcPr>
          <w:p w14:paraId="46438C00" w14:textId="4585B649" w:rsidR="00612D4D" w:rsidRPr="004C6515" w:rsidRDefault="00D74278" w:rsidP="004C6515">
            <w:r w:rsidRPr="00D74278">
              <w:t>Střední průmyslová škola dopravní, Plzeň, Karlovarská 99</w:t>
            </w:r>
          </w:p>
        </w:tc>
      </w:tr>
      <w:tr w:rsidR="00612D4D" w:rsidRPr="008833BC" w14:paraId="73D3B3C3" w14:textId="77777777" w:rsidTr="006D26AE">
        <w:trPr>
          <w:trHeight w:val="237"/>
        </w:trPr>
        <w:tc>
          <w:tcPr>
            <w:tcW w:w="1462" w:type="pct"/>
            <w:tcMar>
              <w:left w:w="0" w:type="dxa"/>
            </w:tcMar>
            <w:vAlign w:val="center"/>
          </w:tcPr>
          <w:p w14:paraId="568DC291" w14:textId="77777777" w:rsidR="00612D4D" w:rsidRPr="004C6515" w:rsidRDefault="00612D4D" w:rsidP="004C6515">
            <w:r w:rsidRPr="004C6515">
              <w:t>se sídlem:</w:t>
            </w:r>
          </w:p>
        </w:tc>
        <w:tc>
          <w:tcPr>
            <w:tcW w:w="3538" w:type="pct"/>
            <w:tcMar>
              <w:left w:w="0" w:type="dxa"/>
            </w:tcMar>
          </w:tcPr>
          <w:p w14:paraId="176E0C1F" w14:textId="412BD627" w:rsidR="00612D4D" w:rsidRPr="004C6515" w:rsidRDefault="00D74278" w:rsidP="004C6515">
            <w:r w:rsidRPr="00D74278">
              <w:t>Karlovarská 99, 323 00 Plzeň</w:t>
            </w:r>
          </w:p>
        </w:tc>
      </w:tr>
      <w:tr w:rsidR="00612D4D" w:rsidRPr="008833BC" w14:paraId="276D3887" w14:textId="77777777" w:rsidTr="006D26AE">
        <w:trPr>
          <w:trHeight w:val="237"/>
        </w:trPr>
        <w:tc>
          <w:tcPr>
            <w:tcW w:w="1462" w:type="pct"/>
            <w:tcMar>
              <w:left w:w="0" w:type="dxa"/>
            </w:tcMar>
            <w:vAlign w:val="center"/>
          </w:tcPr>
          <w:p w14:paraId="1BA42A04" w14:textId="36AB8948" w:rsidR="00612D4D" w:rsidRPr="004C6515" w:rsidRDefault="00612D4D" w:rsidP="004C6515">
            <w:r w:rsidRPr="004C6515">
              <w:t>IČ</w:t>
            </w:r>
            <w:r w:rsidR="00F340C2" w:rsidRPr="004C6515">
              <w:t>O</w:t>
            </w:r>
            <w:r w:rsidRPr="004C6515">
              <w:t>:</w:t>
            </w:r>
          </w:p>
        </w:tc>
        <w:tc>
          <w:tcPr>
            <w:tcW w:w="3538" w:type="pct"/>
            <w:tcMar>
              <w:left w:w="0" w:type="dxa"/>
            </w:tcMar>
          </w:tcPr>
          <w:p w14:paraId="03EC9DC5" w14:textId="6EBED5DE" w:rsidR="00612D4D" w:rsidRPr="004C6515" w:rsidRDefault="00D74278" w:rsidP="004C6515">
            <w:r w:rsidRPr="00D74278">
              <w:t>69457930</w:t>
            </w:r>
          </w:p>
        </w:tc>
      </w:tr>
      <w:tr w:rsidR="00612D4D" w:rsidRPr="008833BC" w14:paraId="471D5410" w14:textId="77777777" w:rsidTr="006D26AE">
        <w:trPr>
          <w:trHeight w:val="237"/>
        </w:trPr>
        <w:tc>
          <w:tcPr>
            <w:tcW w:w="1462" w:type="pct"/>
            <w:tcMar>
              <w:left w:w="0" w:type="dxa"/>
            </w:tcMar>
            <w:vAlign w:val="center"/>
          </w:tcPr>
          <w:p w14:paraId="241E6218" w14:textId="77777777" w:rsidR="00612D4D" w:rsidRPr="004C6515" w:rsidRDefault="00612D4D" w:rsidP="004C6515">
            <w:r w:rsidRPr="004C6515">
              <w:t>DIČ:</w:t>
            </w:r>
          </w:p>
        </w:tc>
        <w:tc>
          <w:tcPr>
            <w:tcW w:w="3538" w:type="pct"/>
            <w:tcMar>
              <w:left w:w="0" w:type="dxa"/>
            </w:tcMar>
          </w:tcPr>
          <w:p w14:paraId="3CA5FE66" w14:textId="5F223BCB" w:rsidR="00612D4D" w:rsidRPr="004C6515" w:rsidRDefault="00D74278" w:rsidP="004C6515">
            <w:r w:rsidRPr="00D74278">
              <w:t>CZ69457930</w:t>
            </w:r>
          </w:p>
        </w:tc>
      </w:tr>
      <w:tr w:rsidR="00D74278" w:rsidRPr="008833BC" w14:paraId="4F9317B4" w14:textId="77777777" w:rsidTr="006D26AE">
        <w:trPr>
          <w:trHeight w:val="237"/>
        </w:trPr>
        <w:tc>
          <w:tcPr>
            <w:tcW w:w="1462" w:type="pct"/>
            <w:tcMar>
              <w:left w:w="0" w:type="dxa"/>
            </w:tcMar>
            <w:vAlign w:val="center"/>
          </w:tcPr>
          <w:p w14:paraId="4B2ECED1" w14:textId="0DFF0C1D" w:rsidR="00D74278" w:rsidRPr="004C6515" w:rsidRDefault="00D74278" w:rsidP="00D74278">
            <w:r w:rsidRPr="00504072">
              <w:rPr>
                <w:szCs w:val="22"/>
              </w:rPr>
              <w:t>statutární zástupce:</w:t>
            </w:r>
          </w:p>
        </w:tc>
        <w:tc>
          <w:tcPr>
            <w:tcW w:w="3538" w:type="pct"/>
            <w:tcMar>
              <w:left w:w="0" w:type="dxa"/>
            </w:tcMar>
          </w:tcPr>
          <w:p w14:paraId="5DC0FC12" w14:textId="0C806AC9" w:rsidR="00D74278" w:rsidRPr="004C6515" w:rsidRDefault="00D74278" w:rsidP="00D74278">
            <w:r w:rsidRPr="00504072">
              <w:rPr>
                <w:szCs w:val="22"/>
              </w:rPr>
              <w:t>Ing. Irena Nováková, ředitelka školy</w:t>
            </w:r>
          </w:p>
        </w:tc>
      </w:tr>
      <w:tr w:rsidR="00612D4D" w:rsidRPr="008833BC" w14:paraId="555CABAB" w14:textId="77777777" w:rsidTr="006D26AE">
        <w:trPr>
          <w:trHeight w:val="70"/>
        </w:trPr>
        <w:tc>
          <w:tcPr>
            <w:tcW w:w="1462" w:type="pct"/>
            <w:tcMar>
              <w:left w:w="0" w:type="dxa"/>
            </w:tcMar>
            <w:vAlign w:val="center"/>
          </w:tcPr>
          <w:p w14:paraId="59013413" w14:textId="77777777" w:rsidR="00612D4D" w:rsidRPr="004C6515" w:rsidRDefault="00612D4D" w:rsidP="004C6515">
            <w:r w:rsidRPr="004C6515">
              <w:t>bankovní spojení:</w:t>
            </w:r>
          </w:p>
        </w:tc>
        <w:tc>
          <w:tcPr>
            <w:tcW w:w="3538" w:type="pct"/>
            <w:tcMar>
              <w:left w:w="0" w:type="dxa"/>
            </w:tcMar>
          </w:tcPr>
          <w:p w14:paraId="1E379505" w14:textId="24B43897" w:rsidR="00612D4D" w:rsidRPr="004C6515" w:rsidRDefault="00612D4D" w:rsidP="004C6515"/>
        </w:tc>
      </w:tr>
    </w:tbl>
    <w:p w14:paraId="5F32AA91" w14:textId="77777777" w:rsidR="00612D4D" w:rsidRPr="004C6515" w:rsidRDefault="00891C8A" w:rsidP="004C6515">
      <w:r w:rsidRPr="004C6515">
        <w:t>dále jen „objednatel“</w:t>
      </w:r>
    </w:p>
    <w:p w14:paraId="35C668A6" w14:textId="77777777" w:rsidR="00891C8A" w:rsidRPr="004C6515" w:rsidRDefault="00891C8A" w:rsidP="004C651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14:paraId="7393DD3F" w14:textId="77777777" w:rsidTr="006D26AE">
        <w:trPr>
          <w:trHeight w:val="237"/>
        </w:trPr>
        <w:tc>
          <w:tcPr>
            <w:tcW w:w="1462" w:type="pct"/>
            <w:tcMar>
              <w:left w:w="0" w:type="dxa"/>
            </w:tcMar>
            <w:vAlign w:val="center"/>
          </w:tcPr>
          <w:p w14:paraId="17A97855" w14:textId="77777777" w:rsidR="00612D4D" w:rsidRPr="00D74278" w:rsidRDefault="00612D4D" w:rsidP="004C6515">
            <w:pPr>
              <w:rPr>
                <w:b/>
                <w:szCs w:val="20"/>
              </w:rPr>
            </w:pPr>
            <w:r w:rsidRPr="00D74278">
              <w:rPr>
                <w:b/>
                <w:szCs w:val="20"/>
              </w:rPr>
              <w:t>ZHOTOVITEL</w:t>
            </w:r>
          </w:p>
        </w:tc>
        <w:tc>
          <w:tcPr>
            <w:tcW w:w="3538" w:type="pct"/>
            <w:tcMar>
              <w:left w:w="0" w:type="dxa"/>
            </w:tcMar>
          </w:tcPr>
          <w:p w14:paraId="5B7A080E" w14:textId="59980B65" w:rsidR="00612D4D" w:rsidRPr="00D4605F" w:rsidRDefault="00D4605F" w:rsidP="00D4605F">
            <w:pPr>
              <w:rPr>
                <w:szCs w:val="20"/>
              </w:rPr>
            </w:pPr>
            <w:r>
              <w:rPr>
                <w:rFonts w:eastAsiaTheme="minorHAnsi" w:cs="Calibri"/>
                <w:szCs w:val="20"/>
                <w:lang w:eastAsia="en-US"/>
              </w:rPr>
              <w:t>Tempoterm, spol. s r. o.</w:t>
            </w:r>
          </w:p>
        </w:tc>
      </w:tr>
      <w:tr w:rsidR="00612D4D" w:rsidRPr="008833BC" w14:paraId="0EB14064" w14:textId="77777777" w:rsidTr="006D26AE">
        <w:trPr>
          <w:trHeight w:val="334"/>
        </w:trPr>
        <w:tc>
          <w:tcPr>
            <w:tcW w:w="1462" w:type="pct"/>
            <w:tcMar>
              <w:left w:w="0" w:type="dxa"/>
            </w:tcMar>
            <w:vAlign w:val="center"/>
          </w:tcPr>
          <w:p w14:paraId="0A9BA3C4" w14:textId="77777777" w:rsidR="00612D4D" w:rsidRPr="004C6515" w:rsidRDefault="00612D4D" w:rsidP="004C6515">
            <w:r w:rsidRPr="004C6515">
              <w:t>se sídlem:</w:t>
            </w:r>
          </w:p>
        </w:tc>
        <w:tc>
          <w:tcPr>
            <w:tcW w:w="3538" w:type="pct"/>
            <w:tcMar>
              <w:left w:w="0" w:type="dxa"/>
            </w:tcMar>
          </w:tcPr>
          <w:p w14:paraId="0FE63CA5" w14:textId="36C17719" w:rsidR="00612D4D" w:rsidRPr="00D4605F" w:rsidRDefault="00D4605F" w:rsidP="00D4605F">
            <w:r w:rsidRPr="00D4605F">
              <w:rPr>
                <w:szCs w:val="20"/>
              </w:rPr>
              <w:t>Hudečkova 1097/12, 140 00 Praha 4</w:t>
            </w:r>
          </w:p>
        </w:tc>
      </w:tr>
      <w:tr w:rsidR="00612D4D" w:rsidRPr="008833BC" w14:paraId="1E69158D" w14:textId="77777777" w:rsidTr="006D26AE">
        <w:trPr>
          <w:trHeight w:val="237"/>
        </w:trPr>
        <w:tc>
          <w:tcPr>
            <w:tcW w:w="1462" w:type="pct"/>
            <w:tcMar>
              <w:left w:w="0" w:type="dxa"/>
            </w:tcMar>
            <w:vAlign w:val="center"/>
          </w:tcPr>
          <w:p w14:paraId="40FFE384" w14:textId="6DBE6D30" w:rsidR="00612D4D" w:rsidRPr="004C6515" w:rsidRDefault="00612D4D" w:rsidP="004C6515">
            <w:r w:rsidRPr="004C6515">
              <w:t>IČ</w:t>
            </w:r>
            <w:r w:rsidR="00F340C2" w:rsidRPr="004C6515">
              <w:t>O</w:t>
            </w:r>
            <w:r w:rsidRPr="004C6515">
              <w:t>:</w:t>
            </w:r>
          </w:p>
        </w:tc>
        <w:tc>
          <w:tcPr>
            <w:tcW w:w="3538" w:type="pct"/>
            <w:tcMar>
              <w:left w:w="0" w:type="dxa"/>
            </w:tcMar>
          </w:tcPr>
          <w:p w14:paraId="33C818B8" w14:textId="24CA95AF" w:rsidR="00612D4D" w:rsidRPr="00D4605F" w:rsidRDefault="00D4605F" w:rsidP="004C6515">
            <w:r>
              <w:rPr>
                <w:rFonts w:eastAsiaTheme="minorHAnsi" w:cs="Calibri"/>
                <w:szCs w:val="20"/>
                <w:lang w:eastAsia="en-US"/>
              </w:rPr>
              <w:t>42726841</w:t>
            </w:r>
          </w:p>
        </w:tc>
      </w:tr>
      <w:tr w:rsidR="00612D4D" w:rsidRPr="008833BC" w14:paraId="68E9620F" w14:textId="77777777" w:rsidTr="006D26AE">
        <w:trPr>
          <w:trHeight w:val="237"/>
        </w:trPr>
        <w:tc>
          <w:tcPr>
            <w:tcW w:w="1462" w:type="pct"/>
            <w:tcMar>
              <w:left w:w="0" w:type="dxa"/>
            </w:tcMar>
            <w:vAlign w:val="center"/>
          </w:tcPr>
          <w:p w14:paraId="406C795F" w14:textId="77777777" w:rsidR="00612D4D" w:rsidRPr="004C6515" w:rsidRDefault="00612D4D" w:rsidP="004C6515">
            <w:r w:rsidRPr="004C6515">
              <w:t>DIČ:</w:t>
            </w:r>
          </w:p>
        </w:tc>
        <w:tc>
          <w:tcPr>
            <w:tcW w:w="3538" w:type="pct"/>
            <w:tcMar>
              <w:left w:w="0" w:type="dxa"/>
            </w:tcMar>
          </w:tcPr>
          <w:p w14:paraId="1C78FF5D" w14:textId="178B9461" w:rsidR="00612D4D" w:rsidRPr="00D4605F" w:rsidRDefault="00D4605F" w:rsidP="004C6515">
            <w:r w:rsidRPr="00D4605F">
              <w:rPr>
                <w:szCs w:val="20"/>
              </w:rPr>
              <w:t>CZ42726841</w:t>
            </w:r>
          </w:p>
        </w:tc>
      </w:tr>
      <w:tr w:rsidR="006D26AE" w:rsidRPr="008833BC" w14:paraId="78E4A3EA" w14:textId="77777777" w:rsidTr="006D26AE">
        <w:trPr>
          <w:trHeight w:val="237"/>
        </w:trPr>
        <w:tc>
          <w:tcPr>
            <w:tcW w:w="1462" w:type="pct"/>
            <w:tcMar>
              <w:left w:w="0" w:type="dxa"/>
            </w:tcMar>
            <w:vAlign w:val="center"/>
          </w:tcPr>
          <w:p w14:paraId="0A4897E1" w14:textId="609C8374" w:rsidR="006D26AE" w:rsidRPr="004C6515" w:rsidRDefault="006D26AE" w:rsidP="006D26AE">
            <w:r w:rsidRPr="006D26AE">
              <w:t>zapsaný ve veřejném rejstříku</w:t>
            </w:r>
            <w:r>
              <w:t>:</w:t>
            </w:r>
          </w:p>
        </w:tc>
        <w:tc>
          <w:tcPr>
            <w:tcW w:w="3538" w:type="pct"/>
            <w:vAlign w:val="center"/>
          </w:tcPr>
          <w:p w14:paraId="5C63BA08" w14:textId="78CD0109" w:rsidR="006D26AE" w:rsidRPr="00D74278" w:rsidRDefault="00D4605F" w:rsidP="006D26AE">
            <w:pPr>
              <w:rPr>
                <w:highlight w:val="green"/>
              </w:rPr>
            </w:pPr>
            <w:r>
              <w:rPr>
                <w:rFonts w:eastAsiaTheme="minorHAnsi" w:cs="Calibri"/>
                <w:szCs w:val="20"/>
                <w:lang w:eastAsia="en-US"/>
              </w:rPr>
              <w:t>Oddíl C, vložka 5842 uvedená u Městského soudu v Praze</w:t>
            </w:r>
          </w:p>
        </w:tc>
      </w:tr>
      <w:tr w:rsidR="00612D4D" w:rsidRPr="008833BC" w14:paraId="7DAB0B43" w14:textId="77777777" w:rsidTr="006D26AE">
        <w:trPr>
          <w:trHeight w:val="237"/>
        </w:trPr>
        <w:tc>
          <w:tcPr>
            <w:tcW w:w="1462" w:type="pct"/>
            <w:tcMar>
              <w:left w:w="0" w:type="dxa"/>
            </w:tcMar>
            <w:vAlign w:val="center"/>
          </w:tcPr>
          <w:p w14:paraId="76712E22" w14:textId="77777777" w:rsidR="00612D4D" w:rsidRPr="004C6515" w:rsidRDefault="00612D4D" w:rsidP="004C6515">
            <w:r w:rsidRPr="004C6515">
              <w:t>zastoupený:</w:t>
            </w:r>
          </w:p>
        </w:tc>
        <w:tc>
          <w:tcPr>
            <w:tcW w:w="3538" w:type="pct"/>
            <w:tcMar>
              <w:left w:w="0" w:type="dxa"/>
            </w:tcMar>
          </w:tcPr>
          <w:p w14:paraId="6F03BE5E" w14:textId="0705DF16" w:rsidR="00612D4D" w:rsidRPr="00D74278" w:rsidRDefault="00D4605F" w:rsidP="004C6515">
            <w:pPr>
              <w:rPr>
                <w:highlight w:val="green"/>
              </w:rPr>
            </w:pPr>
            <w:r>
              <w:rPr>
                <w:rFonts w:eastAsiaTheme="minorHAnsi" w:cs="Calibri"/>
                <w:szCs w:val="20"/>
                <w:lang w:eastAsia="en-US"/>
              </w:rPr>
              <w:t>Josef Bernášek, jednatel</w:t>
            </w:r>
          </w:p>
        </w:tc>
      </w:tr>
      <w:tr w:rsidR="00612D4D" w:rsidRPr="008833BC" w14:paraId="0D2AF4E4" w14:textId="77777777" w:rsidTr="006D26AE">
        <w:trPr>
          <w:trHeight w:val="237"/>
        </w:trPr>
        <w:tc>
          <w:tcPr>
            <w:tcW w:w="1462" w:type="pct"/>
            <w:tcMar>
              <w:left w:w="0" w:type="dxa"/>
            </w:tcMar>
            <w:vAlign w:val="center"/>
          </w:tcPr>
          <w:p w14:paraId="25DC17EE" w14:textId="77777777" w:rsidR="00612D4D" w:rsidRPr="004C6515" w:rsidRDefault="00612D4D" w:rsidP="004C6515">
            <w:r w:rsidRPr="004C6515">
              <w:t>bankovní spojení:</w:t>
            </w:r>
          </w:p>
        </w:tc>
        <w:tc>
          <w:tcPr>
            <w:tcW w:w="3538" w:type="pct"/>
            <w:tcMar>
              <w:left w:w="0" w:type="dxa"/>
            </w:tcMar>
          </w:tcPr>
          <w:p w14:paraId="078ED26B" w14:textId="25F8873D" w:rsidR="00612D4D" w:rsidRPr="00D74278" w:rsidRDefault="00612D4D" w:rsidP="004C6515">
            <w:pPr>
              <w:rPr>
                <w:highlight w:val="green"/>
              </w:rPr>
            </w:pPr>
          </w:p>
        </w:tc>
      </w:tr>
      <w:tr w:rsidR="00612D4D" w:rsidRPr="008833BC" w14:paraId="1BDFE419" w14:textId="77777777" w:rsidTr="006D26AE">
        <w:trPr>
          <w:trHeight w:val="237"/>
        </w:trPr>
        <w:tc>
          <w:tcPr>
            <w:tcW w:w="1462" w:type="pct"/>
            <w:tcMar>
              <w:left w:w="0" w:type="dxa"/>
            </w:tcMar>
            <w:vAlign w:val="center"/>
          </w:tcPr>
          <w:p w14:paraId="44019423" w14:textId="77777777" w:rsidR="00612D4D" w:rsidRPr="004C6515" w:rsidRDefault="00612D4D" w:rsidP="004C6515">
            <w:r w:rsidRPr="004C6515">
              <w:t>Autorizovaná osoba pověřená vedením stavby:</w:t>
            </w:r>
          </w:p>
        </w:tc>
        <w:tc>
          <w:tcPr>
            <w:tcW w:w="3538" w:type="pct"/>
            <w:tcMar>
              <w:left w:w="0" w:type="dxa"/>
            </w:tcMar>
            <w:vAlign w:val="bottom"/>
          </w:tcPr>
          <w:p w14:paraId="0B9CDD3B" w14:textId="50AB785A" w:rsidR="00612D4D" w:rsidRPr="00D74278" w:rsidRDefault="00D4605F" w:rsidP="004C6515">
            <w:pPr>
              <w:rPr>
                <w:highlight w:val="green"/>
              </w:rPr>
            </w:pPr>
            <w:r>
              <w:rPr>
                <w:rFonts w:eastAsiaTheme="minorHAnsi" w:cs="Calibri"/>
                <w:szCs w:val="20"/>
                <w:lang w:eastAsia="en-US"/>
              </w:rPr>
              <w:t>Miloš Středa, technika prostředí staveb, specializace vytápění a vzduchotechnika</w:t>
            </w:r>
          </w:p>
        </w:tc>
      </w:tr>
    </w:tbl>
    <w:p w14:paraId="773E4761" w14:textId="77777777" w:rsidR="00612D4D" w:rsidRPr="004C6515" w:rsidRDefault="00891C8A" w:rsidP="004C6515">
      <w:r w:rsidRPr="004C6515">
        <w:t>dále jen „zhotovitel“</w:t>
      </w:r>
    </w:p>
    <w:p w14:paraId="2BD43E53" w14:textId="62435FA4" w:rsidR="00646856" w:rsidRDefault="00612D4D" w:rsidP="004C6515">
      <w:pPr>
        <w:pStyle w:val="Nadpis1"/>
      </w:pPr>
      <w:r w:rsidRPr="00310A5C">
        <w:t>PREAMBULE</w:t>
      </w:r>
    </w:p>
    <w:p w14:paraId="5ECDA9DC" w14:textId="595F1E07" w:rsidR="00646856" w:rsidRDefault="005F1EA6" w:rsidP="004C6515">
      <w:pPr>
        <w:pStyle w:val="Odstavecseseznamem"/>
        <w:numPr>
          <w:ilvl w:val="1"/>
          <w:numId w:val="27"/>
        </w:numPr>
        <w:ind w:left="709" w:hanging="709"/>
        <w:jc w:val="both"/>
      </w:pPr>
      <w:r w:rsidRPr="004C6515">
        <w:t>Tato S</w:t>
      </w:r>
      <w:r w:rsidR="00612D4D" w:rsidRPr="004C6515">
        <w:t xml:space="preserve">mlouva o dílo č. </w:t>
      </w:r>
      <w:r w:rsidR="00D4605F">
        <w:t xml:space="preserve">2020/12 </w:t>
      </w:r>
      <w:r w:rsidR="00612D4D" w:rsidRPr="004C6515">
        <w:t>(dále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61D55204" w14:textId="194D8DAA" w:rsidR="00646856" w:rsidRDefault="00612D4D" w:rsidP="004C6515">
      <w:pPr>
        <w:pStyle w:val="Odstavecseseznamem"/>
        <w:numPr>
          <w:ilvl w:val="1"/>
          <w:numId w:val="27"/>
        </w:numPr>
        <w:ind w:left="709" w:hanging="709"/>
        <w:jc w:val="both"/>
      </w:pPr>
      <w:r w:rsidRPr="004C6515">
        <w:t>Smlouva je uzavřena na základě veřejné zakázky</w:t>
      </w:r>
      <w:r w:rsidR="00610DC1">
        <w:t xml:space="preserve"> </w:t>
      </w:r>
      <w:r w:rsidR="00610DC1" w:rsidRPr="00610DC1">
        <w:t xml:space="preserve">Výměna vodorovného rozvodu topení DM I a DM II Karlovarská </w:t>
      </w:r>
      <w:r w:rsidR="00610DC1">
        <w:t>vč. termohlavic - II. vyhlášení</w:t>
      </w:r>
      <w:r w:rsidRPr="004C6515">
        <w:t xml:space="preserve">. 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493A0DF7" w14:textId="748660FA" w:rsidR="00F0362A" w:rsidRPr="00310A5C" w:rsidRDefault="00612D4D" w:rsidP="00610DC1">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57876C4A" w14:textId="77777777" w:rsidR="00422A68" w:rsidRPr="004C6515" w:rsidRDefault="00422A68" w:rsidP="004C6515"/>
    <w:p w14:paraId="015226A8" w14:textId="77777777" w:rsidR="00612D4D" w:rsidRPr="00310A5C" w:rsidRDefault="00612D4D" w:rsidP="00132513">
      <w:pPr>
        <w:pStyle w:val="Nadpis1"/>
      </w:pPr>
      <w:r w:rsidRPr="00310A5C">
        <w:t>PŘEDMĚT SMLOUVY</w:t>
      </w:r>
    </w:p>
    <w:p w14:paraId="4187D7D4" w14:textId="53C2C4D5"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 xml:space="preserve">podmínek níže uvedených odborně provést dílo spočívající </w:t>
      </w:r>
      <w:r w:rsidR="00610DC1" w:rsidRPr="00610DC1">
        <w:t>ve výměně rozvodů a armatur topení v objektech DM I a DM II  v areálu Střední průmyslové školy dopravní Plzeň, Karlovarská 99 na adrese Karlovarská 99, Plzeň,</w:t>
      </w:r>
      <w:r w:rsidR="00610DC1">
        <w:t xml:space="preserv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0A0B5E5A" w:rsidR="00646856" w:rsidRDefault="00612D4D" w:rsidP="004C6515">
      <w:pPr>
        <w:pStyle w:val="Odstavecseseznamem"/>
        <w:numPr>
          <w:ilvl w:val="1"/>
          <w:numId w:val="27"/>
        </w:numPr>
        <w:ind w:left="709" w:hanging="709"/>
        <w:jc w:val="both"/>
      </w:pPr>
      <w:r w:rsidRPr="004C6515">
        <w:lastRenderedPageBreak/>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132513">
      <w:pPr>
        <w:pStyle w:val="Nadpis1"/>
      </w:pPr>
      <w:r w:rsidRPr="00310A5C">
        <w:t>ROZSAH PŘEDMĚTU PLNĚNÍ</w:t>
      </w:r>
    </w:p>
    <w:p w14:paraId="4057D8F9" w14:textId="306852C1" w:rsidR="00612D4D" w:rsidRPr="00132513" w:rsidRDefault="00612D4D" w:rsidP="004C6515">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 stavební práce spočívající zejména v provedení</w:t>
      </w:r>
      <w:r w:rsidRPr="00310A5C">
        <w:t xml:space="preserve">: </w:t>
      </w:r>
      <w:r w:rsidR="00AE7EA3" w:rsidRPr="00AE7EA3">
        <w:t>V objektech budou provedeny nové horizontální rozvody, osazené na typových závěsech cca 30cm pod stropem 1.</w:t>
      </w:r>
      <w:r w:rsidR="00AE7EA3">
        <w:t xml:space="preserve"> </w:t>
      </w:r>
      <w:r w:rsidR="00AE7EA3" w:rsidRPr="00AE7EA3">
        <w:t>PP a cca 30cm pod stropem nepodsklepené části v 1.NP s napojením na stávající stoupačky. Napojení na stávající rozvody napojené na stávající rozdělovač a sběrač topné vody v 1.</w:t>
      </w:r>
      <w:r w:rsidR="00AE7EA3">
        <w:t xml:space="preserve"> </w:t>
      </w:r>
      <w:r w:rsidR="00AE7EA3" w:rsidRPr="00AE7EA3">
        <w:t>PP DM-2 bude provedeno ve strojovně vytápění při podlaze. Trasa horizontálních rozvodů a dopojení na stávající stoupačky jsou patrné z výkresů. Paty jednotlivých stoupaček budou opatřeny na přívodu uzavíracími armaturami s vnitřními závity, umožňující připojení impulsní kapiláry stoupačkových regulátorů diferenčního tlaku, ve zpátečkách pak stoupačkovými regulátory diferenčního tlaku (dále jen SRDT) s vnitřními závity s rozsahem nastavení výstupního tlaku 5 – 25 kPa s kV hodnotami, uvedenými ve výkresové dokumentaci. Obě armatury budou umožňovat plné uzavření stoupačky a vypouštění vody ze stoupačky. Všechna otopná tělesa s výjimkou průběžných svislých hladkých ploch (probíhajících přes více než jedno podlaží) budou osazena vysokoodporovými radiátorovými ventily s termostatickými hlavicemi s paroplynovou směs</w:t>
      </w:r>
    </w:p>
    <w:p w14:paraId="083F14AB" w14:textId="1E405AE7" w:rsidR="00646856" w:rsidRDefault="00612D4D" w:rsidP="004C6515">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w:t>
      </w:r>
      <w:r w:rsidR="00AE7EA3">
        <w:t xml:space="preserve"> </w:t>
      </w:r>
      <w:r w:rsidR="00EA207C" w:rsidRPr="00646856">
        <w:t>oprávněnou osobou</w:t>
      </w:r>
      <w:r w:rsidR="00AE7EA3" w:rsidRPr="00AE7EA3">
        <w:t xml:space="preserve"> Ing. Pavlem Košařem, Jesenická 7, 323 00 Plzeň</w:t>
      </w:r>
      <w:r w:rsidR="00AE7EA3">
        <w:t>.</w:t>
      </w:r>
    </w:p>
    <w:p w14:paraId="4A9843EC" w14:textId="3B48B3AF" w:rsidR="00646856" w:rsidRDefault="00612D4D" w:rsidP="004C6515">
      <w:pPr>
        <w:pStyle w:val="Odstavecseseznamem"/>
        <w:numPr>
          <w:ilvl w:val="0"/>
          <w:numId w:val="31"/>
        </w:numPr>
        <w:ind w:left="1134" w:hanging="425"/>
        <w:jc w:val="both"/>
      </w:pPr>
      <w:r w:rsidRPr="00646856">
        <w:t>Kompletní projektová dokumentace ve dvou (2) par</w:t>
      </w:r>
      <w:r w:rsidR="00AE7EA3">
        <w:t>e</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05EABD54" w:rsidR="00612D4D" w:rsidRPr="008833BC" w:rsidRDefault="00612D4D" w:rsidP="004C6515">
      <w:pPr>
        <w:pStyle w:val="Odstavecseseznamem"/>
        <w:numPr>
          <w:ilvl w:val="0"/>
          <w:numId w:val="31"/>
        </w:numPr>
        <w:ind w:left="1134" w:hanging="425"/>
        <w:jc w:val="both"/>
      </w:pPr>
      <w:r w:rsidRPr="00646856">
        <w:t>V případě, že jsou v projektové dokumentaci, která je součástí Zadávací dokumentace, uvedeny odkazy nebo specifikace výrobků či konkrétní dodavatel</w:t>
      </w:r>
      <w:r w:rsidR="00502FD5" w:rsidRPr="00646856">
        <w:t>é</w:t>
      </w:r>
      <w:r w:rsidRPr="00646856">
        <w:t>, je toto uvedení pouze příklad</w:t>
      </w:r>
      <w:r w:rsidR="00AE7EA3">
        <w:t>n</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156FE4" w14:textId="397C9E47" w:rsidR="008833BC" w:rsidRDefault="00612D4D" w:rsidP="00AE7EA3">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21D80D7E" w14:textId="48AD2146" w:rsidR="008833BC" w:rsidRDefault="00612D4D" w:rsidP="00004116">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w:t>
      </w:r>
      <w:r w:rsidRPr="00646856">
        <w:lastRenderedPageBreak/>
        <w:t>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004116">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26DD5192" w:rsidR="008833BC" w:rsidRDefault="00612D4D" w:rsidP="004C6515">
      <w:pPr>
        <w:pStyle w:val="Odstavecseseznamem"/>
        <w:numPr>
          <w:ilvl w:val="1"/>
          <w:numId w:val="27"/>
        </w:numPr>
        <w:ind w:left="709" w:hanging="709"/>
        <w:jc w:val="both"/>
      </w:pPr>
      <w:r w:rsidRPr="00646856">
        <w:t>Zhotovitel je povinen zpracovat a předat objednateli při předání díla projekt skutečného provedení stavby (dokumentace změn) v jednom (1) par</w:t>
      </w:r>
      <w:r w:rsidR="00E542E8">
        <w:t>e</w:t>
      </w:r>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2BBF09E9"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 xml:space="preserve">zhotovitel je povinen postupovat </w:t>
      </w:r>
      <w:r w:rsidR="009562E2" w:rsidRPr="008833BC">
        <w:t xml:space="preserve">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v</w:t>
      </w:r>
      <w:r w:rsidRPr="008833BC">
        <w:t>yhl. 409/2005 Sb., o hygienických požadavcích na výrobky přicházející do přímého styku s vodou a na úpravu vody</w:t>
      </w:r>
      <w:r w:rsidR="002559C7">
        <w:t>,</w:t>
      </w:r>
      <w:r w:rsidRPr="00310A5C">
        <w:t xml:space="preserve"> </w:t>
      </w:r>
      <w:r w:rsidR="006806AE">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132513">
      <w:pPr>
        <w:pStyle w:val="Nadpis1"/>
      </w:pPr>
      <w:r w:rsidRPr="008833BC">
        <w:t>MÍSTO PLNĚNÍ</w:t>
      </w:r>
    </w:p>
    <w:p w14:paraId="19FD3F3A" w14:textId="2289AF31" w:rsidR="00502FD5" w:rsidRPr="00132513" w:rsidRDefault="00502FD5" w:rsidP="00A4323B">
      <w:pPr>
        <w:pStyle w:val="Odstavecseseznamem"/>
        <w:numPr>
          <w:ilvl w:val="1"/>
          <w:numId w:val="27"/>
        </w:numPr>
        <w:ind w:left="709" w:hanging="709"/>
      </w:pPr>
      <w:r w:rsidRPr="00310A5C">
        <w:t>Místem plnění je</w:t>
      </w:r>
      <w:r w:rsidR="00E542E8">
        <w:t xml:space="preserve"> </w:t>
      </w:r>
      <w:r w:rsidR="00E542E8" w:rsidRPr="00E542E8">
        <w:t>Areál Střední průmyslové školy dopravní Plzeň, Karlovarská 99, Obec: Plzeň [554791], Katastrální území: Bolevec [722120], Statistický kód LAU 1:CZ0323, Stavba na pozemku: 1274/13, Adresa místa plnění: Karlovarská 99, Plzeň</w:t>
      </w:r>
      <w:r w:rsidR="00E542E8">
        <w:t>.</w:t>
      </w:r>
      <w:r w:rsidRPr="00310A5C">
        <w:t xml:space="preserve"> </w:t>
      </w:r>
    </w:p>
    <w:p w14:paraId="236F5CAE" w14:textId="77777777" w:rsidR="00502FD5" w:rsidRPr="00132513" w:rsidRDefault="00502FD5" w:rsidP="00132513">
      <w:pPr>
        <w:pStyle w:val="Nadpis1"/>
      </w:pPr>
      <w:r w:rsidRPr="00132513">
        <w:t>TERMÍNY PLNĚNÍ - PŘEDÁNÍ STAVENIŠTĚ, DOKONČENÍ A PŘEDÁNÍ DÍLA</w:t>
      </w:r>
    </w:p>
    <w:p w14:paraId="5B2C6DCD" w14:textId="655BACA3" w:rsidR="008833BC" w:rsidRDefault="008833BC" w:rsidP="008833BC">
      <w:pPr>
        <w:ind w:left="3402" w:hanging="2693"/>
        <w:jc w:val="both"/>
        <w:rPr>
          <w:b/>
        </w:rPr>
      </w:pPr>
      <w:r w:rsidRPr="00FE2A43">
        <w:rPr>
          <w:b/>
          <w:u w:val="single"/>
        </w:rPr>
        <w:t>Zahájení stavebních prací</w:t>
      </w:r>
      <w:r w:rsidRPr="00FE2A43">
        <w:rPr>
          <w:b/>
        </w:rPr>
        <w:t>:</w:t>
      </w:r>
      <w:r w:rsidRPr="00FE2A43">
        <w:rPr>
          <w:b/>
        </w:rPr>
        <w:tab/>
      </w:r>
      <w:r w:rsidR="00E542E8" w:rsidRPr="00E542E8">
        <w:t>Objednatel vyzve zhotovitele neprodleně, nejpozději do pěti (5) pracovních dnů od nabytí účinnosti smlouvy zveřejněním v registru smluv, k převzetí staveniště – zahájení prací neprodleně po předání staveniště</w:t>
      </w:r>
      <w:r w:rsidR="00E542E8">
        <w:t>.</w:t>
      </w:r>
    </w:p>
    <w:p w14:paraId="2508922D" w14:textId="44F48DBD" w:rsidR="008833BC" w:rsidRDefault="008833BC" w:rsidP="004C6515">
      <w:pPr>
        <w:ind w:left="3402" w:hanging="2693"/>
        <w:rPr>
          <w:b/>
        </w:rPr>
      </w:pPr>
      <w:r w:rsidRPr="00FE2A43">
        <w:rPr>
          <w:b/>
          <w:u w:val="single"/>
        </w:rPr>
        <w:lastRenderedPageBreak/>
        <w:t>Dokončení stavebních prací</w:t>
      </w:r>
      <w:r w:rsidRPr="00FE2A43">
        <w:rPr>
          <w:b/>
        </w:rPr>
        <w:t>:</w:t>
      </w:r>
      <w:r w:rsidRPr="00FE2A43">
        <w:rPr>
          <w:b/>
        </w:rPr>
        <w:tab/>
      </w:r>
      <w:r w:rsidR="00E542E8" w:rsidRPr="00E542E8">
        <w:rPr>
          <w:b/>
          <w:u w:val="single"/>
        </w:rPr>
        <w:t>nejpozději do 21. 8. 2020.</w:t>
      </w:r>
      <w:r w:rsidRPr="00FE2A43">
        <w:rPr>
          <w:b/>
        </w:rPr>
        <w:t xml:space="preserve">  </w:t>
      </w:r>
    </w:p>
    <w:p w14:paraId="77800099" w14:textId="77777777" w:rsidR="00597BED" w:rsidRDefault="00597BED" w:rsidP="004C6515">
      <w:pPr>
        <w:ind w:left="3402" w:hanging="2693"/>
      </w:pP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30A59DC2"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dvě (2) par</w:t>
      </w:r>
      <w:r w:rsidR="00E542E8">
        <w:rPr>
          <w:b/>
        </w:rPr>
        <w:t>e</w:t>
      </w:r>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 xml:space="preserve">Zařízení staveniště zabezpečuje zhotovitel na své náklady a v souladu se svými potřebami, dokumentací předanou objednatelem a s požadavky objednatele. Povinností zhotovitele je zajištění </w:t>
      </w:r>
      <w:r w:rsidRPr="00132513">
        <w:lastRenderedPageBreak/>
        <w:t>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132513">
      <w:pPr>
        <w:pStyle w:val="Nadpis1"/>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3E02B368" w14:textId="77777777" w:rsidR="00D4605F" w:rsidRDefault="00D4605F" w:rsidP="00D4605F">
      <w:pPr>
        <w:autoSpaceDE w:val="0"/>
        <w:autoSpaceDN w:val="0"/>
        <w:adjustRightInd w:val="0"/>
        <w:spacing w:after="0"/>
        <w:ind w:firstLine="708"/>
        <w:rPr>
          <w:rFonts w:ascii="Calibri,Bold" w:eastAsiaTheme="minorHAnsi" w:hAnsi="Calibri,Bold" w:cs="Calibri,Bold"/>
          <w:b/>
          <w:bCs/>
          <w:szCs w:val="22"/>
          <w:lang w:eastAsia="en-US"/>
        </w:rPr>
      </w:pPr>
      <w:r>
        <w:rPr>
          <w:rFonts w:ascii="Calibri,Bold" w:eastAsiaTheme="minorHAnsi" w:hAnsi="Calibri,Bold" w:cs="Calibri,Bold"/>
          <w:b/>
          <w:bCs/>
          <w:szCs w:val="22"/>
          <w:lang w:eastAsia="en-US"/>
        </w:rPr>
        <w:t>Celkem cena za dílo bez DPH činí 2 498 246, - Kč</w:t>
      </w:r>
    </w:p>
    <w:p w14:paraId="3CDCC55A" w14:textId="3616EA07" w:rsidR="00FD7710" w:rsidRDefault="00D4605F" w:rsidP="00D4605F">
      <w:pPr>
        <w:pStyle w:val="Odstavecseseznamem"/>
        <w:spacing w:before="240"/>
        <w:ind w:left="709" w:hanging="1"/>
        <w:jc w:val="both"/>
        <w:rPr>
          <w:rFonts w:ascii="Calibri,Bold" w:eastAsiaTheme="minorHAnsi" w:hAnsi="Calibri,Bold" w:cs="Calibri,Bold"/>
          <w:b/>
          <w:bCs/>
          <w:szCs w:val="22"/>
          <w:lang w:eastAsia="en-US"/>
        </w:rPr>
      </w:pPr>
      <w:r>
        <w:rPr>
          <w:rFonts w:ascii="Calibri,Bold" w:eastAsiaTheme="minorHAnsi" w:hAnsi="Calibri,Bold" w:cs="Calibri,Bold"/>
          <w:b/>
          <w:bCs/>
          <w:szCs w:val="22"/>
          <w:lang w:eastAsia="en-US"/>
        </w:rPr>
        <w:t>(slovy: dvamilionyčtyřistadevadesátosmtisícdvěstěčtyřicetšest korun českých)</w:t>
      </w:r>
    </w:p>
    <w:p w14:paraId="281CD5A7" w14:textId="77777777" w:rsidR="00D4605F" w:rsidRPr="00132513" w:rsidRDefault="00D4605F" w:rsidP="00D4605F">
      <w:pPr>
        <w:pStyle w:val="Odstavecseseznamem"/>
        <w:ind w:left="709" w:hanging="1"/>
        <w:jc w:val="both"/>
      </w:pPr>
    </w:p>
    <w:p w14:paraId="5FC80A43" w14:textId="3461507D" w:rsidR="00634B2A" w:rsidRDefault="00AC69B2" w:rsidP="00AC69B2">
      <w:pPr>
        <w:pStyle w:val="Odstavecseseznamem"/>
        <w:numPr>
          <w:ilvl w:val="1"/>
          <w:numId w:val="27"/>
        </w:numPr>
        <w:ind w:left="709" w:hanging="709"/>
        <w:jc w:val="both"/>
      </w:pPr>
      <w:r w:rsidRPr="00AC69B2">
        <w:t>Plnění dle této smlouvy je v režimu přenesené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Zhotoviteli bude uhrazena cena bez DPH, neboť objednatel je plátcem DPH.</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13D53624"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w:t>
      </w:r>
      <w:r w:rsidR="00AC69B2">
        <w:t xml:space="preserve"> </w:t>
      </w:r>
      <w:r w:rsidR="00A92AB9" w:rsidRPr="008833BC">
        <w:t>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2DEE72AB"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lastRenderedPageBreak/>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194B3A67" w:rsidR="00FD7710" w:rsidRPr="008833BC" w:rsidRDefault="00612D4D" w:rsidP="004C6515">
      <w:pPr>
        <w:pStyle w:val="Odstavecseseznamem"/>
        <w:numPr>
          <w:ilvl w:val="1"/>
          <w:numId w:val="27"/>
        </w:numPr>
        <w:ind w:left="709" w:hanging="709"/>
        <w:jc w:val="both"/>
      </w:pPr>
      <w:r w:rsidRPr="008833BC">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235D4C" w:rsidRPr="008833BC">
        <w:t>.</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6E29FA7D" w14:textId="4C149FC8"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D16B99">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D16B9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D16B9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D16B99">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2BA7FA61" w:rsidR="00612D4D" w:rsidRPr="008833BC" w:rsidRDefault="00612D4D" w:rsidP="004C6515">
      <w:pPr>
        <w:pStyle w:val="Odstavecseseznamem"/>
        <w:numPr>
          <w:ilvl w:val="1"/>
          <w:numId w:val="27"/>
        </w:numPr>
        <w:ind w:left="709" w:hanging="709"/>
        <w:jc w:val="both"/>
      </w:pPr>
      <w:r w:rsidRPr="008833BC">
        <w:lastRenderedPageBreak/>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zejména s §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132513">
      <w:pPr>
        <w:pStyle w:val="Nadpis1"/>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8833BC" w:rsidRDefault="00612D4D" w:rsidP="00132513">
      <w:pPr>
        <w:pStyle w:val="Nadpis1"/>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24E33F66"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sidRPr="000A2977">
        <w:t xml:space="preserve"> </w:t>
      </w:r>
      <w:r w:rsidR="003E6F5D" w:rsidRPr="000A2977">
        <w:t>O</w:t>
      </w:r>
      <w:r w:rsidR="00D16B99" w:rsidRPr="000A2977">
        <w:t xml:space="preserve">bjednatel </w:t>
      </w:r>
      <w:r w:rsidR="00D16B99">
        <w:t>převezme</w:t>
      </w:r>
      <w:r w:rsidR="00D712C3">
        <w:t xml:space="preserve"> 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lastRenderedPageBreak/>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132513">
      <w:pPr>
        <w:pStyle w:val="Nadpis1"/>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44A380DB" w:rsidR="005E5A4A" w:rsidRDefault="005E5A4A" w:rsidP="005E5A4A">
      <w:pPr>
        <w:pStyle w:val="Odstavecseseznamem"/>
        <w:numPr>
          <w:ilvl w:val="1"/>
          <w:numId w:val="27"/>
        </w:numPr>
        <w:ind w:left="709" w:hanging="709"/>
        <w:jc w:val="both"/>
      </w:pPr>
      <w:r>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D16B99">
        <w:t>. 4000000,-</w:t>
      </w:r>
      <w:r>
        <w:t xml:space="preserve">Kč. </w:t>
      </w:r>
    </w:p>
    <w:p w14:paraId="2EA2BF64" w14:textId="77777777" w:rsidR="00612D4D" w:rsidRPr="008833BC" w:rsidRDefault="00612D4D" w:rsidP="00132513">
      <w:pPr>
        <w:pStyle w:val="Nadpis1"/>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095481BE"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5E43DC30"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 xml:space="preserve">Zhotovitel je povinen po celou dobu  realizace díla poskytovat objednateli potřebnou součinnost v souvislosti s probíhajícím provozem v objektech </w:t>
      </w:r>
      <w:r w:rsidR="00CC2C77">
        <w:rPr>
          <w:rFonts w:asciiTheme="minorHAnsi" w:hAnsiTheme="minorHAnsi"/>
          <w:szCs w:val="22"/>
        </w:rPr>
        <w:t>DM</w:t>
      </w:r>
      <w:r w:rsidRPr="0097006F">
        <w:rPr>
          <w:rFonts w:asciiTheme="minorHAnsi" w:hAnsiTheme="minorHAnsi"/>
          <w:szCs w:val="22"/>
        </w:rPr>
        <w:t xml:space="preserve"> a současně probíhajícími pracemi, které jsou nezb</w:t>
      </w:r>
      <w:r>
        <w:rPr>
          <w:rFonts w:asciiTheme="minorHAnsi" w:hAnsiTheme="minorHAnsi"/>
          <w:szCs w:val="22"/>
        </w:rPr>
        <w:t>ytné k řádnému dokončení díla. Stavební práce budou probíhat i o víkendech a zejména o</w:t>
      </w:r>
      <w:r w:rsidR="000737D7">
        <w:rPr>
          <w:rFonts w:asciiTheme="minorHAnsi" w:hAnsiTheme="minorHAnsi"/>
          <w:szCs w:val="22"/>
        </w:rPr>
        <w:t> </w:t>
      </w:r>
      <w:r>
        <w:rPr>
          <w:rFonts w:asciiTheme="minorHAnsi" w:hAnsiTheme="minorHAnsi"/>
          <w:szCs w:val="22"/>
        </w:rPr>
        <w:t>školních prázdninách.</w:t>
      </w:r>
    </w:p>
    <w:p w14:paraId="3709139A" w14:textId="77777777" w:rsidR="000737D7" w:rsidRDefault="000737D7" w:rsidP="000737D7">
      <w:pPr>
        <w:pStyle w:val="Odstavecseseznamem"/>
        <w:numPr>
          <w:ilvl w:val="1"/>
          <w:numId w:val="27"/>
        </w:numPr>
        <w:ind w:left="709" w:hanging="709"/>
        <w:jc w:val="both"/>
      </w:pPr>
      <w:r w:rsidRPr="008833BC">
        <w:t xml:space="preserve">Zhotovitel bude plně respektovat provoz v objektu výstavby, </w:t>
      </w:r>
      <w:r w:rsidRPr="00310A5C">
        <w:t>a s dostatečným předstihem bude s objednatelem sjednávat případná nezbytně nutná omezení.</w:t>
      </w:r>
    </w:p>
    <w:p w14:paraId="6466AD1E" w14:textId="01936521" w:rsidR="00FF7384" w:rsidRDefault="00612D4D" w:rsidP="004C6515">
      <w:pPr>
        <w:pStyle w:val="Odstavecseseznamem"/>
        <w:numPr>
          <w:ilvl w:val="1"/>
          <w:numId w:val="27"/>
        </w:numPr>
        <w:ind w:left="709" w:hanging="709"/>
        <w:jc w:val="both"/>
      </w:pPr>
      <w:r w:rsidRPr="004C6515">
        <w:rPr>
          <w:b/>
          <w:u w:val="single"/>
        </w:rPr>
        <w:lastRenderedPageBreak/>
        <w:t>Zhotovitel je povinen dodržovat časový harmonogram</w:t>
      </w:r>
      <w:r w:rsidR="00303134" w:rsidRPr="004C6515">
        <w:rPr>
          <w:b/>
          <w:u w:val="single"/>
        </w:rPr>
        <w:t>, který je přílohou č.</w:t>
      </w:r>
      <w:r w:rsidR="000F6B2F">
        <w:rPr>
          <w:b/>
          <w:u w:val="single"/>
        </w:rPr>
        <w:t xml:space="preserve"> 3 </w:t>
      </w:r>
      <w:r w:rsidR="00303134" w:rsidRPr="004C6515">
        <w:rPr>
          <w:b/>
          <w:u w:val="single"/>
        </w:rPr>
        <w:t>této Smlouvy</w:t>
      </w:r>
      <w:r w:rsidRPr="004C6515">
        <w:t xml:space="preserve">. </w:t>
      </w:r>
      <w:r w:rsidRPr="00310A5C">
        <w:t>Harmonogram je pro zhotovitele závazný.</w:t>
      </w:r>
    </w:p>
    <w:p w14:paraId="307FBB84" w14:textId="5B68AB3F"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181C8049" w14:textId="63E24FCE"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2D8E546B"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odavatelů, kteří byli uvedeni v </w:t>
      </w:r>
      <w:r w:rsidRPr="008833BC">
        <w:t xml:space="preserve">nabídce zhotovitele. 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poddodavatelů </w:t>
      </w:r>
      <w:r w:rsidRPr="000F6B2F">
        <w:t xml:space="preserve">(v Příloze </w:t>
      </w:r>
      <w:r w:rsidR="00303134" w:rsidRPr="000F6B2F">
        <w:t xml:space="preserve">č. </w:t>
      </w:r>
      <w:r w:rsidR="000F6B2F" w:rsidRPr="000F6B2F">
        <w:t>2</w:t>
      </w:r>
      <w:r w:rsidRPr="000F6B2F">
        <w:t>), nový poddodavatel musí splňovat způsobilost (kvalifikaci) minimálně v rozsahu</w:t>
      </w:r>
      <w:r w:rsidR="00D2156F" w:rsidRPr="000F6B2F">
        <w:rPr>
          <w:rFonts w:asciiTheme="minorHAnsi" w:hAnsiTheme="minorHAnsi"/>
          <w:szCs w:val="22"/>
        </w:rPr>
        <w:t xml:space="preserve"> pož</w:t>
      </w:r>
      <w:r w:rsidR="00D2156F" w:rsidRPr="00A12CE2">
        <w:rPr>
          <w:rFonts w:asciiTheme="minorHAnsi" w:hAnsiTheme="minorHAnsi"/>
          <w:szCs w:val="22"/>
        </w:rPr>
        <w:t>adavků zadávací dokumentace, případně v rozsahu</w:t>
      </w:r>
      <w:r w:rsidRPr="00310A5C">
        <w:t xml:space="preserve">, v jakém byla prokázána původním poddodavatelem.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4DAB56F7" w14:textId="1427096D"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0F6B2F">
        <w:t>5</w:t>
      </w:r>
      <w:r w:rsidR="00557A8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68661331" w14:textId="5CE96B7A" w:rsidR="00612D4D" w:rsidRPr="00132513" w:rsidRDefault="00612D4D" w:rsidP="000F6B2F">
      <w:pPr>
        <w:pStyle w:val="Odstavecseseznamem"/>
        <w:ind w:left="709"/>
        <w:jc w:val="both"/>
      </w:pPr>
      <w:r w:rsidRPr="00310A5C">
        <w:t xml:space="preserve"> </w:t>
      </w:r>
    </w:p>
    <w:p w14:paraId="2A3BDD75" w14:textId="77777777" w:rsidR="00B976A8" w:rsidRPr="00132513" w:rsidRDefault="00B976A8" w:rsidP="00132513">
      <w:pPr>
        <w:pStyle w:val="Nadpis1"/>
      </w:pPr>
      <w:r w:rsidRPr="00132513">
        <w:lastRenderedPageBreak/>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132513">
      <w:pPr>
        <w:pStyle w:val="Nadpis1"/>
      </w:pPr>
      <w:r w:rsidRPr="008833BC">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132513">
      <w:pPr>
        <w:pStyle w:val="Nadpis1"/>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132513">
      <w:pPr>
        <w:pStyle w:val="Nadpis1"/>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132513">
      <w:pPr>
        <w:pStyle w:val="Nadpis1"/>
      </w:pPr>
      <w:r w:rsidRPr="008833BC">
        <w:lastRenderedPageBreak/>
        <w:t>SANKCE</w:t>
      </w:r>
    </w:p>
    <w:p w14:paraId="7CF0229C" w14:textId="1DA340F2"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w:t>
      </w:r>
      <w:r w:rsidRPr="007B5EE3">
        <w:t>ny díla bez DPH, v</w:t>
      </w:r>
      <w:r w:rsidRPr="00132513">
        <w:t>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9600437"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w:t>
      </w:r>
      <w:r w:rsidR="007B5EE3">
        <w:t>0</w:t>
      </w:r>
      <w:r w:rsidR="00382673" w:rsidRPr="00132513">
        <w:t>.000,- Kč</w:t>
      </w:r>
      <w:r w:rsidR="00B6188F" w:rsidRPr="00132513">
        <w:t xml:space="preserve">) </w:t>
      </w:r>
      <w:r w:rsidRPr="00132513">
        <w:t>za každý započatý den prodlení oproti sjednanému termínu nápravy.</w:t>
      </w:r>
    </w:p>
    <w:p w14:paraId="1CCC9127" w14:textId="5B64ADBE" w:rsidR="00DF2D96" w:rsidRDefault="00612D4D" w:rsidP="004C6515">
      <w:pPr>
        <w:pStyle w:val="Odstavecseseznamem"/>
        <w:numPr>
          <w:ilvl w:val="1"/>
          <w:numId w:val="27"/>
        </w:numPr>
        <w:ind w:left="709" w:hanging="709"/>
        <w:jc w:val="both"/>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7B5EE3">
        <w:t>1</w:t>
      </w:r>
      <w:r w:rsidR="009127EE">
        <w:t>.</w:t>
      </w:r>
      <w:r w:rsidR="00382673" w:rsidRPr="00132513">
        <w:t xml:space="preserve">000,- </w:t>
      </w:r>
      <w:r w:rsidRPr="00132513">
        <w:t>Kč</w:t>
      </w:r>
      <w:r w:rsidR="00B6188F" w:rsidRPr="00132513">
        <w:t>)</w:t>
      </w:r>
      <w:r w:rsidRPr="00132513">
        <w:t xml:space="preserve"> za každý  započatý den prodlení.</w:t>
      </w:r>
    </w:p>
    <w:p w14:paraId="1476DE12" w14:textId="2ABB9EBD"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7B5EE3">
        <w:t>5</w:t>
      </w:r>
      <w:r w:rsidR="00D752E3" w:rsidRPr="00132513">
        <w:t> </w:t>
      </w:r>
      <w:r w:rsidR="00382673" w:rsidRPr="00132513">
        <w:t>000,- Kč)</w:t>
      </w:r>
      <w:r w:rsidRPr="00132513">
        <w:t xml:space="preserve"> za každý započatý den prodlení.</w:t>
      </w:r>
    </w:p>
    <w:p w14:paraId="269CEAA7" w14:textId="35243F99"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jedenkrát (</w:t>
      </w:r>
      <w:r w:rsidR="007B5EE3">
        <w:t>2</w:t>
      </w:r>
      <w:r w:rsidRPr="00646856">
        <w:t xml:space="preserve">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132513">
      <w:pPr>
        <w:pStyle w:val="Nadpis1"/>
      </w:pPr>
      <w:r w:rsidRPr="00646856">
        <w:t>UKONČENÍ</w:t>
      </w:r>
      <w:r w:rsidR="00612D4D" w:rsidRPr="008833BC">
        <w:t xml:space="preserve"> SMLOUVY</w:t>
      </w:r>
    </w:p>
    <w:p w14:paraId="08722C79"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691D98FC" w14:textId="77777777" w:rsidR="00DF2D96" w:rsidRDefault="00992E91" w:rsidP="00E81402">
      <w:pPr>
        <w:pStyle w:val="Odstavecseseznamem"/>
        <w:numPr>
          <w:ilvl w:val="1"/>
          <w:numId w:val="37"/>
        </w:numPr>
        <w:spacing w:after="0"/>
        <w:ind w:left="1134" w:hanging="425"/>
      </w:pPr>
      <w:r w:rsidRPr="008833BC">
        <w:t>písemnou dohodou smluvních stran,</w:t>
      </w:r>
    </w:p>
    <w:p w14:paraId="11E378AB" w14:textId="77777777" w:rsidR="00FD19D3" w:rsidRDefault="00992E91" w:rsidP="00004116">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lastRenderedPageBreak/>
        <w:t>výpovědí Smlouvy z důvodů stanovených v této Smlouvě</w:t>
      </w:r>
      <w:r w:rsidR="00FD19D3">
        <w:t>.</w:t>
      </w:r>
    </w:p>
    <w:p w14:paraId="63A5D6C4" w14:textId="36623D15" w:rsidR="00FD19D3" w:rsidRDefault="00FD19D3" w:rsidP="004C6515">
      <w:pPr>
        <w:pStyle w:val="Odstavecseseznamem"/>
        <w:numPr>
          <w:ilvl w:val="1"/>
          <w:numId w:val="27"/>
        </w:numPr>
        <w:ind w:left="709" w:hanging="709"/>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375EE5" w:rsidRPr="007B5EE3">
        <w:t>poptávkového</w:t>
      </w:r>
      <w:r w:rsidR="00612D4D" w:rsidRPr="007B5EE3">
        <w:t xml:space="preserve"> ř</w:t>
      </w:r>
      <w:r w:rsidR="00612D4D" w:rsidRPr="00132513">
        <w:t>ízení a na kvalitu plnění zhotovitele.</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71E3CB36" w14:textId="7C18C294" w:rsidR="00FD19D3" w:rsidRDefault="00612D4D" w:rsidP="00E81402">
      <w:pPr>
        <w:pStyle w:val="Odstavecseseznamem"/>
        <w:numPr>
          <w:ilvl w:val="1"/>
          <w:numId w:val="38"/>
        </w:numPr>
        <w:spacing w:after="0"/>
        <w:ind w:left="1134" w:hanging="425"/>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004116">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77777777" w:rsidR="00FD19D3" w:rsidRDefault="00612D4D" w:rsidP="00004116">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mlouvou a zadávací dokumentací oznámen;</w:t>
      </w:r>
    </w:p>
    <w:p w14:paraId="7FA9A966" w14:textId="53AAD2E0" w:rsidR="00FD19D3" w:rsidRDefault="00612D4D" w:rsidP="00004116">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10A9EB91" w14:textId="1A6F5FBE" w:rsidR="00FD19D3" w:rsidRDefault="00612D4D" w:rsidP="00004116">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004116">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r w:rsidRPr="004C6515">
        <w:t>ze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2498A01D"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stanovené ve čl. 16.3 Smlouvy písm. e), f)</w:t>
      </w:r>
      <w:r w:rsidR="00A34A20" w:rsidRPr="008833BC">
        <w:t>, g), h) a i) Smlouvy. Bylo-li dílo aspoň částečně realizováno, je přípustné ukončit smlouvu pouze výpovědí.</w:t>
      </w:r>
    </w:p>
    <w:p w14:paraId="07A0B2D5" w14:textId="5DC9F107"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se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132513">
      <w:pPr>
        <w:pStyle w:val="Nadpis1"/>
      </w:pPr>
      <w:r w:rsidRPr="008833BC">
        <w:lastRenderedPageBreak/>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3BC1A8DD" w14:textId="77777777" w:rsidR="00E16463" w:rsidRDefault="00E16463" w:rsidP="00E16463">
      <w:pPr>
        <w:pStyle w:val="Bezmezer"/>
        <w:ind w:left="426" w:firstLine="708"/>
        <w:jc w:val="both"/>
      </w:pPr>
      <w:r w:rsidRPr="00C45416">
        <w:t>Za objednatele</w:t>
      </w:r>
      <w:r>
        <w:t xml:space="preserve"> (ve věcech smluvních)</w:t>
      </w:r>
      <w:r w:rsidRPr="00C45416">
        <w:t xml:space="preserve">:  </w:t>
      </w:r>
      <w:r>
        <w:tab/>
      </w:r>
      <w:r>
        <w:tab/>
      </w:r>
      <w:r w:rsidRPr="00D042B8">
        <w:t>Ing. Irena Nováková, ředitelka školy</w:t>
      </w:r>
    </w:p>
    <w:p w14:paraId="0F77E7C7" w14:textId="77777777" w:rsidR="00E16463" w:rsidRPr="00500D84" w:rsidRDefault="00E16463" w:rsidP="00E16463">
      <w:pPr>
        <w:pStyle w:val="Bezmezer"/>
        <w:ind w:left="426" w:firstLine="708"/>
        <w:jc w:val="both"/>
        <w:rPr>
          <w:szCs w:val="24"/>
        </w:rPr>
      </w:pPr>
      <w:r w:rsidRPr="00500D84">
        <w:rPr>
          <w:szCs w:val="24"/>
        </w:rPr>
        <w:t>Tel.:</w:t>
      </w:r>
      <w:r w:rsidRPr="00500D84">
        <w:rPr>
          <w:szCs w:val="24"/>
        </w:rPr>
        <w:tab/>
      </w:r>
      <w:r>
        <w:rPr>
          <w:szCs w:val="24"/>
        </w:rPr>
        <w:tab/>
      </w:r>
      <w:r>
        <w:rPr>
          <w:szCs w:val="24"/>
        </w:rPr>
        <w:tab/>
      </w:r>
      <w:r>
        <w:rPr>
          <w:szCs w:val="24"/>
        </w:rPr>
        <w:tab/>
      </w:r>
      <w:r>
        <w:rPr>
          <w:szCs w:val="24"/>
        </w:rPr>
        <w:tab/>
      </w:r>
      <w:r>
        <w:rPr>
          <w:szCs w:val="24"/>
        </w:rPr>
        <w:tab/>
      </w:r>
      <w:r w:rsidRPr="00500D84">
        <w:rPr>
          <w:szCs w:val="24"/>
        </w:rPr>
        <w:t>371 657 170</w:t>
      </w:r>
    </w:p>
    <w:p w14:paraId="06036755" w14:textId="77777777" w:rsidR="00E16463" w:rsidRDefault="00E16463" w:rsidP="00E16463">
      <w:pPr>
        <w:spacing w:after="0"/>
        <w:ind w:left="1134"/>
        <w:jc w:val="both"/>
      </w:pPr>
      <w:r w:rsidRPr="00500D84">
        <w:t>e-mail:</w:t>
      </w:r>
      <w:r w:rsidRPr="00500D84">
        <w:tab/>
      </w:r>
      <w:r>
        <w:tab/>
      </w:r>
      <w:r>
        <w:tab/>
      </w:r>
      <w:r>
        <w:tab/>
      </w:r>
      <w:r>
        <w:tab/>
      </w:r>
      <w:r>
        <w:tab/>
      </w:r>
      <w:hyperlink r:id="rId8" w:history="1">
        <w:r w:rsidRPr="00303F90">
          <w:rPr>
            <w:rStyle w:val="Hypertextovodkaz"/>
          </w:rPr>
          <w:t>dopskopl@dopskopl.cz</w:t>
        </w:r>
      </w:hyperlink>
    </w:p>
    <w:p w14:paraId="4B9FD788" w14:textId="77777777" w:rsidR="00E16463" w:rsidRDefault="006833FB" w:rsidP="00E16463">
      <w:pPr>
        <w:spacing w:after="0"/>
        <w:ind w:left="1134"/>
        <w:jc w:val="both"/>
      </w:pPr>
      <w:hyperlink r:id="rId9" w:history="1"/>
    </w:p>
    <w:p w14:paraId="4E1C6A53" w14:textId="77777777" w:rsidR="00E16463" w:rsidRPr="00500D84" w:rsidRDefault="00E16463" w:rsidP="00E16463">
      <w:pPr>
        <w:spacing w:after="0"/>
        <w:ind w:left="1134"/>
        <w:jc w:val="both"/>
        <w:rPr>
          <w:szCs w:val="22"/>
        </w:rPr>
      </w:pPr>
      <w:r w:rsidRPr="00500D84">
        <w:rPr>
          <w:szCs w:val="22"/>
        </w:rPr>
        <w:t>za objednatele</w:t>
      </w:r>
      <w:r>
        <w:rPr>
          <w:szCs w:val="22"/>
        </w:rPr>
        <w:t xml:space="preserve"> (ve věcech technických)</w:t>
      </w:r>
      <w:r w:rsidRPr="00500D84">
        <w:rPr>
          <w:szCs w:val="22"/>
        </w:rPr>
        <w:t>:</w:t>
      </w:r>
      <w:r w:rsidRPr="00500D84">
        <w:rPr>
          <w:szCs w:val="22"/>
        </w:rPr>
        <w:tab/>
      </w:r>
      <w:r>
        <w:rPr>
          <w:szCs w:val="22"/>
        </w:rPr>
        <w:tab/>
      </w:r>
      <w:r w:rsidRPr="00500D84">
        <w:rPr>
          <w:szCs w:val="22"/>
        </w:rPr>
        <w:t>Stanislav Liška</w:t>
      </w:r>
    </w:p>
    <w:p w14:paraId="3327DDE6" w14:textId="77777777" w:rsidR="00E16463" w:rsidRPr="00500D84" w:rsidRDefault="00E16463" w:rsidP="00E16463">
      <w:pPr>
        <w:spacing w:after="0"/>
        <w:ind w:left="1134"/>
        <w:jc w:val="both"/>
        <w:rPr>
          <w:szCs w:val="22"/>
        </w:rPr>
      </w:pPr>
      <w:r w:rsidRPr="00500D84">
        <w:rPr>
          <w:szCs w:val="22"/>
        </w:rPr>
        <w:t>Tel.:</w:t>
      </w:r>
      <w:r w:rsidRPr="00500D84">
        <w:rPr>
          <w:szCs w:val="22"/>
        </w:rPr>
        <w:tab/>
      </w:r>
      <w:r>
        <w:rPr>
          <w:szCs w:val="22"/>
        </w:rPr>
        <w:tab/>
      </w:r>
      <w:r>
        <w:rPr>
          <w:szCs w:val="22"/>
        </w:rPr>
        <w:tab/>
      </w:r>
      <w:r>
        <w:rPr>
          <w:szCs w:val="22"/>
        </w:rPr>
        <w:tab/>
      </w:r>
      <w:r>
        <w:rPr>
          <w:szCs w:val="22"/>
        </w:rPr>
        <w:tab/>
      </w:r>
      <w:r>
        <w:rPr>
          <w:szCs w:val="22"/>
        </w:rPr>
        <w:tab/>
      </w:r>
      <w:r w:rsidRPr="00500D84">
        <w:rPr>
          <w:szCs w:val="22"/>
        </w:rPr>
        <w:t>371 657</w:t>
      </w:r>
      <w:r>
        <w:rPr>
          <w:szCs w:val="22"/>
        </w:rPr>
        <w:t> </w:t>
      </w:r>
      <w:r w:rsidRPr="00500D84">
        <w:rPr>
          <w:szCs w:val="22"/>
        </w:rPr>
        <w:t>180</w:t>
      </w:r>
    </w:p>
    <w:p w14:paraId="1B78A20A" w14:textId="77777777" w:rsidR="00E16463" w:rsidRDefault="00E16463" w:rsidP="00E16463">
      <w:pPr>
        <w:spacing w:after="0"/>
        <w:ind w:left="1134"/>
        <w:jc w:val="both"/>
        <w:rPr>
          <w:szCs w:val="22"/>
        </w:rPr>
      </w:pPr>
      <w:r w:rsidRPr="00500D84">
        <w:rPr>
          <w:szCs w:val="22"/>
        </w:rPr>
        <w:t>e-mail:</w:t>
      </w:r>
      <w:r w:rsidRPr="00500D84">
        <w:rPr>
          <w:szCs w:val="22"/>
        </w:rPr>
        <w:tab/>
      </w:r>
      <w:r>
        <w:rPr>
          <w:szCs w:val="22"/>
        </w:rPr>
        <w:tab/>
      </w:r>
      <w:r>
        <w:rPr>
          <w:szCs w:val="22"/>
        </w:rPr>
        <w:tab/>
      </w:r>
      <w:r>
        <w:rPr>
          <w:szCs w:val="22"/>
        </w:rPr>
        <w:tab/>
      </w:r>
      <w:r>
        <w:rPr>
          <w:szCs w:val="22"/>
        </w:rPr>
        <w:tab/>
      </w:r>
      <w:r>
        <w:rPr>
          <w:szCs w:val="22"/>
        </w:rPr>
        <w:tab/>
      </w:r>
      <w:hyperlink r:id="rId10" w:history="1">
        <w:r w:rsidRPr="00303F90">
          <w:rPr>
            <w:rStyle w:val="Hypertextovodkaz"/>
            <w:szCs w:val="22"/>
          </w:rPr>
          <w:t>liska@dopskopl.cz</w:t>
        </w:r>
      </w:hyperlink>
    </w:p>
    <w:p w14:paraId="7DED192B" w14:textId="77777777" w:rsidR="00E16463" w:rsidRDefault="00E16463" w:rsidP="00E16463">
      <w:pPr>
        <w:spacing w:after="0"/>
        <w:ind w:left="1134"/>
        <w:jc w:val="both"/>
        <w:rPr>
          <w:szCs w:val="22"/>
        </w:rPr>
      </w:pPr>
    </w:p>
    <w:p w14:paraId="0BEB8807" w14:textId="77777777" w:rsidR="00E16463" w:rsidRDefault="00E16463" w:rsidP="00E16463">
      <w:pPr>
        <w:spacing w:after="0"/>
        <w:ind w:left="1134"/>
        <w:jc w:val="both"/>
      </w:pPr>
    </w:p>
    <w:p w14:paraId="65CE1C54" w14:textId="339D87F4" w:rsidR="00E16463" w:rsidRPr="00C45416" w:rsidRDefault="00E16463" w:rsidP="00E16463">
      <w:pPr>
        <w:spacing w:after="0"/>
        <w:ind w:left="1134"/>
        <w:jc w:val="both"/>
      </w:pPr>
      <w:r w:rsidRPr="00C45416">
        <w:t>Za zhotovitele</w:t>
      </w:r>
      <w:r>
        <w:t xml:space="preserve"> </w:t>
      </w:r>
      <w:r w:rsidRPr="00500D84">
        <w:t>(ve věcech smluvních)</w:t>
      </w:r>
      <w:r w:rsidRPr="00C45416">
        <w:t xml:space="preserve">: </w:t>
      </w:r>
      <w:r w:rsidRPr="00C45416">
        <w:tab/>
      </w:r>
      <w:r>
        <w:tab/>
      </w:r>
      <w:r w:rsidR="00D4605F">
        <w:rPr>
          <w:rFonts w:eastAsiaTheme="minorHAnsi" w:cs="Calibri"/>
          <w:szCs w:val="22"/>
          <w:lang w:eastAsia="en-US"/>
        </w:rPr>
        <w:t>Josef Bernášek, jednatel</w:t>
      </w:r>
    </w:p>
    <w:p w14:paraId="2F21ADAA" w14:textId="2AB1B3A8" w:rsidR="00E16463" w:rsidRDefault="00E16463" w:rsidP="00E16463">
      <w:pPr>
        <w:spacing w:after="0"/>
        <w:ind w:left="1134" w:hanging="708"/>
        <w:jc w:val="both"/>
      </w:pPr>
      <w:r w:rsidRPr="00C45416">
        <w:tab/>
        <w:t xml:space="preserve">tel: </w:t>
      </w:r>
      <w:r>
        <w:tab/>
      </w:r>
      <w:r>
        <w:tab/>
      </w:r>
      <w:r>
        <w:tab/>
      </w:r>
      <w:r>
        <w:tab/>
      </w:r>
      <w:r>
        <w:tab/>
      </w:r>
      <w:r>
        <w:tab/>
      </w:r>
      <w:r w:rsidR="00D4605F">
        <w:rPr>
          <w:rFonts w:eastAsiaTheme="minorHAnsi" w:cs="Calibri"/>
          <w:szCs w:val="22"/>
          <w:lang w:eastAsia="en-US"/>
        </w:rPr>
        <w:t>603201785</w:t>
      </w:r>
    </w:p>
    <w:p w14:paraId="3A1022DB" w14:textId="3F0A90C6" w:rsidR="00E16463" w:rsidRDefault="00E16463" w:rsidP="00E16463">
      <w:pPr>
        <w:spacing w:after="0"/>
        <w:ind w:left="1134" w:hanging="708"/>
        <w:jc w:val="both"/>
      </w:pPr>
      <w:r w:rsidRPr="00C45416">
        <w:tab/>
        <w:t xml:space="preserve">email: </w:t>
      </w:r>
      <w:r>
        <w:tab/>
      </w:r>
      <w:r>
        <w:tab/>
      </w:r>
      <w:r>
        <w:tab/>
      </w:r>
      <w:r>
        <w:tab/>
      </w:r>
      <w:r>
        <w:tab/>
      </w:r>
      <w:r>
        <w:tab/>
      </w:r>
      <w:r w:rsidR="00D4605F">
        <w:rPr>
          <w:rFonts w:eastAsiaTheme="minorHAnsi" w:cs="Calibri"/>
          <w:color w:val="0000FF"/>
          <w:szCs w:val="22"/>
          <w:lang w:eastAsia="en-US"/>
        </w:rPr>
        <w:t>bernasek@tempoterm.cz</w:t>
      </w:r>
    </w:p>
    <w:p w14:paraId="18160C12" w14:textId="77777777" w:rsidR="00E16463" w:rsidRDefault="00E16463" w:rsidP="00E16463">
      <w:pPr>
        <w:spacing w:after="0"/>
        <w:ind w:left="1134" w:hanging="708"/>
        <w:jc w:val="both"/>
      </w:pPr>
    </w:p>
    <w:p w14:paraId="20D9C038" w14:textId="3AB48660" w:rsidR="00E16463" w:rsidRDefault="00E16463" w:rsidP="00E16463">
      <w:pPr>
        <w:spacing w:after="0"/>
        <w:ind w:left="1134" w:hanging="708"/>
        <w:jc w:val="both"/>
      </w:pPr>
      <w:r>
        <w:tab/>
        <w:t>Za zhotovitele (</w:t>
      </w:r>
      <w:r w:rsidRPr="00500D84">
        <w:t>ve věcech technických</w:t>
      </w:r>
      <w:r>
        <w:t xml:space="preserve">): </w:t>
      </w:r>
      <w:r>
        <w:tab/>
      </w:r>
      <w:r>
        <w:tab/>
      </w:r>
      <w:r w:rsidR="00D4605F">
        <w:rPr>
          <w:rFonts w:eastAsiaTheme="minorHAnsi" w:cs="Calibri"/>
          <w:szCs w:val="22"/>
          <w:lang w:eastAsia="en-US"/>
        </w:rPr>
        <w:t>Miloš Středa, Josef Bernášek, Jan Janík</w:t>
      </w:r>
    </w:p>
    <w:p w14:paraId="5CAFE83A" w14:textId="07487B37" w:rsidR="00E16463" w:rsidRDefault="00E16463" w:rsidP="00E16463">
      <w:pPr>
        <w:spacing w:after="0"/>
        <w:ind w:left="1134" w:hanging="708"/>
        <w:jc w:val="both"/>
      </w:pPr>
      <w:r>
        <w:tab/>
        <w:t xml:space="preserve">tel: </w:t>
      </w:r>
      <w:r>
        <w:tab/>
      </w:r>
      <w:r>
        <w:tab/>
      </w:r>
      <w:r>
        <w:tab/>
      </w:r>
      <w:r>
        <w:tab/>
      </w:r>
      <w:r>
        <w:tab/>
      </w:r>
      <w:r>
        <w:tab/>
      </w:r>
      <w:r w:rsidR="00D4605F">
        <w:rPr>
          <w:rFonts w:eastAsiaTheme="minorHAnsi" w:cs="Calibri"/>
          <w:szCs w:val="22"/>
          <w:lang w:eastAsia="en-US"/>
        </w:rPr>
        <w:t>318634047</w:t>
      </w:r>
    </w:p>
    <w:p w14:paraId="636CE8A3" w14:textId="487E8C44" w:rsidR="00E16463" w:rsidRDefault="00E16463" w:rsidP="00E16463">
      <w:pPr>
        <w:spacing w:after="0"/>
        <w:ind w:left="1134" w:hanging="708"/>
        <w:jc w:val="both"/>
      </w:pPr>
      <w:r>
        <w:tab/>
        <w:t xml:space="preserve">email: </w:t>
      </w:r>
      <w:r>
        <w:tab/>
      </w:r>
      <w:r>
        <w:tab/>
      </w:r>
      <w:r>
        <w:tab/>
      </w:r>
      <w:r>
        <w:tab/>
      </w:r>
      <w:r>
        <w:tab/>
      </w:r>
      <w:r>
        <w:tab/>
      </w:r>
      <w:r w:rsidR="00D4605F">
        <w:rPr>
          <w:rFonts w:eastAsiaTheme="minorHAnsi" w:cs="Calibri"/>
          <w:color w:val="0000FF"/>
          <w:szCs w:val="22"/>
          <w:lang w:eastAsia="en-US"/>
        </w:rPr>
        <w:t>bernasek@tempoterm.cz</w:t>
      </w:r>
    </w:p>
    <w:p w14:paraId="2249C575" w14:textId="452C3BA5" w:rsidR="00FD19D3" w:rsidRDefault="00FD19D3" w:rsidP="00E16463">
      <w:pPr>
        <w:ind w:left="709"/>
        <w:jc w:val="both"/>
      </w:pPr>
    </w:p>
    <w:p w14:paraId="3664081B" w14:textId="77777777"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132513">
      <w:pPr>
        <w:pStyle w:val="Nadpis1"/>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77777777"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se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xml:space="preserve">, o registru smluv. Uveřejnění </w:t>
      </w:r>
      <w:r w:rsidR="005F1EA6" w:rsidRPr="008833BC">
        <w:lastRenderedPageBreak/>
        <w:t>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CE894ED"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E16463">
        <w:t>poptávkovém</w:t>
      </w:r>
      <w:r w:rsidRPr="00310A5C">
        <w:t xml:space="preserve"> 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14:paraId="48D8F3A6" w14:textId="77777777"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Pr="004C6515" w:rsidRDefault="00F55014" w:rsidP="004C6515"/>
    <w:p w14:paraId="26AE7A7B" w14:textId="77777777" w:rsidR="00CC2C77" w:rsidRPr="00CC2C77" w:rsidRDefault="00CC2C77" w:rsidP="00CC2C77">
      <w:pPr>
        <w:rPr>
          <w:bCs/>
        </w:rPr>
      </w:pPr>
      <w:r w:rsidRPr="00CC2C77">
        <w:rPr>
          <w:bCs/>
          <w:lang w:val="x-none"/>
        </w:rPr>
        <w:t xml:space="preserve">Přílohy ke smlouvě: </w:t>
      </w:r>
      <w:r w:rsidRPr="00CC2C77">
        <w:rPr>
          <w:bCs/>
          <w:lang w:val="x-none"/>
        </w:rPr>
        <w:tab/>
      </w:r>
    </w:p>
    <w:p w14:paraId="0E9D7B81" w14:textId="77777777" w:rsidR="00CC2C77" w:rsidRPr="00CC2C77" w:rsidRDefault="00CC2C77" w:rsidP="00CC2C77">
      <w:pPr>
        <w:numPr>
          <w:ilvl w:val="0"/>
          <w:numId w:val="39"/>
        </w:numPr>
        <w:rPr>
          <w:bCs/>
        </w:rPr>
      </w:pPr>
      <w:r w:rsidRPr="00CC2C77">
        <w:rPr>
          <w:bCs/>
        </w:rPr>
        <w:t>Příloha č. 1 SoD: Krycí list rozpočtu,</w:t>
      </w:r>
      <w:r w:rsidRPr="00CC2C77">
        <w:t xml:space="preserve"> rekapitulace objektů stavby soupisu prací, rekapitulace členění soupisu prací </w:t>
      </w:r>
      <w:r w:rsidRPr="00CC2C77">
        <w:rPr>
          <w:i/>
        </w:rPr>
        <w:t>(bude přílohou SoD s vybraným dodavatelem, rozpočet je součástí nabídky)</w:t>
      </w:r>
    </w:p>
    <w:p w14:paraId="68D280B2" w14:textId="77777777" w:rsidR="00CC2C77" w:rsidRPr="00CC2C77" w:rsidRDefault="00CC2C77" w:rsidP="00610FA6">
      <w:pPr>
        <w:numPr>
          <w:ilvl w:val="0"/>
          <w:numId w:val="39"/>
        </w:numPr>
      </w:pPr>
      <w:r w:rsidRPr="00CC2C77">
        <w:rPr>
          <w:bCs/>
        </w:rPr>
        <w:t xml:space="preserve">Příloha č. 2 SoD: Seznam poddodavatelů </w:t>
      </w:r>
      <w:r w:rsidRPr="00CC2C77">
        <w:rPr>
          <w:bCs/>
          <w:i/>
        </w:rPr>
        <w:t>(dle Přílohy č. 5 ZD – je součástí nabídky)</w:t>
      </w:r>
    </w:p>
    <w:p w14:paraId="5CEE47B6" w14:textId="6EA00B12" w:rsidR="00612D4D" w:rsidRPr="004C6515" w:rsidRDefault="00CC2C77" w:rsidP="00610FA6">
      <w:pPr>
        <w:numPr>
          <w:ilvl w:val="0"/>
          <w:numId w:val="39"/>
        </w:numPr>
      </w:pPr>
      <w:r w:rsidRPr="00CC2C77">
        <w:rPr>
          <w:bCs/>
        </w:rPr>
        <w:t>Příloha č. 3 SoD: Harmonogram provádění</w:t>
      </w:r>
      <w:r w:rsidRPr="00CC2C77">
        <w:rPr>
          <w:bCs/>
          <w:i/>
        </w:rPr>
        <w:t xml:space="preserve"> </w:t>
      </w:r>
      <w:r w:rsidRPr="00CC2C77">
        <w:rPr>
          <w:bCs/>
        </w:rPr>
        <w:t xml:space="preserve">díla </w:t>
      </w:r>
      <w:r w:rsidRPr="00CC2C77">
        <w:rPr>
          <w:bCs/>
          <w:i/>
        </w:rPr>
        <w:t>(do nabídky zpracuje dodavatel)</w:t>
      </w:r>
    </w:p>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4A498EDF" w14:textId="77777777" w:rsidR="003D382A" w:rsidRPr="004C6515" w:rsidRDefault="003D382A" w:rsidP="004C6515"/>
          <w:p w14:paraId="02FAD6BC" w14:textId="598D9AB0" w:rsidR="00612D4D" w:rsidRPr="004C6515" w:rsidRDefault="00612D4D" w:rsidP="004C6515">
            <w:r w:rsidRPr="004C6515">
              <w:t>v</w:t>
            </w:r>
            <w:r w:rsidR="000A2977">
              <w:t> </w:t>
            </w:r>
            <w:r w:rsidR="000F6B2F">
              <w:t>Plzni</w:t>
            </w:r>
            <w:r w:rsidR="000A2977">
              <w:t xml:space="preserve"> dne 27. 5. 2020</w:t>
            </w:r>
          </w:p>
          <w:p w14:paraId="6303A1E8" w14:textId="1F6BE097" w:rsidR="000F6B2F" w:rsidRDefault="000F6B2F" w:rsidP="004C6515"/>
          <w:p w14:paraId="1851DD58" w14:textId="77777777" w:rsidR="000F6B2F" w:rsidRPr="004C6515" w:rsidRDefault="000F6B2F" w:rsidP="004C6515"/>
          <w:p w14:paraId="4017DA95" w14:textId="77777777" w:rsidR="000F6B2F" w:rsidRDefault="000F6B2F" w:rsidP="004C6515">
            <w:r w:rsidRPr="000F6B2F">
              <w:t xml:space="preserve">Ing. Irena Nováková </w:t>
            </w:r>
          </w:p>
          <w:p w14:paraId="4456ADC9" w14:textId="68DD9676" w:rsidR="00612D4D" w:rsidRPr="004C6515" w:rsidRDefault="000F6B2F" w:rsidP="004C6515">
            <w:r w:rsidRPr="000F6B2F">
              <w:t>ředitelka školy</w:t>
            </w:r>
          </w:p>
          <w:p w14:paraId="4C55C38C" w14:textId="77777777" w:rsidR="00612D4D" w:rsidRPr="004C6515" w:rsidRDefault="00612D4D" w:rsidP="004C6515"/>
          <w:p w14:paraId="113BAF4C" w14:textId="165709EF" w:rsidR="00612D4D" w:rsidRPr="004C6515" w:rsidRDefault="000F6B2F" w:rsidP="004C6515">
            <w:r w:rsidRPr="000F6B2F">
              <w:t>Střední průmyslová škola dopravní,</w:t>
            </w:r>
          </w:p>
          <w:p w14:paraId="39C0BD7E" w14:textId="7B07399E" w:rsidR="00612D4D" w:rsidRPr="004C6515" w:rsidRDefault="000F6B2F" w:rsidP="004C6515">
            <w:r w:rsidRPr="000F6B2F">
              <w:t>Plzeň, Karlovarská 99</w:t>
            </w:r>
          </w:p>
          <w:p w14:paraId="32325E2B" w14:textId="7AB13C8E" w:rsidR="00612D4D" w:rsidRPr="004C6515" w:rsidRDefault="003D382A" w:rsidP="004C6515">
            <w:r w:rsidRPr="004C6515">
              <w:t>za obj</w:t>
            </w:r>
            <w:r w:rsidR="00932A83" w:rsidRPr="004C6515">
              <w:t>e</w:t>
            </w:r>
            <w:r w:rsidRPr="004C6515">
              <w:t>dnatele</w:t>
            </w:r>
          </w:p>
          <w:p w14:paraId="515377D4" w14:textId="77777777" w:rsidR="00612D4D" w:rsidRPr="004C6515" w:rsidRDefault="00612D4D" w:rsidP="004C6515"/>
        </w:tc>
        <w:tc>
          <w:tcPr>
            <w:tcW w:w="4415" w:type="dxa"/>
          </w:tcPr>
          <w:p w14:paraId="0A28E28D" w14:textId="77777777" w:rsidR="003D382A" w:rsidRPr="004C6515" w:rsidRDefault="003D382A" w:rsidP="004C6515"/>
          <w:p w14:paraId="10D68CE0" w14:textId="60FDB4DB" w:rsidR="000F6B2F" w:rsidRPr="000A2977" w:rsidRDefault="00612D4D" w:rsidP="004C6515">
            <w:r w:rsidRPr="00D4605F">
              <w:t>v</w:t>
            </w:r>
            <w:r w:rsidR="000A2977">
              <w:t> </w:t>
            </w:r>
            <w:r w:rsidR="00D4605F" w:rsidRPr="00D4605F">
              <w:t>Praze</w:t>
            </w:r>
            <w:r w:rsidR="000A2977">
              <w:t xml:space="preserve"> 27. 5. 2020</w:t>
            </w:r>
            <w:bookmarkStart w:id="0" w:name="_GoBack"/>
            <w:bookmarkEnd w:id="0"/>
          </w:p>
          <w:p w14:paraId="57CA369C" w14:textId="77777777" w:rsidR="000F6B2F" w:rsidRPr="000F6B2F" w:rsidRDefault="000F6B2F" w:rsidP="004C6515">
            <w:pPr>
              <w:rPr>
                <w:highlight w:val="green"/>
              </w:rPr>
            </w:pPr>
          </w:p>
          <w:p w14:paraId="261DF8E5" w14:textId="77777777" w:rsidR="000F6B2F" w:rsidRPr="000F6B2F" w:rsidRDefault="000F6B2F" w:rsidP="004C6515">
            <w:pPr>
              <w:rPr>
                <w:highlight w:val="green"/>
              </w:rPr>
            </w:pPr>
          </w:p>
          <w:p w14:paraId="6134904C" w14:textId="77777777" w:rsidR="00D4605F" w:rsidRDefault="00D4605F" w:rsidP="004C6515">
            <w:pPr>
              <w:rPr>
                <w:rFonts w:eastAsiaTheme="minorHAnsi" w:cs="Calibri"/>
                <w:szCs w:val="20"/>
                <w:lang w:eastAsia="en-US"/>
              </w:rPr>
            </w:pPr>
            <w:r>
              <w:rPr>
                <w:rFonts w:eastAsiaTheme="minorHAnsi" w:cs="Calibri"/>
                <w:szCs w:val="20"/>
                <w:lang w:eastAsia="en-US"/>
              </w:rPr>
              <w:t>Josef Bernášek</w:t>
            </w:r>
          </w:p>
          <w:p w14:paraId="415AC9E6" w14:textId="4ED81D4E" w:rsidR="00612D4D" w:rsidRPr="000F6B2F" w:rsidRDefault="00D4605F" w:rsidP="004C6515">
            <w:pPr>
              <w:rPr>
                <w:highlight w:val="green"/>
              </w:rPr>
            </w:pPr>
            <w:r>
              <w:rPr>
                <w:rFonts w:eastAsiaTheme="minorHAnsi" w:cs="Calibri"/>
                <w:szCs w:val="20"/>
                <w:lang w:eastAsia="en-US"/>
              </w:rPr>
              <w:t>jednatel</w:t>
            </w:r>
          </w:p>
          <w:p w14:paraId="233728C5" w14:textId="77777777" w:rsidR="00D4605F" w:rsidRDefault="00D4605F" w:rsidP="004C6515">
            <w:pPr>
              <w:rPr>
                <w:rFonts w:eastAsiaTheme="minorHAnsi" w:cs="Calibri"/>
                <w:szCs w:val="20"/>
                <w:lang w:eastAsia="en-US"/>
              </w:rPr>
            </w:pPr>
          </w:p>
          <w:p w14:paraId="4E1EFC73" w14:textId="05F50115" w:rsidR="00612D4D" w:rsidRPr="000F6B2F" w:rsidRDefault="00D4605F" w:rsidP="004C6515">
            <w:pPr>
              <w:rPr>
                <w:highlight w:val="green"/>
              </w:rPr>
            </w:pPr>
            <w:r>
              <w:rPr>
                <w:rFonts w:eastAsiaTheme="minorHAnsi" w:cs="Calibri"/>
                <w:szCs w:val="20"/>
                <w:lang w:eastAsia="en-US"/>
              </w:rPr>
              <w:t>Tempoterm, spol. s r.o.</w:t>
            </w:r>
          </w:p>
          <w:p w14:paraId="129E0DFE" w14:textId="394B5D78" w:rsidR="00D4605F" w:rsidRDefault="00D4605F" w:rsidP="004C6515">
            <w:pPr>
              <w:rPr>
                <w:highlight w:val="green"/>
              </w:rPr>
            </w:pPr>
            <w:r>
              <w:rPr>
                <w:rFonts w:eastAsiaTheme="minorHAnsi" w:cs="Calibri"/>
                <w:szCs w:val="20"/>
                <w:lang w:eastAsia="en-US"/>
              </w:rPr>
              <w:t>Hudečkova 1097/12, Praha 4</w:t>
            </w:r>
          </w:p>
          <w:p w14:paraId="15C7AFB5" w14:textId="042B77C2" w:rsidR="00612D4D" w:rsidRPr="004C6515" w:rsidRDefault="00612D4D" w:rsidP="004C6515">
            <w:r w:rsidRPr="00D4605F">
              <w:t>za zhotovitele</w:t>
            </w:r>
          </w:p>
          <w:p w14:paraId="28AC63C2" w14:textId="77777777" w:rsidR="00612D4D" w:rsidRPr="004C6515" w:rsidRDefault="00612D4D" w:rsidP="004C6515"/>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382673">
      <w:headerReference w:type="default" r:id="rId11"/>
      <w:footerReference w:type="default" r:id="rId12"/>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352B2" w14:textId="77777777" w:rsidR="006833FB" w:rsidRDefault="006833FB" w:rsidP="005C54F7">
      <w:pPr>
        <w:spacing w:after="0"/>
      </w:pPr>
      <w:r>
        <w:separator/>
      </w:r>
    </w:p>
  </w:endnote>
  <w:endnote w:type="continuationSeparator" w:id="0">
    <w:p w14:paraId="5FA7BF62" w14:textId="77777777" w:rsidR="006833FB" w:rsidRDefault="006833FB"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4A7064E5" w:rsidR="00646856" w:rsidRDefault="00646856">
            <w:pPr>
              <w:pStyle w:val="Zpat"/>
              <w:jc w:val="right"/>
            </w:pPr>
            <w:r>
              <w:t xml:space="preserve">Stránka </w:t>
            </w:r>
            <w:r>
              <w:rPr>
                <w:b/>
                <w:bCs/>
                <w:sz w:val="24"/>
              </w:rPr>
              <w:fldChar w:fldCharType="begin"/>
            </w:r>
            <w:r>
              <w:rPr>
                <w:b/>
                <w:bCs/>
              </w:rPr>
              <w:instrText>PAGE</w:instrText>
            </w:r>
            <w:r>
              <w:rPr>
                <w:b/>
                <w:bCs/>
                <w:sz w:val="24"/>
              </w:rPr>
              <w:fldChar w:fldCharType="separate"/>
            </w:r>
            <w:r w:rsidR="000A2977">
              <w:rPr>
                <w:b/>
                <w:bCs/>
                <w:noProof/>
              </w:rPr>
              <w:t>14</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0A2977">
              <w:rPr>
                <w:b/>
                <w:bCs/>
                <w:noProof/>
              </w:rPr>
              <w:t>14</w:t>
            </w:r>
            <w:r>
              <w:rPr>
                <w:b/>
                <w:bCs/>
                <w:sz w:val="24"/>
              </w:rPr>
              <w:fldChar w:fldCharType="end"/>
            </w:r>
          </w:p>
        </w:sdtContent>
      </w:sdt>
    </w:sdtContent>
  </w:sdt>
  <w:p w14:paraId="33EA6A4C" w14:textId="77777777" w:rsidR="00646856" w:rsidRDefault="0064685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CE87" w14:textId="77777777" w:rsidR="006833FB" w:rsidRDefault="006833FB" w:rsidP="005C54F7">
      <w:pPr>
        <w:spacing w:after="0"/>
      </w:pPr>
      <w:r>
        <w:separator/>
      </w:r>
    </w:p>
  </w:footnote>
  <w:footnote w:type="continuationSeparator" w:id="0">
    <w:p w14:paraId="4ECFA885" w14:textId="77777777" w:rsidR="006833FB" w:rsidRDefault="006833FB" w:rsidP="005C54F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F3A1" w14:textId="77777777" w:rsidR="00646856" w:rsidRDefault="00646856">
    <w:pPr>
      <w:pStyle w:val="Zhlav"/>
    </w:pPr>
  </w:p>
  <w:p w14:paraId="62703291" w14:textId="77777777" w:rsidR="00646856" w:rsidRDefault="0064685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6"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2"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1"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C904BC"/>
    <w:multiLevelType w:val="hybridMultilevel"/>
    <w:tmpl w:val="8D6E5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36"/>
  </w:num>
  <w:num w:numId="4">
    <w:abstractNumId w:val="28"/>
  </w:num>
  <w:num w:numId="5">
    <w:abstractNumId w:val="29"/>
  </w:num>
  <w:num w:numId="6">
    <w:abstractNumId w:val="4"/>
  </w:num>
  <w:num w:numId="7">
    <w:abstractNumId w:val="20"/>
  </w:num>
  <w:num w:numId="8">
    <w:abstractNumId w:val="14"/>
  </w:num>
  <w:num w:numId="9">
    <w:abstractNumId w:val="22"/>
  </w:num>
  <w:num w:numId="10">
    <w:abstractNumId w:val="8"/>
  </w:num>
  <w:num w:numId="11">
    <w:abstractNumId w:val="32"/>
  </w:num>
  <w:num w:numId="12">
    <w:abstractNumId w:val="13"/>
  </w:num>
  <w:num w:numId="13">
    <w:abstractNumId w:val="7"/>
  </w:num>
  <w:num w:numId="14">
    <w:abstractNumId w:val="10"/>
  </w:num>
  <w:num w:numId="15">
    <w:abstractNumId w:val="15"/>
  </w:num>
  <w:num w:numId="16">
    <w:abstractNumId w:val="1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35"/>
  </w:num>
  <w:num w:numId="23">
    <w:abstractNumId w:val="30"/>
  </w:num>
  <w:num w:numId="24">
    <w:abstractNumId w:val="31"/>
  </w:num>
  <w:num w:numId="25">
    <w:abstractNumId w:val="16"/>
  </w:num>
  <w:num w:numId="26">
    <w:abstractNumId w:val="18"/>
  </w:num>
  <w:num w:numId="27">
    <w:abstractNumId w:val="1"/>
  </w:num>
  <w:num w:numId="28">
    <w:abstractNumId w:val="6"/>
  </w:num>
  <w:num w:numId="29">
    <w:abstractNumId w:val="34"/>
  </w:num>
  <w:num w:numId="30">
    <w:abstractNumId w:val="9"/>
  </w:num>
  <w:num w:numId="31">
    <w:abstractNumId w:val="26"/>
  </w:num>
  <w:num w:numId="32">
    <w:abstractNumId w:val="24"/>
  </w:num>
  <w:num w:numId="33">
    <w:abstractNumId w:val="2"/>
  </w:num>
  <w:num w:numId="34">
    <w:abstractNumId w:val="27"/>
  </w:num>
  <w:num w:numId="35">
    <w:abstractNumId w:val="21"/>
  </w:num>
  <w:num w:numId="36">
    <w:abstractNumId w:val="0"/>
  </w:num>
  <w:num w:numId="37">
    <w:abstractNumId w:val="3"/>
  </w:num>
  <w:num w:numId="38">
    <w:abstractNumId w:val="1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4116"/>
    <w:rsid w:val="000347E5"/>
    <w:rsid w:val="00035273"/>
    <w:rsid w:val="00062E2B"/>
    <w:rsid w:val="00072082"/>
    <w:rsid w:val="000737D7"/>
    <w:rsid w:val="000843E5"/>
    <w:rsid w:val="000900B7"/>
    <w:rsid w:val="00091425"/>
    <w:rsid w:val="000A2977"/>
    <w:rsid w:val="000A5E45"/>
    <w:rsid w:val="000B2D5E"/>
    <w:rsid w:val="000C3861"/>
    <w:rsid w:val="000C3CF6"/>
    <w:rsid w:val="000E08FD"/>
    <w:rsid w:val="000E13E2"/>
    <w:rsid w:val="000F0E9F"/>
    <w:rsid w:val="000F271E"/>
    <w:rsid w:val="000F4285"/>
    <w:rsid w:val="000F6B2F"/>
    <w:rsid w:val="001079BA"/>
    <w:rsid w:val="00132513"/>
    <w:rsid w:val="00183BBC"/>
    <w:rsid w:val="00186DCE"/>
    <w:rsid w:val="0019753B"/>
    <w:rsid w:val="002068CF"/>
    <w:rsid w:val="002208A1"/>
    <w:rsid w:val="00221D17"/>
    <w:rsid w:val="00235D4C"/>
    <w:rsid w:val="00244D79"/>
    <w:rsid w:val="0025360B"/>
    <w:rsid w:val="00254060"/>
    <w:rsid w:val="002543B5"/>
    <w:rsid w:val="00255322"/>
    <w:rsid w:val="002559C7"/>
    <w:rsid w:val="00255D2E"/>
    <w:rsid w:val="00262A1B"/>
    <w:rsid w:val="00264202"/>
    <w:rsid w:val="002710BC"/>
    <w:rsid w:val="00285669"/>
    <w:rsid w:val="002A17E7"/>
    <w:rsid w:val="002A23E4"/>
    <w:rsid w:val="002C5450"/>
    <w:rsid w:val="002C73A6"/>
    <w:rsid w:val="002F00A5"/>
    <w:rsid w:val="00303134"/>
    <w:rsid w:val="00310A5C"/>
    <w:rsid w:val="00321E12"/>
    <w:rsid w:val="003422C1"/>
    <w:rsid w:val="00356D67"/>
    <w:rsid w:val="0036551B"/>
    <w:rsid w:val="00375EE5"/>
    <w:rsid w:val="003767B5"/>
    <w:rsid w:val="00380962"/>
    <w:rsid w:val="00381D99"/>
    <w:rsid w:val="00382673"/>
    <w:rsid w:val="003B4D7B"/>
    <w:rsid w:val="003D3337"/>
    <w:rsid w:val="003D382A"/>
    <w:rsid w:val="003D58CA"/>
    <w:rsid w:val="003E6F5D"/>
    <w:rsid w:val="004042DE"/>
    <w:rsid w:val="00410D36"/>
    <w:rsid w:val="00422A68"/>
    <w:rsid w:val="00423180"/>
    <w:rsid w:val="004231D2"/>
    <w:rsid w:val="004329EB"/>
    <w:rsid w:val="00436BCC"/>
    <w:rsid w:val="004434EB"/>
    <w:rsid w:val="0044653C"/>
    <w:rsid w:val="0046590D"/>
    <w:rsid w:val="00497F82"/>
    <w:rsid w:val="004B7B43"/>
    <w:rsid w:val="004C6515"/>
    <w:rsid w:val="004C7205"/>
    <w:rsid w:val="004F74AE"/>
    <w:rsid w:val="00502FD5"/>
    <w:rsid w:val="00512B4E"/>
    <w:rsid w:val="00532ADA"/>
    <w:rsid w:val="005404A6"/>
    <w:rsid w:val="00540C57"/>
    <w:rsid w:val="00551CE3"/>
    <w:rsid w:val="00557A89"/>
    <w:rsid w:val="00574F0A"/>
    <w:rsid w:val="00580CBA"/>
    <w:rsid w:val="00584DF6"/>
    <w:rsid w:val="005875BE"/>
    <w:rsid w:val="005919F5"/>
    <w:rsid w:val="00597BED"/>
    <w:rsid w:val="005A3696"/>
    <w:rsid w:val="005B691F"/>
    <w:rsid w:val="005C4DAA"/>
    <w:rsid w:val="005C54F7"/>
    <w:rsid w:val="005D2684"/>
    <w:rsid w:val="005E5A4A"/>
    <w:rsid w:val="005F1EA6"/>
    <w:rsid w:val="00610DC1"/>
    <w:rsid w:val="00612D4D"/>
    <w:rsid w:val="0063461C"/>
    <w:rsid w:val="00634B2A"/>
    <w:rsid w:val="00646856"/>
    <w:rsid w:val="00673576"/>
    <w:rsid w:val="006806AE"/>
    <w:rsid w:val="006833FB"/>
    <w:rsid w:val="006853D3"/>
    <w:rsid w:val="0069138C"/>
    <w:rsid w:val="00696096"/>
    <w:rsid w:val="006A7909"/>
    <w:rsid w:val="006B44BD"/>
    <w:rsid w:val="006B6CBA"/>
    <w:rsid w:val="006C4AC0"/>
    <w:rsid w:val="006C5E3F"/>
    <w:rsid w:val="006D26AE"/>
    <w:rsid w:val="006D51A3"/>
    <w:rsid w:val="006E2D7A"/>
    <w:rsid w:val="006F0ECA"/>
    <w:rsid w:val="006F4C75"/>
    <w:rsid w:val="0070642B"/>
    <w:rsid w:val="00762113"/>
    <w:rsid w:val="007A6275"/>
    <w:rsid w:val="007B5EE3"/>
    <w:rsid w:val="007D3576"/>
    <w:rsid w:val="007D3BB6"/>
    <w:rsid w:val="007E32A6"/>
    <w:rsid w:val="007F7C36"/>
    <w:rsid w:val="00800CEB"/>
    <w:rsid w:val="00807964"/>
    <w:rsid w:val="00820EA8"/>
    <w:rsid w:val="00821CF1"/>
    <w:rsid w:val="00825BF2"/>
    <w:rsid w:val="008577F0"/>
    <w:rsid w:val="008833BC"/>
    <w:rsid w:val="00891C8A"/>
    <w:rsid w:val="00894D66"/>
    <w:rsid w:val="0089534A"/>
    <w:rsid w:val="008A3BAB"/>
    <w:rsid w:val="008C2BEA"/>
    <w:rsid w:val="008C371A"/>
    <w:rsid w:val="008F7CFB"/>
    <w:rsid w:val="009127EE"/>
    <w:rsid w:val="00932A83"/>
    <w:rsid w:val="009562E2"/>
    <w:rsid w:val="00963051"/>
    <w:rsid w:val="00973660"/>
    <w:rsid w:val="00992E91"/>
    <w:rsid w:val="009A212B"/>
    <w:rsid w:val="009B6DCB"/>
    <w:rsid w:val="009E01CA"/>
    <w:rsid w:val="009E23E0"/>
    <w:rsid w:val="009F3FFA"/>
    <w:rsid w:val="009F4463"/>
    <w:rsid w:val="00A34A20"/>
    <w:rsid w:val="00A52956"/>
    <w:rsid w:val="00A553C7"/>
    <w:rsid w:val="00A576BD"/>
    <w:rsid w:val="00A64571"/>
    <w:rsid w:val="00A75E84"/>
    <w:rsid w:val="00A81E18"/>
    <w:rsid w:val="00A82DCC"/>
    <w:rsid w:val="00A83786"/>
    <w:rsid w:val="00A8598A"/>
    <w:rsid w:val="00A92AB9"/>
    <w:rsid w:val="00A9642B"/>
    <w:rsid w:val="00AA02B0"/>
    <w:rsid w:val="00AC51E3"/>
    <w:rsid w:val="00AC69B2"/>
    <w:rsid w:val="00AD2D83"/>
    <w:rsid w:val="00AD7D59"/>
    <w:rsid w:val="00AE7EA3"/>
    <w:rsid w:val="00AF1836"/>
    <w:rsid w:val="00B04A0E"/>
    <w:rsid w:val="00B6188F"/>
    <w:rsid w:val="00B63D42"/>
    <w:rsid w:val="00B67A2B"/>
    <w:rsid w:val="00B94889"/>
    <w:rsid w:val="00B96284"/>
    <w:rsid w:val="00B976A8"/>
    <w:rsid w:val="00BE17EB"/>
    <w:rsid w:val="00BE5884"/>
    <w:rsid w:val="00C10A4C"/>
    <w:rsid w:val="00C163F6"/>
    <w:rsid w:val="00C27213"/>
    <w:rsid w:val="00C442C2"/>
    <w:rsid w:val="00C51AC8"/>
    <w:rsid w:val="00C95A2B"/>
    <w:rsid w:val="00C97D15"/>
    <w:rsid w:val="00CC2C77"/>
    <w:rsid w:val="00CC7AF5"/>
    <w:rsid w:val="00CD1385"/>
    <w:rsid w:val="00CD453B"/>
    <w:rsid w:val="00D02218"/>
    <w:rsid w:val="00D16B99"/>
    <w:rsid w:val="00D2156F"/>
    <w:rsid w:val="00D4244B"/>
    <w:rsid w:val="00D44E76"/>
    <w:rsid w:val="00D4605F"/>
    <w:rsid w:val="00D50C25"/>
    <w:rsid w:val="00D51492"/>
    <w:rsid w:val="00D666A1"/>
    <w:rsid w:val="00D712C3"/>
    <w:rsid w:val="00D74278"/>
    <w:rsid w:val="00D752E3"/>
    <w:rsid w:val="00DC1E88"/>
    <w:rsid w:val="00DD1AD7"/>
    <w:rsid w:val="00DF15FA"/>
    <w:rsid w:val="00DF2D96"/>
    <w:rsid w:val="00E16463"/>
    <w:rsid w:val="00E374B0"/>
    <w:rsid w:val="00E542E8"/>
    <w:rsid w:val="00E6224A"/>
    <w:rsid w:val="00E70785"/>
    <w:rsid w:val="00E81402"/>
    <w:rsid w:val="00EA207C"/>
    <w:rsid w:val="00EB038C"/>
    <w:rsid w:val="00EB067D"/>
    <w:rsid w:val="00EB4D87"/>
    <w:rsid w:val="00EC7681"/>
    <w:rsid w:val="00F0362A"/>
    <w:rsid w:val="00F12E91"/>
    <w:rsid w:val="00F14D03"/>
    <w:rsid w:val="00F165B9"/>
    <w:rsid w:val="00F340C2"/>
    <w:rsid w:val="00F55014"/>
    <w:rsid w:val="00F63EC1"/>
    <w:rsid w:val="00F849E9"/>
    <w:rsid w:val="00F9414C"/>
    <w:rsid w:val="00FA54DB"/>
    <w:rsid w:val="00FA60FA"/>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ind w:left="0" w:firstLine="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styleId="Hypertextovodkaz">
    <w:name w:val="Hyperlink"/>
    <w:semiHidden/>
    <w:rsid w:val="00E16463"/>
    <w:rPr>
      <w:color w:val="0000FF"/>
      <w:u w:val="single"/>
    </w:rPr>
  </w:style>
  <w:style w:type="paragraph" w:styleId="Bezmezer">
    <w:name w:val="No Spacing"/>
    <w:link w:val="BezmezerChar"/>
    <w:uiPriority w:val="1"/>
    <w:qFormat/>
    <w:rsid w:val="00E16463"/>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E16463"/>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pskopl@dopskop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ska@dopskopl.cz"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E1ED-5DEF-4256-B02D-7B9368F2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6937</Words>
  <Characters>40935</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Jana Slámová</cp:lastModifiedBy>
  <cp:revision>2</cp:revision>
  <dcterms:created xsi:type="dcterms:W3CDTF">2020-06-11T07:46:00Z</dcterms:created>
  <dcterms:modified xsi:type="dcterms:W3CDTF">2020-06-11T07:46:00Z</dcterms:modified>
</cp:coreProperties>
</file>