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034"/>
        <w:gridCol w:w="303"/>
        <w:gridCol w:w="3002"/>
        <w:gridCol w:w="700"/>
        <w:gridCol w:w="146"/>
        <w:gridCol w:w="303"/>
        <w:gridCol w:w="146"/>
        <w:gridCol w:w="1460"/>
      </w:tblGrid>
      <w:tr w:rsidR="006856C0" w:rsidRPr="006856C0" w:rsidTr="006856C0">
        <w:trPr>
          <w:trHeight w:val="405"/>
        </w:trPr>
        <w:tc>
          <w:tcPr>
            <w:tcW w:w="7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cs-CZ"/>
              </w:rPr>
            </w:pPr>
            <w:r w:rsidRPr="006856C0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cs-CZ"/>
              </w:rPr>
              <w:t xml:space="preserve">        Smlouva o poskytování a úhradě služeb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6856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Příloha č. 1</w:t>
            </w:r>
          </w:p>
        </w:tc>
      </w:tr>
      <w:tr w:rsidR="006856C0" w:rsidRPr="006856C0" w:rsidTr="006856C0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44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6856C0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      pro uživatele - Mgr. Hedvika Šolcová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6856C0" w:rsidRPr="006856C0" w:rsidTr="006856C0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6856C0" w:rsidRPr="006856C0" w:rsidTr="006856C0">
        <w:trPr>
          <w:trHeight w:val="360"/>
        </w:trPr>
        <w:tc>
          <w:tcPr>
            <w:tcW w:w="9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 xml:space="preserve">    Výpočet spotřeby tepla v objektu Žerotínovo nám. 4/6, Brno</w:t>
            </w:r>
          </w:p>
        </w:tc>
      </w:tr>
      <w:tr w:rsidR="006856C0" w:rsidRPr="006856C0" w:rsidTr="006856C0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Times New Roman CE" w:eastAsia="Times New Roman" w:hAnsi="Times New Roman CE" w:cs="Times New Roman CE"/>
                <w:sz w:val="20"/>
                <w:szCs w:val="20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Times New Roman CE" w:eastAsia="Times New Roman" w:hAnsi="Times New Roman CE" w:cs="Times New Roman CE"/>
                <w:sz w:val="20"/>
                <w:szCs w:val="20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Times New Roman CE" w:eastAsia="Times New Roman" w:hAnsi="Times New Roman CE" w:cs="Times New Roman CE"/>
                <w:sz w:val="20"/>
                <w:szCs w:val="20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Times New Roman CE" w:eastAsia="Times New Roman" w:hAnsi="Times New Roman CE" w:cs="Times New Roman CE"/>
                <w:sz w:val="20"/>
                <w:szCs w:val="2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Times New Roman CE" w:eastAsia="Times New Roman" w:hAnsi="Times New Roman CE" w:cs="Times New Roman CE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Times New Roman CE" w:eastAsia="Times New Roman" w:hAnsi="Times New Roman CE" w:cs="Times New Roman CE"/>
                <w:sz w:val="20"/>
                <w:szCs w:val="20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Times New Roman CE" w:eastAsia="Times New Roman" w:hAnsi="Times New Roman CE" w:cs="Times New Roman CE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Times New Roman CE" w:eastAsia="Times New Roman" w:hAnsi="Times New Roman CE" w:cs="Times New Roman CE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Times New Roman CE" w:eastAsia="Times New Roman" w:hAnsi="Times New Roman CE" w:cs="Times New Roman CE"/>
                <w:sz w:val="20"/>
                <w:szCs w:val="20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76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Rozúčtování tepelné energie je provedeno v intencích vyhlášky číslo 269/2015 Sb.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55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i/>
                <w:iCs/>
                <w:sz w:val="20"/>
                <w:szCs w:val="20"/>
                <w:lang w:eastAsia="cs-CZ"/>
              </w:rPr>
              <w:t>Způsob výpočtu: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9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Spotřeba tepla celé budovy je měřena pouze jedním fakturačním měřidlem, </w:t>
            </w:r>
            <w:proofErr w:type="gramStart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jenž</w:t>
            </w:r>
            <w:proofErr w:type="gramEnd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 je v majetku dodavatele Tepláren Brno, a.s.</w:t>
            </w:r>
          </w:p>
        </w:tc>
      </w:tr>
      <w:tr w:rsidR="006856C0" w:rsidRPr="006856C0" w:rsidTr="006856C0">
        <w:trPr>
          <w:trHeight w:val="225"/>
        </w:trPr>
        <w:tc>
          <w:tcPr>
            <w:tcW w:w="73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Rozdělení nákladů za teplo je proto provedeno na základě výpočtu. 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76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Celkové náklady za dodávku tepelné energie dodané Teplárnami Brno a.s. se dělí </w:t>
            </w:r>
            <w:proofErr w:type="gramStart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na :</w:t>
            </w:r>
            <w:proofErr w:type="gramEnd"/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1) náklady pro vytápění  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70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%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3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2) náklady pro přípravu teplé vody </w:t>
            </w: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%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55"/>
        </w:trPr>
        <w:tc>
          <w:tcPr>
            <w:tcW w:w="3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 xml:space="preserve">1) Náklady na </w:t>
            </w:r>
            <w:proofErr w:type="gramStart"/>
            <w:r w:rsidRPr="006856C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vytápění :</w:t>
            </w:r>
            <w:proofErr w:type="gramEnd"/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64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Náklady na teplo pro vytápění se dělí </w:t>
            </w:r>
            <w:proofErr w:type="gramStart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na</w:t>
            </w:r>
            <w:proofErr w:type="gramEnd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: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a) základní složku  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50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%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b) spotřební složku  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50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%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a) základní složka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7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Základní složka se </w:t>
            </w:r>
            <w:proofErr w:type="spellStart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rozúčtovává</w:t>
            </w:r>
            <w:proofErr w:type="spellEnd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 na základě poměru započitatelné plochy, dle následující tabulky: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3C34C3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Uživatel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budova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3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Započitatelná plocha:</w:t>
            </w:r>
          </w:p>
        </w:tc>
        <w:tc>
          <w:tcPr>
            <w:tcW w:w="3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10 259,28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665,42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Podíl /%/: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6,49%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b) spotřební složka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7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Spotřební složka se </w:t>
            </w:r>
            <w:proofErr w:type="spellStart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rozúčtovává</w:t>
            </w:r>
            <w:proofErr w:type="spellEnd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 na základě poměru započitatelné plochy, dle následující tabulky: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Uživatel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budova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3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Započitatelná plocha:</w:t>
            </w:r>
          </w:p>
        </w:tc>
        <w:tc>
          <w:tcPr>
            <w:tcW w:w="3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10 259,28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665,42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Podíl /%/: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6,49%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7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Pozn.: spotřební složka je rozúčtována stejně, jako složka základní, neboť nejsou instalovány měřiče tepla.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55"/>
        </w:trPr>
        <w:tc>
          <w:tcPr>
            <w:tcW w:w="64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2) Náklady na ohřev teplé vody: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64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Náklady na teplo k přípravě teplé vody se dělí </w:t>
            </w:r>
            <w:proofErr w:type="gramStart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na</w:t>
            </w:r>
            <w:proofErr w:type="gramEnd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: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a) základní složku  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%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b) spotřební složku  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70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%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a) základní složka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7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Základní složka se </w:t>
            </w:r>
            <w:proofErr w:type="spellStart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rozúčtovává</w:t>
            </w:r>
            <w:proofErr w:type="spellEnd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 na základě poměru podlahových ploch, dle následující tabulky: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76186B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bookmarkStart w:id="0" w:name="_GoBack"/>
            <w:bookmarkEnd w:id="0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Uživatel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budova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3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Podlahová plocha:</w:t>
            </w:r>
          </w:p>
        </w:tc>
        <w:tc>
          <w:tcPr>
            <w:tcW w:w="3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9460,86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566,5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Podíl /%/: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5,99%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cs-CZ"/>
              </w:rPr>
              <w:t>b) spotřební složka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</w:p>
        </w:tc>
      </w:tr>
      <w:tr w:rsidR="006856C0" w:rsidRPr="006856C0" w:rsidTr="006856C0">
        <w:trPr>
          <w:trHeight w:val="225"/>
        </w:trPr>
        <w:tc>
          <w:tcPr>
            <w:tcW w:w="9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6C0" w:rsidRPr="006856C0" w:rsidRDefault="006856C0" w:rsidP="006856C0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Spotřební složka se </w:t>
            </w:r>
            <w:proofErr w:type="spellStart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rozúčtovává</w:t>
            </w:r>
            <w:proofErr w:type="spellEnd"/>
            <w:r w:rsidRPr="006856C0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 xml:space="preserve"> na základě poměru spotřeby teplé vody odběratele vůči celkové spotřebě teplé vody objektu.</w:t>
            </w:r>
          </w:p>
        </w:tc>
      </w:tr>
    </w:tbl>
    <w:p w:rsidR="00E00CF1" w:rsidRDefault="00E00CF1"/>
    <w:sectPr w:rsidR="00E00CF1" w:rsidSect="006856C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6C0"/>
    <w:rsid w:val="006856C0"/>
    <w:rsid w:val="00E0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8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298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2020-06-10T12:51:00Z</dcterms:created>
  <dcterms:modified xsi:type="dcterms:W3CDTF">2020-06-10T12:57:00Z</dcterms:modified>
</cp:coreProperties>
</file>