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01" w:rsidRPr="00C465F4" w:rsidRDefault="00940301" w:rsidP="00C465F4">
      <w:pPr>
        <w:pStyle w:val="Nadpis1"/>
        <w:jc w:val="center"/>
        <w:rPr>
          <w:rFonts w:ascii="Helvetica Neue" w:eastAsiaTheme="minorHAnsi" w:hAnsi="Helvetica Neue" w:cstheme="minorBidi"/>
          <w:color w:val="000000" w:themeColor="text1"/>
          <w:sz w:val="36"/>
          <w:szCs w:val="24"/>
        </w:rPr>
      </w:pPr>
      <w:bookmarkStart w:id="0" w:name="_GoBack"/>
      <w:bookmarkEnd w:id="0"/>
      <w:r w:rsidRPr="007B35AB">
        <w:rPr>
          <w:rFonts w:ascii="Helvetica Neue" w:eastAsiaTheme="minorHAnsi" w:hAnsi="Helvetica Neue" w:cstheme="minorBidi"/>
          <w:color w:val="000000" w:themeColor="text1"/>
          <w:sz w:val="36"/>
          <w:szCs w:val="24"/>
        </w:rPr>
        <w:t>Příkazní smlouva</w:t>
      </w:r>
    </w:p>
    <w:p w:rsidR="00940301" w:rsidRPr="00154CFE" w:rsidRDefault="00940301" w:rsidP="00940301">
      <w:pPr>
        <w:tabs>
          <w:tab w:val="left" w:pos="1701"/>
        </w:tabs>
        <w:rPr>
          <w:b/>
          <w:color w:val="000000" w:themeColor="text1"/>
          <w:sz w:val="20"/>
        </w:rPr>
      </w:pPr>
      <w:r w:rsidRPr="00154CFE">
        <w:rPr>
          <w:b/>
          <w:color w:val="000000" w:themeColor="text1"/>
          <w:sz w:val="20"/>
        </w:rPr>
        <w:t xml:space="preserve">Příkazce: </w:t>
      </w:r>
      <w:r w:rsidRPr="00154CFE">
        <w:rPr>
          <w:b/>
          <w:color w:val="000000" w:themeColor="text1"/>
          <w:sz w:val="20"/>
        </w:rPr>
        <w:tab/>
      </w:r>
    </w:p>
    <w:p w:rsidR="0033798E" w:rsidRPr="0033798E" w:rsidRDefault="0033798E" w:rsidP="0033798E">
      <w:pPr>
        <w:rPr>
          <w:b/>
          <w:color w:val="000000" w:themeColor="text1"/>
          <w:sz w:val="20"/>
        </w:rPr>
      </w:pPr>
      <w:r w:rsidRPr="0033798E">
        <w:rPr>
          <w:b/>
          <w:color w:val="000000" w:themeColor="text1"/>
          <w:sz w:val="20"/>
        </w:rPr>
        <w:t>Střední průmyslová škola na Proseku</w:t>
      </w:r>
    </w:p>
    <w:p w:rsidR="00C5742D" w:rsidRPr="00C5742D" w:rsidRDefault="008E69E7" w:rsidP="00C5742D">
      <w:pPr>
        <w:rPr>
          <w:color w:val="000000" w:themeColor="text1"/>
          <w:sz w:val="20"/>
        </w:rPr>
      </w:pPr>
      <w:r w:rsidRPr="00FE06D0">
        <w:rPr>
          <w:color w:val="000000" w:themeColor="text1"/>
          <w:sz w:val="20"/>
        </w:rPr>
        <w:t xml:space="preserve">Sídlo: </w:t>
      </w:r>
      <w:r w:rsidR="0033798E" w:rsidRPr="0033798E">
        <w:rPr>
          <w:color w:val="000000" w:themeColor="text1"/>
          <w:sz w:val="20"/>
        </w:rPr>
        <w:t>Praha 9, Prosek, Novoborská 610/2</w:t>
      </w:r>
    </w:p>
    <w:p w:rsidR="00C5742D" w:rsidRPr="00C5742D" w:rsidRDefault="008E69E7" w:rsidP="00C5742D">
      <w:pPr>
        <w:rPr>
          <w:color w:val="000000" w:themeColor="text1"/>
          <w:sz w:val="20"/>
        </w:rPr>
      </w:pPr>
      <w:r w:rsidRPr="008E69E7">
        <w:rPr>
          <w:color w:val="000000" w:themeColor="text1"/>
          <w:sz w:val="20"/>
        </w:rPr>
        <w:t xml:space="preserve">IČO: </w:t>
      </w:r>
      <w:r w:rsidR="0033798E" w:rsidRPr="0033798E">
        <w:rPr>
          <w:color w:val="000000" w:themeColor="text1"/>
          <w:sz w:val="20"/>
        </w:rPr>
        <w:t>14891239</w:t>
      </w:r>
    </w:p>
    <w:p w:rsidR="0038712B" w:rsidRPr="0038712B" w:rsidRDefault="0039680D" w:rsidP="0038712B">
      <w:pPr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>Zastoupen</w:t>
      </w:r>
      <w:r w:rsidR="00631736" w:rsidRPr="00154CFE">
        <w:rPr>
          <w:color w:val="000000" w:themeColor="text1"/>
          <w:sz w:val="20"/>
        </w:rPr>
        <w:t>:</w:t>
      </w:r>
      <w:r w:rsidR="00C5742D">
        <w:rPr>
          <w:color w:val="000000" w:themeColor="text1"/>
          <w:sz w:val="20"/>
        </w:rPr>
        <w:t xml:space="preserve"> </w:t>
      </w:r>
      <w:r w:rsidR="006031A5">
        <w:rPr>
          <w:color w:val="000000" w:themeColor="text1"/>
          <w:sz w:val="20"/>
        </w:rPr>
        <w:t>Mgr. Jiřím Bernátem</w:t>
      </w:r>
      <w:r w:rsidR="00EF22C7">
        <w:rPr>
          <w:color w:val="000000" w:themeColor="text1"/>
          <w:sz w:val="20"/>
        </w:rPr>
        <w:t>, ředitel</w:t>
      </w:r>
      <w:r w:rsidR="00F25BE2">
        <w:rPr>
          <w:color w:val="000000" w:themeColor="text1"/>
          <w:sz w:val="20"/>
        </w:rPr>
        <w:t>em</w:t>
      </w:r>
    </w:p>
    <w:p w:rsidR="00ED424E" w:rsidRPr="00ED424E" w:rsidRDefault="00566910" w:rsidP="00ED424E">
      <w:pPr>
        <w:widowControl w:val="0"/>
        <w:autoSpaceDE w:val="0"/>
        <w:autoSpaceDN w:val="0"/>
        <w:adjustRightInd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Kontaktní osoba: </w:t>
      </w:r>
      <w:r w:rsidR="00ED424E" w:rsidRPr="00ED424E">
        <w:rPr>
          <w:color w:val="000000" w:themeColor="text1"/>
          <w:sz w:val="20"/>
        </w:rPr>
        <w:t>PhDr. Jiřina Maixnerová</w:t>
      </w:r>
    </w:p>
    <w:p w:rsidR="00F25BE2" w:rsidRDefault="00ED424E" w:rsidP="00ED424E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email: </w:t>
      </w:r>
      <w:r w:rsidRPr="00ED424E">
        <w:rPr>
          <w:color w:val="000000" w:themeColor="text1"/>
          <w:sz w:val="20"/>
        </w:rPr>
        <w:t>jirina.maixnerova@sps-prosek.cz</w:t>
      </w:r>
    </w:p>
    <w:p w:rsidR="00940301" w:rsidRPr="00154CFE" w:rsidRDefault="00940301" w:rsidP="00940301">
      <w:pPr>
        <w:tabs>
          <w:tab w:val="left" w:pos="1701"/>
        </w:tabs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>(dále jen příkazce)</w:t>
      </w:r>
    </w:p>
    <w:p w:rsidR="00940301" w:rsidRPr="00C465F4" w:rsidRDefault="00940301" w:rsidP="00940301">
      <w:pPr>
        <w:tabs>
          <w:tab w:val="left" w:pos="1701"/>
        </w:tabs>
        <w:rPr>
          <w:color w:val="000000" w:themeColor="text1"/>
          <w:sz w:val="10"/>
        </w:rPr>
      </w:pPr>
    </w:p>
    <w:p w:rsidR="00154CFE" w:rsidRPr="00154CFE" w:rsidRDefault="00154CFE" w:rsidP="00940301">
      <w:pPr>
        <w:tabs>
          <w:tab w:val="left" w:pos="1701"/>
        </w:tabs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>a</w:t>
      </w:r>
    </w:p>
    <w:p w:rsidR="00154CFE" w:rsidRPr="00C465F4" w:rsidRDefault="00154CFE" w:rsidP="00940301">
      <w:pPr>
        <w:tabs>
          <w:tab w:val="left" w:pos="1701"/>
        </w:tabs>
        <w:rPr>
          <w:b/>
          <w:color w:val="000000" w:themeColor="text1"/>
          <w:sz w:val="10"/>
        </w:rPr>
      </w:pPr>
    </w:p>
    <w:p w:rsidR="00940301" w:rsidRPr="00154CFE" w:rsidRDefault="00940301" w:rsidP="00940301">
      <w:pPr>
        <w:tabs>
          <w:tab w:val="left" w:pos="1701"/>
        </w:tabs>
        <w:rPr>
          <w:b/>
          <w:color w:val="000000" w:themeColor="text1"/>
          <w:sz w:val="20"/>
        </w:rPr>
      </w:pPr>
      <w:r w:rsidRPr="00154CFE">
        <w:rPr>
          <w:b/>
          <w:color w:val="000000" w:themeColor="text1"/>
          <w:sz w:val="20"/>
        </w:rPr>
        <w:t>Příkazník:</w:t>
      </w:r>
      <w:r w:rsidRPr="00154CFE">
        <w:rPr>
          <w:color w:val="000000" w:themeColor="text1"/>
          <w:sz w:val="20"/>
        </w:rPr>
        <w:t xml:space="preserve">    </w:t>
      </w:r>
      <w:r w:rsidRPr="00154CFE">
        <w:rPr>
          <w:color w:val="000000" w:themeColor="text1"/>
          <w:sz w:val="20"/>
        </w:rPr>
        <w:tab/>
      </w:r>
      <w:r w:rsidRPr="00154CFE">
        <w:rPr>
          <w:b/>
          <w:color w:val="000000" w:themeColor="text1"/>
          <w:sz w:val="20"/>
        </w:rPr>
        <w:t xml:space="preserve"> </w:t>
      </w:r>
    </w:p>
    <w:p w:rsidR="00940301" w:rsidRPr="00154CFE" w:rsidRDefault="008E69E7" w:rsidP="00940301">
      <w:pPr>
        <w:tabs>
          <w:tab w:val="left" w:pos="1701"/>
        </w:tabs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Zlepšovatelé</w:t>
      </w:r>
      <w:r w:rsidR="00940301" w:rsidRPr="00154CFE">
        <w:rPr>
          <w:b/>
          <w:color w:val="000000" w:themeColor="text1"/>
          <w:sz w:val="20"/>
        </w:rPr>
        <w:t xml:space="preserve"> s.r.o. </w:t>
      </w:r>
    </w:p>
    <w:p w:rsidR="00940301" w:rsidRDefault="00940301" w:rsidP="00940301">
      <w:pPr>
        <w:tabs>
          <w:tab w:val="left" w:pos="1701"/>
        </w:tabs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>Sídlo firmy: Čelakovského 18, 430 01 Chomutov</w:t>
      </w:r>
    </w:p>
    <w:p w:rsidR="00194C79" w:rsidRPr="00154CFE" w:rsidRDefault="00194C79" w:rsidP="00940301">
      <w:pPr>
        <w:tabs>
          <w:tab w:val="left" w:pos="1701"/>
        </w:tabs>
        <w:rPr>
          <w:color w:val="000000" w:themeColor="text1"/>
          <w:sz w:val="20"/>
        </w:rPr>
      </w:pPr>
      <w:r w:rsidRPr="00194C79">
        <w:rPr>
          <w:b/>
          <w:color w:val="000000" w:themeColor="text1"/>
          <w:sz w:val="20"/>
        </w:rPr>
        <w:t>Korespondenční adresa:</w:t>
      </w:r>
      <w:r>
        <w:rPr>
          <w:color w:val="000000" w:themeColor="text1"/>
          <w:sz w:val="20"/>
        </w:rPr>
        <w:t xml:space="preserve"> Zlepšovatelé s.r.o., Rudolfa Holeky 636/2, 198 00 Praha 9</w:t>
      </w:r>
    </w:p>
    <w:p w:rsidR="00940301" w:rsidRPr="00154CFE" w:rsidRDefault="00940301" w:rsidP="00940301">
      <w:pPr>
        <w:tabs>
          <w:tab w:val="left" w:pos="1701"/>
        </w:tabs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>IČ: 050 11 761</w:t>
      </w:r>
      <w:r w:rsidR="006E006B" w:rsidRPr="00154CFE">
        <w:rPr>
          <w:color w:val="000000" w:themeColor="text1"/>
          <w:sz w:val="20"/>
        </w:rPr>
        <w:t xml:space="preserve"> | DIČ: CZ05011761</w:t>
      </w:r>
    </w:p>
    <w:p w:rsidR="00C465F4" w:rsidRDefault="00940301" w:rsidP="00940301">
      <w:pPr>
        <w:tabs>
          <w:tab w:val="left" w:pos="1701"/>
        </w:tabs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>Zastoupen: Ing. Janem Guzi, jednatelem</w:t>
      </w:r>
    </w:p>
    <w:p w:rsidR="007C5FC1" w:rsidRPr="00215E2F" w:rsidRDefault="007C5FC1" w:rsidP="00215E2F">
      <w:pPr>
        <w:rPr>
          <w:color w:val="000000" w:themeColor="text1"/>
          <w:sz w:val="20"/>
        </w:rPr>
      </w:pPr>
      <w:r w:rsidRPr="00215E2F">
        <w:rPr>
          <w:color w:val="000000" w:themeColor="text1"/>
          <w:sz w:val="20"/>
        </w:rPr>
        <w:t>č.ú.</w:t>
      </w:r>
      <w:r w:rsidR="00215E2F" w:rsidRPr="00215E2F">
        <w:rPr>
          <w:color w:val="000000" w:themeColor="text1"/>
          <w:sz w:val="20"/>
        </w:rPr>
        <w:t xml:space="preserve">: </w:t>
      </w:r>
      <w:r w:rsidR="00215E2F" w:rsidRPr="00215E2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2500984703/2010</w:t>
      </w:r>
    </w:p>
    <w:p w:rsidR="00940301" w:rsidRPr="00154CFE" w:rsidRDefault="00C465F4" w:rsidP="00940301">
      <w:pPr>
        <w:tabs>
          <w:tab w:val="left" w:pos="1701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email: </w:t>
      </w:r>
      <w:r w:rsidR="00194C79">
        <w:rPr>
          <w:color w:val="000000" w:themeColor="text1"/>
          <w:sz w:val="20"/>
        </w:rPr>
        <w:t>jan</w:t>
      </w:r>
      <w:r>
        <w:rPr>
          <w:color w:val="000000" w:themeColor="text1"/>
          <w:sz w:val="20"/>
        </w:rPr>
        <w:t>@zlepsovatele.cz</w:t>
      </w:r>
      <w:r w:rsidR="00940301" w:rsidRPr="00154CFE">
        <w:rPr>
          <w:color w:val="000000" w:themeColor="text1"/>
          <w:sz w:val="20"/>
        </w:rPr>
        <w:t xml:space="preserve"> </w:t>
      </w:r>
    </w:p>
    <w:p w:rsidR="00940301" w:rsidRPr="00154CFE" w:rsidRDefault="00940301" w:rsidP="006E006B">
      <w:pPr>
        <w:tabs>
          <w:tab w:val="left" w:pos="1701"/>
        </w:tabs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>(dále jen příkazník)</w:t>
      </w:r>
    </w:p>
    <w:p w:rsidR="006E006B" w:rsidRPr="006E006B" w:rsidRDefault="006E006B" w:rsidP="006E006B">
      <w:pPr>
        <w:tabs>
          <w:tab w:val="left" w:pos="1701"/>
        </w:tabs>
        <w:rPr>
          <w:color w:val="000000" w:themeColor="text1"/>
        </w:rPr>
      </w:pPr>
    </w:p>
    <w:p w:rsidR="007B35AB" w:rsidRPr="00154CFE" w:rsidRDefault="00940301" w:rsidP="007B35AB">
      <w:pPr>
        <w:jc w:val="center"/>
        <w:rPr>
          <w:color w:val="000000" w:themeColor="text1"/>
          <w:sz w:val="20"/>
        </w:rPr>
      </w:pPr>
      <w:r w:rsidRPr="00154CFE">
        <w:rPr>
          <w:color w:val="000000" w:themeColor="text1"/>
          <w:sz w:val="20"/>
        </w:rPr>
        <w:t xml:space="preserve">uzavírají </w:t>
      </w:r>
      <w:r w:rsidR="009955D0" w:rsidRPr="00154CFE">
        <w:rPr>
          <w:color w:val="000000" w:themeColor="text1"/>
          <w:sz w:val="20"/>
        </w:rPr>
        <w:t xml:space="preserve">níže uvedeného roku, měsíce a dne </w:t>
      </w:r>
      <w:r w:rsidRPr="00154CFE">
        <w:rPr>
          <w:color w:val="000000" w:themeColor="text1"/>
          <w:sz w:val="20"/>
        </w:rPr>
        <w:t xml:space="preserve">dle § 2430 a násl. zák. 89/2012 Sb., občanský zákoník v platném znění tuto </w:t>
      </w:r>
    </w:p>
    <w:p w:rsidR="006E006B" w:rsidRPr="00C465F4" w:rsidRDefault="006E006B" w:rsidP="00C465F4">
      <w:pPr>
        <w:rPr>
          <w:color w:val="000000" w:themeColor="text1"/>
          <w:sz w:val="10"/>
        </w:rPr>
      </w:pPr>
    </w:p>
    <w:p w:rsidR="00940301" w:rsidRDefault="007B35AB" w:rsidP="007B35AB">
      <w:pPr>
        <w:jc w:val="center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P</w:t>
      </w:r>
      <w:r w:rsidR="00940301" w:rsidRPr="007B35AB">
        <w:rPr>
          <w:color w:val="000000" w:themeColor="text1"/>
          <w:sz w:val="36"/>
        </w:rPr>
        <w:t>říkazní smlouvu</w:t>
      </w:r>
    </w:p>
    <w:p w:rsidR="007B35AB" w:rsidRPr="00F5328A" w:rsidRDefault="007B35AB" w:rsidP="007B35AB">
      <w:pPr>
        <w:jc w:val="center"/>
        <w:rPr>
          <w:color w:val="000000" w:themeColor="text1"/>
        </w:rPr>
      </w:pPr>
    </w:p>
    <w:p w:rsidR="00940301" w:rsidRPr="00154CFE" w:rsidRDefault="00940301" w:rsidP="007B35AB">
      <w:pPr>
        <w:jc w:val="center"/>
        <w:rPr>
          <w:b/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I</w:t>
      </w:r>
      <w:r w:rsidR="007B35AB" w:rsidRPr="00154CFE">
        <w:rPr>
          <w:b/>
          <w:color w:val="000000" w:themeColor="text1"/>
          <w:sz w:val="20"/>
          <w:szCs w:val="20"/>
        </w:rPr>
        <w:t xml:space="preserve"> - p</w:t>
      </w:r>
      <w:r w:rsidRPr="00154CFE">
        <w:rPr>
          <w:b/>
          <w:color w:val="000000" w:themeColor="text1"/>
          <w:sz w:val="20"/>
          <w:szCs w:val="20"/>
        </w:rPr>
        <w:t>ředmět smlouvy</w:t>
      </w:r>
    </w:p>
    <w:p w:rsidR="00940301" w:rsidRPr="008E69E7" w:rsidRDefault="007B35AB" w:rsidP="008E69E7">
      <w:pPr>
        <w:pStyle w:val="Nadpis2"/>
        <w:numPr>
          <w:ilvl w:val="0"/>
          <w:numId w:val="12"/>
        </w:numPr>
        <w:spacing w:before="60" w:after="120"/>
        <w:ind w:left="426"/>
        <w:jc w:val="both"/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</w:pPr>
      <w:r w:rsidRPr="008E69E7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 xml:space="preserve">Příkazník se dle této smlouvy zavazuje jménem příkazce a na jeho účet vykonávat pro příkazce činnost zpracovatele </w:t>
      </w:r>
      <w:r w:rsidRPr="008A1033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>při zpracování projektové žádosti za účelem získaní finanční podpory z</w:t>
      </w:r>
      <w:r w:rsidR="00821D85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> OPPPR</w:t>
      </w:r>
      <w:r w:rsidR="008E69E7" w:rsidRPr="008A1033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 xml:space="preserve"> v rámci tzv. </w:t>
      </w:r>
      <w:r w:rsidR="00821D85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 xml:space="preserve">Výzvy </w:t>
      </w:r>
      <w:r w:rsidR="00EE5C3F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 xml:space="preserve">č. </w:t>
      </w:r>
      <w:r w:rsidR="00821D85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 xml:space="preserve">20 – Modernizace zařízení a vybavení pražských škol </w:t>
      </w:r>
      <w:r w:rsidR="008E69E7" w:rsidRPr="008E69E7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>(</w:t>
      </w:r>
      <w:r w:rsidR="008E69E7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 xml:space="preserve">výzva </w:t>
      </w:r>
      <w:r w:rsidR="00821D85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 xml:space="preserve">dostupná na </w:t>
      </w:r>
      <w:r w:rsidR="00821D85" w:rsidRPr="00821D85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>http://penizeproprahu.cz/vyzva-c-20-modernizace-zar</w:t>
      </w:r>
      <w:r w:rsidR="00821D85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>izeni-a-vybaveni-prazskych-skol</w:t>
      </w:r>
      <w:r w:rsidR="00C5483B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 xml:space="preserve">) </w:t>
      </w:r>
      <w:r w:rsidR="00C5483B" w:rsidRPr="00C50A9D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>a dále administrátora „P</w:t>
      </w:r>
      <w:r w:rsidR="008E69E7" w:rsidRPr="00C50A9D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>rojektu</w:t>
      </w:r>
      <w:r w:rsidR="00C5483B" w:rsidRPr="00C50A9D">
        <w:rPr>
          <w:rFonts w:ascii="Helvetica Neue" w:eastAsia="Times New Roman" w:hAnsi="Helvetica Neue" w:cs="Times New Roman"/>
          <w:b/>
          <w:color w:val="000000" w:themeColor="text1"/>
          <w:sz w:val="20"/>
          <w:szCs w:val="20"/>
        </w:rPr>
        <w:t>“</w:t>
      </w:r>
      <w:r w:rsidR="00766727">
        <w:rPr>
          <w:rFonts w:ascii="Helvetica Neue" w:eastAsia="Times New Roman" w:hAnsi="Helvetica Neue" w:cs="Times New Roman"/>
          <w:color w:val="000000" w:themeColor="text1"/>
          <w:sz w:val="20"/>
          <w:szCs w:val="20"/>
        </w:rPr>
        <w:t>.</w:t>
      </w:r>
    </w:p>
    <w:p w:rsidR="00940301" w:rsidRPr="00154CFE" w:rsidRDefault="00940301" w:rsidP="008E69E7">
      <w:pPr>
        <w:pStyle w:val="Odstavecseseznamem"/>
        <w:numPr>
          <w:ilvl w:val="0"/>
          <w:numId w:val="12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b/>
          <w:color w:val="000000" w:themeColor="text1"/>
        </w:rPr>
        <w:t>Činnost příkazníka zahrnuje:</w:t>
      </w:r>
    </w:p>
    <w:p w:rsidR="00237C5F" w:rsidRPr="00237C5F" w:rsidRDefault="00237C5F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registraci</w:t>
      </w:r>
      <w:r w:rsidRPr="00237C5F">
        <w:rPr>
          <w:rFonts w:ascii="Helvetica Neue" w:hAnsi="Helvetica Neue"/>
          <w:color w:val="000000" w:themeColor="text1"/>
        </w:rPr>
        <w:t xml:space="preserve"> do elektronického systému pro podávání žádostí a monitoring projektu v IS KP14+</w:t>
      </w:r>
      <w:r>
        <w:rPr>
          <w:rFonts w:ascii="Helvetica Neue" w:hAnsi="Helvetica Neue"/>
          <w:color w:val="000000" w:themeColor="text1"/>
        </w:rPr>
        <w:t xml:space="preserve"> (za podmínky nutné součinnosti příkazce),</w:t>
      </w:r>
    </w:p>
    <w:p w:rsidR="00821D85" w:rsidRDefault="00237C5F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 w:rsidRPr="00237C5F">
        <w:rPr>
          <w:rFonts w:ascii="Helvetica Neue" w:hAnsi="Helvetica Neue"/>
          <w:color w:val="000000" w:themeColor="text1"/>
        </w:rPr>
        <w:t>kompletní zpracování žádosti a všechny potřebné úkony v elektronickém systému</w:t>
      </w:r>
      <w:r>
        <w:rPr>
          <w:rFonts w:ascii="Helvetica Neue" w:hAnsi="Helvetica Neue"/>
          <w:color w:val="000000" w:themeColor="text1"/>
        </w:rPr>
        <w:t>,</w:t>
      </w:r>
    </w:p>
    <w:p w:rsidR="005C46EF" w:rsidRDefault="005C46EF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konzultace projektového záměru s vyhlašovatelem výzvy</w:t>
      </w:r>
      <w:r w:rsidR="00324BD9">
        <w:rPr>
          <w:rFonts w:ascii="Helvetica Neue" w:hAnsi="Helvetica Neue"/>
          <w:color w:val="000000" w:themeColor="text1"/>
        </w:rPr>
        <w:t>,</w:t>
      </w:r>
    </w:p>
    <w:p w:rsidR="00821D85" w:rsidRDefault="00821D85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zpracování studie proveditelnosti vztahující se k</w:t>
      </w:r>
      <w:r w:rsidR="00EE5C3F">
        <w:rPr>
          <w:rFonts w:ascii="Helvetica Neue" w:hAnsi="Helvetica Neue"/>
          <w:color w:val="000000" w:themeColor="text1"/>
        </w:rPr>
        <w:t> </w:t>
      </w:r>
      <w:r>
        <w:rPr>
          <w:rFonts w:ascii="Helvetica Neue" w:hAnsi="Helvetica Neue"/>
          <w:color w:val="000000" w:themeColor="text1"/>
        </w:rPr>
        <w:t>Projektu</w:t>
      </w:r>
      <w:r w:rsidR="00EE5C3F">
        <w:rPr>
          <w:rFonts w:ascii="Helvetica Neue" w:hAnsi="Helvetica Neue"/>
          <w:color w:val="000000" w:themeColor="text1"/>
        </w:rPr>
        <w:t>,</w:t>
      </w:r>
    </w:p>
    <w:p w:rsidR="00237C5F" w:rsidRPr="00237C5F" w:rsidRDefault="00821D85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zpracování CBA analýzy nutné k podání žádosti o financování Projektu</w:t>
      </w:r>
      <w:r w:rsidR="00EE5C3F">
        <w:rPr>
          <w:rFonts w:ascii="Helvetica Neue" w:hAnsi="Helvetica Neue"/>
          <w:color w:val="000000" w:themeColor="text1"/>
        </w:rPr>
        <w:t>,</w:t>
      </w:r>
      <w:r>
        <w:rPr>
          <w:rFonts w:ascii="Helvetica Neue" w:hAnsi="Helvetica Neue"/>
          <w:color w:val="000000" w:themeColor="text1"/>
        </w:rPr>
        <w:t xml:space="preserve"> </w:t>
      </w:r>
      <w:r w:rsidR="00237C5F" w:rsidRPr="00237C5F">
        <w:rPr>
          <w:rFonts w:ascii="Helvetica Neue" w:hAnsi="Helvetica Neue"/>
          <w:color w:val="000000" w:themeColor="text1"/>
        </w:rPr>
        <w:t xml:space="preserve"> </w:t>
      </w:r>
    </w:p>
    <w:p w:rsidR="00237C5F" w:rsidRPr="00237C5F" w:rsidRDefault="00237C5F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telefonické/emailové</w:t>
      </w:r>
      <w:r w:rsidRPr="00237C5F">
        <w:rPr>
          <w:rFonts w:ascii="Helvetica Neue" w:hAnsi="Helvetica Neue"/>
          <w:color w:val="000000" w:themeColor="text1"/>
        </w:rPr>
        <w:t xml:space="preserve"> </w:t>
      </w:r>
      <w:r w:rsidR="00821D85">
        <w:rPr>
          <w:rFonts w:ascii="Helvetica Neue" w:hAnsi="Helvetica Neue"/>
          <w:color w:val="000000" w:themeColor="text1"/>
        </w:rPr>
        <w:t xml:space="preserve">konzultace před podáním žádosti </w:t>
      </w:r>
      <w:r w:rsidRPr="00237C5F">
        <w:rPr>
          <w:rFonts w:ascii="Helvetica Neue" w:hAnsi="Helvetica Neue"/>
          <w:color w:val="000000" w:themeColor="text1"/>
        </w:rPr>
        <w:t xml:space="preserve">s cílem optimalizovat </w:t>
      </w:r>
      <w:r w:rsidR="00821D85">
        <w:rPr>
          <w:rFonts w:ascii="Helvetica Neue" w:hAnsi="Helvetica Neue"/>
          <w:color w:val="000000" w:themeColor="text1"/>
        </w:rPr>
        <w:t xml:space="preserve">s příkazcem </w:t>
      </w:r>
      <w:r w:rsidRPr="00237C5F">
        <w:rPr>
          <w:rFonts w:ascii="Helvetica Neue" w:hAnsi="Helvetica Neue"/>
          <w:color w:val="000000" w:themeColor="text1"/>
        </w:rPr>
        <w:t>přínosy projektu a eliminovat rizika spojená s</w:t>
      </w:r>
      <w:r w:rsidR="00821D85">
        <w:rPr>
          <w:rFonts w:ascii="Helvetica Neue" w:hAnsi="Helvetica Neue"/>
          <w:color w:val="000000" w:themeColor="text1"/>
        </w:rPr>
        <w:t xml:space="preserve"> následnou </w:t>
      </w:r>
      <w:r w:rsidRPr="00237C5F">
        <w:rPr>
          <w:rFonts w:ascii="Helvetica Neue" w:hAnsi="Helvetica Neue"/>
          <w:color w:val="000000" w:themeColor="text1"/>
        </w:rPr>
        <w:t>realizací projektu</w:t>
      </w:r>
      <w:r>
        <w:rPr>
          <w:rFonts w:ascii="Helvetica Neue" w:hAnsi="Helvetica Neue"/>
          <w:color w:val="000000" w:themeColor="text1"/>
        </w:rPr>
        <w:t>,</w:t>
      </w:r>
      <w:r w:rsidRPr="00237C5F">
        <w:rPr>
          <w:rFonts w:ascii="Helvetica Neue" w:hAnsi="Helvetica Neue"/>
          <w:color w:val="000000" w:themeColor="text1"/>
        </w:rPr>
        <w:t xml:space="preserve"> </w:t>
      </w:r>
    </w:p>
    <w:p w:rsidR="00237C5F" w:rsidRPr="00237C5F" w:rsidRDefault="00237C5F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lastRenderedPageBreak/>
        <w:t>telefonické/emailové</w:t>
      </w:r>
      <w:r w:rsidRPr="00237C5F">
        <w:rPr>
          <w:rFonts w:ascii="Helvetica Neue" w:hAnsi="Helvetica Neue"/>
          <w:color w:val="000000" w:themeColor="text1"/>
        </w:rPr>
        <w:t xml:space="preserve"> konz</w:t>
      </w:r>
      <w:r w:rsidR="00EE5C3F">
        <w:rPr>
          <w:rFonts w:ascii="Helvetica Neue" w:hAnsi="Helvetica Neue"/>
          <w:color w:val="000000" w:themeColor="text1"/>
        </w:rPr>
        <w:t>ultace po celou dobu realizace P</w:t>
      </w:r>
      <w:r w:rsidRPr="00237C5F">
        <w:rPr>
          <w:rFonts w:ascii="Helvetica Neue" w:hAnsi="Helvetica Neue"/>
          <w:color w:val="000000" w:themeColor="text1"/>
        </w:rPr>
        <w:t>rojektu</w:t>
      </w:r>
      <w:r>
        <w:rPr>
          <w:rFonts w:ascii="Helvetica Neue" w:hAnsi="Helvetica Neue"/>
          <w:color w:val="000000" w:themeColor="text1"/>
        </w:rPr>
        <w:t>,</w:t>
      </w:r>
    </w:p>
    <w:p w:rsidR="00237C5F" w:rsidRPr="00237C5F" w:rsidRDefault="00237C5F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 w:rsidRPr="00237C5F">
        <w:rPr>
          <w:rFonts w:ascii="Helvetica Neue" w:hAnsi="Helvetica Neue"/>
          <w:color w:val="000000" w:themeColor="text1"/>
        </w:rPr>
        <w:t xml:space="preserve">pomoc s uznatelností </w:t>
      </w:r>
      <w:r w:rsidR="00821D85">
        <w:rPr>
          <w:rFonts w:ascii="Helvetica Neue" w:hAnsi="Helvetica Neue"/>
          <w:color w:val="000000" w:themeColor="text1"/>
        </w:rPr>
        <w:t xml:space="preserve">výdajů a </w:t>
      </w:r>
      <w:r w:rsidRPr="00237C5F">
        <w:rPr>
          <w:rFonts w:ascii="Helvetica Neue" w:hAnsi="Helvetica Neue"/>
          <w:color w:val="000000" w:themeColor="text1"/>
        </w:rPr>
        <w:t>uznatelností aktivit</w:t>
      </w:r>
      <w:r w:rsidR="00821D85">
        <w:rPr>
          <w:rFonts w:ascii="Helvetica Neue" w:hAnsi="Helvetica Neue"/>
          <w:color w:val="000000" w:themeColor="text1"/>
        </w:rPr>
        <w:t xml:space="preserve"> Projektu,</w:t>
      </w:r>
    </w:p>
    <w:p w:rsidR="00324BD9" w:rsidRDefault="00324BD9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>
        <w:t>Pomoc v oblasti přípravy a realizace výběrových řízení</w:t>
      </w:r>
      <w:r w:rsidRPr="00AF42F6">
        <w:rPr>
          <w:rFonts w:ascii="Helvetica Neue" w:hAnsi="Helvetica Neue"/>
          <w:color w:val="000000" w:themeColor="text1"/>
        </w:rPr>
        <w:t xml:space="preserve"> </w:t>
      </w:r>
    </w:p>
    <w:p w:rsidR="00237C5F" w:rsidRPr="00AF42F6" w:rsidRDefault="00237C5F" w:rsidP="00237C5F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 w:rsidRPr="00AF42F6">
        <w:rPr>
          <w:rFonts w:ascii="Helvetica Neue" w:hAnsi="Helvetica Neue"/>
          <w:color w:val="000000" w:themeColor="text1"/>
        </w:rPr>
        <w:t>zpracování všech potřebných monitorovacích zpráv a změn v</w:t>
      </w:r>
      <w:r w:rsidR="00821D85" w:rsidRPr="00AF42F6">
        <w:rPr>
          <w:rFonts w:ascii="Helvetica Neue" w:hAnsi="Helvetica Neue"/>
          <w:color w:val="000000" w:themeColor="text1"/>
        </w:rPr>
        <w:t> P</w:t>
      </w:r>
      <w:r w:rsidRPr="00AF42F6">
        <w:rPr>
          <w:rFonts w:ascii="Helvetica Neue" w:hAnsi="Helvetica Neue"/>
          <w:color w:val="000000" w:themeColor="text1"/>
        </w:rPr>
        <w:t>rojektu</w:t>
      </w:r>
      <w:r w:rsidR="00821D85" w:rsidRPr="00AF42F6">
        <w:rPr>
          <w:rFonts w:ascii="Helvetica Neue" w:hAnsi="Helvetica Neue"/>
          <w:color w:val="000000" w:themeColor="text1"/>
        </w:rPr>
        <w:t xml:space="preserve"> po dobu trvání Projektu,</w:t>
      </w:r>
      <w:r w:rsidRPr="00AF42F6">
        <w:rPr>
          <w:rFonts w:ascii="Helvetica Neue" w:hAnsi="Helvetica Neue"/>
          <w:color w:val="000000" w:themeColor="text1"/>
        </w:rPr>
        <w:t xml:space="preserve"> </w:t>
      </w:r>
    </w:p>
    <w:p w:rsidR="00237C5F" w:rsidRPr="00324BD9" w:rsidRDefault="00237C5F" w:rsidP="00324BD9">
      <w:pPr>
        <w:pStyle w:val="Odstavecseseznamem"/>
        <w:numPr>
          <w:ilvl w:val="1"/>
          <w:numId w:val="12"/>
        </w:numPr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  <w:r w:rsidRPr="00AF42F6">
        <w:rPr>
          <w:rFonts w:ascii="Helvetica Neue" w:hAnsi="Helvetica Neue"/>
          <w:color w:val="000000" w:themeColor="text1"/>
        </w:rPr>
        <w:t>pomoc se zpracováním připomínek k monitorovacím zprávám, případnou opravu či doplnění žádosti v případě vrácení žádosti k doplnění.</w:t>
      </w:r>
    </w:p>
    <w:p w:rsidR="00B20768" w:rsidRPr="00237C5F" w:rsidRDefault="00B20768" w:rsidP="00237C5F">
      <w:pPr>
        <w:pStyle w:val="Odstavecseseznamem"/>
        <w:spacing w:after="160" w:line="259" w:lineRule="auto"/>
        <w:ind w:left="851"/>
        <w:jc w:val="both"/>
        <w:rPr>
          <w:rFonts w:ascii="Helvetica Neue" w:hAnsi="Helvetica Neue"/>
          <w:color w:val="000000" w:themeColor="text1"/>
        </w:rPr>
      </w:pPr>
    </w:p>
    <w:p w:rsidR="00940301" w:rsidRPr="00B20768" w:rsidRDefault="00940301" w:rsidP="00324BD9">
      <w:pPr>
        <w:pStyle w:val="Odstavecseseznamem"/>
        <w:numPr>
          <w:ilvl w:val="0"/>
          <w:numId w:val="12"/>
        </w:numPr>
        <w:ind w:left="426" w:hanging="349"/>
        <w:jc w:val="both"/>
        <w:rPr>
          <w:rFonts w:ascii="Helvetica Neue" w:hAnsi="Helvetica Neue"/>
          <w:color w:val="000000" w:themeColor="text1"/>
        </w:rPr>
      </w:pPr>
      <w:r w:rsidRPr="00B20768">
        <w:rPr>
          <w:rFonts w:ascii="Helvetica Neue" w:hAnsi="Helvetica Neue"/>
          <w:color w:val="000000" w:themeColor="text1"/>
        </w:rPr>
        <w:t>Činnost příkazníka neobsahuje:</w:t>
      </w:r>
    </w:p>
    <w:p w:rsidR="00940301" w:rsidRPr="00154CFE" w:rsidRDefault="00940301" w:rsidP="009955D0">
      <w:pPr>
        <w:pStyle w:val="Odstavecseseznamem"/>
        <w:numPr>
          <w:ilvl w:val="1"/>
          <w:numId w:val="3"/>
        </w:numPr>
        <w:ind w:left="851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Zajištění </w:t>
      </w:r>
      <w:r w:rsidR="00CD5E5F">
        <w:rPr>
          <w:rFonts w:ascii="Helvetica Neue" w:hAnsi="Helvetica Neue"/>
          <w:color w:val="000000" w:themeColor="text1"/>
        </w:rPr>
        <w:t xml:space="preserve">registrace </w:t>
      </w:r>
      <w:r w:rsidR="00940DB1">
        <w:rPr>
          <w:rFonts w:ascii="Helvetica Neue" w:hAnsi="Helvetica Neue"/>
          <w:color w:val="000000" w:themeColor="text1"/>
        </w:rPr>
        <w:t xml:space="preserve">datové schránky pro příkazce, pokud ho </w:t>
      </w:r>
      <w:r w:rsidR="00821D85">
        <w:rPr>
          <w:rFonts w:ascii="Helvetica Neue" w:hAnsi="Helvetica Neue"/>
          <w:color w:val="000000" w:themeColor="text1"/>
        </w:rPr>
        <w:t>příkazce</w:t>
      </w:r>
      <w:r w:rsidR="00237C5F">
        <w:rPr>
          <w:rFonts w:ascii="Helvetica Neue" w:hAnsi="Helvetica Neue"/>
          <w:color w:val="000000" w:themeColor="text1"/>
        </w:rPr>
        <w:t xml:space="preserve"> nevlastní,</w:t>
      </w:r>
    </w:p>
    <w:p w:rsidR="00940301" w:rsidRDefault="00940301" w:rsidP="009955D0">
      <w:pPr>
        <w:pStyle w:val="Odstavecseseznamem"/>
        <w:numPr>
          <w:ilvl w:val="1"/>
          <w:numId w:val="3"/>
        </w:numPr>
        <w:ind w:left="851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Zajištění elektronického podpisu pro příkazce</w:t>
      </w:r>
      <w:r w:rsidR="00237C5F">
        <w:rPr>
          <w:rFonts w:ascii="Helvetica Neue" w:hAnsi="Helvetica Neue"/>
          <w:color w:val="000000" w:themeColor="text1"/>
        </w:rPr>
        <w:t xml:space="preserve">, pokud ho </w:t>
      </w:r>
      <w:r w:rsidR="00821D85">
        <w:rPr>
          <w:rFonts w:ascii="Helvetica Neue" w:hAnsi="Helvetica Neue"/>
          <w:color w:val="000000" w:themeColor="text1"/>
        </w:rPr>
        <w:t>příkazce</w:t>
      </w:r>
      <w:r w:rsidR="00237C5F">
        <w:rPr>
          <w:rFonts w:ascii="Helvetica Neue" w:hAnsi="Helvetica Neue"/>
          <w:color w:val="000000" w:themeColor="text1"/>
        </w:rPr>
        <w:t xml:space="preserve"> nevlastní</w:t>
      </w:r>
      <w:r w:rsidR="00324BD9">
        <w:rPr>
          <w:rFonts w:ascii="Helvetica Neue" w:hAnsi="Helvetica Neue"/>
          <w:color w:val="000000" w:themeColor="text1"/>
        </w:rPr>
        <w:t>,</w:t>
      </w:r>
    </w:p>
    <w:p w:rsidR="00324BD9" w:rsidRDefault="00324BD9" w:rsidP="009955D0">
      <w:pPr>
        <w:pStyle w:val="Odstavecseseznamem"/>
        <w:numPr>
          <w:ilvl w:val="1"/>
          <w:numId w:val="3"/>
        </w:numPr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 xml:space="preserve">Zajištění poptávkového či výběrového řízení na dodavatele modernizace, technoogií, </w:t>
      </w:r>
      <w:r w:rsidR="00462796">
        <w:rPr>
          <w:rFonts w:ascii="Helvetica Neue" w:hAnsi="Helvetica Neue"/>
          <w:color w:val="000000" w:themeColor="text1"/>
        </w:rPr>
        <w:t xml:space="preserve">stavebních prací ani jiných </w:t>
      </w:r>
      <w:r>
        <w:rPr>
          <w:rFonts w:ascii="Helvetica Neue" w:hAnsi="Helvetica Neue"/>
          <w:color w:val="000000" w:themeColor="text1"/>
        </w:rPr>
        <w:t>v rámci projektu</w:t>
      </w:r>
      <w:r w:rsidR="00462796">
        <w:rPr>
          <w:rFonts w:ascii="Helvetica Neue" w:hAnsi="Helvetica Neue"/>
          <w:color w:val="000000" w:themeColor="text1"/>
        </w:rPr>
        <w:t xml:space="preserve"> realizovaných činností</w:t>
      </w:r>
      <w:r>
        <w:rPr>
          <w:rFonts w:ascii="Helvetica Neue" w:hAnsi="Helvetica Neue"/>
          <w:color w:val="000000" w:themeColor="text1"/>
        </w:rPr>
        <w:t>,</w:t>
      </w:r>
    </w:p>
    <w:p w:rsidR="00324BD9" w:rsidRPr="00154CFE" w:rsidRDefault="00324BD9" w:rsidP="009955D0">
      <w:pPr>
        <w:pStyle w:val="Odstavecseseznamem"/>
        <w:numPr>
          <w:ilvl w:val="1"/>
          <w:numId w:val="3"/>
        </w:numPr>
        <w:ind w:left="851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Administraci projektu v době jeho udržitelnosti.</w:t>
      </w:r>
    </w:p>
    <w:p w:rsidR="00AF42F6" w:rsidRDefault="00AF42F6" w:rsidP="005B5871">
      <w:pPr>
        <w:jc w:val="center"/>
        <w:rPr>
          <w:color w:val="000000" w:themeColor="text1"/>
          <w:sz w:val="20"/>
          <w:szCs w:val="20"/>
        </w:rPr>
      </w:pPr>
    </w:p>
    <w:p w:rsidR="00940301" w:rsidRPr="005B5871" w:rsidRDefault="00940301" w:rsidP="005B5871">
      <w:pPr>
        <w:jc w:val="center"/>
        <w:rPr>
          <w:b/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II</w:t>
      </w:r>
      <w:r w:rsidR="007B35AB" w:rsidRPr="00154CFE">
        <w:rPr>
          <w:b/>
          <w:color w:val="000000" w:themeColor="text1"/>
          <w:sz w:val="20"/>
          <w:szCs w:val="20"/>
        </w:rPr>
        <w:t xml:space="preserve"> - t</w:t>
      </w:r>
      <w:r w:rsidRPr="00154CFE">
        <w:rPr>
          <w:b/>
          <w:color w:val="000000" w:themeColor="text1"/>
          <w:sz w:val="20"/>
          <w:szCs w:val="20"/>
        </w:rPr>
        <w:t>rvání smlouvy</w:t>
      </w:r>
    </w:p>
    <w:p w:rsidR="00F5328A" w:rsidRDefault="00940301" w:rsidP="00E3586F">
      <w:pPr>
        <w:pStyle w:val="Odstavecseseznamem"/>
        <w:numPr>
          <w:ilvl w:val="0"/>
          <w:numId w:val="4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534473">
        <w:rPr>
          <w:rFonts w:ascii="Helvetica Neue" w:hAnsi="Helvetica Neue"/>
          <w:color w:val="000000" w:themeColor="text1"/>
        </w:rPr>
        <w:t xml:space="preserve">Smlouva </w:t>
      </w:r>
      <w:r w:rsidR="00621C19">
        <w:rPr>
          <w:rFonts w:ascii="Helvetica Neue" w:hAnsi="Helvetica Neue"/>
          <w:color w:val="000000" w:themeColor="text1"/>
        </w:rPr>
        <w:t>počíná běžet dnem podpisu</w:t>
      </w:r>
      <w:r w:rsidR="00C50A9D">
        <w:rPr>
          <w:rFonts w:ascii="Helvetica Neue" w:hAnsi="Helvetica Neue"/>
          <w:color w:val="000000" w:themeColor="text1"/>
        </w:rPr>
        <w:t>.</w:t>
      </w:r>
    </w:p>
    <w:p w:rsidR="00940DB1" w:rsidRPr="00534473" w:rsidRDefault="00940DB1" w:rsidP="00940DB1">
      <w:pPr>
        <w:pStyle w:val="Odstavecseseznamem"/>
        <w:ind w:left="426"/>
        <w:jc w:val="both"/>
        <w:rPr>
          <w:rFonts w:ascii="Helvetica Neue" w:hAnsi="Helvetica Neue"/>
          <w:color w:val="000000" w:themeColor="text1"/>
        </w:rPr>
      </w:pPr>
    </w:p>
    <w:p w:rsidR="00940301" w:rsidRPr="00607619" w:rsidRDefault="00940301" w:rsidP="00607619">
      <w:pPr>
        <w:pStyle w:val="Odstavecseseznamem"/>
        <w:numPr>
          <w:ilvl w:val="0"/>
          <w:numId w:val="4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Pokud smlouva </w:t>
      </w:r>
      <w:r w:rsidR="00C50A9D">
        <w:rPr>
          <w:rFonts w:ascii="Helvetica Neue" w:hAnsi="Helvetica Neue"/>
          <w:color w:val="000000" w:themeColor="text1"/>
        </w:rPr>
        <w:t xml:space="preserve">nebude ukončena nebo </w:t>
      </w:r>
      <w:r w:rsidRPr="00154CFE">
        <w:rPr>
          <w:rFonts w:ascii="Helvetica Neue" w:hAnsi="Helvetica Neue"/>
          <w:color w:val="000000" w:themeColor="text1"/>
        </w:rPr>
        <w:t xml:space="preserve">nezanikne dříve, </w:t>
      </w:r>
      <w:r w:rsidR="00C50A9D">
        <w:rPr>
          <w:rFonts w:ascii="Helvetica Neue" w:hAnsi="Helvetica Neue"/>
          <w:color w:val="000000" w:themeColor="text1"/>
        </w:rPr>
        <w:t xml:space="preserve">končí </w:t>
      </w:r>
      <w:r w:rsidRPr="00154CFE">
        <w:rPr>
          <w:rFonts w:ascii="Helvetica Neue" w:hAnsi="Helvetica Neue"/>
          <w:color w:val="000000" w:themeColor="text1"/>
        </w:rPr>
        <w:t>uskutečněním činností příkazníka dle</w:t>
      </w:r>
      <w:r w:rsidR="005C0687">
        <w:rPr>
          <w:rFonts w:ascii="Helvetica Neue" w:hAnsi="Helvetica Neue"/>
          <w:color w:val="000000" w:themeColor="text1"/>
        </w:rPr>
        <w:t xml:space="preserve"> této sm</w:t>
      </w:r>
      <w:r w:rsidR="00B3382B">
        <w:rPr>
          <w:rFonts w:ascii="Helvetica Neue" w:hAnsi="Helvetica Neue"/>
          <w:color w:val="000000" w:themeColor="text1"/>
        </w:rPr>
        <w:t xml:space="preserve">louvy, nejpozději </w:t>
      </w:r>
      <w:r w:rsidR="00B3382B" w:rsidRPr="00EE36D3">
        <w:rPr>
          <w:rFonts w:ascii="Helvetica Neue" w:hAnsi="Helvetica Neue"/>
          <w:color w:val="000000" w:themeColor="text1"/>
        </w:rPr>
        <w:t>dnem 31.</w:t>
      </w:r>
      <w:r w:rsidR="009D34AA" w:rsidRPr="00EE36D3">
        <w:rPr>
          <w:rFonts w:ascii="Helvetica Neue" w:hAnsi="Helvetica Neue"/>
          <w:color w:val="000000" w:themeColor="text1"/>
        </w:rPr>
        <w:t>12</w:t>
      </w:r>
      <w:r w:rsidR="00B3382B" w:rsidRPr="00EE36D3">
        <w:rPr>
          <w:rFonts w:ascii="Helvetica Neue" w:hAnsi="Helvetica Neue"/>
          <w:color w:val="000000" w:themeColor="text1"/>
        </w:rPr>
        <w:t>.20</w:t>
      </w:r>
      <w:r w:rsidR="009D34AA" w:rsidRPr="00EE36D3">
        <w:rPr>
          <w:rFonts w:ascii="Helvetica Neue" w:hAnsi="Helvetica Neue"/>
          <w:color w:val="000000" w:themeColor="text1"/>
        </w:rPr>
        <w:t>18</w:t>
      </w:r>
      <w:r w:rsidR="005C0687" w:rsidRPr="00EE36D3">
        <w:rPr>
          <w:rFonts w:ascii="Helvetica Neue" w:hAnsi="Helvetica Neue"/>
          <w:color w:val="000000" w:themeColor="text1"/>
        </w:rPr>
        <w:t>.</w:t>
      </w:r>
      <w:r w:rsidR="005C0687" w:rsidRPr="00607619">
        <w:rPr>
          <w:color w:val="000000" w:themeColor="text1"/>
        </w:rPr>
        <w:t xml:space="preserve"> </w:t>
      </w:r>
    </w:p>
    <w:p w:rsidR="00940301" w:rsidRPr="00154CFE" w:rsidRDefault="00940301" w:rsidP="009955D0">
      <w:pPr>
        <w:ind w:left="426"/>
        <w:rPr>
          <w:color w:val="000000" w:themeColor="text1"/>
          <w:sz w:val="20"/>
          <w:szCs w:val="20"/>
        </w:rPr>
      </w:pPr>
    </w:p>
    <w:p w:rsidR="00940301" w:rsidRPr="005B5871" w:rsidRDefault="00940301" w:rsidP="005B5871">
      <w:pPr>
        <w:jc w:val="center"/>
        <w:rPr>
          <w:b/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III</w:t>
      </w:r>
      <w:r w:rsidR="007B35AB" w:rsidRPr="00154CFE">
        <w:rPr>
          <w:b/>
          <w:color w:val="000000" w:themeColor="text1"/>
          <w:sz w:val="20"/>
          <w:szCs w:val="20"/>
        </w:rPr>
        <w:t xml:space="preserve"> - z</w:t>
      </w:r>
      <w:r w:rsidRPr="00154CFE">
        <w:rPr>
          <w:b/>
          <w:color w:val="000000" w:themeColor="text1"/>
          <w:sz w:val="20"/>
          <w:szCs w:val="20"/>
        </w:rPr>
        <w:t>ávazky příkazníka</w:t>
      </w:r>
    </w:p>
    <w:p w:rsidR="00F5328A" w:rsidRPr="00154CFE" w:rsidRDefault="00940301" w:rsidP="009955D0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Příkazník bude vykonávat práci podle svých znalostí a schopností s odbornou péčí, dle pokynů příkazce a v jeho zájmu, svědomitě a hospodárně podle sjednaných podmínek a v souladu s předpisy vztahujícími se na jejich výkon. Příkazník je oprávněn si ustanovit zástupce. </w:t>
      </w:r>
    </w:p>
    <w:p w:rsidR="00F5328A" w:rsidRPr="00154CFE" w:rsidRDefault="00F5328A" w:rsidP="009955D0">
      <w:pPr>
        <w:ind w:left="426"/>
        <w:jc w:val="both"/>
        <w:rPr>
          <w:color w:val="000000" w:themeColor="text1"/>
          <w:sz w:val="20"/>
          <w:szCs w:val="20"/>
        </w:rPr>
      </w:pPr>
    </w:p>
    <w:p w:rsidR="00F5328A" w:rsidRPr="00154CFE" w:rsidRDefault="00940301" w:rsidP="009955D0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Příkazník se zavazuje utajovat a chránit veškeré důvěrné informace, se kterými se seznámí při výkonu své činnosti a které v zájmu příkazce musí být utajeny (jedná se zejména o následující: konkurenčně významné, určitelné, ocenitelné a v příslušných obchodních kruzích běžně nedostupné skutečnosti, které souvisejí s činností příkazce a u nichž příkazce zajišťuje ve svém zájmu odpovídajícím způsobem jejich utajení). </w:t>
      </w:r>
    </w:p>
    <w:p w:rsidR="00F5328A" w:rsidRPr="00154CFE" w:rsidRDefault="00F5328A" w:rsidP="009955D0">
      <w:pPr>
        <w:ind w:left="426"/>
        <w:jc w:val="both"/>
        <w:rPr>
          <w:color w:val="000000" w:themeColor="text1"/>
          <w:sz w:val="20"/>
          <w:szCs w:val="20"/>
        </w:rPr>
      </w:pPr>
    </w:p>
    <w:p w:rsidR="00F5328A" w:rsidRPr="00154CFE" w:rsidRDefault="00940301" w:rsidP="009955D0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Příkazník se stejně zavazuje utajovat a chránit osobní údaje osob na straně příkazce, které se dozví při zajišťování činností dle této smlouvy. </w:t>
      </w:r>
    </w:p>
    <w:p w:rsidR="00F5328A" w:rsidRPr="00154CFE" w:rsidRDefault="00F5328A" w:rsidP="009955D0">
      <w:pPr>
        <w:ind w:left="426"/>
        <w:jc w:val="both"/>
        <w:rPr>
          <w:color w:val="000000" w:themeColor="text1"/>
          <w:sz w:val="20"/>
          <w:szCs w:val="20"/>
        </w:rPr>
      </w:pPr>
    </w:p>
    <w:p w:rsidR="00F5328A" w:rsidRPr="00154CFE" w:rsidRDefault="00940301" w:rsidP="009955D0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Příkazník se dále zavazuje, že veškeré podkladové materiály a informace, které budou příkazcem poskytnuty, použije pouze pro činnost vykonávanou v rámci této smlouvy, nepředá je ani nezpřístupní jinému subjektu, s výjimkou zástupce ustanoveného dle této smlouvy.</w:t>
      </w:r>
    </w:p>
    <w:p w:rsidR="00F5328A" w:rsidRPr="00154CFE" w:rsidRDefault="00F5328A" w:rsidP="009955D0">
      <w:pPr>
        <w:ind w:left="426"/>
        <w:jc w:val="both"/>
        <w:rPr>
          <w:color w:val="000000" w:themeColor="text1"/>
          <w:sz w:val="20"/>
          <w:szCs w:val="20"/>
        </w:rPr>
      </w:pPr>
    </w:p>
    <w:p w:rsidR="00F5328A" w:rsidRPr="00154CFE" w:rsidRDefault="00940301" w:rsidP="009955D0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Příkazník je povinen při výkonu své činnosti dbát pokynů příkazce</w:t>
      </w:r>
      <w:r w:rsidR="00680259">
        <w:rPr>
          <w:rFonts w:ascii="Helvetica Neue" w:hAnsi="Helvetica Neue"/>
          <w:color w:val="000000" w:themeColor="text1"/>
        </w:rPr>
        <w:t>.</w:t>
      </w:r>
      <w:r w:rsidRPr="00154CFE">
        <w:rPr>
          <w:rFonts w:ascii="Helvetica Neue" w:hAnsi="Helvetica Neue"/>
          <w:color w:val="000000" w:themeColor="text1"/>
        </w:rPr>
        <w:t xml:space="preserve"> V případě, že příkazce i přes upozornění příkazníka na splnění </w:t>
      </w:r>
      <w:r w:rsidR="00680259">
        <w:rPr>
          <w:rFonts w:ascii="Helvetica Neue" w:hAnsi="Helvetica Neue"/>
          <w:color w:val="000000" w:themeColor="text1"/>
        </w:rPr>
        <w:t xml:space="preserve">(dle příkazce správných) </w:t>
      </w:r>
      <w:r w:rsidRPr="00154CFE">
        <w:rPr>
          <w:rFonts w:ascii="Helvetica Neue" w:hAnsi="Helvetica Neue"/>
          <w:color w:val="000000" w:themeColor="text1"/>
        </w:rPr>
        <w:t xml:space="preserve">pokynů trvá, neodpovídá příkazník za škodu takto vzniklou. </w:t>
      </w:r>
    </w:p>
    <w:p w:rsidR="00F5328A" w:rsidRPr="00154CFE" w:rsidRDefault="00F5328A" w:rsidP="005C0687">
      <w:pPr>
        <w:jc w:val="both"/>
        <w:rPr>
          <w:color w:val="000000" w:themeColor="text1"/>
          <w:sz w:val="20"/>
          <w:szCs w:val="20"/>
        </w:rPr>
      </w:pPr>
    </w:p>
    <w:p w:rsidR="00940301" w:rsidRDefault="00940301" w:rsidP="009955D0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Případné činnosti, které bude příkazce požadovat nad rámec této smlouvy, </w:t>
      </w:r>
      <w:r w:rsidR="00F5328A" w:rsidRPr="00154CFE">
        <w:rPr>
          <w:rFonts w:ascii="Helvetica Neue" w:hAnsi="Helvetica Neue"/>
          <w:color w:val="000000" w:themeColor="text1"/>
        </w:rPr>
        <w:t xml:space="preserve">se příkazník </w:t>
      </w:r>
      <w:r w:rsidRPr="00154CFE">
        <w:rPr>
          <w:rFonts w:ascii="Helvetica Neue" w:hAnsi="Helvetica Neue"/>
          <w:color w:val="000000" w:themeColor="text1"/>
        </w:rPr>
        <w:t xml:space="preserve">zavazuje provést pouze po vzájemném odsouhlasení jejich rozsahu, termínů plnění a odměny, a to formou dodatku k této smlouvě. </w:t>
      </w:r>
    </w:p>
    <w:p w:rsidR="00ED424E" w:rsidRPr="00ED424E" w:rsidRDefault="00ED424E" w:rsidP="00ED424E">
      <w:pPr>
        <w:jc w:val="both"/>
        <w:rPr>
          <w:color w:val="000000" w:themeColor="text1"/>
        </w:rPr>
      </w:pPr>
    </w:p>
    <w:p w:rsidR="00ED424E" w:rsidRDefault="00ED424E" w:rsidP="009955D0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ED424E">
        <w:rPr>
          <w:rFonts w:ascii="Helvetica Neue" w:hAnsi="Helvetica Neue"/>
          <w:color w:val="000000" w:themeColor="text1"/>
        </w:rPr>
        <w:t>V případě, kdy k ukončení nebo odvolání smlouvy došlo ze strany příkazce, aniž by zároveň příkazník hrubě porušil podmínky této smlouvy, zavazuje se příkazce zaplatit př</w:t>
      </w:r>
      <w:r w:rsidR="00821D85">
        <w:rPr>
          <w:rFonts w:ascii="Helvetica Neue" w:hAnsi="Helvetica Neue"/>
          <w:color w:val="000000" w:themeColor="text1"/>
        </w:rPr>
        <w:t>ík</w:t>
      </w:r>
      <w:r w:rsidR="00EE5C3F">
        <w:rPr>
          <w:rFonts w:ascii="Helvetica Neue" w:hAnsi="Helvetica Neue"/>
          <w:color w:val="000000" w:themeColor="text1"/>
        </w:rPr>
        <w:t>azníkovi</w:t>
      </w:r>
      <w:r w:rsidR="00324BD9">
        <w:rPr>
          <w:rFonts w:ascii="Helvetica Neue" w:hAnsi="Helvetica Neue"/>
          <w:color w:val="000000" w:themeColor="text1"/>
        </w:rPr>
        <w:t xml:space="preserve"> </w:t>
      </w:r>
      <w:r w:rsidR="00324BD9" w:rsidRPr="00ED424E">
        <w:rPr>
          <w:rFonts w:ascii="Helvetica Neue" w:hAnsi="Helvetica Neue"/>
          <w:color w:val="000000" w:themeColor="text1"/>
        </w:rPr>
        <w:t>za</w:t>
      </w:r>
      <w:r w:rsidR="00324BD9">
        <w:rPr>
          <w:rFonts w:ascii="Helvetica Neue" w:hAnsi="Helvetica Neue"/>
          <w:color w:val="000000" w:themeColor="text1"/>
        </w:rPr>
        <w:t xml:space="preserve"> konzultace k výzvě č. 20 částku p</w:t>
      </w:r>
      <w:r w:rsidR="00762A7A" w:rsidRPr="00324BD9">
        <w:rPr>
          <w:rFonts w:ascii="Helvetica Neue" w:hAnsi="Helvetica Neue"/>
          <w:color w:val="000000" w:themeColor="text1"/>
        </w:rPr>
        <w:t xml:space="preserve">odle rozsahu  vykonaných činností odsouhlasených příkazcem do maximální </w:t>
      </w:r>
      <w:r w:rsidR="00324BD9" w:rsidRPr="00324BD9">
        <w:rPr>
          <w:rFonts w:ascii="Helvetica Neue" w:hAnsi="Helvetica Neue"/>
          <w:color w:val="000000" w:themeColor="text1"/>
        </w:rPr>
        <w:t>výše</w:t>
      </w:r>
      <w:r w:rsidR="00762A7A" w:rsidRPr="00324BD9">
        <w:rPr>
          <w:rFonts w:ascii="Helvetica Neue" w:hAnsi="Helvetica Neue"/>
          <w:color w:val="000000" w:themeColor="text1"/>
        </w:rPr>
        <w:t xml:space="preserve"> 50.000,-Kč.</w:t>
      </w:r>
      <w:r w:rsidRPr="00ED424E">
        <w:rPr>
          <w:rFonts w:ascii="Helvetica Neue" w:hAnsi="Helvetica Neue"/>
          <w:color w:val="000000" w:themeColor="text1"/>
        </w:rPr>
        <w:t xml:space="preserve"> Na tuto částku vystaví příkazník </w:t>
      </w:r>
      <w:r w:rsidR="00762A7A">
        <w:rPr>
          <w:rFonts w:ascii="Helvetica Neue" w:hAnsi="Helvetica Neue"/>
          <w:color w:val="000000" w:themeColor="text1"/>
        </w:rPr>
        <w:t>příkazci fakturu se splatností 16</w:t>
      </w:r>
      <w:r w:rsidRPr="00ED424E">
        <w:rPr>
          <w:rFonts w:ascii="Helvetica Neue" w:hAnsi="Helvetica Neue"/>
          <w:color w:val="000000" w:themeColor="text1"/>
        </w:rPr>
        <w:t xml:space="preserve"> dní od doručení.</w:t>
      </w:r>
    </w:p>
    <w:p w:rsidR="00D25878" w:rsidRPr="00D25878" w:rsidRDefault="00D25878" w:rsidP="00D25878">
      <w:pPr>
        <w:jc w:val="both"/>
        <w:rPr>
          <w:color w:val="000000" w:themeColor="text1"/>
        </w:rPr>
      </w:pPr>
    </w:p>
    <w:p w:rsidR="00D25878" w:rsidRPr="00D25878" w:rsidRDefault="00D25878" w:rsidP="00D25878">
      <w:pPr>
        <w:pStyle w:val="Odstavecseseznamem"/>
        <w:numPr>
          <w:ilvl w:val="0"/>
          <w:numId w:val="5"/>
        </w:numPr>
        <w:ind w:left="426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V případě, kdy k ukončení nebo odvolání smlouvy došlo ze strany příkazníka, aniž by zároveň příkazce hrubě porušil podmínky této smlouvy, ztrácí příkazník nárok na odměnu dle článku V. Toto neplatí v případě, kdy příkazník jako postupitel postoupí práva a povinnosti vyplývající z této smlouvy na třetí subjekt (na postupníka) a ten zajistí pokračování předm</w:t>
      </w:r>
      <w:r w:rsidR="00B25C40">
        <w:rPr>
          <w:rFonts w:ascii="Helvetica Neue" w:hAnsi="Helvetica Neue"/>
          <w:color w:val="000000" w:themeColor="text1"/>
        </w:rPr>
        <w:t>ětu plnění této smlouvy popsané</w:t>
      </w:r>
      <w:r>
        <w:rPr>
          <w:rFonts w:ascii="Helvetica Neue" w:hAnsi="Helvetica Neue"/>
          <w:color w:val="000000" w:themeColor="text1"/>
        </w:rPr>
        <w:t xml:space="preserve"> v článku I. Příkazce pro tyto účely bez výhrad souhlasí s tímto bo</w:t>
      </w:r>
      <w:r w:rsidR="00865CC2">
        <w:rPr>
          <w:rFonts w:ascii="Helvetica Neue" w:hAnsi="Helvetica Neue"/>
          <w:color w:val="000000" w:themeColor="text1"/>
        </w:rPr>
        <w:t xml:space="preserve">dem (upraveným v zák. č 89/2012 </w:t>
      </w:r>
      <w:r>
        <w:rPr>
          <w:rFonts w:ascii="Helvetica Neue" w:hAnsi="Helvetica Neue"/>
          <w:color w:val="000000" w:themeColor="text1"/>
        </w:rPr>
        <w:t xml:space="preserve">§§ 1895 a násl.) a s případným postoupení této smlouvy na postupníka. </w:t>
      </w:r>
    </w:p>
    <w:p w:rsidR="007B35AB" w:rsidRPr="00154CFE" w:rsidRDefault="007B35AB" w:rsidP="005B5871">
      <w:pPr>
        <w:rPr>
          <w:b/>
          <w:color w:val="000000" w:themeColor="text1"/>
          <w:sz w:val="20"/>
          <w:szCs w:val="20"/>
        </w:rPr>
      </w:pPr>
    </w:p>
    <w:p w:rsidR="00940301" w:rsidRPr="005B5871" w:rsidRDefault="00940301" w:rsidP="005B5871">
      <w:pPr>
        <w:jc w:val="center"/>
        <w:rPr>
          <w:b/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IV</w:t>
      </w:r>
      <w:r w:rsidR="007B35AB" w:rsidRPr="00154CFE">
        <w:rPr>
          <w:b/>
          <w:color w:val="000000" w:themeColor="text1"/>
          <w:sz w:val="20"/>
          <w:szCs w:val="20"/>
        </w:rPr>
        <w:t xml:space="preserve"> - z</w:t>
      </w:r>
      <w:r w:rsidRPr="00154CFE">
        <w:rPr>
          <w:b/>
          <w:color w:val="000000" w:themeColor="text1"/>
          <w:sz w:val="20"/>
          <w:szCs w:val="20"/>
        </w:rPr>
        <w:t>ávazky příkazce</w:t>
      </w:r>
    </w:p>
    <w:p w:rsidR="00F5328A" w:rsidRPr="00154CFE" w:rsidRDefault="00940301" w:rsidP="009955D0">
      <w:pPr>
        <w:pStyle w:val="Odstavecseseznamem"/>
        <w:numPr>
          <w:ilvl w:val="0"/>
          <w:numId w:val="6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Příkazce se zavazuje předávat příkazníkovi včas veškeré informace, údaje a doklady, které jsou nutné nebo užitečné ke splnění dohodnutého předmětu plnění, pokud z jejich povahy nevyplývá, že je má obstarat příkazník. Příkazce si je vědom, že v případě, že příslušné informace, údaje a doklady příkazníkovi včas nepředá, může to mít vliv na schopnost </w:t>
      </w:r>
      <w:r w:rsidR="00462796">
        <w:rPr>
          <w:rFonts w:ascii="Helvetica Neue" w:hAnsi="Helvetica Neue"/>
          <w:color w:val="000000" w:themeColor="text1"/>
        </w:rPr>
        <w:t>příkazníka</w:t>
      </w:r>
      <w:r w:rsidRPr="00154CFE">
        <w:rPr>
          <w:rFonts w:ascii="Helvetica Neue" w:hAnsi="Helvetica Neue"/>
          <w:color w:val="000000" w:themeColor="text1"/>
        </w:rPr>
        <w:t xml:space="preserve"> splnit své závazky z této smlouvy včas a řádně.</w:t>
      </w:r>
    </w:p>
    <w:p w:rsidR="00F5328A" w:rsidRPr="00154CFE" w:rsidRDefault="00F5328A" w:rsidP="009955D0">
      <w:pPr>
        <w:ind w:left="426"/>
        <w:jc w:val="both"/>
        <w:rPr>
          <w:color w:val="000000" w:themeColor="text1"/>
          <w:sz w:val="20"/>
          <w:szCs w:val="20"/>
        </w:rPr>
      </w:pPr>
    </w:p>
    <w:p w:rsidR="00F5328A" w:rsidRPr="00154CFE" w:rsidRDefault="00940301" w:rsidP="009955D0">
      <w:pPr>
        <w:pStyle w:val="Odstavecseseznamem"/>
        <w:numPr>
          <w:ilvl w:val="0"/>
          <w:numId w:val="6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Příkazce se zavazuje příkazníkovi poskytnout potřebnou součinnost při získávání důležitých podkladů a informací nutných k výkonu činnosti.</w:t>
      </w:r>
    </w:p>
    <w:p w:rsidR="00F5328A" w:rsidRPr="00154CFE" w:rsidRDefault="00F5328A" w:rsidP="009955D0">
      <w:pPr>
        <w:ind w:left="426"/>
        <w:jc w:val="both"/>
        <w:rPr>
          <w:color w:val="000000" w:themeColor="text1"/>
          <w:sz w:val="20"/>
          <w:szCs w:val="20"/>
        </w:rPr>
      </w:pPr>
    </w:p>
    <w:p w:rsidR="00F5328A" w:rsidRPr="00154CFE" w:rsidRDefault="00940301" w:rsidP="009955D0">
      <w:pPr>
        <w:pStyle w:val="Odstavecseseznamem"/>
        <w:numPr>
          <w:ilvl w:val="0"/>
          <w:numId w:val="6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Příkazce se zavazuje vystavit příkazníkovi plnou moc k </w:t>
      </w:r>
      <w:r w:rsidR="00680259">
        <w:rPr>
          <w:rFonts w:ascii="Helvetica Neue" w:hAnsi="Helvetica Neue"/>
          <w:color w:val="000000" w:themeColor="text1"/>
        </w:rPr>
        <w:t>těm</w:t>
      </w:r>
      <w:r w:rsidRPr="00154CFE">
        <w:rPr>
          <w:rFonts w:ascii="Helvetica Neue" w:hAnsi="Helvetica Neue"/>
          <w:color w:val="000000" w:themeColor="text1"/>
        </w:rPr>
        <w:t xml:space="preserve"> právním jednáním, které je třeba činit jeho jménem při zařizování činnosti dle této smlouvy.</w:t>
      </w:r>
    </w:p>
    <w:p w:rsidR="00B20768" w:rsidRPr="00154CFE" w:rsidRDefault="00B20768" w:rsidP="00ED424E">
      <w:pPr>
        <w:rPr>
          <w:b/>
          <w:color w:val="000000" w:themeColor="text1"/>
          <w:sz w:val="20"/>
          <w:szCs w:val="20"/>
        </w:rPr>
      </w:pPr>
    </w:p>
    <w:p w:rsidR="00940301" w:rsidRPr="005B5871" w:rsidRDefault="00940301" w:rsidP="005B5871">
      <w:pPr>
        <w:jc w:val="center"/>
        <w:rPr>
          <w:b/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V</w:t>
      </w:r>
      <w:r w:rsidR="00FE42D8" w:rsidRPr="00154CFE">
        <w:rPr>
          <w:b/>
          <w:color w:val="000000" w:themeColor="text1"/>
          <w:sz w:val="20"/>
          <w:szCs w:val="20"/>
        </w:rPr>
        <w:t xml:space="preserve"> - c</w:t>
      </w:r>
      <w:r w:rsidRPr="00154CFE">
        <w:rPr>
          <w:b/>
          <w:color w:val="000000" w:themeColor="text1"/>
          <w:sz w:val="20"/>
          <w:szCs w:val="20"/>
        </w:rPr>
        <w:t>ena a platební podmínky</w:t>
      </w:r>
      <w:r w:rsidRPr="005B5871">
        <w:rPr>
          <w:b/>
          <w:color w:val="000000" w:themeColor="text1"/>
          <w:sz w:val="20"/>
          <w:szCs w:val="20"/>
        </w:rPr>
        <w:t xml:space="preserve">          </w:t>
      </w:r>
    </w:p>
    <w:p w:rsidR="00305A43" w:rsidRPr="00305A43" w:rsidRDefault="00CA11E6" w:rsidP="00305A43">
      <w:pPr>
        <w:pStyle w:val="Odstavecseseznamem"/>
        <w:numPr>
          <w:ilvl w:val="0"/>
          <w:numId w:val="7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305A43">
        <w:rPr>
          <w:rFonts w:ascii="Helvetica Neue" w:hAnsi="Helvetica Neue"/>
          <w:color w:val="000000" w:themeColor="text1"/>
        </w:rPr>
        <w:t xml:space="preserve">Za </w:t>
      </w:r>
      <w:r w:rsidR="005C0687" w:rsidRPr="00305A43">
        <w:rPr>
          <w:rFonts w:ascii="Helvetica Neue" w:hAnsi="Helvetica Neue"/>
          <w:color w:val="000000" w:themeColor="text1"/>
        </w:rPr>
        <w:t>činn</w:t>
      </w:r>
      <w:r w:rsidR="00C465F4" w:rsidRPr="00305A43">
        <w:rPr>
          <w:rFonts w:ascii="Helvetica Neue" w:hAnsi="Helvetica Neue"/>
          <w:color w:val="000000" w:themeColor="text1"/>
        </w:rPr>
        <w:t>ost dle čl. I.1. této smlouvy</w:t>
      </w:r>
      <w:r w:rsidR="005C0687" w:rsidRPr="00305A43">
        <w:rPr>
          <w:rFonts w:ascii="Helvetica Neue" w:hAnsi="Helvetica Neue"/>
          <w:color w:val="000000" w:themeColor="text1"/>
        </w:rPr>
        <w:t xml:space="preserve"> </w:t>
      </w:r>
      <w:r w:rsidRPr="00305A43">
        <w:rPr>
          <w:rFonts w:ascii="Helvetica Neue" w:hAnsi="Helvetica Neue"/>
          <w:color w:val="000000" w:themeColor="text1"/>
        </w:rPr>
        <w:t xml:space="preserve">zaplatí </w:t>
      </w:r>
      <w:r w:rsidR="001A47C1" w:rsidRPr="00305A43">
        <w:rPr>
          <w:rFonts w:ascii="Helvetica Neue" w:hAnsi="Helvetica Neue"/>
          <w:color w:val="000000" w:themeColor="text1"/>
        </w:rPr>
        <w:t>příkazce příkazníkovi</w:t>
      </w:r>
      <w:r w:rsidR="00C465F4" w:rsidRPr="00305A43">
        <w:rPr>
          <w:rFonts w:ascii="Helvetica Neue" w:hAnsi="Helvetica Neue"/>
          <w:color w:val="000000" w:themeColor="text1"/>
        </w:rPr>
        <w:t xml:space="preserve"> na základě vystavených faktur</w:t>
      </w:r>
      <w:r w:rsidR="0039495F" w:rsidRPr="00305A43">
        <w:rPr>
          <w:rFonts w:ascii="Helvetica Neue" w:hAnsi="Helvetica Neue"/>
          <w:color w:val="000000" w:themeColor="text1"/>
        </w:rPr>
        <w:t xml:space="preserve"> </w:t>
      </w:r>
      <w:r w:rsidR="005C0687" w:rsidRPr="00305A43">
        <w:rPr>
          <w:rFonts w:ascii="Helvetica Neue" w:hAnsi="Helvetica Neue"/>
          <w:color w:val="000000" w:themeColor="text1"/>
        </w:rPr>
        <w:t>odměnu ve výš</w:t>
      </w:r>
      <w:r w:rsidR="00305A43" w:rsidRPr="00305A43">
        <w:rPr>
          <w:rFonts w:ascii="Helvetica Neue" w:hAnsi="Helvetica Neue"/>
          <w:color w:val="000000" w:themeColor="text1"/>
        </w:rPr>
        <w:t>i:</w:t>
      </w:r>
    </w:p>
    <w:p w:rsidR="00305A43" w:rsidRPr="00305A43" w:rsidRDefault="00305A43" w:rsidP="00305A43">
      <w:pPr>
        <w:pStyle w:val="Odstavecseseznamem"/>
        <w:ind w:left="426"/>
        <w:jc w:val="both"/>
        <w:rPr>
          <w:rFonts w:ascii="Helvetica Neue" w:hAnsi="Helvetica Neue"/>
          <w:color w:val="000000" w:themeColor="text1"/>
        </w:rPr>
      </w:pPr>
    </w:p>
    <w:p w:rsidR="00305A43" w:rsidRPr="00305A43" w:rsidRDefault="00762A7A" w:rsidP="00305A43">
      <w:pPr>
        <w:pStyle w:val="Odstavecseseznamem"/>
        <w:numPr>
          <w:ilvl w:val="1"/>
          <w:numId w:val="7"/>
        </w:numPr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</w:rPr>
        <w:t>20</w:t>
      </w:r>
      <w:r w:rsidR="009D34AA" w:rsidRPr="00305A43">
        <w:rPr>
          <w:rFonts w:ascii="Helvetica Neue" w:hAnsi="Helvetica Neue"/>
        </w:rPr>
        <w:t>.000</w:t>
      </w:r>
      <w:r w:rsidR="00305A43" w:rsidRPr="00305A43">
        <w:rPr>
          <w:rFonts w:ascii="Helvetica Neue" w:hAnsi="Helvetica Neue"/>
        </w:rPr>
        <w:t>,-</w:t>
      </w:r>
      <w:r w:rsidR="009D34AA" w:rsidRPr="00305A43">
        <w:rPr>
          <w:rFonts w:ascii="Helvetica Neue" w:hAnsi="Helvetica Neue"/>
        </w:rPr>
        <w:t xml:space="preserve"> Kč za zpracování žádosti o financování Projektu,</w:t>
      </w:r>
    </w:p>
    <w:p w:rsidR="00305A43" w:rsidRPr="00305A43" w:rsidRDefault="00762A7A" w:rsidP="00305A43">
      <w:pPr>
        <w:pStyle w:val="Odstavecseseznamem"/>
        <w:numPr>
          <w:ilvl w:val="1"/>
          <w:numId w:val="7"/>
        </w:numPr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</w:rPr>
        <w:t>4</w:t>
      </w:r>
      <w:r w:rsidR="00305A43" w:rsidRPr="00305A43">
        <w:rPr>
          <w:rFonts w:ascii="Helvetica Neue" w:hAnsi="Helvetica Neue"/>
        </w:rPr>
        <w:t>0.000,- Kč za zpracování Studie proveditelnosti Projektu,</w:t>
      </w:r>
    </w:p>
    <w:p w:rsidR="00305A43" w:rsidRPr="00B20768" w:rsidRDefault="00762A7A" w:rsidP="00B20768">
      <w:pPr>
        <w:pStyle w:val="Odstavecseseznamem"/>
        <w:numPr>
          <w:ilvl w:val="1"/>
          <w:numId w:val="7"/>
        </w:numPr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</w:rPr>
        <w:t>2</w:t>
      </w:r>
      <w:r w:rsidR="00305A43" w:rsidRPr="00305A43">
        <w:rPr>
          <w:rFonts w:ascii="Helvetica Neue" w:hAnsi="Helvetica Neue"/>
        </w:rPr>
        <w:t>0.000,- Kč za administra</w:t>
      </w:r>
      <w:r w:rsidR="00B20768">
        <w:rPr>
          <w:rFonts w:ascii="Helvetica Neue" w:hAnsi="Helvetica Neue"/>
        </w:rPr>
        <w:t>ci Projektu po dobu jeho trvání</w:t>
      </w:r>
      <w:r w:rsidR="00324BD9">
        <w:rPr>
          <w:rFonts w:ascii="Helvetica Neue" w:hAnsi="Helvetica Neue"/>
        </w:rPr>
        <w:t xml:space="preserve"> dle článku II</w:t>
      </w:r>
      <w:r w:rsidR="00B20768">
        <w:rPr>
          <w:rFonts w:ascii="Helvetica Neue" w:hAnsi="Helvetica Neue"/>
        </w:rPr>
        <w:t>.</w:t>
      </w:r>
    </w:p>
    <w:p w:rsidR="00462796" w:rsidRDefault="00462796" w:rsidP="00462796">
      <w:pPr>
        <w:pStyle w:val="Odstavecseseznamem"/>
        <w:ind w:left="426"/>
        <w:jc w:val="both"/>
        <w:rPr>
          <w:rFonts w:ascii="Helvetica Neue" w:hAnsi="Helvetica Neue"/>
          <w:color w:val="000000" w:themeColor="text1"/>
        </w:rPr>
      </w:pPr>
    </w:p>
    <w:p w:rsidR="007C5FC1" w:rsidRPr="00C465F4" w:rsidRDefault="006F359E" w:rsidP="0039495F">
      <w:pPr>
        <w:pStyle w:val="Odstavecseseznamem"/>
        <w:numPr>
          <w:ilvl w:val="0"/>
          <w:numId w:val="7"/>
        </w:numPr>
        <w:ind w:left="426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Tato odměna obsahuje veškeré náklady p</w:t>
      </w:r>
      <w:r w:rsidR="007C5FC1">
        <w:rPr>
          <w:rFonts w:ascii="Helvetica Neue" w:hAnsi="Helvetica Neue"/>
          <w:color w:val="000000" w:themeColor="text1"/>
        </w:rPr>
        <w:t>říkazníka za činnost dle čl. I.1. této smlouvy.</w:t>
      </w:r>
    </w:p>
    <w:p w:rsidR="00305A43" w:rsidRPr="00B20768" w:rsidRDefault="008A1033" w:rsidP="00940DB1">
      <w:pPr>
        <w:pStyle w:val="Zkladntext"/>
        <w:numPr>
          <w:ilvl w:val="0"/>
          <w:numId w:val="7"/>
        </w:numPr>
        <w:spacing w:before="240" w:line="276" w:lineRule="auto"/>
        <w:ind w:left="426"/>
        <w:rPr>
          <w:rFonts w:ascii="Helvetica Neue" w:hAnsi="Helvetica Neue"/>
          <w:color w:val="000000" w:themeColor="text1"/>
          <w:sz w:val="20"/>
        </w:rPr>
      </w:pPr>
      <w:r w:rsidRPr="00B20768">
        <w:rPr>
          <w:rFonts w:ascii="Helvetica Neue" w:hAnsi="Helvetica Neue"/>
          <w:color w:val="000000" w:themeColor="text1"/>
          <w:sz w:val="20"/>
        </w:rPr>
        <w:t>Právo (nárok) na úhradu</w:t>
      </w:r>
      <w:r w:rsidR="00C50A9D" w:rsidRPr="00B20768">
        <w:rPr>
          <w:rFonts w:ascii="Helvetica Neue" w:hAnsi="Helvetica Neue"/>
          <w:color w:val="000000" w:themeColor="text1"/>
          <w:sz w:val="20"/>
        </w:rPr>
        <w:t xml:space="preserve"> </w:t>
      </w:r>
      <w:r w:rsidR="00305A43" w:rsidRPr="00B20768">
        <w:rPr>
          <w:rFonts w:ascii="Helvetica Neue" w:hAnsi="Helvetica Neue"/>
          <w:color w:val="000000" w:themeColor="text1"/>
          <w:sz w:val="20"/>
        </w:rPr>
        <w:t xml:space="preserve">částky dle článku V, bod 1a. vzniká </w:t>
      </w:r>
      <w:r w:rsidR="006F359E" w:rsidRPr="00B20768">
        <w:rPr>
          <w:rFonts w:ascii="Helvetica Neue" w:hAnsi="Helvetica Neue"/>
          <w:color w:val="000000" w:themeColor="text1"/>
          <w:sz w:val="20"/>
        </w:rPr>
        <w:t>p</w:t>
      </w:r>
      <w:r w:rsidRPr="00B20768">
        <w:rPr>
          <w:rFonts w:ascii="Helvetica Neue" w:hAnsi="Helvetica Neue"/>
          <w:color w:val="000000" w:themeColor="text1"/>
          <w:sz w:val="20"/>
        </w:rPr>
        <w:t xml:space="preserve">říkazníkovi </w:t>
      </w:r>
      <w:r w:rsidR="00305A43" w:rsidRPr="00B20768">
        <w:rPr>
          <w:rFonts w:ascii="Helvetica Neue" w:hAnsi="Helvetica Neue"/>
          <w:color w:val="000000" w:themeColor="text1"/>
          <w:sz w:val="20"/>
        </w:rPr>
        <w:t xml:space="preserve">v momentě odeslání zpracované žádosti o financování projektu buď vyhlašovateli </w:t>
      </w:r>
      <w:r w:rsidR="00305A43" w:rsidRPr="00B20768">
        <w:rPr>
          <w:rFonts w:ascii="Helvetica Neue" w:hAnsi="Helvetica Neue"/>
          <w:color w:val="000000" w:themeColor="text1"/>
          <w:sz w:val="20"/>
        </w:rPr>
        <w:lastRenderedPageBreak/>
        <w:t>výzvy č. 20 (na základě plné moci od příkazce) nebo momentem odeslání zpracované žádosti o financování Projektu příkazci za situace, že projeví zájem sám odeslat zpracovanou žádost o financování Projektu vyhlašovateli výzvy.</w:t>
      </w:r>
    </w:p>
    <w:p w:rsidR="007F5C62" w:rsidRPr="00B20768" w:rsidRDefault="007F5C62" w:rsidP="007F5C62">
      <w:pPr>
        <w:pStyle w:val="Zkladntext"/>
        <w:numPr>
          <w:ilvl w:val="0"/>
          <w:numId w:val="7"/>
        </w:numPr>
        <w:spacing w:before="240" w:line="276" w:lineRule="auto"/>
        <w:ind w:left="426"/>
        <w:rPr>
          <w:rFonts w:ascii="Helvetica Neue" w:hAnsi="Helvetica Neue"/>
          <w:color w:val="000000" w:themeColor="text1"/>
          <w:sz w:val="20"/>
        </w:rPr>
      </w:pPr>
      <w:r w:rsidRPr="00B20768">
        <w:rPr>
          <w:rFonts w:ascii="Helvetica Neue" w:hAnsi="Helvetica Neue"/>
          <w:color w:val="000000" w:themeColor="text1"/>
          <w:sz w:val="20"/>
        </w:rPr>
        <w:t xml:space="preserve">Právo (nárok) na úhradu částky dle článku V, bod 1b. vzniká příkazníkovi v momentě vydání tzv. Příslibu </w:t>
      </w:r>
      <w:r w:rsidR="00674B57" w:rsidRPr="00B20768">
        <w:rPr>
          <w:rFonts w:ascii="Helvetica Neue" w:hAnsi="Helvetica Neue"/>
          <w:color w:val="000000" w:themeColor="text1"/>
          <w:sz w:val="20"/>
        </w:rPr>
        <w:t>vyhlašovatele</w:t>
      </w:r>
      <w:r w:rsidRPr="00B20768">
        <w:rPr>
          <w:rFonts w:ascii="Helvetica Neue" w:hAnsi="Helvetica Neue"/>
          <w:color w:val="000000" w:themeColor="text1"/>
          <w:sz w:val="20"/>
        </w:rPr>
        <w:t xml:space="preserve"> výzvy o financování předmětného Projektu</w:t>
      </w:r>
      <w:r w:rsidR="00674B57" w:rsidRPr="00B20768">
        <w:rPr>
          <w:rFonts w:ascii="Helvetica Neue" w:hAnsi="Helvetica Neue"/>
          <w:color w:val="000000" w:themeColor="text1"/>
          <w:sz w:val="20"/>
        </w:rPr>
        <w:t xml:space="preserve"> (tzn. že Projekt byl zařazen na seznam těch, které budou vyhlašovatelem výzvy financovány)</w:t>
      </w:r>
      <w:r w:rsidRPr="00B20768">
        <w:rPr>
          <w:rFonts w:ascii="Helvetica Neue" w:hAnsi="Helvetica Neue"/>
          <w:color w:val="000000" w:themeColor="text1"/>
          <w:sz w:val="20"/>
        </w:rPr>
        <w:t xml:space="preserve">. </w:t>
      </w:r>
    </w:p>
    <w:p w:rsidR="007F5C62" w:rsidRPr="00B20768" w:rsidRDefault="00AC637D" w:rsidP="00C35926">
      <w:pPr>
        <w:pStyle w:val="Zkladntext"/>
        <w:numPr>
          <w:ilvl w:val="0"/>
          <w:numId w:val="7"/>
        </w:numPr>
        <w:spacing w:before="240" w:line="276" w:lineRule="auto"/>
        <w:ind w:left="426"/>
        <w:rPr>
          <w:rFonts w:ascii="Helvetica Neue" w:hAnsi="Helvetica Neue"/>
          <w:color w:val="000000" w:themeColor="text1"/>
          <w:sz w:val="20"/>
        </w:rPr>
      </w:pPr>
      <w:r w:rsidRPr="00B20768">
        <w:rPr>
          <w:rFonts w:ascii="Helvetica Neue" w:hAnsi="Helvetica Neue"/>
          <w:color w:val="000000" w:themeColor="text1"/>
          <w:sz w:val="20"/>
        </w:rPr>
        <w:t xml:space="preserve">Právo (nárok) na úhradu částky dle článku V, bod 1c. vzniká příkazníkovi v momentě </w:t>
      </w:r>
      <w:r w:rsidR="004527EB" w:rsidRPr="00B20768">
        <w:rPr>
          <w:rFonts w:ascii="Helvetica Neue" w:hAnsi="Helvetica Neue"/>
          <w:color w:val="000000" w:themeColor="text1"/>
          <w:sz w:val="20"/>
        </w:rPr>
        <w:t>odeslání monitorovacích zpráv P</w:t>
      </w:r>
      <w:r w:rsidRPr="00B20768">
        <w:rPr>
          <w:rFonts w:ascii="Helvetica Neue" w:hAnsi="Helvetica Neue"/>
          <w:color w:val="000000" w:themeColor="text1"/>
          <w:sz w:val="20"/>
        </w:rPr>
        <w:t xml:space="preserve">rojektu </w:t>
      </w:r>
      <w:r w:rsidR="004527EB" w:rsidRPr="00B20768">
        <w:rPr>
          <w:rFonts w:ascii="Helvetica Neue" w:hAnsi="Helvetica Neue"/>
          <w:color w:val="000000" w:themeColor="text1"/>
          <w:sz w:val="20"/>
        </w:rPr>
        <w:t>poskytovateli dotace</w:t>
      </w:r>
      <w:r w:rsidR="00EE5C3F" w:rsidRPr="00B20768">
        <w:rPr>
          <w:rFonts w:ascii="Helvetica Neue" w:hAnsi="Helvetica Neue"/>
          <w:color w:val="000000" w:themeColor="text1"/>
          <w:sz w:val="20"/>
        </w:rPr>
        <w:t xml:space="preserve"> a jejich</w:t>
      </w:r>
      <w:r w:rsidR="004527EB" w:rsidRPr="00B20768">
        <w:rPr>
          <w:rFonts w:ascii="Helvetica Neue" w:hAnsi="Helvetica Neue"/>
          <w:color w:val="000000" w:themeColor="text1"/>
          <w:sz w:val="20"/>
        </w:rPr>
        <w:t xml:space="preserve"> akceptace </w:t>
      </w:r>
      <w:r w:rsidR="00EE5C3F" w:rsidRPr="00B20768">
        <w:rPr>
          <w:rFonts w:ascii="Helvetica Neue" w:hAnsi="Helvetica Neue"/>
          <w:color w:val="000000" w:themeColor="text1"/>
          <w:sz w:val="20"/>
        </w:rPr>
        <w:t>(potvrzení správnosti</w:t>
      </w:r>
      <w:r w:rsidR="0052139A" w:rsidRPr="00B20768">
        <w:rPr>
          <w:rFonts w:ascii="Helvetica Neue" w:hAnsi="Helvetica Neue"/>
          <w:color w:val="000000" w:themeColor="text1"/>
          <w:sz w:val="20"/>
        </w:rPr>
        <w:t xml:space="preserve"> </w:t>
      </w:r>
      <w:r w:rsidR="004527EB" w:rsidRPr="00B20768">
        <w:rPr>
          <w:rFonts w:ascii="Helvetica Neue" w:hAnsi="Helvetica Neue"/>
          <w:color w:val="000000" w:themeColor="text1"/>
          <w:sz w:val="20"/>
        </w:rPr>
        <w:t>obsahu těchto zpráv</w:t>
      </w:r>
      <w:r w:rsidR="00EE5C3F" w:rsidRPr="00B20768">
        <w:rPr>
          <w:rFonts w:ascii="Helvetica Neue" w:hAnsi="Helvetica Neue"/>
          <w:color w:val="000000" w:themeColor="text1"/>
          <w:sz w:val="20"/>
        </w:rPr>
        <w:t>)</w:t>
      </w:r>
      <w:r w:rsidR="004527EB" w:rsidRPr="00B20768">
        <w:rPr>
          <w:rFonts w:ascii="Helvetica Neue" w:hAnsi="Helvetica Neue"/>
          <w:color w:val="000000" w:themeColor="text1"/>
          <w:sz w:val="20"/>
        </w:rPr>
        <w:t xml:space="preserve">. </w:t>
      </w:r>
    </w:p>
    <w:p w:rsidR="007508A6" w:rsidRDefault="00305A43" w:rsidP="00C465F4">
      <w:pPr>
        <w:pStyle w:val="Zkladntext"/>
        <w:numPr>
          <w:ilvl w:val="0"/>
          <w:numId w:val="7"/>
        </w:numPr>
        <w:spacing w:before="240" w:line="276" w:lineRule="auto"/>
        <w:ind w:left="426"/>
        <w:rPr>
          <w:rFonts w:ascii="Helvetica Neue" w:hAnsi="Helvetica Neue"/>
          <w:color w:val="000000" w:themeColor="text1"/>
          <w:sz w:val="20"/>
        </w:rPr>
      </w:pPr>
      <w:r>
        <w:rPr>
          <w:rFonts w:ascii="Helvetica Neue" w:hAnsi="Helvetica Neue"/>
          <w:color w:val="000000" w:themeColor="text1"/>
          <w:sz w:val="20"/>
        </w:rPr>
        <w:t>Faktury</w:t>
      </w:r>
      <w:r w:rsidR="00940301" w:rsidRPr="00C465F4">
        <w:rPr>
          <w:rFonts w:ascii="Helvetica Neue" w:hAnsi="Helvetica Neue"/>
          <w:color w:val="000000" w:themeColor="text1"/>
          <w:sz w:val="20"/>
        </w:rPr>
        <w:t xml:space="preserve"> musí mít všechny náležitosti řádného daňového dokladu, v opačném případě je příkazce oprávněn fakturu vrátit a příkazník je povinen vystavit novou řádnou fakturu s novou lhůtou splatnosti. </w:t>
      </w:r>
      <w:r w:rsidR="007F5C62">
        <w:rPr>
          <w:rFonts w:ascii="Helvetica Neue" w:hAnsi="Helvetica Neue"/>
          <w:color w:val="000000" w:themeColor="text1"/>
          <w:sz w:val="20"/>
        </w:rPr>
        <w:t>Dohodn</w:t>
      </w:r>
      <w:r w:rsidR="003F7091">
        <w:rPr>
          <w:rFonts w:ascii="Helvetica Neue" w:hAnsi="Helvetica Neue"/>
          <w:color w:val="000000" w:themeColor="text1"/>
          <w:sz w:val="20"/>
        </w:rPr>
        <w:t>utá lhůta splatnosti faktur je 16</w:t>
      </w:r>
      <w:r w:rsidR="007F5C62">
        <w:rPr>
          <w:rFonts w:ascii="Helvetica Neue" w:hAnsi="Helvetica Neue"/>
          <w:color w:val="000000" w:themeColor="text1"/>
          <w:sz w:val="20"/>
        </w:rPr>
        <w:t xml:space="preserve"> dní od </w:t>
      </w:r>
      <w:r w:rsidR="005E5475">
        <w:rPr>
          <w:rFonts w:ascii="Helvetica Neue" w:hAnsi="Helvetica Neue"/>
          <w:color w:val="000000" w:themeColor="text1"/>
          <w:sz w:val="20"/>
        </w:rPr>
        <w:t xml:space="preserve">jejich vystavení, běžně tedy ode </w:t>
      </w:r>
      <w:r w:rsidR="007F5C62">
        <w:rPr>
          <w:rFonts w:ascii="Helvetica Neue" w:hAnsi="Helvetica Neue"/>
          <w:color w:val="000000" w:themeColor="text1"/>
          <w:sz w:val="20"/>
        </w:rPr>
        <w:t>dne, kdy vznikl nárok na úhradu částek dle článku V, bod 1 této smlouvy.</w:t>
      </w:r>
    </w:p>
    <w:p w:rsidR="00C465F4" w:rsidRPr="00C465F4" w:rsidRDefault="00C465F4" w:rsidP="00C465F4">
      <w:pPr>
        <w:pStyle w:val="Zkladntext"/>
        <w:numPr>
          <w:ilvl w:val="0"/>
          <w:numId w:val="7"/>
        </w:numPr>
        <w:spacing w:before="240" w:line="276" w:lineRule="auto"/>
        <w:ind w:left="426"/>
        <w:rPr>
          <w:rFonts w:ascii="Helvetica Neue" w:hAnsi="Helvetica Neue"/>
          <w:color w:val="000000" w:themeColor="text1"/>
          <w:sz w:val="20"/>
        </w:rPr>
      </w:pPr>
      <w:r>
        <w:rPr>
          <w:rFonts w:ascii="Helvetica Neue" w:hAnsi="Helvetica Neue"/>
          <w:color w:val="000000" w:themeColor="text1"/>
          <w:sz w:val="20"/>
        </w:rPr>
        <w:t>Strany se dohodly, že faktury je možné zasílat i elektronicky na kontaktní emaily uvedené v záhlaví této smlouvy. Faktury budou ve formátu .pdf a bude k nim připojeno razítko a podpis.</w:t>
      </w:r>
    </w:p>
    <w:p w:rsidR="00202E34" w:rsidRPr="00154CFE" w:rsidRDefault="00202E34" w:rsidP="0039495F">
      <w:pPr>
        <w:jc w:val="both"/>
        <w:rPr>
          <w:b/>
          <w:color w:val="000000" w:themeColor="text1"/>
          <w:sz w:val="20"/>
          <w:szCs w:val="20"/>
        </w:rPr>
      </w:pPr>
    </w:p>
    <w:p w:rsidR="00940301" w:rsidRPr="005B5871" w:rsidRDefault="00940301" w:rsidP="005B5871">
      <w:pPr>
        <w:jc w:val="center"/>
        <w:rPr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VI</w:t>
      </w:r>
      <w:r w:rsidR="00202E34" w:rsidRPr="005B5871">
        <w:rPr>
          <w:b/>
          <w:color w:val="000000" w:themeColor="text1"/>
          <w:sz w:val="20"/>
          <w:szCs w:val="20"/>
        </w:rPr>
        <w:t xml:space="preserve"> - </w:t>
      </w:r>
      <w:r w:rsidR="00202E34" w:rsidRPr="00154CFE">
        <w:rPr>
          <w:b/>
          <w:color w:val="000000" w:themeColor="text1"/>
          <w:sz w:val="20"/>
          <w:szCs w:val="20"/>
        </w:rPr>
        <w:t>u</w:t>
      </w:r>
      <w:r w:rsidRPr="00154CFE">
        <w:rPr>
          <w:b/>
          <w:color w:val="000000" w:themeColor="text1"/>
          <w:sz w:val="20"/>
          <w:szCs w:val="20"/>
        </w:rPr>
        <w:t>končení smlouvy</w:t>
      </w:r>
    </w:p>
    <w:p w:rsidR="00200A15" w:rsidRPr="00ED424E" w:rsidRDefault="00200A15" w:rsidP="00B20768">
      <w:pPr>
        <w:pStyle w:val="Odstavecseseznamem"/>
        <w:numPr>
          <w:ilvl w:val="0"/>
          <w:numId w:val="8"/>
        </w:numPr>
        <w:ind w:left="426" w:hanging="284"/>
        <w:rPr>
          <w:rFonts w:ascii="Helvetica Neue" w:hAnsi="Helvetica Neue"/>
          <w:bCs/>
          <w:color w:val="000000" w:themeColor="text1"/>
        </w:rPr>
      </w:pPr>
      <w:r w:rsidRPr="00ED424E">
        <w:rPr>
          <w:rFonts w:ascii="Helvetica Neue" w:hAnsi="Helvetica Neue"/>
          <w:bCs/>
          <w:color w:val="000000" w:themeColor="text1"/>
        </w:rPr>
        <w:t>T</w:t>
      </w:r>
      <w:r w:rsidR="00940301" w:rsidRPr="00ED424E">
        <w:rPr>
          <w:rFonts w:ascii="Helvetica Neue" w:hAnsi="Helvetica Neue"/>
          <w:bCs/>
          <w:color w:val="000000" w:themeColor="text1"/>
        </w:rPr>
        <w:t>ato smlouva může být ukončena:</w:t>
      </w:r>
    </w:p>
    <w:p w:rsidR="00200A15" w:rsidRPr="00154CFE" w:rsidRDefault="00940301" w:rsidP="00B20768">
      <w:pPr>
        <w:pStyle w:val="Odstavecseseznamem"/>
        <w:numPr>
          <w:ilvl w:val="1"/>
          <w:numId w:val="8"/>
        </w:numPr>
        <w:ind w:left="426"/>
        <w:jc w:val="both"/>
        <w:rPr>
          <w:rFonts w:ascii="Helvetica Neue" w:hAnsi="Helvetica Neue"/>
          <w:bCs/>
          <w:color w:val="000000" w:themeColor="text1"/>
        </w:rPr>
      </w:pPr>
      <w:r w:rsidRPr="00154CFE">
        <w:rPr>
          <w:rFonts w:ascii="Helvetica Neue" w:hAnsi="Helvetica Neue"/>
          <w:bCs/>
          <w:color w:val="000000" w:themeColor="text1"/>
        </w:rPr>
        <w:t>splněním předmětu smlouvy</w:t>
      </w:r>
      <w:r w:rsidR="00745F08" w:rsidRPr="00154CFE">
        <w:rPr>
          <w:rFonts w:ascii="Helvetica Neue" w:hAnsi="Helvetica Neue"/>
          <w:bCs/>
          <w:color w:val="000000" w:themeColor="text1"/>
        </w:rPr>
        <w:t>,</w:t>
      </w:r>
    </w:p>
    <w:p w:rsidR="00200A15" w:rsidRPr="00154CFE" w:rsidRDefault="00940301" w:rsidP="00B20768">
      <w:pPr>
        <w:pStyle w:val="Odstavecseseznamem"/>
        <w:numPr>
          <w:ilvl w:val="1"/>
          <w:numId w:val="8"/>
        </w:numPr>
        <w:ind w:left="426"/>
        <w:jc w:val="both"/>
        <w:rPr>
          <w:rFonts w:ascii="Helvetica Neue" w:hAnsi="Helvetica Neue"/>
          <w:bCs/>
          <w:color w:val="000000" w:themeColor="text1"/>
        </w:rPr>
      </w:pPr>
      <w:r w:rsidRPr="00154CFE">
        <w:rPr>
          <w:rFonts w:ascii="Helvetica Neue" w:hAnsi="Helvetica Neue"/>
          <w:bCs/>
          <w:color w:val="000000" w:themeColor="text1"/>
        </w:rPr>
        <w:t>dohodou smluvních stran</w:t>
      </w:r>
      <w:r w:rsidR="00745F08" w:rsidRPr="00154CFE">
        <w:rPr>
          <w:rFonts w:ascii="Helvetica Neue" w:hAnsi="Helvetica Neue"/>
          <w:bCs/>
          <w:color w:val="000000" w:themeColor="text1"/>
        </w:rPr>
        <w:t>,</w:t>
      </w:r>
    </w:p>
    <w:p w:rsidR="00200A15" w:rsidRPr="00154CFE" w:rsidRDefault="00940301" w:rsidP="00B20768">
      <w:pPr>
        <w:pStyle w:val="Odstavecseseznamem"/>
        <w:numPr>
          <w:ilvl w:val="1"/>
          <w:numId w:val="8"/>
        </w:numPr>
        <w:ind w:left="426"/>
        <w:jc w:val="both"/>
        <w:rPr>
          <w:rFonts w:ascii="Helvetica Neue" w:hAnsi="Helvetica Neue"/>
          <w:bCs/>
          <w:color w:val="000000" w:themeColor="text1"/>
        </w:rPr>
      </w:pPr>
      <w:r w:rsidRPr="00154CFE">
        <w:rPr>
          <w:rFonts w:ascii="Helvetica Neue" w:hAnsi="Helvetica Neue"/>
          <w:bCs/>
          <w:color w:val="000000" w:themeColor="text1"/>
        </w:rPr>
        <w:t xml:space="preserve">výpovědí smlouvy  a to bez udání důvodu, přičemž výpovědní </w:t>
      </w:r>
      <w:r w:rsidR="00292CC4" w:rsidRPr="00154CFE">
        <w:rPr>
          <w:rFonts w:ascii="Helvetica Neue" w:hAnsi="Helvetica Neue"/>
          <w:bCs/>
          <w:color w:val="000000" w:themeColor="text1"/>
        </w:rPr>
        <w:t>lhůta po</w:t>
      </w:r>
      <w:r w:rsidR="00292CC4" w:rsidRPr="00154CFE">
        <w:rPr>
          <w:rFonts w:ascii="Helvetica Neue" w:hAnsi="Helvetica Neue" w:hint="eastAsia"/>
          <w:bCs/>
          <w:color w:val="000000" w:themeColor="text1"/>
        </w:rPr>
        <w:t>čí</w:t>
      </w:r>
      <w:r w:rsidR="00292CC4" w:rsidRPr="00154CFE">
        <w:rPr>
          <w:rFonts w:ascii="Helvetica Neue" w:hAnsi="Helvetica Neue"/>
          <w:bCs/>
          <w:color w:val="000000" w:themeColor="text1"/>
        </w:rPr>
        <w:t>ná</w:t>
      </w:r>
      <w:r w:rsidRPr="00154CFE">
        <w:rPr>
          <w:rFonts w:ascii="Helvetica Neue" w:hAnsi="Helvetica Neue"/>
          <w:bCs/>
          <w:color w:val="000000" w:themeColor="text1"/>
        </w:rPr>
        <w:t xml:space="preserve"> běžet od prvního dne měsíce následujícího po doručení výpovědi a činí </w:t>
      </w:r>
      <w:r w:rsidR="005C0687">
        <w:rPr>
          <w:rFonts w:ascii="Helvetica Neue" w:hAnsi="Helvetica Neue"/>
          <w:bCs/>
          <w:color w:val="000000" w:themeColor="text1"/>
        </w:rPr>
        <w:t>3</w:t>
      </w:r>
      <w:r w:rsidRPr="00154CFE">
        <w:rPr>
          <w:rFonts w:ascii="Helvetica Neue" w:hAnsi="Helvetica Neue"/>
          <w:bCs/>
          <w:color w:val="000000" w:themeColor="text1"/>
        </w:rPr>
        <w:t xml:space="preserve"> měsíce</w:t>
      </w:r>
      <w:r w:rsidR="00745F08" w:rsidRPr="00154CFE">
        <w:rPr>
          <w:rFonts w:ascii="Helvetica Neue" w:hAnsi="Helvetica Neue"/>
          <w:bCs/>
          <w:color w:val="000000" w:themeColor="text1"/>
        </w:rPr>
        <w:t>,</w:t>
      </w:r>
    </w:p>
    <w:p w:rsidR="00200A15" w:rsidRPr="00154CFE" w:rsidRDefault="00940301" w:rsidP="00B20768">
      <w:pPr>
        <w:pStyle w:val="Odstavecseseznamem"/>
        <w:numPr>
          <w:ilvl w:val="1"/>
          <w:numId w:val="8"/>
        </w:numPr>
        <w:ind w:left="426"/>
        <w:jc w:val="both"/>
        <w:rPr>
          <w:rFonts w:ascii="Helvetica Neue" w:hAnsi="Helvetica Neue"/>
          <w:bCs/>
          <w:color w:val="000000" w:themeColor="text1"/>
        </w:rPr>
      </w:pPr>
      <w:r w:rsidRPr="00154CFE">
        <w:rPr>
          <w:rFonts w:ascii="Helvetica Neue" w:hAnsi="Helvetica Neue"/>
          <w:bCs/>
          <w:color w:val="000000" w:themeColor="text1"/>
        </w:rPr>
        <w:t xml:space="preserve">výpovědí smlouvy z důvodu opakovaného porušení povinností dle této smlouvy, pokud porušující smluvní strana opakovaně poruší své povinnosti z této smlouvy a ani po písemném upozornění na porušení povinnosti nezjedná v přiměřené lhůtě nápravu; výpovědní </w:t>
      </w:r>
      <w:r w:rsidR="00FD7E4B">
        <w:rPr>
          <w:rFonts w:ascii="Helvetica Neue" w:hAnsi="Helvetica Neue"/>
          <w:bCs/>
          <w:color w:val="000000" w:themeColor="text1"/>
        </w:rPr>
        <w:t>lhůta běží</w:t>
      </w:r>
      <w:r w:rsidRPr="00154CFE">
        <w:rPr>
          <w:rFonts w:ascii="Helvetica Neue" w:hAnsi="Helvetica Neue"/>
          <w:bCs/>
          <w:color w:val="000000" w:themeColor="text1"/>
        </w:rPr>
        <w:t xml:space="preserve"> od prvního dne měsíce následujícího po doručení výpovědi a činí 1 měsíc</w:t>
      </w:r>
      <w:r w:rsidR="00745F08" w:rsidRPr="00154CFE">
        <w:rPr>
          <w:rFonts w:ascii="Helvetica Neue" w:hAnsi="Helvetica Neue"/>
          <w:bCs/>
          <w:color w:val="000000" w:themeColor="text1"/>
        </w:rPr>
        <w:t>,</w:t>
      </w:r>
    </w:p>
    <w:p w:rsidR="00200A15" w:rsidRPr="00154CFE" w:rsidRDefault="00940301" w:rsidP="00B20768">
      <w:pPr>
        <w:pStyle w:val="Odstavecseseznamem"/>
        <w:numPr>
          <w:ilvl w:val="1"/>
          <w:numId w:val="8"/>
        </w:numPr>
        <w:ind w:left="426"/>
        <w:jc w:val="both"/>
        <w:rPr>
          <w:rFonts w:ascii="Helvetica Neue" w:hAnsi="Helvetica Neue"/>
          <w:bCs/>
          <w:color w:val="000000" w:themeColor="text1"/>
        </w:rPr>
      </w:pPr>
      <w:r w:rsidRPr="00154CFE">
        <w:rPr>
          <w:rFonts w:ascii="Helvetica Neue" w:hAnsi="Helvetica Neue"/>
          <w:bCs/>
          <w:color w:val="000000" w:themeColor="text1"/>
        </w:rPr>
        <w:t>odstoupením od smlouvy v případě, že došlo k závažnému a hrubému porušení povinností plynoucích z této smlouvy.</w:t>
      </w:r>
    </w:p>
    <w:p w:rsidR="00200A15" w:rsidRPr="00154CFE" w:rsidRDefault="00200A15" w:rsidP="00B20768">
      <w:pPr>
        <w:ind w:left="426"/>
        <w:jc w:val="both"/>
        <w:rPr>
          <w:bCs/>
          <w:color w:val="000000" w:themeColor="text1"/>
          <w:sz w:val="20"/>
          <w:szCs w:val="20"/>
        </w:rPr>
      </w:pPr>
    </w:p>
    <w:p w:rsidR="00940301" w:rsidRPr="003F7091" w:rsidRDefault="00940301" w:rsidP="00940301">
      <w:pPr>
        <w:pStyle w:val="Odstavecseseznamem"/>
        <w:numPr>
          <w:ilvl w:val="0"/>
          <w:numId w:val="8"/>
        </w:numPr>
        <w:ind w:left="426" w:hanging="284"/>
        <w:jc w:val="both"/>
        <w:rPr>
          <w:rFonts w:ascii="Helvetica Neue" w:hAnsi="Helvetica Neue"/>
          <w:bCs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Výpověď i odstoupení od této smlouvy je možné provést pouze písemně. Rozhodným datem pro ukončení platnosti smlouvy, resp. začátek plynutí výpovědní doby</w:t>
      </w:r>
      <w:r w:rsidRPr="00154CFE">
        <w:rPr>
          <w:rFonts w:ascii="Helvetica Neue" w:hAnsi="Helvetica Neue"/>
          <w:bCs/>
          <w:color w:val="000000" w:themeColor="text1"/>
        </w:rPr>
        <w:t>, resp. doby pro ukončení smlouvy odvoláním</w:t>
      </w:r>
      <w:r w:rsidRPr="00154CFE">
        <w:rPr>
          <w:rFonts w:ascii="Helvetica Neue" w:hAnsi="Helvetica Neue"/>
          <w:color w:val="000000" w:themeColor="text1"/>
        </w:rPr>
        <w:t>, je datum doručení písemné výpovědi nebo odstoupení druhé straně.</w:t>
      </w:r>
    </w:p>
    <w:p w:rsidR="005B7389" w:rsidRPr="00154CFE" w:rsidRDefault="005B7389" w:rsidP="00940301">
      <w:pPr>
        <w:rPr>
          <w:b/>
          <w:color w:val="000000" w:themeColor="text1"/>
          <w:sz w:val="20"/>
          <w:szCs w:val="20"/>
        </w:rPr>
      </w:pPr>
    </w:p>
    <w:p w:rsidR="00940301" w:rsidRPr="005B5871" w:rsidRDefault="00940301" w:rsidP="005B5871">
      <w:pPr>
        <w:jc w:val="center"/>
        <w:rPr>
          <w:b/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VII</w:t>
      </w:r>
      <w:r w:rsidR="006E006B" w:rsidRPr="00154CFE">
        <w:rPr>
          <w:b/>
          <w:color w:val="000000" w:themeColor="text1"/>
          <w:sz w:val="20"/>
          <w:szCs w:val="20"/>
        </w:rPr>
        <w:t xml:space="preserve"> - d</w:t>
      </w:r>
      <w:r w:rsidRPr="00154CFE">
        <w:rPr>
          <w:b/>
          <w:color w:val="000000" w:themeColor="text1"/>
          <w:sz w:val="20"/>
          <w:szCs w:val="20"/>
        </w:rPr>
        <w:t>oručování</w:t>
      </w:r>
    </w:p>
    <w:p w:rsidR="001B1055" w:rsidRPr="00154CFE" w:rsidRDefault="00940301" w:rsidP="00B20768">
      <w:pPr>
        <w:pStyle w:val="Odstavecseseznamem"/>
        <w:numPr>
          <w:ilvl w:val="0"/>
          <w:numId w:val="9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Není-li stanoveno jinak, pro jakékoli úkony související s plněním této smlouvy je postačující elektronická forma. Elektronická pošta bude zasílána na adresu kontaktní osoby, která bude určena před samotným aktem zpracování žádosti. </w:t>
      </w:r>
      <w:r w:rsidRPr="00154CFE">
        <w:rPr>
          <w:rFonts w:ascii="Helvetica Neue" w:hAnsi="Helvetica Neue"/>
          <w:color w:val="000000" w:themeColor="text1"/>
        </w:rPr>
        <w:lastRenderedPageBreak/>
        <w:t xml:space="preserve">Kontaktní osoba doručení zásilky elektronickou formou potvrdí. Není-li doručení zásilky potvrzeno kontaktní osobou, je zásilka považována za doručenou po 24 hodinách od odeslání, pokud konec lhůty připadá na pracovní den a dobu od 8:00 do 16:00, jinak nejbližší následující pracovní den v 8:00. </w:t>
      </w:r>
    </w:p>
    <w:p w:rsidR="001B1055" w:rsidRPr="00154CFE" w:rsidRDefault="001B1055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940301" w:rsidRDefault="00940301" w:rsidP="00B20768">
      <w:pPr>
        <w:pStyle w:val="Odstavecseseznamem"/>
        <w:numPr>
          <w:ilvl w:val="0"/>
          <w:numId w:val="9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Pro výpověď a odstoupení stanoví smluvní strany písemnou formu. Doručování proběhne osobně nebo doporučeně poštou na </w:t>
      </w:r>
      <w:r w:rsidR="005B7389">
        <w:rPr>
          <w:rFonts w:ascii="Helvetica Neue" w:hAnsi="Helvetica Neue"/>
          <w:color w:val="000000" w:themeColor="text1"/>
        </w:rPr>
        <w:t xml:space="preserve">korespondenční </w:t>
      </w:r>
      <w:r w:rsidRPr="00154CFE">
        <w:rPr>
          <w:rFonts w:ascii="Helvetica Neue" w:hAnsi="Helvetica Neue"/>
          <w:color w:val="000000" w:themeColor="text1"/>
        </w:rPr>
        <w:t>adresy smluvních stran uvedené v záhlaví této smlouvy. Zásilka se považuje za doručenou rovněž tehdy, když adresát odmítne zásilku na uvedené adrese převzít nebo jí nevyzvedne ve lhůtě stanovené držitelem poštovní licence. V takovém případě se má zásilka za doručenou dnem, kdy jí adresát odmítl převzít nebo dnem, který byl posledním dnem lhůty k vyzvednutí zásilky.</w:t>
      </w:r>
    </w:p>
    <w:p w:rsidR="005B5871" w:rsidRPr="00154CFE" w:rsidRDefault="005B5871" w:rsidP="00940301">
      <w:pPr>
        <w:rPr>
          <w:color w:val="000000" w:themeColor="text1"/>
          <w:sz w:val="20"/>
          <w:szCs w:val="20"/>
        </w:rPr>
      </w:pPr>
    </w:p>
    <w:p w:rsidR="00940301" w:rsidRPr="005B5871" w:rsidRDefault="00940301" w:rsidP="005B5871">
      <w:pPr>
        <w:jc w:val="center"/>
        <w:rPr>
          <w:b/>
          <w:color w:val="000000" w:themeColor="text1"/>
          <w:sz w:val="20"/>
          <w:szCs w:val="20"/>
        </w:rPr>
      </w:pPr>
      <w:r w:rsidRPr="00154CFE">
        <w:rPr>
          <w:b/>
          <w:color w:val="000000" w:themeColor="text1"/>
          <w:sz w:val="20"/>
          <w:szCs w:val="20"/>
        </w:rPr>
        <w:t>Článek VIII</w:t>
      </w:r>
      <w:r w:rsidR="006E006B" w:rsidRPr="00154CFE">
        <w:rPr>
          <w:b/>
          <w:color w:val="000000" w:themeColor="text1"/>
          <w:sz w:val="20"/>
          <w:szCs w:val="20"/>
        </w:rPr>
        <w:t xml:space="preserve"> - z</w:t>
      </w:r>
      <w:r w:rsidRPr="00154CFE">
        <w:rPr>
          <w:b/>
          <w:color w:val="000000" w:themeColor="text1"/>
          <w:sz w:val="20"/>
          <w:szCs w:val="20"/>
        </w:rPr>
        <w:t>ávěrečná ustanovení</w:t>
      </w:r>
    </w:p>
    <w:p w:rsidR="00E267F5" w:rsidRPr="00154CFE" w:rsidRDefault="00940301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 xml:space="preserve">Obě strany se zavazují oznámit si navzájem veškeré změny údajů, k nimž dojde během trvání smlouvy a které mohou mít vliv na nároky, povinnosti a výkon činnosti z této smlouvy vyplývající; a dále údaje kontaktních osob a pro doručování písemností dle této smlouvy. </w:t>
      </w:r>
    </w:p>
    <w:p w:rsidR="00E267F5" w:rsidRPr="00154CFE" w:rsidRDefault="00E267F5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8F45AC" w:rsidRPr="00154CFE" w:rsidRDefault="008F45AC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Obě strany podpisem smlouvy souhlasí s tím, že každá ze stran může druhou uvádět v referencích, na svých webových stránkách či ve svých marketingových materiálech (např. zmíněním jako „obchodní partner“ nebo „klient“ či „dodavatel“).</w:t>
      </w:r>
      <w:r w:rsidR="00745F08" w:rsidRPr="00154CFE">
        <w:rPr>
          <w:rFonts w:ascii="Helvetica Neue" w:hAnsi="Helvetica Neue"/>
          <w:color w:val="000000" w:themeColor="text1"/>
        </w:rPr>
        <w:t xml:space="preserve"> Toto platí i pro loga </w:t>
      </w:r>
      <w:r w:rsidR="00445B2E">
        <w:rPr>
          <w:rFonts w:ascii="Helvetica Neue" w:hAnsi="Helvetica Neue"/>
          <w:color w:val="000000" w:themeColor="text1"/>
        </w:rPr>
        <w:t>smluvních subjektů</w:t>
      </w:r>
      <w:r w:rsidR="00745F08" w:rsidRPr="00154CFE">
        <w:rPr>
          <w:rFonts w:ascii="Helvetica Neue" w:hAnsi="Helvetica Neue"/>
          <w:color w:val="000000" w:themeColor="text1"/>
        </w:rPr>
        <w:t xml:space="preserve"> či </w:t>
      </w:r>
      <w:r w:rsidR="00445B2E">
        <w:rPr>
          <w:rFonts w:ascii="Helvetica Neue" w:hAnsi="Helvetica Neue"/>
          <w:color w:val="000000" w:themeColor="text1"/>
        </w:rPr>
        <w:t>jejich</w:t>
      </w:r>
      <w:r w:rsidR="00745F08" w:rsidRPr="00154CFE">
        <w:rPr>
          <w:rFonts w:ascii="Helvetica Neue" w:hAnsi="Helvetica Neue"/>
          <w:color w:val="000000" w:themeColor="text1"/>
        </w:rPr>
        <w:t xml:space="preserve"> projektů.</w:t>
      </w:r>
    </w:p>
    <w:p w:rsidR="008F45AC" w:rsidRPr="00154CFE" w:rsidRDefault="008F45AC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E267F5" w:rsidRDefault="00940301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Smlouva se vyhotovuje ve dvou stejnopisech, každý s platností originálu. Každá ze smluvních stran obdrží po jednom vyhotovení.</w:t>
      </w:r>
    </w:p>
    <w:p w:rsidR="00ED424E" w:rsidRPr="00ED424E" w:rsidRDefault="00ED424E" w:rsidP="00B20768">
      <w:pPr>
        <w:ind w:left="426"/>
        <w:jc w:val="both"/>
        <w:rPr>
          <w:color w:val="000000" w:themeColor="text1"/>
        </w:rPr>
      </w:pPr>
    </w:p>
    <w:p w:rsidR="00ED424E" w:rsidRPr="00154CFE" w:rsidRDefault="00ED424E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ED424E">
        <w:rPr>
          <w:rFonts w:ascii="Helvetica Neue" w:hAnsi="Helvetica Neue"/>
          <w:color w:val="000000" w:themeColor="text1"/>
        </w:rPr>
        <w:t xml:space="preserve">Smluvní strany výslovně sjednávají, že uveřejnění této smlouvy v registru smluv dle zákona č.340/2015., o zvláštních podmínkách účinnosti některých smluv, uveřejňování těchto smluv a o registru smluv (zákon o registru smluv), zajistí </w:t>
      </w:r>
      <w:r w:rsidR="005B7389">
        <w:rPr>
          <w:rFonts w:ascii="Helvetica Neue" w:hAnsi="Helvetica Neue"/>
          <w:color w:val="000000" w:themeColor="text1"/>
        </w:rPr>
        <w:t>příkazce.</w:t>
      </w:r>
    </w:p>
    <w:p w:rsidR="00E267F5" w:rsidRPr="00154CFE" w:rsidRDefault="00E267F5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E267F5" w:rsidRPr="00154CFE" w:rsidRDefault="00E267F5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S</w:t>
      </w:r>
      <w:r w:rsidR="00940301" w:rsidRPr="00154CFE">
        <w:rPr>
          <w:rFonts w:ascii="Helvetica Neue" w:hAnsi="Helvetica Neue"/>
          <w:color w:val="000000" w:themeColor="text1"/>
        </w:rPr>
        <w:t xml:space="preserve">mlouvu je možno měnit a doplňovat jen písemnými, oboustranně podepsanými dodatky. Změna smlouvy jinou než písemnou formou se nepřipouští. Písemnou formou se pro účely této smlouvy rozumí, není-li v této smlouvě uvedeno jinak, pouze písemnost v listinné podobě opatřená </w:t>
      </w:r>
      <w:r w:rsidR="003F7091">
        <w:rPr>
          <w:rFonts w:ascii="Helvetica Neue" w:hAnsi="Helvetica Neue"/>
          <w:color w:val="000000" w:themeColor="text1"/>
        </w:rPr>
        <w:t xml:space="preserve">za podmínek uvedených v § </w:t>
      </w:r>
      <w:r w:rsidRPr="00154CFE">
        <w:rPr>
          <w:rFonts w:ascii="Helvetica Neue" w:hAnsi="Helvetica Neue"/>
          <w:color w:val="000000" w:themeColor="text1"/>
        </w:rPr>
        <w:t>561 O</w:t>
      </w:r>
      <w:r w:rsidR="00940301" w:rsidRPr="00154CFE">
        <w:rPr>
          <w:rFonts w:ascii="Helvetica Neue" w:hAnsi="Helvetica Neue"/>
          <w:color w:val="000000" w:themeColor="text1"/>
        </w:rPr>
        <w:t>bčanského zákoníku podpisy osob jednajících za smluvní strany. Možnost uzavření smlouvy formou dle § 562 občanského zákoníku se vylučuje.</w:t>
      </w:r>
    </w:p>
    <w:p w:rsidR="00E267F5" w:rsidRPr="00154CFE" w:rsidRDefault="00E267F5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E267F5" w:rsidRPr="00154CFE" w:rsidRDefault="00EE5C3F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Obě smluvní strany na sebe přebírají</w:t>
      </w:r>
      <w:r w:rsidR="00940301" w:rsidRPr="00154CFE">
        <w:rPr>
          <w:rFonts w:ascii="Helvetica Neue" w:hAnsi="Helvetica Neue"/>
          <w:color w:val="000000" w:themeColor="text1"/>
        </w:rPr>
        <w:t xml:space="preserve"> nebezpečí změny okolností ve smyslu příslušného ustanoven</w:t>
      </w:r>
      <w:r>
        <w:rPr>
          <w:rFonts w:ascii="Helvetica Neue" w:hAnsi="Helvetica Neue"/>
          <w:color w:val="000000" w:themeColor="text1"/>
        </w:rPr>
        <w:t>í občanského zákoníku, a nebudou</w:t>
      </w:r>
      <w:r w:rsidR="00940301" w:rsidRPr="00154CFE">
        <w:rPr>
          <w:rFonts w:ascii="Helvetica Neue" w:hAnsi="Helvetica Neue"/>
          <w:color w:val="000000" w:themeColor="text1"/>
        </w:rPr>
        <w:t xml:space="preserve"> se domáhat obnovení jednání o této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:rsidR="00E267F5" w:rsidRPr="00154CFE" w:rsidRDefault="00E267F5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E267F5" w:rsidRPr="00154CFE" w:rsidRDefault="00EE5C3F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Obě smluvní strany prohlašují</w:t>
      </w:r>
      <w:r w:rsidR="00940301" w:rsidRPr="00154CFE">
        <w:rPr>
          <w:rFonts w:ascii="Helvetica Neue" w:hAnsi="Helvetica Neue"/>
          <w:color w:val="000000" w:themeColor="text1"/>
        </w:rPr>
        <w:t xml:space="preserve">, že souhlasí s výší odměny dle této smlouvy, a to bez ohledu na to, zda by se byť i potenciálně mohlo jednat o cenu neúměrnou ve </w:t>
      </w:r>
      <w:r w:rsidR="00940301" w:rsidRPr="00154CFE">
        <w:rPr>
          <w:rFonts w:ascii="Helvetica Neue" w:hAnsi="Helvetica Neue"/>
          <w:color w:val="000000" w:themeColor="text1"/>
        </w:rPr>
        <w:lastRenderedPageBreak/>
        <w:t>smy</w:t>
      </w:r>
      <w:r>
        <w:rPr>
          <w:rFonts w:ascii="Helvetica Neue" w:hAnsi="Helvetica Neue"/>
          <w:color w:val="000000" w:themeColor="text1"/>
        </w:rPr>
        <w:t>slu platných právních předpisů a dále</w:t>
      </w:r>
      <w:r w:rsidR="00940301" w:rsidRPr="00154CFE">
        <w:rPr>
          <w:rFonts w:ascii="Helvetica Neue" w:hAnsi="Helvetica Neue"/>
          <w:color w:val="000000" w:themeColor="text1"/>
        </w:rPr>
        <w:t xml:space="preserve"> prohl</w:t>
      </w:r>
      <w:r>
        <w:rPr>
          <w:rFonts w:ascii="Helvetica Neue" w:hAnsi="Helvetica Neue"/>
          <w:color w:val="000000" w:themeColor="text1"/>
        </w:rPr>
        <w:t>ašují, že je jim</w:t>
      </w:r>
      <w:r w:rsidR="00940301" w:rsidRPr="00154CFE">
        <w:rPr>
          <w:rFonts w:ascii="Helvetica Neue" w:hAnsi="Helvetica Neue"/>
          <w:color w:val="000000" w:themeColor="text1"/>
        </w:rPr>
        <w:t xml:space="preserve"> známa obvyklá výše odměny za předmět plnění dle této smlouvy.</w:t>
      </w:r>
    </w:p>
    <w:p w:rsidR="00E267F5" w:rsidRPr="00154CFE" w:rsidRDefault="00E267F5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940301" w:rsidRPr="00154CFE" w:rsidRDefault="00940301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Pro případ, že některá ustanovení této smlouvy jsou nebo se stanou z jakéhokoliv důvodu neúčinná nebo neplatná, nebude to mít za následek neplatnost či neúčinnost této smlouvy jako celku. Příslušné neplatné či neúčinné ustanovení se smluvní strany zavazují nahradit takovým platným a účinným ustanovením, jehož věcný obsah bude shodný nebo co nejvíc podobný nahrazovanému ustanovení, přičemž účel a smysl této smlouvy zůstane zachován. Smluvní strany považují za oddělitelný od zbývajícího obsahu této smlouvy tento odstavec smlouvy.</w:t>
      </w:r>
    </w:p>
    <w:p w:rsidR="00940301" w:rsidRPr="00154CFE" w:rsidRDefault="00940301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E267F5" w:rsidRPr="00154CFE" w:rsidRDefault="00E267F5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Smluvní strany potvrzují, že si smlouvu přečetly a s jejím obsahem bezvýhradně souhlasí.</w:t>
      </w:r>
    </w:p>
    <w:p w:rsidR="00E267F5" w:rsidRPr="00154CFE" w:rsidRDefault="00E267F5" w:rsidP="00B20768">
      <w:pPr>
        <w:ind w:left="426"/>
        <w:jc w:val="both"/>
        <w:rPr>
          <w:color w:val="000000" w:themeColor="text1"/>
          <w:sz w:val="20"/>
          <w:szCs w:val="20"/>
        </w:rPr>
      </w:pPr>
    </w:p>
    <w:p w:rsidR="00940301" w:rsidRPr="00154CFE" w:rsidRDefault="00940301" w:rsidP="00B20768">
      <w:pPr>
        <w:pStyle w:val="Odstavecseseznamem"/>
        <w:numPr>
          <w:ilvl w:val="0"/>
          <w:numId w:val="10"/>
        </w:numPr>
        <w:ind w:left="426"/>
        <w:jc w:val="both"/>
        <w:rPr>
          <w:rFonts w:ascii="Helvetica Neue" w:hAnsi="Helvetica Neue"/>
          <w:color w:val="000000" w:themeColor="text1"/>
        </w:rPr>
      </w:pPr>
      <w:r w:rsidRPr="00154CFE">
        <w:rPr>
          <w:rFonts w:ascii="Helvetica Neue" w:hAnsi="Helvetica Neue"/>
          <w:color w:val="000000" w:themeColor="text1"/>
        </w:rPr>
        <w:t>Smlouva nabývá platnosti a účinnosti dnem podpisu oběma smluvními stranami.</w:t>
      </w:r>
    </w:p>
    <w:p w:rsidR="00940301" w:rsidRPr="00154CFE" w:rsidRDefault="00940301" w:rsidP="00940301">
      <w:pPr>
        <w:rPr>
          <w:color w:val="000000" w:themeColor="text1"/>
          <w:sz w:val="20"/>
          <w:szCs w:val="20"/>
        </w:rPr>
      </w:pPr>
    </w:p>
    <w:p w:rsidR="00940301" w:rsidRPr="00154CFE" w:rsidRDefault="00940301" w:rsidP="00940301">
      <w:pPr>
        <w:rPr>
          <w:color w:val="000000" w:themeColor="text1"/>
          <w:sz w:val="20"/>
          <w:szCs w:val="20"/>
        </w:rPr>
      </w:pPr>
    </w:p>
    <w:p w:rsidR="00940301" w:rsidRDefault="00940301" w:rsidP="00FB16A8">
      <w:pPr>
        <w:jc w:val="both"/>
        <w:rPr>
          <w:color w:val="000000" w:themeColor="text1"/>
          <w:sz w:val="20"/>
          <w:szCs w:val="20"/>
        </w:rPr>
      </w:pPr>
      <w:r w:rsidRPr="00154CFE">
        <w:rPr>
          <w:color w:val="000000" w:themeColor="text1"/>
          <w:sz w:val="20"/>
          <w:szCs w:val="20"/>
        </w:rPr>
        <w:t>V</w:t>
      </w:r>
      <w:r w:rsidR="008F1F0F">
        <w:rPr>
          <w:color w:val="000000" w:themeColor="text1"/>
          <w:sz w:val="20"/>
          <w:szCs w:val="20"/>
        </w:rPr>
        <w:t> </w:t>
      </w:r>
      <w:r w:rsidR="007F7A90">
        <w:rPr>
          <w:color w:val="000000" w:themeColor="text1"/>
          <w:sz w:val="20"/>
          <w:szCs w:val="20"/>
        </w:rPr>
        <w:t>Praze</w:t>
      </w:r>
      <w:r w:rsidR="00E267F5" w:rsidRPr="00154CFE">
        <w:rPr>
          <w:color w:val="000000" w:themeColor="text1"/>
          <w:sz w:val="20"/>
          <w:szCs w:val="20"/>
        </w:rPr>
        <w:t>, dne</w:t>
      </w:r>
      <w:r w:rsidR="003D302D" w:rsidRPr="00154CFE">
        <w:rPr>
          <w:color w:val="000000" w:themeColor="text1"/>
          <w:sz w:val="20"/>
          <w:szCs w:val="20"/>
        </w:rPr>
        <w:t xml:space="preserve">: </w:t>
      </w:r>
      <w:r w:rsidR="007D38C2">
        <w:rPr>
          <w:color w:val="000000" w:themeColor="text1"/>
          <w:sz w:val="20"/>
          <w:szCs w:val="20"/>
        </w:rPr>
        <w:t>18</w:t>
      </w:r>
      <w:r w:rsidR="008F45AC" w:rsidRPr="00154CFE">
        <w:rPr>
          <w:color w:val="000000" w:themeColor="text1"/>
          <w:sz w:val="20"/>
          <w:szCs w:val="20"/>
        </w:rPr>
        <w:t>.</w:t>
      </w:r>
      <w:r w:rsidR="008805DB">
        <w:rPr>
          <w:color w:val="000000" w:themeColor="text1"/>
          <w:sz w:val="20"/>
          <w:szCs w:val="20"/>
        </w:rPr>
        <w:t>1</w:t>
      </w:r>
      <w:r w:rsidR="007D38C2">
        <w:rPr>
          <w:color w:val="000000" w:themeColor="text1"/>
          <w:sz w:val="20"/>
          <w:szCs w:val="20"/>
        </w:rPr>
        <w:t>2</w:t>
      </w:r>
      <w:r w:rsidR="008F45AC" w:rsidRPr="00154CFE">
        <w:rPr>
          <w:color w:val="000000" w:themeColor="text1"/>
          <w:sz w:val="20"/>
          <w:szCs w:val="20"/>
        </w:rPr>
        <w:t>.2016</w:t>
      </w:r>
    </w:p>
    <w:p w:rsidR="00FB16A8" w:rsidRPr="00154CFE" w:rsidRDefault="00FB16A8" w:rsidP="00FB16A8">
      <w:pPr>
        <w:jc w:val="both"/>
        <w:rPr>
          <w:color w:val="000000" w:themeColor="text1"/>
          <w:sz w:val="20"/>
          <w:szCs w:val="20"/>
        </w:rPr>
      </w:pPr>
    </w:p>
    <w:p w:rsidR="00EA65D9" w:rsidRPr="00154CFE" w:rsidRDefault="00EA65D9" w:rsidP="00940301">
      <w:pPr>
        <w:rPr>
          <w:color w:val="000000" w:themeColor="text1"/>
          <w:sz w:val="20"/>
          <w:szCs w:val="20"/>
        </w:rPr>
      </w:pPr>
    </w:p>
    <w:p w:rsidR="00E267F5" w:rsidRPr="00154CFE" w:rsidRDefault="00940301" w:rsidP="00940301">
      <w:pPr>
        <w:rPr>
          <w:color w:val="000000" w:themeColor="text1"/>
          <w:sz w:val="20"/>
          <w:szCs w:val="20"/>
        </w:rPr>
      </w:pPr>
      <w:r w:rsidRPr="00154CFE">
        <w:rPr>
          <w:color w:val="000000" w:themeColor="text1"/>
          <w:sz w:val="20"/>
          <w:szCs w:val="20"/>
        </w:rPr>
        <w:t>Příkazce:</w:t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  <w:t>Příkazník:</w:t>
      </w:r>
    </w:p>
    <w:p w:rsidR="00E267F5" w:rsidRDefault="00E267F5" w:rsidP="00940301">
      <w:pPr>
        <w:rPr>
          <w:color w:val="000000" w:themeColor="text1"/>
          <w:sz w:val="20"/>
          <w:szCs w:val="20"/>
        </w:rPr>
      </w:pPr>
    </w:p>
    <w:p w:rsidR="00FB16A8" w:rsidRDefault="00FB16A8" w:rsidP="00940301">
      <w:pPr>
        <w:rPr>
          <w:color w:val="000000" w:themeColor="text1"/>
          <w:sz w:val="20"/>
          <w:szCs w:val="20"/>
        </w:rPr>
      </w:pPr>
    </w:p>
    <w:p w:rsidR="00FB16A8" w:rsidRPr="00154CFE" w:rsidRDefault="00FB16A8" w:rsidP="00940301">
      <w:pPr>
        <w:rPr>
          <w:color w:val="000000" w:themeColor="text1"/>
          <w:sz w:val="20"/>
          <w:szCs w:val="20"/>
        </w:rPr>
      </w:pPr>
    </w:p>
    <w:p w:rsidR="008F1F0F" w:rsidRDefault="008F1F0F" w:rsidP="00940301">
      <w:pPr>
        <w:rPr>
          <w:color w:val="000000" w:themeColor="text1"/>
          <w:sz w:val="20"/>
          <w:szCs w:val="20"/>
        </w:rPr>
      </w:pPr>
    </w:p>
    <w:p w:rsidR="00E267F5" w:rsidRPr="00154CFE" w:rsidRDefault="00E267F5" w:rsidP="00940301">
      <w:pPr>
        <w:rPr>
          <w:color w:val="000000" w:themeColor="text1"/>
          <w:sz w:val="20"/>
          <w:szCs w:val="20"/>
        </w:rPr>
      </w:pPr>
      <w:r w:rsidRPr="00154CFE">
        <w:rPr>
          <w:color w:val="000000" w:themeColor="text1"/>
          <w:sz w:val="20"/>
          <w:szCs w:val="20"/>
        </w:rPr>
        <w:t>………………………….</w:t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ab/>
      </w:r>
      <w:r w:rsidR="00445B2E">
        <w:rPr>
          <w:color w:val="000000" w:themeColor="text1"/>
          <w:sz w:val="20"/>
          <w:szCs w:val="20"/>
        </w:rPr>
        <w:tab/>
      </w:r>
      <w:r w:rsidRPr="00154CFE">
        <w:rPr>
          <w:color w:val="000000" w:themeColor="text1"/>
          <w:sz w:val="20"/>
          <w:szCs w:val="20"/>
        </w:rPr>
        <w:t>………………………….</w:t>
      </w:r>
    </w:p>
    <w:p w:rsidR="00E267F5" w:rsidRDefault="0033798E" w:rsidP="00870649">
      <w:pPr>
        <w:rPr>
          <w:color w:val="000000" w:themeColor="text1"/>
          <w:sz w:val="20"/>
          <w:szCs w:val="20"/>
        </w:rPr>
      </w:pPr>
      <w:r>
        <w:rPr>
          <w:sz w:val="20"/>
        </w:rPr>
        <w:t>Mgr. Jiří Bernát</w:t>
      </w:r>
      <w:r>
        <w:rPr>
          <w:sz w:val="20"/>
        </w:rPr>
        <w:tab/>
      </w:r>
      <w:r w:rsidR="00ED0BAF">
        <w:rPr>
          <w:sz w:val="20"/>
        </w:rPr>
        <w:tab/>
      </w:r>
      <w:r w:rsidR="00EF22C7">
        <w:rPr>
          <w:rFonts w:eastAsia="Times New Roman" w:cs="Times New Roman"/>
          <w:sz w:val="20"/>
          <w:szCs w:val="20"/>
        </w:rPr>
        <w:tab/>
      </w:r>
      <w:r w:rsidR="00EF22C7">
        <w:rPr>
          <w:rFonts w:eastAsia="Times New Roman" w:cs="Times New Roman"/>
          <w:sz w:val="20"/>
          <w:szCs w:val="20"/>
        </w:rPr>
        <w:tab/>
      </w:r>
      <w:r w:rsidR="00EF22C7">
        <w:rPr>
          <w:rFonts w:eastAsia="Times New Roman" w:cs="Times New Roman"/>
          <w:sz w:val="20"/>
          <w:szCs w:val="20"/>
        </w:rPr>
        <w:tab/>
      </w:r>
      <w:r w:rsidR="00EF22C7">
        <w:rPr>
          <w:rFonts w:eastAsia="Times New Roman" w:cs="Times New Roman"/>
          <w:sz w:val="20"/>
          <w:szCs w:val="20"/>
        </w:rPr>
        <w:tab/>
      </w:r>
      <w:r w:rsidR="00EF22C7">
        <w:rPr>
          <w:rFonts w:eastAsia="Times New Roman" w:cs="Times New Roman"/>
          <w:sz w:val="20"/>
          <w:szCs w:val="20"/>
        </w:rPr>
        <w:tab/>
      </w:r>
      <w:r w:rsidR="00E267F5" w:rsidRPr="00154CFE">
        <w:rPr>
          <w:color w:val="000000" w:themeColor="text1"/>
          <w:sz w:val="20"/>
          <w:szCs w:val="20"/>
        </w:rPr>
        <w:t>Ing. Jan Guzi</w:t>
      </w:r>
    </w:p>
    <w:p w:rsidR="00C7704D" w:rsidRPr="00154CFE" w:rsidRDefault="0033798E" w:rsidP="00ED424E">
      <w:pPr>
        <w:rPr>
          <w:color w:val="000000" w:themeColor="text1"/>
          <w:sz w:val="20"/>
          <w:szCs w:val="20"/>
        </w:rPr>
      </w:pPr>
      <w:r w:rsidRPr="0033798E">
        <w:rPr>
          <w:color w:val="000000" w:themeColor="text1"/>
          <w:sz w:val="20"/>
        </w:rPr>
        <w:t>Střední průmyslová škola na Proseku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445B2E">
        <w:rPr>
          <w:color w:val="000000" w:themeColor="text1"/>
          <w:sz w:val="20"/>
          <w:szCs w:val="20"/>
        </w:rPr>
        <w:t>Zlepšovatelé</w:t>
      </w:r>
      <w:r w:rsidR="00ED424E">
        <w:rPr>
          <w:color w:val="000000" w:themeColor="text1"/>
          <w:sz w:val="20"/>
          <w:szCs w:val="20"/>
        </w:rPr>
        <w:t xml:space="preserve"> s.r.o.</w:t>
      </w:r>
      <w:r w:rsidR="00ED424E" w:rsidRPr="00154CFE">
        <w:rPr>
          <w:color w:val="000000" w:themeColor="text1"/>
          <w:sz w:val="20"/>
          <w:szCs w:val="20"/>
        </w:rPr>
        <w:t xml:space="preserve"> </w:t>
      </w:r>
    </w:p>
    <w:sectPr w:rsidR="00C7704D" w:rsidRPr="00154CFE" w:rsidSect="006E006B">
      <w:headerReference w:type="default" r:id="rId9"/>
      <w:footerReference w:type="default" r:id="rId10"/>
      <w:pgSz w:w="11900" w:h="16840"/>
      <w:pgMar w:top="1655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D7" w:rsidRDefault="005330D7" w:rsidP="00D73DC4">
      <w:r>
        <w:separator/>
      </w:r>
    </w:p>
  </w:endnote>
  <w:endnote w:type="continuationSeparator" w:id="0">
    <w:p w:rsidR="005330D7" w:rsidRDefault="005330D7" w:rsidP="00D7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New Yor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40" w:rsidRPr="00BD5D40" w:rsidRDefault="008E69E7" w:rsidP="00BD5D40">
    <w:pPr>
      <w:pStyle w:val="Zpat"/>
      <w:rPr>
        <w:b/>
        <w:color w:val="D71D00"/>
        <w:sz w:val="15"/>
        <w:szCs w:val="15"/>
      </w:rPr>
    </w:pPr>
    <w:r>
      <w:rPr>
        <w:b/>
        <w:color w:val="CA5A5B"/>
        <w:sz w:val="15"/>
        <w:szCs w:val="15"/>
      </w:rPr>
      <w:t>Zlepšovatelé</w:t>
    </w:r>
    <w:r w:rsidR="00BD5D40" w:rsidRPr="00BD5D40">
      <w:rPr>
        <w:b/>
        <w:color w:val="CA5A5B"/>
        <w:sz w:val="15"/>
        <w:szCs w:val="15"/>
      </w:rPr>
      <w:t xml:space="preserve"> s.r.o.</w:t>
    </w:r>
    <w:r w:rsidR="00BD5D40" w:rsidRPr="00BD5D40">
      <w:rPr>
        <w:b/>
        <w:color w:val="D71D00"/>
        <w:sz w:val="15"/>
        <w:szCs w:val="15"/>
      </w:rPr>
      <w:tab/>
    </w:r>
    <w:r w:rsidR="00BD5D40" w:rsidRPr="00BD5D40">
      <w:rPr>
        <w:b/>
        <w:color w:val="D71D00"/>
        <w:sz w:val="15"/>
        <w:szCs w:val="15"/>
      </w:rPr>
      <w:tab/>
    </w:r>
    <w:r w:rsidR="00BD5D40" w:rsidRPr="006E006B">
      <w:rPr>
        <w:color w:val="000000" w:themeColor="text1"/>
        <w:sz w:val="13"/>
        <w:szCs w:val="13"/>
        <w:lang w:val="en-US"/>
      </w:rPr>
      <w:fldChar w:fldCharType="begin"/>
    </w:r>
    <w:r w:rsidR="00BD5D40" w:rsidRPr="006E006B">
      <w:rPr>
        <w:color w:val="000000" w:themeColor="text1"/>
        <w:sz w:val="13"/>
        <w:szCs w:val="13"/>
        <w:lang w:val="en-US"/>
      </w:rPr>
      <w:instrText xml:space="preserve"> PAGE  \* MERGEFORMAT </w:instrText>
    </w:r>
    <w:r w:rsidR="00BD5D40" w:rsidRPr="006E006B">
      <w:rPr>
        <w:color w:val="000000" w:themeColor="text1"/>
        <w:sz w:val="13"/>
        <w:szCs w:val="13"/>
        <w:lang w:val="en-US"/>
      </w:rPr>
      <w:fldChar w:fldCharType="separate"/>
    </w:r>
    <w:r w:rsidR="00414F76">
      <w:rPr>
        <w:noProof/>
        <w:color w:val="000000" w:themeColor="text1"/>
        <w:sz w:val="13"/>
        <w:szCs w:val="13"/>
        <w:lang w:val="en-US"/>
      </w:rPr>
      <w:t>- 1 -</w:t>
    </w:r>
    <w:r w:rsidR="00BD5D40" w:rsidRPr="006E006B">
      <w:rPr>
        <w:color w:val="000000" w:themeColor="text1"/>
        <w:sz w:val="13"/>
        <w:szCs w:val="13"/>
        <w:lang w:val="en-US"/>
      </w:rPr>
      <w:fldChar w:fldCharType="end"/>
    </w:r>
  </w:p>
  <w:p w:rsidR="00BD5D40" w:rsidRPr="00BD5D40" w:rsidRDefault="00BD5D40" w:rsidP="00BD5D40">
    <w:pPr>
      <w:pStyle w:val="Zpat"/>
      <w:tabs>
        <w:tab w:val="left" w:pos="4536"/>
      </w:tabs>
      <w:rPr>
        <w:b/>
        <w:color w:val="D71D00"/>
        <w:sz w:val="15"/>
        <w:szCs w:val="15"/>
      </w:rPr>
    </w:pPr>
    <w:r w:rsidRPr="00A26D55">
      <w:rPr>
        <w:color w:val="808080" w:themeColor="background1" w:themeShade="80"/>
        <w:sz w:val="13"/>
        <w:szCs w:val="13"/>
      </w:rPr>
      <w:t xml:space="preserve">IČ: 05011761 | DIČ: CZ05011761                           </w:t>
    </w:r>
    <w:r w:rsidRPr="00BD5D40">
      <w:rPr>
        <w:b/>
        <w:color w:val="D71D00"/>
        <w:sz w:val="15"/>
        <w:szCs w:val="15"/>
      </w:rPr>
      <w:t xml:space="preserve">                    </w:t>
    </w:r>
    <w:r w:rsidRPr="00BD5D40">
      <w:rPr>
        <w:color w:val="808080" w:themeColor="background1" w:themeShade="80"/>
        <w:sz w:val="13"/>
        <w:szCs w:val="13"/>
      </w:rPr>
      <w:t xml:space="preserve">Čelakovského 1074/18, 430 01 Chomutov           </w:t>
    </w:r>
    <w:r>
      <w:rPr>
        <w:color w:val="808080" w:themeColor="background1" w:themeShade="80"/>
        <w:sz w:val="13"/>
        <w:szCs w:val="13"/>
      </w:rPr>
      <w:t xml:space="preserve">                               </w:t>
    </w:r>
    <w:r w:rsidRPr="00BD5D40">
      <w:rPr>
        <w:color w:val="808080" w:themeColor="background1" w:themeShade="80"/>
        <w:sz w:val="13"/>
        <w:szCs w:val="13"/>
      </w:rPr>
      <w:t>www.</w:t>
    </w:r>
    <w:r w:rsidR="008E69E7">
      <w:rPr>
        <w:color w:val="808080" w:themeColor="background1" w:themeShade="80"/>
        <w:sz w:val="13"/>
        <w:szCs w:val="13"/>
      </w:rPr>
      <w:t>zlepsovatele</w:t>
    </w:r>
    <w:r w:rsidRPr="00BD5D40">
      <w:rPr>
        <w:color w:val="808080" w:themeColor="background1" w:themeShade="80"/>
        <w:sz w:val="13"/>
        <w:szCs w:val="13"/>
      </w:rPr>
      <w:t>.cz</w:t>
    </w:r>
  </w:p>
  <w:p w:rsidR="00BD5D40" w:rsidRPr="00BD5D40" w:rsidRDefault="00BD5D40" w:rsidP="00BD5D40">
    <w:pPr>
      <w:rPr>
        <w:rFonts w:eastAsia="Times New Roman" w:cs="Times New Roman"/>
      </w:rPr>
    </w:pPr>
    <w:r w:rsidRPr="00A26D55">
      <w:rPr>
        <w:color w:val="808080" w:themeColor="background1" w:themeShade="80"/>
        <w:sz w:val="13"/>
        <w:szCs w:val="13"/>
      </w:rPr>
      <w:t>C 37418 vedená Krajským soudem v Ústí nad Labem                   Fio banka, a.s.:</w:t>
    </w:r>
    <w:r w:rsidRPr="00BD5D40">
      <w:rPr>
        <w:color w:val="808080" w:themeColor="background1" w:themeShade="80"/>
        <w:sz w:val="13"/>
        <w:szCs w:val="13"/>
      </w:rPr>
      <w:t xml:space="preserve"> 2500984703</w:t>
    </w:r>
    <w:r w:rsidRPr="00A26D55">
      <w:rPr>
        <w:color w:val="808080" w:themeColor="background1" w:themeShade="80"/>
        <w:sz w:val="13"/>
        <w:szCs w:val="13"/>
      </w:rPr>
      <w:t>/2010</w:t>
    </w:r>
    <w:r w:rsidRPr="00BD5D40">
      <w:rPr>
        <w:color w:val="808080" w:themeColor="background1" w:themeShade="80"/>
        <w:sz w:val="13"/>
        <w:szCs w:val="13"/>
      </w:rPr>
      <w:tab/>
    </w:r>
    <w:r w:rsidRPr="00BD5D40">
      <w:rPr>
        <w:color w:val="808080" w:themeColor="background1" w:themeShade="80"/>
        <w:sz w:val="13"/>
        <w:szCs w:val="13"/>
      </w:rPr>
      <w:tab/>
      <w:t xml:space="preserve">                 </w:t>
    </w:r>
    <w:r w:rsidR="008E69E7" w:rsidRPr="00A26D55">
      <w:rPr>
        <w:color w:val="808080" w:themeColor="background1" w:themeShade="80"/>
        <w:sz w:val="13"/>
        <w:szCs w:val="13"/>
      </w:rPr>
      <w:t>info@zlepsovatele</w:t>
    </w:r>
    <w:r w:rsidRPr="00A26D55">
      <w:rPr>
        <w:color w:val="808080" w:themeColor="background1" w:themeShade="80"/>
        <w:sz w:val="13"/>
        <w:szCs w:val="13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D7" w:rsidRDefault="005330D7" w:rsidP="00D73DC4">
      <w:r>
        <w:separator/>
      </w:r>
    </w:p>
  </w:footnote>
  <w:footnote w:type="continuationSeparator" w:id="0">
    <w:p w:rsidR="005330D7" w:rsidRDefault="005330D7" w:rsidP="00D7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28" w:rsidRDefault="00237C5F" w:rsidP="007F7989">
    <w:pPr>
      <w:pStyle w:val="Zhlav"/>
      <w:rPr>
        <w:rFonts w:ascii="Helvetica" w:eastAsia="Times New Roman" w:hAnsi="Helvetica" w:cs="Times New Roman"/>
        <w:color w:val="808080" w:themeColor="background1" w:themeShade="80"/>
        <w:sz w:val="15"/>
        <w:szCs w:val="27"/>
        <w:shd w:val="clear" w:color="auto" w:fill="FFFFFF"/>
      </w:rPr>
    </w:pPr>
    <w:r>
      <w:rPr>
        <w:rFonts w:ascii="Helvetica" w:eastAsia="Times New Roman" w:hAnsi="Helvetica" w:cs="Times New Roman"/>
        <w:noProof/>
        <w:color w:val="808080" w:themeColor="background1" w:themeShade="80"/>
        <w:sz w:val="15"/>
        <w:szCs w:val="27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F429BC4" wp14:editId="795E8DF5">
          <wp:simplePos x="0" y="0"/>
          <wp:positionH relativeFrom="margin">
            <wp:posOffset>-50800</wp:posOffset>
          </wp:positionH>
          <wp:positionV relativeFrom="margin">
            <wp:posOffset>-702945</wp:posOffset>
          </wp:positionV>
          <wp:extent cx="1332230" cy="4679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epsovatel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989">
      <w:rPr>
        <w:rFonts w:ascii="Helvetica" w:eastAsia="Times New Roman" w:hAnsi="Helvetica" w:cs="Times New Roman"/>
        <w:color w:val="808080" w:themeColor="background1" w:themeShade="80"/>
        <w:sz w:val="15"/>
        <w:szCs w:val="27"/>
        <w:shd w:val="clear" w:color="auto" w:fill="FFFFFF"/>
      </w:rPr>
      <w:tab/>
    </w:r>
    <w:r w:rsidR="007F7989">
      <w:rPr>
        <w:rFonts w:ascii="Helvetica" w:eastAsia="Times New Roman" w:hAnsi="Helvetica" w:cs="Times New Roman"/>
        <w:color w:val="808080" w:themeColor="background1" w:themeShade="80"/>
        <w:sz w:val="15"/>
        <w:szCs w:val="27"/>
        <w:shd w:val="clear" w:color="auto" w:fill="FFFFFF"/>
      </w:rPr>
      <w:tab/>
    </w:r>
  </w:p>
  <w:p w:rsidR="00D73DC4" w:rsidRDefault="00E04F28" w:rsidP="007F7989">
    <w:pPr>
      <w:pStyle w:val="Zhlav"/>
    </w:pPr>
    <w:r>
      <w:rPr>
        <w:rFonts w:ascii="Helvetica" w:eastAsia="Times New Roman" w:hAnsi="Helvetica" w:cs="Times New Roman"/>
        <w:color w:val="808080" w:themeColor="background1" w:themeShade="80"/>
        <w:sz w:val="15"/>
        <w:szCs w:val="27"/>
        <w:shd w:val="clear" w:color="auto" w:fill="FFFFFF"/>
      </w:rPr>
      <w:tab/>
    </w:r>
    <w:r>
      <w:rPr>
        <w:rFonts w:ascii="Helvetica" w:eastAsia="Times New Roman" w:hAnsi="Helvetica" w:cs="Times New Roman"/>
        <w:color w:val="808080" w:themeColor="background1" w:themeShade="80"/>
        <w:sz w:val="15"/>
        <w:szCs w:val="27"/>
        <w:shd w:val="clear" w:color="auto" w:fill="FFFFFF"/>
      </w:rPr>
      <w:tab/>
    </w:r>
    <w:r w:rsidR="00237C5F">
      <w:rPr>
        <w:rFonts w:ascii="Helvetica" w:eastAsia="Times New Roman" w:hAnsi="Helvetica" w:cs="Times New Roman"/>
        <w:i/>
        <w:color w:val="808080" w:themeColor="background1" w:themeShade="80"/>
        <w:sz w:val="15"/>
        <w:szCs w:val="27"/>
        <w:shd w:val="clear" w:color="auto" w:fill="FFFFFF"/>
      </w:rPr>
      <w:t>Pomáháme zlepšovat to, čím se zabýváte.</w:t>
    </w:r>
  </w:p>
  <w:p w:rsidR="00D73DC4" w:rsidRDefault="00D73D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E26"/>
    <w:multiLevelType w:val="hybridMultilevel"/>
    <w:tmpl w:val="112C3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CB6"/>
    <w:multiLevelType w:val="hybridMultilevel"/>
    <w:tmpl w:val="DC52BC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45F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322A0"/>
    <w:multiLevelType w:val="hybridMultilevel"/>
    <w:tmpl w:val="FDFA2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52C41"/>
    <w:multiLevelType w:val="multilevel"/>
    <w:tmpl w:val="DC683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47A0B"/>
    <w:multiLevelType w:val="hybridMultilevel"/>
    <w:tmpl w:val="D1961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2B0D"/>
    <w:multiLevelType w:val="hybridMultilevel"/>
    <w:tmpl w:val="57EC5276"/>
    <w:lvl w:ilvl="0" w:tplc="C99E4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E30E7"/>
    <w:multiLevelType w:val="hybridMultilevel"/>
    <w:tmpl w:val="BB3EC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04DA"/>
    <w:multiLevelType w:val="hybridMultilevel"/>
    <w:tmpl w:val="9AB22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7D7B"/>
    <w:multiLevelType w:val="hybridMultilevel"/>
    <w:tmpl w:val="B69859F2"/>
    <w:lvl w:ilvl="0" w:tplc="6D92E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4788CA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AB32AF"/>
    <w:multiLevelType w:val="multilevel"/>
    <w:tmpl w:val="382A09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6DF0662B"/>
    <w:multiLevelType w:val="hybridMultilevel"/>
    <w:tmpl w:val="47C23A0E"/>
    <w:lvl w:ilvl="0" w:tplc="AACAAB32">
      <w:start w:val="1"/>
      <w:numFmt w:val="decimal"/>
      <w:pStyle w:val="KZstylodstavecseseznamem"/>
      <w:lvlText w:val="%1."/>
      <w:lvlJc w:val="left"/>
      <w:pPr>
        <w:ind w:left="720" w:hanging="360"/>
      </w:pPr>
    </w:lvl>
    <w:lvl w:ilvl="1" w:tplc="274257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ECE966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76174"/>
    <w:multiLevelType w:val="hybridMultilevel"/>
    <w:tmpl w:val="B4689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23B77"/>
    <w:multiLevelType w:val="hybridMultilevel"/>
    <w:tmpl w:val="2D325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86CD6"/>
    <w:multiLevelType w:val="hybridMultilevel"/>
    <w:tmpl w:val="53AA291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01"/>
    <w:rsid w:val="00022AD3"/>
    <w:rsid w:val="00051062"/>
    <w:rsid w:val="00061288"/>
    <w:rsid w:val="00092C2D"/>
    <w:rsid w:val="000A078A"/>
    <w:rsid w:val="000A0EB3"/>
    <w:rsid w:val="000A1A36"/>
    <w:rsid w:val="00144AA5"/>
    <w:rsid w:val="00152A69"/>
    <w:rsid w:val="00154CFE"/>
    <w:rsid w:val="00160EAE"/>
    <w:rsid w:val="00194C79"/>
    <w:rsid w:val="001A47C1"/>
    <w:rsid w:val="001B1055"/>
    <w:rsid w:val="00200A15"/>
    <w:rsid w:val="00202E34"/>
    <w:rsid w:val="0020574E"/>
    <w:rsid w:val="00215E2F"/>
    <w:rsid w:val="0022392A"/>
    <w:rsid w:val="00237C5F"/>
    <w:rsid w:val="00257833"/>
    <w:rsid w:val="0026306B"/>
    <w:rsid w:val="00290D79"/>
    <w:rsid w:val="00292CC4"/>
    <w:rsid w:val="002B7647"/>
    <w:rsid w:val="00305A43"/>
    <w:rsid w:val="003065EE"/>
    <w:rsid w:val="00316F5D"/>
    <w:rsid w:val="00324BD9"/>
    <w:rsid w:val="00327C55"/>
    <w:rsid w:val="00332F93"/>
    <w:rsid w:val="0033798E"/>
    <w:rsid w:val="003434EB"/>
    <w:rsid w:val="0037637E"/>
    <w:rsid w:val="0038236B"/>
    <w:rsid w:val="00384BE3"/>
    <w:rsid w:val="0038712B"/>
    <w:rsid w:val="0039495F"/>
    <w:rsid w:val="0039680D"/>
    <w:rsid w:val="003D302D"/>
    <w:rsid w:val="003F7091"/>
    <w:rsid w:val="00414F76"/>
    <w:rsid w:val="00445B2E"/>
    <w:rsid w:val="00452461"/>
    <w:rsid w:val="004527EB"/>
    <w:rsid w:val="00462796"/>
    <w:rsid w:val="004650CA"/>
    <w:rsid w:val="004818A1"/>
    <w:rsid w:val="004C269D"/>
    <w:rsid w:val="004C6C9E"/>
    <w:rsid w:val="004E1685"/>
    <w:rsid w:val="0052139A"/>
    <w:rsid w:val="005330D7"/>
    <w:rsid w:val="00534473"/>
    <w:rsid w:val="005371CB"/>
    <w:rsid w:val="00566910"/>
    <w:rsid w:val="00570F02"/>
    <w:rsid w:val="005B5871"/>
    <w:rsid w:val="005B7389"/>
    <w:rsid w:val="005C0687"/>
    <w:rsid w:val="005C46EF"/>
    <w:rsid w:val="005D12E1"/>
    <w:rsid w:val="005D1D14"/>
    <w:rsid w:val="005D6B4D"/>
    <w:rsid w:val="005E5475"/>
    <w:rsid w:val="006031A5"/>
    <w:rsid w:val="00607619"/>
    <w:rsid w:val="00621C19"/>
    <w:rsid w:val="00624EAB"/>
    <w:rsid w:val="00631032"/>
    <w:rsid w:val="00631736"/>
    <w:rsid w:val="0063381C"/>
    <w:rsid w:val="006344D4"/>
    <w:rsid w:val="00674B57"/>
    <w:rsid w:val="00680259"/>
    <w:rsid w:val="00690A95"/>
    <w:rsid w:val="006C3B74"/>
    <w:rsid w:val="006C7536"/>
    <w:rsid w:val="006E006B"/>
    <w:rsid w:val="006E425B"/>
    <w:rsid w:val="006E6860"/>
    <w:rsid w:val="006F359E"/>
    <w:rsid w:val="006F4D5B"/>
    <w:rsid w:val="00724F15"/>
    <w:rsid w:val="00745731"/>
    <w:rsid w:val="00745F08"/>
    <w:rsid w:val="007508A6"/>
    <w:rsid w:val="00762A7A"/>
    <w:rsid w:val="00766727"/>
    <w:rsid w:val="00772A30"/>
    <w:rsid w:val="007773D8"/>
    <w:rsid w:val="007A42C6"/>
    <w:rsid w:val="007B35AB"/>
    <w:rsid w:val="007B3FFA"/>
    <w:rsid w:val="007C1898"/>
    <w:rsid w:val="007C5FC1"/>
    <w:rsid w:val="007D38C2"/>
    <w:rsid w:val="007F5C62"/>
    <w:rsid w:val="007F7989"/>
    <w:rsid w:val="007F7A90"/>
    <w:rsid w:val="00821D85"/>
    <w:rsid w:val="00833C32"/>
    <w:rsid w:val="00865CC2"/>
    <w:rsid w:val="00870649"/>
    <w:rsid w:val="008805DB"/>
    <w:rsid w:val="0088236D"/>
    <w:rsid w:val="008A1033"/>
    <w:rsid w:val="008A56B7"/>
    <w:rsid w:val="008B2432"/>
    <w:rsid w:val="008B7ACC"/>
    <w:rsid w:val="008E69E7"/>
    <w:rsid w:val="008E7BF4"/>
    <w:rsid w:val="008F1F0F"/>
    <w:rsid w:val="008F45AC"/>
    <w:rsid w:val="0090712D"/>
    <w:rsid w:val="0093348B"/>
    <w:rsid w:val="00940301"/>
    <w:rsid w:val="00940DB1"/>
    <w:rsid w:val="009955D0"/>
    <w:rsid w:val="009B59B6"/>
    <w:rsid w:val="009B5ABC"/>
    <w:rsid w:val="009D2789"/>
    <w:rsid w:val="009D34AA"/>
    <w:rsid w:val="009E25B5"/>
    <w:rsid w:val="00A175E9"/>
    <w:rsid w:val="00A20E1A"/>
    <w:rsid w:val="00A26D55"/>
    <w:rsid w:val="00A51B88"/>
    <w:rsid w:val="00A74779"/>
    <w:rsid w:val="00A8620A"/>
    <w:rsid w:val="00A93448"/>
    <w:rsid w:val="00AA3BA0"/>
    <w:rsid w:val="00AC16ED"/>
    <w:rsid w:val="00AC637D"/>
    <w:rsid w:val="00AD3DD1"/>
    <w:rsid w:val="00AF42F6"/>
    <w:rsid w:val="00B20768"/>
    <w:rsid w:val="00B25C40"/>
    <w:rsid w:val="00B3382B"/>
    <w:rsid w:val="00B86612"/>
    <w:rsid w:val="00BB02FE"/>
    <w:rsid w:val="00BD5D40"/>
    <w:rsid w:val="00BE6B46"/>
    <w:rsid w:val="00C35926"/>
    <w:rsid w:val="00C465F4"/>
    <w:rsid w:val="00C50A9D"/>
    <w:rsid w:val="00C5483B"/>
    <w:rsid w:val="00C5742D"/>
    <w:rsid w:val="00C81E5C"/>
    <w:rsid w:val="00C9060F"/>
    <w:rsid w:val="00CA11E6"/>
    <w:rsid w:val="00CD5E5F"/>
    <w:rsid w:val="00D25878"/>
    <w:rsid w:val="00D67BF3"/>
    <w:rsid w:val="00D73DC4"/>
    <w:rsid w:val="00E04F28"/>
    <w:rsid w:val="00E25041"/>
    <w:rsid w:val="00E267F5"/>
    <w:rsid w:val="00E30227"/>
    <w:rsid w:val="00E53BCF"/>
    <w:rsid w:val="00E54B26"/>
    <w:rsid w:val="00E54BAA"/>
    <w:rsid w:val="00E93BF6"/>
    <w:rsid w:val="00EA65D9"/>
    <w:rsid w:val="00EC092A"/>
    <w:rsid w:val="00EC48BF"/>
    <w:rsid w:val="00ED0BAF"/>
    <w:rsid w:val="00ED424E"/>
    <w:rsid w:val="00EE36D3"/>
    <w:rsid w:val="00EE5C3F"/>
    <w:rsid w:val="00EF22C7"/>
    <w:rsid w:val="00F25BE2"/>
    <w:rsid w:val="00F27C4B"/>
    <w:rsid w:val="00F340EC"/>
    <w:rsid w:val="00F42B63"/>
    <w:rsid w:val="00F507CE"/>
    <w:rsid w:val="00F5328A"/>
    <w:rsid w:val="00F617E3"/>
    <w:rsid w:val="00F718D6"/>
    <w:rsid w:val="00F84F67"/>
    <w:rsid w:val="00FB16A8"/>
    <w:rsid w:val="00FB3F06"/>
    <w:rsid w:val="00FB549A"/>
    <w:rsid w:val="00FC7AB9"/>
    <w:rsid w:val="00FD7E4B"/>
    <w:rsid w:val="00FE06D0"/>
    <w:rsid w:val="00FE42D8"/>
    <w:rsid w:val="00FF063A"/>
    <w:rsid w:val="00FF0B73"/>
    <w:rsid w:val="00FF5C15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9E7"/>
    <w:rPr>
      <w:rFonts w:ascii="Helvetica Neue" w:hAnsi="Helvetica Neue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03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6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D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DC4"/>
  </w:style>
  <w:style w:type="paragraph" w:styleId="Zpat">
    <w:name w:val="footer"/>
    <w:basedOn w:val="Normln"/>
    <w:link w:val="ZpatChar"/>
    <w:uiPriority w:val="99"/>
    <w:unhideWhenUsed/>
    <w:rsid w:val="00D73D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DC4"/>
  </w:style>
  <w:style w:type="character" w:styleId="Hypertextovodkaz">
    <w:name w:val="Hyperlink"/>
    <w:basedOn w:val="Standardnpsmoodstavce"/>
    <w:uiPriority w:val="99"/>
    <w:unhideWhenUsed/>
    <w:rsid w:val="005D6B4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40301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940301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030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403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Zstylodstavecseseznamem">
    <w:name w:val="KZ_styl_odstavec_se_seznamem"/>
    <w:basedOn w:val="Odstavecseseznamem"/>
    <w:next w:val="Odstavecseseznamem"/>
    <w:autoRedefine/>
    <w:qFormat/>
    <w:rsid w:val="00305A43"/>
    <w:pPr>
      <w:numPr>
        <w:numId w:val="7"/>
      </w:numPr>
      <w:spacing w:before="360" w:after="360"/>
      <w:jc w:val="both"/>
    </w:pPr>
    <w:rPr>
      <w:rFonts w:ascii="Helvetica Neue" w:hAnsi="Helvetica Neue"/>
      <w:color w:val="000000" w:themeColor="text1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81E5C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81E5C"/>
    <w:rPr>
      <w:rFonts w:ascii="Times New Roman" w:hAnsi="Times New Roman" w:cs="Times New Roman"/>
    </w:rPr>
  </w:style>
  <w:style w:type="paragraph" w:customStyle="1" w:styleId="msoorganizationname2">
    <w:name w:val="msoorganizationname2"/>
    <w:basedOn w:val="Normln"/>
    <w:rsid w:val="008E69E7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8E69E7"/>
    <w:rPr>
      <w:i/>
      <w:iCs/>
    </w:rPr>
  </w:style>
  <w:style w:type="character" w:styleId="Siln">
    <w:name w:val="Strong"/>
    <w:basedOn w:val="Standardnpsmoodstavce"/>
    <w:uiPriority w:val="22"/>
    <w:qFormat/>
    <w:rsid w:val="008E69E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E69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F84F67"/>
  </w:style>
  <w:style w:type="character" w:styleId="Odkaznakoment">
    <w:name w:val="annotation reference"/>
    <w:basedOn w:val="Standardnpsmoodstavce"/>
    <w:uiPriority w:val="99"/>
    <w:semiHidden/>
    <w:unhideWhenUsed/>
    <w:rsid w:val="0076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7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727"/>
    <w:rPr>
      <w:rFonts w:ascii="Helvetica Neue" w:hAnsi="Helvetica Neue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727"/>
    <w:rPr>
      <w:rFonts w:ascii="Helvetica Neue" w:hAnsi="Helvetica Neue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727"/>
    <w:rPr>
      <w:rFonts w:ascii="Segoe U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9E7"/>
    <w:rPr>
      <w:rFonts w:ascii="Helvetica Neue" w:hAnsi="Helvetica Neue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03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6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D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DC4"/>
  </w:style>
  <w:style w:type="paragraph" w:styleId="Zpat">
    <w:name w:val="footer"/>
    <w:basedOn w:val="Normln"/>
    <w:link w:val="ZpatChar"/>
    <w:uiPriority w:val="99"/>
    <w:unhideWhenUsed/>
    <w:rsid w:val="00D73D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DC4"/>
  </w:style>
  <w:style w:type="character" w:styleId="Hypertextovodkaz">
    <w:name w:val="Hyperlink"/>
    <w:basedOn w:val="Standardnpsmoodstavce"/>
    <w:uiPriority w:val="99"/>
    <w:unhideWhenUsed/>
    <w:rsid w:val="005D6B4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40301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940301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030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403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Zstylodstavecseseznamem">
    <w:name w:val="KZ_styl_odstavec_se_seznamem"/>
    <w:basedOn w:val="Odstavecseseznamem"/>
    <w:next w:val="Odstavecseseznamem"/>
    <w:autoRedefine/>
    <w:qFormat/>
    <w:rsid w:val="00305A43"/>
    <w:pPr>
      <w:numPr>
        <w:numId w:val="7"/>
      </w:numPr>
      <w:spacing w:before="360" w:after="360"/>
      <w:jc w:val="both"/>
    </w:pPr>
    <w:rPr>
      <w:rFonts w:ascii="Helvetica Neue" w:hAnsi="Helvetica Neue"/>
      <w:color w:val="000000" w:themeColor="text1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81E5C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81E5C"/>
    <w:rPr>
      <w:rFonts w:ascii="Times New Roman" w:hAnsi="Times New Roman" w:cs="Times New Roman"/>
    </w:rPr>
  </w:style>
  <w:style w:type="paragraph" w:customStyle="1" w:styleId="msoorganizationname2">
    <w:name w:val="msoorganizationname2"/>
    <w:basedOn w:val="Normln"/>
    <w:rsid w:val="008E69E7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8E69E7"/>
    <w:rPr>
      <w:i/>
      <w:iCs/>
    </w:rPr>
  </w:style>
  <w:style w:type="character" w:styleId="Siln">
    <w:name w:val="Strong"/>
    <w:basedOn w:val="Standardnpsmoodstavce"/>
    <w:uiPriority w:val="22"/>
    <w:qFormat/>
    <w:rsid w:val="008E69E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E69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F84F67"/>
  </w:style>
  <w:style w:type="character" w:styleId="Odkaznakoment">
    <w:name w:val="annotation reference"/>
    <w:basedOn w:val="Standardnpsmoodstavce"/>
    <w:uiPriority w:val="99"/>
    <w:semiHidden/>
    <w:unhideWhenUsed/>
    <w:rsid w:val="0076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7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727"/>
    <w:rPr>
      <w:rFonts w:ascii="Helvetica Neue" w:hAnsi="Helvetica Neue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727"/>
    <w:rPr>
      <w:rFonts w:ascii="Helvetica Neue" w:hAnsi="Helvetica Neue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72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60EC8E-EB2A-433E-8840-B0FA29D0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10955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Klub zlepšování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Guzi</dc:creator>
  <cp:lastModifiedBy>Maixnerova Jirina</cp:lastModifiedBy>
  <cp:revision>2</cp:revision>
  <dcterms:created xsi:type="dcterms:W3CDTF">2016-12-20T09:14:00Z</dcterms:created>
  <dcterms:modified xsi:type="dcterms:W3CDTF">2016-12-20T09:14:00Z</dcterms:modified>
</cp:coreProperties>
</file>