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Správa lázeňských parků, příspěvková organizace</w:t>
            </w:r>
          </w:p>
        </w:tc>
      </w:tr>
      <w:tr w:rsidR="004821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Solivárny 2004/2</w:t>
            </w:r>
          </w:p>
        </w:tc>
      </w:tr>
      <w:tr w:rsidR="004821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360  01  Karlovy</w:t>
            </w:r>
            <w:proofErr w:type="gramEnd"/>
            <w:r>
              <w:rPr>
                <w:rFonts w:ascii="Arial" w:hAnsi="Arial"/>
                <w:sz w:val="21"/>
              </w:rPr>
              <w:t xml:space="preserve"> Vary</w:t>
            </w:r>
          </w:p>
        </w:tc>
      </w:tr>
      <w:tr w:rsidR="004821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00871982</w:t>
            </w:r>
          </w:p>
        </w:tc>
      </w:tr>
      <w:tr w:rsidR="004821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1445" w:type="dxa"/>
            <w:gridSpan w:val="4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08.06.2020</w:t>
            </w:r>
            <w:proofErr w:type="gramEnd"/>
          </w:p>
        </w:tc>
        <w:tc>
          <w:tcPr>
            <w:tcW w:w="6264" w:type="dxa"/>
            <w:gridSpan w:val="13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2023" w:type="dxa"/>
            <w:gridSpan w:val="6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OBJ70-34343/2020</w:t>
            </w:r>
          </w:p>
        </w:tc>
        <w:tc>
          <w:tcPr>
            <w:tcW w:w="867" w:type="dxa"/>
            <w:gridSpan w:val="4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Soprová Petra</w:t>
            </w:r>
          </w:p>
        </w:tc>
        <w:tc>
          <w:tcPr>
            <w:tcW w:w="481" w:type="dxa"/>
            <w:gridSpan w:val="2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353151165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482124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E6177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4821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E6177A" w:rsidP="000201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u Vás:</w:t>
            </w:r>
            <w:r>
              <w:rPr>
                <w:rFonts w:ascii="Arial" w:hAnsi="Arial"/>
                <w:b/>
                <w:sz w:val="18"/>
              </w:rPr>
              <w:br/>
              <w:t xml:space="preserve">Provedení sečení krajnic místních komunikací v Karlových Varech. Jedná se o první  seč, s termínem sečení do </w:t>
            </w:r>
            <w:proofErr w:type="gramStart"/>
            <w:r>
              <w:rPr>
                <w:rFonts w:ascii="Arial" w:hAnsi="Arial"/>
                <w:b/>
                <w:sz w:val="18"/>
              </w:rPr>
              <w:t>31.</w:t>
            </w:r>
            <w:r w:rsidR="00020176">
              <w:rPr>
                <w:rFonts w:ascii="Arial" w:hAnsi="Arial"/>
                <w:b/>
                <w:sz w:val="18"/>
              </w:rPr>
              <w:t>7</w:t>
            </w:r>
            <w:r>
              <w:rPr>
                <w:rFonts w:ascii="Arial" w:hAnsi="Arial"/>
                <w:b/>
                <w:sz w:val="18"/>
              </w:rPr>
              <w:t>.2020</w:t>
            </w:r>
            <w:proofErr w:type="gramEnd"/>
            <w:r>
              <w:rPr>
                <w:rFonts w:ascii="Arial" w:hAnsi="Arial"/>
                <w:b/>
                <w:sz w:val="18"/>
              </w:rPr>
              <w:t>. Seznam komunikací a jednotlivých výměr je součástí této objednávky.</w:t>
            </w:r>
            <w:r>
              <w:rPr>
                <w:rFonts w:ascii="Arial" w:hAnsi="Arial"/>
                <w:b/>
                <w:sz w:val="18"/>
              </w:rPr>
              <w:br/>
              <w:t>Úklid přilehlých chodníků a vozovek znečištění při sečení, včetně případného zajištění bezpečnosti při práci si zajistí zhotovitel ve své režii. Do rozsahu prací je rovněž zahrnuto vysekání náletových dřevin, porostu kolem sloupů veřejného osvětlení a dopravního značení. Sečení je nutno koordinovat s prováděním blokového čištění v jednotlivých lokalitách.</w:t>
            </w:r>
            <w:r>
              <w:rPr>
                <w:rFonts w:ascii="Arial" w:hAnsi="Arial"/>
                <w:b/>
                <w:sz w:val="18"/>
              </w:rPr>
              <w:br/>
              <w:t>Splatnost faktury je 21 dní ode dne doručení.</w:t>
            </w:r>
            <w:r>
              <w:rPr>
                <w:rFonts w:ascii="Arial" w:hAnsi="Arial"/>
                <w:b/>
                <w:sz w:val="18"/>
              </w:rPr>
              <w:br/>
              <w:t>K faktuře přiložte kopii objednávky.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064C5" w:rsidRDefault="00F064C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134 559,- Kč bez DPH</w:t>
            </w:r>
          </w:p>
          <w:p w:rsidR="00482124" w:rsidRDefault="00F064C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162 816,39 </w:t>
            </w:r>
            <w:proofErr w:type="gramStart"/>
            <w:r>
              <w:rPr>
                <w:rFonts w:ascii="Arial" w:hAnsi="Arial"/>
                <w:b/>
                <w:sz w:val="18"/>
              </w:rPr>
              <w:t>Kč  včetně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DPH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2124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82124" w:rsidRDefault="000201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Dle dohody</w:t>
            </w:r>
          </w:p>
        </w:tc>
      </w:tr>
      <w:tr w:rsidR="00482124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2124">
        <w:trPr>
          <w:cantSplit/>
        </w:trPr>
        <w:tc>
          <w:tcPr>
            <w:tcW w:w="481" w:type="dxa"/>
            <w:gridSpan w:val="2"/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482124">
        <w:trPr>
          <w:cantSplit/>
        </w:trPr>
        <w:tc>
          <w:tcPr>
            <w:tcW w:w="963" w:type="dxa"/>
            <w:gridSpan w:val="3"/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2124">
        <w:trPr>
          <w:cantSplit/>
        </w:trPr>
        <w:tc>
          <w:tcPr>
            <w:tcW w:w="1927" w:type="dxa"/>
            <w:gridSpan w:val="5"/>
          </w:tcPr>
          <w:p w:rsidR="00482124" w:rsidRDefault="0048212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si vyhrazuje právo proplatit fakturu </w:t>
            </w:r>
            <w:proofErr w:type="gramStart"/>
            <w:r>
              <w:rPr>
                <w:rFonts w:ascii="Arial" w:hAnsi="Arial"/>
                <w:sz w:val="18"/>
              </w:rPr>
              <w:t>do  dnů</w:t>
            </w:r>
            <w:proofErr w:type="gramEnd"/>
            <w:r>
              <w:rPr>
                <w:rFonts w:ascii="Arial" w:hAnsi="Arial"/>
                <w:sz w:val="18"/>
              </w:rPr>
              <w:t xml:space="preserve"> ode dne doručení, pokud bude obsahovat veškeré náležitosti.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82124">
        <w:trPr>
          <w:cantSplit/>
        </w:trPr>
        <w:tc>
          <w:tcPr>
            <w:tcW w:w="385" w:type="dxa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00871982, konstantní symbol 1148, specifický symbol 00254657 (§ 109a zákona o DPH).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E617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9636" w:type="dxa"/>
            <w:gridSpan w:val="20"/>
          </w:tcPr>
          <w:p w:rsidR="00482124" w:rsidRDefault="004821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2124">
        <w:trPr>
          <w:cantSplit/>
        </w:trPr>
        <w:tc>
          <w:tcPr>
            <w:tcW w:w="4818" w:type="dxa"/>
            <w:gridSpan w:val="10"/>
            <w:vAlign w:val="bottom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82124" w:rsidRDefault="00E617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482124">
        <w:trPr>
          <w:cantSplit/>
        </w:trPr>
        <w:tc>
          <w:tcPr>
            <w:tcW w:w="4818" w:type="dxa"/>
            <w:gridSpan w:val="10"/>
          </w:tcPr>
          <w:p w:rsidR="00482124" w:rsidRDefault="00E617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82124" w:rsidRDefault="00E617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8F557F" w:rsidRDefault="008F557F"/>
    <w:sectPr w:rsidR="008F557F">
      <w:pgSz w:w="11903" w:h="16835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24"/>
    <w:rsid w:val="00020176"/>
    <w:rsid w:val="00482124"/>
    <w:rsid w:val="008F557F"/>
    <w:rsid w:val="00E6177A"/>
    <w:rsid w:val="00F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28EF"/>
  <w15:docId w15:val="{EF707432-EE38-4762-93CF-7BA39D14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5405691E</Template>
  <TotalTime>2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Soprová Petra</dc:creator>
  <cp:lastModifiedBy>Soprová Petra</cp:lastModifiedBy>
  <cp:revision>3</cp:revision>
  <dcterms:created xsi:type="dcterms:W3CDTF">2020-06-08T14:39:00Z</dcterms:created>
  <dcterms:modified xsi:type="dcterms:W3CDTF">2020-06-10T09:49:00Z</dcterms:modified>
</cp:coreProperties>
</file>