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842" w:rsidRPr="00C15F88" w:rsidRDefault="00A87842" w:rsidP="003C115A">
      <w:pPr>
        <w:pStyle w:val="Nzev18centrbold"/>
        <w:tabs>
          <w:tab w:val="clear" w:pos="284"/>
          <w:tab w:val="clear" w:pos="1701"/>
        </w:tabs>
        <w:rPr>
          <w:rFonts w:ascii="Arial" w:hAnsi="Arial" w:cs="Arial"/>
          <w:sz w:val="40"/>
        </w:rPr>
      </w:pPr>
    </w:p>
    <w:p w:rsidR="00A87842" w:rsidRPr="00C15F88" w:rsidRDefault="00A87842" w:rsidP="003C115A">
      <w:pPr>
        <w:pStyle w:val="Nzev18centrbold"/>
        <w:tabs>
          <w:tab w:val="clear" w:pos="284"/>
          <w:tab w:val="clear" w:pos="1701"/>
        </w:tabs>
        <w:rPr>
          <w:rFonts w:ascii="Arial" w:hAnsi="Arial" w:cs="Arial"/>
          <w:sz w:val="40"/>
        </w:rPr>
      </w:pPr>
    </w:p>
    <w:p w:rsidR="00A87842" w:rsidRPr="00C15F88" w:rsidRDefault="00A87842" w:rsidP="003C115A">
      <w:pPr>
        <w:pStyle w:val="Nzev18centrbold"/>
        <w:tabs>
          <w:tab w:val="clear" w:pos="284"/>
          <w:tab w:val="clear" w:pos="1701"/>
        </w:tabs>
        <w:rPr>
          <w:rFonts w:ascii="Arial" w:hAnsi="Arial" w:cs="Arial"/>
          <w:sz w:val="40"/>
        </w:rPr>
      </w:pPr>
    </w:p>
    <w:p w:rsidR="00A87842" w:rsidRPr="00C15F88" w:rsidRDefault="00A87842" w:rsidP="003C115A">
      <w:pPr>
        <w:pStyle w:val="Nzev18centrbold"/>
        <w:tabs>
          <w:tab w:val="clear" w:pos="284"/>
          <w:tab w:val="clear" w:pos="1701"/>
        </w:tabs>
        <w:rPr>
          <w:rFonts w:ascii="Arial" w:hAnsi="Arial" w:cs="Arial"/>
          <w:sz w:val="40"/>
        </w:rPr>
      </w:pPr>
    </w:p>
    <w:p w:rsidR="00A87842" w:rsidRPr="00C15F88" w:rsidRDefault="00A87842" w:rsidP="003C115A">
      <w:pPr>
        <w:pStyle w:val="Nzev18centrbold"/>
        <w:tabs>
          <w:tab w:val="clear" w:pos="284"/>
          <w:tab w:val="clear" w:pos="1701"/>
        </w:tabs>
        <w:rPr>
          <w:rFonts w:ascii="Arial" w:hAnsi="Arial" w:cs="Arial"/>
          <w:sz w:val="52"/>
          <w:szCs w:val="52"/>
        </w:rPr>
      </w:pPr>
      <w:r w:rsidRPr="00C15F88">
        <w:rPr>
          <w:rFonts w:ascii="Arial" w:hAnsi="Arial" w:cs="Arial"/>
          <w:sz w:val="52"/>
          <w:szCs w:val="52"/>
        </w:rPr>
        <w:t>Smlouva</w:t>
      </w:r>
    </w:p>
    <w:p w:rsidR="00A87842" w:rsidRPr="00C15F88" w:rsidRDefault="00A87842" w:rsidP="003C115A">
      <w:pPr>
        <w:pStyle w:val="Nzev18centrbold"/>
        <w:tabs>
          <w:tab w:val="clear" w:pos="284"/>
          <w:tab w:val="clear" w:pos="1701"/>
        </w:tabs>
        <w:rPr>
          <w:rFonts w:ascii="Arial" w:hAnsi="Arial" w:cs="Arial"/>
          <w:sz w:val="52"/>
          <w:szCs w:val="52"/>
        </w:rPr>
      </w:pPr>
      <w:r w:rsidRPr="00C15F88">
        <w:rPr>
          <w:rFonts w:ascii="Arial" w:hAnsi="Arial" w:cs="Arial"/>
          <w:sz w:val="52"/>
          <w:szCs w:val="52"/>
        </w:rPr>
        <w:t xml:space="preserve">o </w:t>
      </w:r>
    </w:p>
    <w:p w:rsidR="00A87842" w:rsidRPr="00C15F88" w:rsidRDefault="00A26CA3" w:rsidP="003C115A">
      <w:pPr>
        <w:pStyle w:val="Nzev18centrbold"/>
        <w:tabs>
          <w:tab w:val="clear" w:pos="284"/>
          <w:tab w:val="clear" w:pos="1701"/>
        </w:tabs>
        <w:rPr>
          <w:rFonts w:ascii="Arial" w:hAnsi="Arial" w:cs="Arial"/>
          <w:sz w:val="52"/>
          <w:szCs w:val="52"/>
        </w:rPr>
      </w:pPr>
      <w:r w:rsidRPr="00C15F88">
        <w:rPr>
          <w:rFonts w:ascii="Arial" w:hAnsi="Arial" w:cs="Arial"/>
          <w:sz w:val="52"/>
          <w:szCs w:val="52"/>
        </w:rPr>
        <w:t>poskytování právních služeb</w:t>
      </w:r>
    </w:p>
    <w:p w:rsidR="00A87842" w:rsidRPr="00C15F88" w:rsidRDefault="00A87842" w:rsidP="003C115A">
      <w:pPr>
        <w:pStyle w:val="Nzev18centrbold"/>
        <w:tabs>
          <w:tab w:val="clear" w:pos="284"/>
          <w:tab w:val="clear" w:pos="1701"/>
          <w:tab w:val="left" w:pos="4200"/>
        </w:tabs>
        <w:jc w:val="both"/>
        <w:rPr>
          <w:rFonts w:ascii="Arial" w:hAnsi="Arial" w:cs="Arial"/>
          <w:sz w:val="40"/>
        </w:rPr>
      </w:pPr>
      <w:r w:rsidRPr="00C15F88">
        <w:rPr>
          <w:rFonts w:ascii="Arial" w:hAnsi="Arial" w:cs="Arial"/>
          <w:sz w:val="40"/>
        </w:rPr>
        <w:tab/>
      </w:r>
    </w:p>
    <w:p w:rsidR="00A87842" w:rsidRPr="00C15F88" w:rsidRDefault="00A87842" w:rsidP="003C115A">
      <w:pPr>
        <w:pStyle w:val="zkltextcent16"/>
        <w:tabs>
          <w:tab w:val="clear" w:pos="284"/>
          <w:tab w:val="clear" w:pos="1701"/>
        </w:tabs>
      </w:pPr>
    </w:p>
    <w:p w:rsidR="00A87842" w:rsidRPr="00C15F88" w:rsidRDefault="00A87842" w:rsidP="003C115A">
      <w:pPr>
        <w:pStyle w:val="zkltextcent16"/>
        <w:tabs>
          <w:tab w:val="clear" w:pos="284"/>
          <w:tab w:val="clear" w:pos="1701"/>
        </w:tabs>
      </w:pPr>
    </w:p>
    <w:p w:rsidR="00A87842" w:rsidRPr="00C15F88" w:rsidRDefault="00A87842" w:rsidP="003C115A">
      <w:pPr>
        <w:pStyle w:val="zkltextcent16"/>
        <w:tabs>
          <w:tab w:val="clear" w:pos="284"/>
          <w:tab w:val="clear" w:pos="1701"/>
        </w:tabs>
      </w:pPr>
    </w:p>
    <w:p w:rsidR="00A87842" w:rsidRPr="00C15F88" w:rsidRDefault="00A87842" w:rsidP="003C115A">
      <w:pPr>
        <w:pStyle w:val="zkltextcentr12"/>
        <w:tabs>
          <w:tab w:val="clear" w:pos="284"/>
          <w:tab w:val="clear" w:pos="1701"/>
        </w:tabs>
        <w:rPr>
          <w:rFonts w:ascii="Arial" w:hAnsi="Arial" w:cs="Arial"/>
        </w:rPr>
      </w:pPr>
      <w:r w:rsidRPr="00C15F88">
        <w:rPr>
          <w:rFonts w:ascii="Arial" w:hAnsi="Arial" w:cs="Arial"/>
        </w:rPr>
        <w:t>uzavřená mezi</w:t>
      </w:r>
    </w:p>
    <w:p w:rsidR="00A87842" w:rsidRPr="00C15F88" w:rsidRDefault="00A87842" w:rsidP="003C115A">
      <w:pPr>
        <w:pStyle w:val="zkltextcent16"/>
        <w:tabs>
          <w:tab w:val="clear" w:pos="284"/>
          <w:tab w:val="clear" w:pos="1701"/>
        </w:tabs>
        <w:rPr>
          <w:rFonts w:ascii="Arial" w:hAnsi="Arial" w:cs="Arial"/>
          <w:b/>
          <w:bCs/>
          <w:sz w:val="36"/>
        </w:rPr>
      </w:pPr>
    </w:p>
    <w:p w:rsidR="009A27CA" w:rsidRPr="009A27CA" w:rsidRDefault="00B664B0" w:rsidP="003C115A">
      <w:pPr>
        <w:pStyle w:val="zkltextcent16"/>
        <w:tabs>
          <w:tab w:val="clear" w:pos="284"/>
          <w:tab w:val="clear" w:pos="1701"/>
        </w:tabs>
        <w:rPr>
          <w:rFonts w:ascii="Arial" w:hAnsi="Arial" w:cs="Arial"/>
          <w:b/>
          <w:bCs/>
          <w:sz w:val="36"/>
        </w:rPr>
      </w:pPr>
      <w:r w:rsidRPr="009A27CA">
        <w:rPr>
          <w:rFonts w:ascii="Arial" w:hAnsi="Arial" w:cs="Arial"/>
          <w:b/>
          <w:bCs/>
          <w:sz w:val="36"/>
        </w:rPr>
        <w:t>Lesní správou Lány</w:t>
      </w:r>
      <w:r w:rsidR="009A27CA" w:rsidRPr="009A27CA">
        <w:rPr>
          <w:rFonts w:ascii="Arial" w:hAnsi="Arial" w:cs="Arial"/>
          <w:b/>
          <w:bCs/>
          <w:sz w:val="36"/>
        </w:rPr>
        <w:t xml:space="preserve">, </w:t>
      </w:r>
    </w:p>
    <w:p w:rsidR="00A87842" w:rsidRPr="009A27CA" w:rsidRDefault="009A27CA" w:rsidP="003C115A">
      <w:pPr>
        <w:pStyle w:val="zkltextcent16"/>
        <w:tabs>
          <w:tab w:val="clear" w:pos="284"/>
          <w:tab w:val="clear" w:pos="1701"/>
        </w:tabs>
        <w:rPr>
          <w:rFonts w:ascii="Arial" w:hAnsi="Arial" w:cs="Arial"/>
          <w:b/>
          <w:bCs/>
          <w:sz w:val="36"/>
        </w:rPr>
      </w:pPr>
      <w:r w:rsidRPr="009A27CA">
        <w:rPr>
          <w:rFonts w:ascii="Arial" w:hAnsi="Arial" w:cs="Arial"/>
          <w:b/>
          <w:bCs/>
          <w:sz w:val="36"/>
        </w:rPr>
        <w:t>příspěvkovou organizací Kanceláře prezidenta republiky</w:t>
      </w:r>
    </w:p>
    <w:p w:rsidR="00A87842" w:rsidRPr="00C15F88" w:rsidRDefault="00A87842" w:rsidP="003C115A">
      <w:pPr>
        <w:pStyle w:val="zkltextcentr12"/>
        <w:tabs>
          <w:tab w:val="clear" w:pos="284"/>
          <w:tab w:val="clear" w:pos="1701"/>
        </w:tabs>
        <w:rPr>
          <w:rFonts w:ascii="Arial" w:hAnsi="Arial" w:cs="Arial"/>
          <w:b/>
          <w:bCs/>
          <w:sz w:val="36"/>
        </w:rPr>
      </w:pPr>
    </w:p>
    <w:p w:rsidR="00A87842" w:rsidRPr="00C15F88" w:rsidRDefault="00A87842" w:rsidP="003C115A">
      <w:pPr>
        <w:pStyle w:val="zkltextcentr12"/>
        <w:tabs>
          <w:tab w:val="clear" w:pos="284"/>
          <w:tab w:val="clear" w:pos="1701"/>
        </w:tabs>
        <w:rPr>
          <w:rFonts w:ascii="Arial" w:hAnsi="Arial" w:cs="Arial"/>
          <w:b/>
          <w:bCs/>
          <w:sz w:val="28"/>
        </w:rPr>
      </w:pPr>
      <w:r w:rsidRPr="00C15F88">
        <w:rPr>
          <w:rFonts w:ascii="Arial" w:hAnsi="Arial" w:cs="Arial"/>
          <w:b/>
          <w:bCs/>
          <w:sz w:val="28"/>
        </w:rPr>
        <w:t>a</w:t>
      </w:r>
    </w:p>
    <w:p w:rsidR="00A87842" w:rsidRPr="00C15F88" w:rsidRDefault="00A87842" w:rsidP="003C115A">
      <w:pPr>
        <w:pStyle w:val="zkltextcent16"/>
        <w:tabs>
          <w:tab w:val="clear" w:pos="284"/>
          <w:tab w:val="clear" w:pos="1701"/>
        </w:tabs>
        <w:rPr>
          <w:rFonts w:ascii="Arial" w:hAnsi="Arial" w:cs="Arial"/>
          <w:b/>
          <w:bCs/>
          <w:sz w:val="36"/>
        </w:rPr>
      </w:pPr>
    </w:p>
    <w:p w:rsidR="00A87842" w:rsidRPr="00C15F88" w:rsidRDefault="00B664B0" w:rsidP="003C115A">
      <w:pPr>
        <w:tabs>
          <w:tab w:val="clear" w:pos="284"/>
          <w:tab w:val="clear" w:pos="1701"/>
        </w:tabs>
        <w:jc w:val="center"/>
        <w:rPr>
          <w:rFonts w:ascii="Arial" w:hAnsi="Arial" w:cs="Arial"/>
          <w:b/>
          <w:bCs/>
          <w:sz w:val="36"/>
          <w:szCs w:val="36"/>
        </w:rPr>
      </w:pPr>
      <w:r>
        <w:rPr>
          <w:rFonts w:ascii="Arial" w:hAnsi="Arial" w:cs="Arial"/>
          <w:b/>
          <w:bCs/>
          <w:sz w:val="36"/>
          <w:szCs w:val="36"/>
        </w:rPr>
        <w:t>Advokátní kancelář Těmín, s. r. o.</w:t>
      </w:r>
    </w:p>
    <w:p w:rsidR="00A87842" w:rsidRPr="00C15F88" w:rsidRDefault="00A87842" w:rsidP="003C115A">
      <w:pPr>
        <w:tabs>
          <w:tab w:val="clear" w:pos="284"/>
          <w:tab w:val="clear" w:pos="1701"/>
        </w:tabs>
      </w:pPr>
    </w:p>
    <w:p w:rsidR="00A87842" w:rsidRPr="00C15F88" w:rsidRDefault="00A87842" w:rsidP="003C115A">
      <w:pPr>
        <w:pStyle w:val="Zhlav"/>
        <w:tabs>
          <w:tab w:val="clear" w:pos="284"/>
          <w:tab w:val="clear" w:pos="1701"/>
          <w:tab w:val="clear" w:pos="4536"/>
          <w:tab w:val="clear" w:pos="9072"/>
        </w:tabs>
        <w:rPr>
          <w:rFonts w:ascii="Arial" w:hAnsi="Arial" w:cs="Arial"/>
        </w:rPr>
      </w:pPr>
    </w:p>
    <w:p w:rsidR="00A87842" w:rsidRPr="00C15F88" w:rsidRDefault="00A87842" w:rsidP="003C115A">
      <w:pPr>
        <w:pStyle w:val="Firma"/>
        <w:tabs>
          <w:tab w:val="clear" w:pos="284"/>
          <w:tab w:val="clear" w:pos="1701"/>
        </w:tabs>
        <w:jc w:val="center"/>
        <w:rPr>
          <w:rFonts w:ascii="Arial" w:hAnsi="Arial" w:cs="Arial"/>
          <w:b w:val="0"/>
          <w:sz w:val="28"/>
        </w:rPr>
      </w:pPr>
    </w:p>
    <w:p w:rsidR="00A87842" w:rsidRPr="00C15F88" w:rsidRDefault="00A87842" w:rsidP="003C115A">
      <w:pPr>
        <w:pStyle w:val="Firma"/>
        <w:tabs>
          <w:tab w:val="clear" w:pos="284"/>
          <w:tab w:val="clear" w:pos="1701"/>
        </w:tabs>
        <w:jc w:val="center"/>
        <w:rPr>
          <w:rFonts w:ascii="Arial" w:hAnsi="Arial" w:cs="Arial"/>
          <w:b w:val="0"/>
          <w:sz w:val="28"/>
        </w:rPr>
      </w:pPr>
    </w:p>
    <w:p w:rsidR="00C66924" w:rsidRPr="00C15F88" w:rsidRDefault="00C66924" w:rsidP="003C115A">
      <w:pPr>
        <w:tabs>
          <w:tab w:val="clear" w:pos="284"/>
          <w:tab w:val="clear" w:pos="1701"/>
        </w:tabs>
      </w:pPr>
    </w:p>
    <w:p w:rsidR="00A87842" w:rsidRPr="00C15F88" w:rsidRDefault="00A87842" w:rsidP="003C115A">
      <w:pPr>
        <w:pStyle w:val="Firma"/>
        <w:tabs>
          <w:tab w:val="clear" w:pos="284"/>
          <w:tab w:val="clear" w:pos="1701"/>
        </w:tabs>
        <w:jc w:val="center"/>
        <w:rPr>
          <w:rFonts w:ascii="Arial" w:hAnsi="Arial" w:cs="Arial"/>
          <w:b w:val="0"/>
          <w:sz w:val="28"/>
        </w:rPr>
      </w:pPr>
    </w:p>
    <w:p w:rsidR="00A87842" w:rsidRPr="00C15F88" w:rsidRDefault="00A87842" w:rsidP="003C115A">
      <w:pPr>
        <w:tabs>
          <w:tab w:val="clear" w:pos="284"/>
          <w:tab w:val="clear" w:pos="1701"/>
        </w:tabs>
        <w:jc w:val="center"/>
        <w:rPr>
          <w:rFonts w:ascii="Arial" w:hAnsi="Arial" w:cs="Arial"/>
          <w:b/>
          <w:bCs/>
          <w:sz w:val="22"/>
        </w:rPr>
      </w:pPr>
      <w:r w:rsidRPr="00C15F88">
        <w:rPr>
          <w:rFonts w:ascii="Arial" w:hAnsi="Arial" w:cs="Arial"/>
          <w:b/>
          <w:bCs/>
          <w:sz w:val="22"/>
        </w:rPr>
        <w:t xml:space="preserve">V Praze dne </w:t>
      </w:r>
      <w:r w:rsidR="00E972EF">
        <w:rPr>
          <w:rFonts w:ascii="Arial" w:hAnsi="Arial" w:cs="Arial"/>
          <w:b/>
          <w:bCs/>
          <w:sz w:val="22"/>
        </w:rPr>
        <w:t>2</w:t>
      </w:r>
      <w:r w:rsidR="00A26CA3" w:rsidRPr="00C15F88">
        <w:rPr>
          <w:rFonts w:ascii="Arial" w:hAnsi="Arial" w:cs="Arial"/>
          <w:b/>
          <w:bCs/>
          <w:sz w:val="22"/>
        </w:rPr>
        <w:t>.</w:t>
      </w:r>
      <w:r w:rsidR="00E972EF">
        <w:rPr>
          <w:rFonts w:ascii="Arial" w:hAnsi="Arial" w:cs="Arial"/>
          <w:b/>
          <w:bCs/>
          <w:sz w:val="22"/>
        </w:rPr>
        <w:t xml:space="preserve"> 6</w:t>
      </w:r>
      <w:r w:rsidR="00A26CA3" w:rsidRPr="00C15F88">
        <w:rPr>
          <w:rFonts w:ascii="Arial" w:hAnsi="Arial" w:cs="Arial"/>
          <w:b/>
          <w:bCs/>
          <w:sz w:val="22"/>
        </w:rPr>
        <w:t>.</w:t>
      </w:r>
      <w:r w:rsidR="00B664B0">
        <w:rPr>
          <w:rFonts w:ascii="Arial" w:hAnsi="Arial" w:cs="Arial"/>
          <w:b/>
          <w:bCs/>
          <w:sz w:val="22"/>
        </w:rPr>
        <w:t xml:space="preserve"> 2020</w:t>
      </w:r>
    </w:p>
    <w:p w:rsidR="00A87842" w:rsidRPr="00C15F88" w:rsidRDefault="00A87842" w:rsidP="003C115A">
      <w:pPr>
        <w:tabs>
          <w:tab w:val="clear" w:pos="284"/>
          <w:tab w:val="clear" w:pos="1701"/>
        </w:tabs>
        <w:rPr>
          <w:rFonts w:ascii="Arial" w:hAnsi="Arial" w:cs="Arial"/>
        </w:rPr>
      </w:pPr>
    </w:p>
    <w:p w:rsidR="00A87842" w:rsidRPr="00C15F88" w:rsidRDefault="00A87842" w:rsidP="003C115A">
      <w:pPr>
        <w:tabs>
          <w:tab w:val="clear" w:pos="284"/>
          <w:tab w:val="clear" w:pos="1701"/>
        </w:tabs>
        <w:rPr>
          <w:rFonts w:ascii="Arial" w:hAnsi="Arial" w:cs="Arial"/>
        </w:rPr>
      </w:pPr>
    </w:p>
    <w:p w:rsidR="00B664B0" w:rsidRDefault="00B664B0">
      <w:pPr>
        <w:tabs>
          <w:tab w:val="clear" w:pos="0"/>
          <w:tab w:val="clear" w:pos="284"/>
          <w:tab w:val="clear" w:pos="1701"/>
        </w:tabs>
        <w:spacing w:after="200" w:line="276" w:lineRule="auto"/>
        <w:jc w:val="left"/>
        <w:rPr>
          <w:rFonts w:ascii="Arial" w:hAnsi="Arial" w:cs="Arial"/>
        </w:rPr>
      </w:pPr>
      <w:r>
        <w:rPr>
          <w:rFonts w:ascii="Arial" w:hAnsi="Arial" w:cs="Arial"/>
        </w:rPr>
        <w:br w:type="page"/>
      </w:r>
    </w:p>
    <w:p w:rsidR="00A87842" w:rsidRPr="00C15F88" w:rsidRDefault="00A87842" w:rsidP="003C115A">
      <w:pPr>
        <w:tabs>
          <w:tab w:val="clear" w:pos="284"/>
          <w:tab w:val="clear" w:pos="1701"/>
        </w:tabs>
        <w:rPr>
          <w:rFonts w:ascii="Arial" w:hAnsi="Arial" w:cs="Arial"/>
          <w:i/>
          <w:sz w:val="20"/>
        </w:rPr>
      </w:pPr>
      <w:r w:rsidRPr="00C15F88">
        <w:rPr>
          <w:rFonts w:ascii="Arial" w:hAnsi="Arial" w:cs="Arial"/>
          <w:i/>
          <w:sz w:val="20"/>
        </w:rPr>
        <w:lastRenderedPageBreak/>
        <w:t>Níže uvedeného dne, měsíce a roku uzavřely smluvní strany</w:t>
      </w:r>
    </w:p>
    <w:p w:rsidR="00A87842" w:rsidRPr="00C15F88" w:rsidRDefault="00A87842" w:rsidP="003C115A">
      <w:pPr>
        <w:tabs>
          <w:tab w:val="clear" w:pos="284"/>
          <w:tab w:val="clear" w:pos="1701"/>
        </w:tabs>
        <w:rPr>
          <w:rFonts w:ascii="Arial" w:hAnsi="Arial" w:cs="Arial"/>
          <w:sz w:val="20"/>
        </w:rPr>
      </w:pPr>
    </w:p>
    <w:p w:rsidR="00A87842" w:rsidRPr="00C15F88" w:rsidRDefault="00A87842" w:rsidP="003C115A">
      <w:pPr>
        <w:tabs>
          <w:tab w:val="clear" w:pos="284"/>
          <w:tab w:val="clear" w:pos="1701"/>
        </w:tabs>
        <w:rPr>
          <w:rFonts w:ascii="Arial" w:hAnsi="Arial" w:cs="Arial"/>
          <w:b/>
          <w:sz w:val="20"/>
        </w:rPr>
      </w:pPr>
      <w:r w:rsidRPr="00C15F88">
        <w:rPr>
          <w:rFonts w:ascii="Arial" w:hAnsi="Arial" w:cs="Arial"/>
          <w:b/>
          <w:sz w:val="20"/>
        </w:rPr>
        <w:t xml:space="preserve">1. </w:t>
      </w:r>
    </w:p>
    <w:p w:rsidR="00A26CA3" w:rsidRPr="00C15F88" w:rsidRDefault="00A26CA3" w:rsidP="003C115A">
      <w:pPr>
        <w:tabs>
          <w:tab w:val="clear" w:pos="284"/>
          <w:tab w:val="clear" w:pos="1701"/>
        </w:tabs>
        <w:rPr>
          <w:rFonts w:ascii="Arial" w:hAnsi="Arial" w:cs="Arial"/>
          <w:b/>
          <w:sz w:val="20"/>
        </w:rPr>
      </w:pPr>
      <w:r w:rsidRPr="00C15F88">
        <w:rPr>
          <w:rFonts w:ascii="Arial" w:hAnsi="Arial" w:cs="Arial"/>
          <w:b/>
          <w:sz w:val="20"/>
        </w:rPr>
        <w:t>Advokátní kancelář Těmín, s.r.o.</w:t>
      </w:r>
    </w:p>
    <w:p w:rsidR="00A26CA3" w:rsidRPr="00C15F88" w:rsidRDefault="00A26CA3" w:rsidP="003C115A">
      <w:pPr>
        <w:tabs>
          <w:tab w:val="clear" w:pos="284"/>
          <w:tab w:val="clear" w:pos="1701"/>
        </w:tabs>
        <w:rPr>
          <w:rFonts w:ascii="Arial" w:hAnsi="Arial" w:cs="Arial"/>
          <w:sz w:val="20"/>
        </w:rPr>
      </w:pPr>
      <w:r w:rsidRPr="00C15F88">
        <w:rPr>
          <w:rFonts w:ascii="Arial" w:hAnsi="Arial" w:cs="Arial"/>
          <w:sz w:val="20"/>
        </w:rPr>
        <w:t>IČ</w:t>
      </w:r>
      <w:r w:rsidR="009A27CA">
        <w:rPr>
          <w:rFonts w:ascii="Arial" w:hAnsi="Arial" w:cs="Arial"/>
          <w:sz w:val="20"/>
        </w:rPr>
        <w:t>O:</w:t>
      </w:r>
      <w:r w:rsidRPr="00C15F88">
        <w:rPr>
          <w:rFonts w:ascii="Arial" w:hAnsi="Arial" w:cs="Arial"/>
          <w:sz w:val="20"/>
        </w:rPr>
        <w:t xml:space="preserve"> 248 54 590</w:t>
      </w:r>
    </w:p>
    <w:p w:rsidR="00A26CA3" w:rsidRPr="00C15F88" w:rsidRDefault="00A26CA3" w:rsidP="003C115A">
      <w:pPr>
        <w:tabs>
          <w:tab w:val="clear" w:pos="284"/>
          <w:tab w:val="clear" w:pos="1701"/>
        </w:tabs>
        <w:rPr>
          <w:rFonts w:ascii="Arial" w:hAnsi="Arial" w:cs="Arial"/>
          <w:sz w:val="20"/>
        </w:rPr>
      </w:pPr>
      <w:r w:rsidRPr="00C15F88">
        <w:rPr>
          <w:rFonts w:ascii="Arial" w:hAnsi="Arial" w:cs="Arial"/>
          <w:sz w:val="20"/>
        </w:rPr>
        <w:t>se sídlem Karlovo náměstí 28, 120 00 Praha 2</w:t>
      </w:r>
    </w:p>
    <w:p w:rsidR="00A26CA3" w:rsidRPr="00C15F88" w:rsidRDefault="00A26CA3" w:rsidP="003C115A">
      <w:pPr>
        <w:tabs>
          <w:tab w:val="clear" w:pos="284"/>
          <w:tab w:val="clear" w:pos="1701"/>
        </w:tabs>
        <w:rPr>
          <w:rFonts w:ascii="Arial" w:hAnsi="Arial" w:cs="Arial"/>
          <w:sz w:val="20"/>
        </w:rPr>
      </w:pPr>
    </w:p>
    <w:p w:rsidR="00A26CA3" w:rsidRPr="00C15F88" w:rsidRDefault="00A26CA3" w:rsidP="003C115A">
      <w:pPr>
        <w:tabs>
          <w:tab w:val="clear" w:pos="284"/>
          <w:tab w:val="clear" w:pos="1701"/>
        </w:tabs>
        <w:rPr>
          <w:rFonts w:ascii="Arial" w:hAnsi="Arial" w:cs="Arial"/>
          <w:sz w:val="20"/>
        </w:rPr>
      </w:pPr>
      <w:r w:rsidRPr="00C15F88">
        <w:rPr>
          <w:rFonts w:ascii="Arial" w:hAnsi="Arial" w:cs="Arial"/>
          <w:sz w:val="20"/>
        </w:rPr>
        <w:t xml:space="preserve">jednající prostřednictvím jednatele </w:t>
      </w:r>
      <w:r w:rsidRPr="00C15F88">
        <w:rPr>
          <w:rFonts w:ascii="Arial" w:hAnsi="Arial" w:cs="Arial"/>
          <w:b/>
          <w:sz w:val="20"/>
        </w:rPr>
        <w:t xml:space="preserve">JUDr. Tomáše </w:t>
      </w:r>
      <w:proofErr w:type="spellStart"/>
      <w:r w:rsidRPr="00C15F88">
        <w:rPr>
          <w:rFonts w:ascii="Arial" w:hAnsi="Arial" w:cs="Arial"/>
          <w:b/>
          <w:sz w:val="20"/>
        </w:rPr>
        <w:t>Těmína</w:t>
      </w:r>
      <w:proofErr w:type="spellEnd"/>
      <w:r w:rsidRPr="00C15F88">
        <w:rPr>
          <w:rFonts w:ascii="Arial" w:hAnsi="Arial" w:cs="Arial"/>
          <w:b/>
          <w:sz w:val="20"/>
        </w:rPr>
        <w:t xml:space="preserve">, Ph.D., </w:t>
      </w:r>
      <w:r w:rsidRPr="00C15F88">
        <w:rPr>
          <w:rFonts w:ascii="Arial" w:hAnsi="Arial" w:cs="Arial"/>
          <w:sz w:val="20"/>
        </w:rPr>
        <w:t>advokáta, ČAK 09996,</w:t>
      </w:r>
    </w:p>
    <w:p w:rsidR="00A26CA3" w:rsidRPr="00C15F88" w:rsidRDefault="00A26CA3" w:rsidP="003C115A">
      <w:pPr>
        <w:tabs>
          <w:tab w:val="clear" w:pos="284"/>
          <w:tab w:val="clear" w:pos="1701"/>
        </w:tabs>
        <w:rPr>
          <w:rFonts w:ascii="Arial" w:hAnsi="Arial" w:cs="Arial"/>
          <w:sz w:val="20"/>
        </w:rPr>
      </w:pPr>
    </w:p>
    <w:p w:rsidR="00A26CA3" w:rsidRPr="00C15F88" w:rsidRDefault="00A26CA3" w:rsidP="003C115A">
      <w:pPr>
        <w:tabs>
          <w:tab w:val="clear" w:pos="284"/>
          <w:tab w:val="clear" w:pos="1701"/>
        </w:tabs>
        <w:rPr>
          <w:rFonts w:ascii="Arial" w:hAnsi="Arial" w:cs="Arial"/>
          <w:sz w:val="20"/>
        </w:rPr>
      </w:pPr>
      <w:r w:rsidRPr="00C15F88">
        <w:rPr>
          <w:rFonts w:ascii="Arial" w:hAnsi="Arial" w:cs="Arial"/>
          <w:sz w:val="20"/>
        </w:rPr>
        <w:t xml:space="preserve">číslo bankovního spojení: </w:t>
      </w:r>
      <w:proofErr w:type="spellStart"/>
      <w:r w:rsidR="005104ED">
        <w:rPr>
          <w:rFonts w:ascii="Arial" w:hAnsi="Arial" w:cs="Arial"/>
          <w:sz w:val="20"/>
        </w:rPr>
        <w:t>xxxxxxxxxxxxxxxxxxx</w:t>
      </w:r>
      <w:proofErr w:type="spellEnd"/>
    </w:p>
    <w:p w:rsidR="005104ED" w:rsidRDefault="00A26CA3" w:rsidP="003C115A">
      <w:pPr>
        <w:tabs>
          <w:tab w:val="clear" w:pos="284"/>
          <w:tab w:val="clear" w:pos="1701"/>
        </w:tabs>
        <w:rPr>
          <w:rFonts w:ascii="Arial" w:hAnsi="Arial" w:cs="Arial"/>
          <w:sz w:val="20"/>
        </w:rPr>
      </w:pPr>
      <w:r w:rsidRPr="00C15F88">
        <w:rPr>
          <w:rFonts w:ascii="Arial" w:hAnsi="Arial" w:cs="Arial"/>
          <w:b/>
          <w:sz w:val="20"/>
        </w:rPr>
        <w:t xml:space="preserve">email: </w:t>
      </w:r>
      <w:hyperlink r:id="rId8" w:history="1">
        <w:proofErr w:type="spellStart"/>
        <w:r w:rsidR="005104ED" w:rsidRPr="00EE2E04">
          <w:rPr>
            <w:rStyle w:val="Hypertextovodkaz"/>
            <w:rFonts w:ascii="Arial" w:hAnsi="Arial" w:cs="Arial"/>
            <w:b/>
            <w:sz w:val="20"/>
          </w:rPr>
          <w:t>xxxxxxxxxxxxxxx</w:t>
        </w:r>
        <w:proofErr w:type="spellEnd"/>
      </w:hyperlink>
      <w:r w:rsidRPr="00C15F88">
        <w:rPr>
          <w:rFonts w:ascii="Arial" w:hAnsi="Arial" w:cs="Arial"/>
          <w:b/>
          <w:sz w:val="20"/>
        </w:rPr>
        <w:t xml:space="preserve">, </w:t>
      </w:r>
      <w:hyperlink r:id="rId9" w:history="1">
        <w:proofErr w:type="spellStart"/>
        <w:r w:rsidR="005104ED" w:rsidRPr="00EE2E04">
          <w:rPr>
            <w:rStyle w:val="Hypertextovodkaz"/>
            <w:rFonts w:ascii="Arial" w:hAnsi="Arial" w:cs="Arial"/>
            <w:b/>
            <w:sz w:val="20"/>
          </w:rPr>
          <w:t>xxxxxxxxxxxxxxx</w:t>
        </w:r>
        <w:proofErr w:type="spellEnd"/>
      </w:hyperlink>
      <w:r w:rsidR="005104ED">
        <w:rPr>
          <w:rFonts w:ascii="Arial" w:hAnsi="Arial" w:cs="Arial"/>
          <w:sz w:val="20"/>
        </w:rPr>
        <w:t xml:space="preserve"> </w:t>
      </w:r>
    </w:p>
    <w:p w:rsidR="00A87842" w:rsidRPr="00C15F88" w:rsidRDefault="009A27CA" w:rsidP="003C115A">
      <w:pPr>
        <w:tabs>
          <w:tab w:val="clear" w:pos="284"/>
          <w:tab w:val="clear" w:pos="1701"/>
        </w:tabs>
        <w:rPr>
          <w:rFonts w:ascii="Arial" w:hAnsi="Arial" w:cs="Arial"/>
          <w:sz w:val="20"/>
        </w:rPr>
      </w:pPr>
      <w:bookmarkStart w:id="0" w:name="_GoBack"/>
      <w:bookmarkEnd w:id="0"/>
      <w:r>
        <w:rPr>
          <w:rFonts w:ascii="Arial" w:hAnsi="Arial" w:cs="Arial"/>
          <w:sz w:val="20"/>
        </w:rPr>
        <w:t>(</w:t>
      </w:r>
      <w:r w:rsidR="00C66924" w:rsidRPr="00C15F88">
        <w:rPr>
          <w:rFonts w:ascii="Arial" w:hAnsi="Arial" w:cs="Arial"/>
          <w:sz w:val="20"/>
        </w:rPr>
        <w:t xml:space="preserve">dále jen </w:t>
      </w:r>
      <w:r w:rsidR="00A87842" w:rsidRPr="00C15F88">
        <w:rPr>
          <w:rFonts w:ascii="Arial" w:hAnsi="Arial" w:cs="Arial"/>
          <w:sz w:val="20"/>
        </w:rPr>
        <w:t>jako „</w:t>
      </w:r>
      <w:r w:rsidR="00A26CA3" w:rsidRPr="00C15F88">
        <w:rPr>
          <w:rFonts w:ascii="Arial" w:hAnsi="Arial" w:cs="Arial"/>
          <w:b/>
          <w:sz w:val="20"/>
        </w:rPr>
        <w:t>Advokát</w:t>
      </w:r>
      <w:r w:rsidR="00A87842" w:rsidRPr="00C15F88">
        <w:rPr>
          <w:rFonts w:ascii="Arial" w:hAnsi="Arial" w:cs="Arial"/>
          <w:sz w:val="20"/>
        </w:rPr>
        <w:t>“</w:t>
      </w:r>
      <w:r>
        <w:rPr>
          <w:rFonts w:ascii="Arial" w:hAnsi="Arial" w:cs="Arial"/>
          <w:sz w:val="20"/>
        </w:rPr>
        <w:t xml:space="preserve"> </w:t>
      </w:r>
      <w:r w:rsidR="00A87842" w:rsidRPr="00C15F88">
        <w:rPr>
          <w:rFonts w:ascii="Arial" w:hAnsi="Arial" w:cs="Arial"/>
          <w:sz w:val="20"/>
        </w:rPr>
        <w:t>na straně jedné</w:t>
      </w:r>
      <w:r>
        <w:rPr>
          <w:rFonts w:ascii="Arial" w:hAnsi="Arial" w:cs="Arial"/>
          <w:sz w:val="20"/>
        </w:rPr>
        <w:t>)</w:t>
      </w:r>
    </w:p>
    <w:p w:rsidR="00A87842" w:rsidRPr="00C15F88" w:rsidRDefault="00A87842" w:rsidP="003C115A">
      <w:pPr>
        <w:tabs>
          <w:tab w:val="clear" w:pos="284"/>
          <w:tab w:val="clear" w:pos="1701"/>
        </w:tabs>
        <w:rPr>
          <w:rFonts w:ascii="Arial" w:hAnsi="Arial" w:cs="Arial"/>
          <w:sz w:val="20"/>
        </w:rPr>
      </w:pPr>
    </w:p>
    <w:p w:rsidR="00A87842" w:rsidRPr="00C15F88" w:rsidRDefault="00A87842" w:rsidP="003C115A">
      <w:pPr>
        <w:tabs>
          <w:tab w:val="clear" w:pos="284"/>
          <w:tab w:val="clear" w:pos="1701"/>
        </w:tabs>
        <w:rPr>
          <w:rFonts w:ascii="Arial" w:hAnsi="Arial" w:cs="Arial"/>
          <w:b/>
          <w:sz w:val="20"/>
        </w:rPr>
      </w:pPr>
      <w:r w:rsidRPr="00C15F88">
        <w:rPr>
          <w:rFonts w:ascii="Arial" w:hAnsi="Arial" w:cs="Arial"/>
          <w:sz w:val="20"/>
        </w:rPr>
        <w:tab/>
      </w:r>
      <w:r w:rsidRPr="00C15F88">
        <w:rPr>
          <w:rFonts w:ascii="Arial" w:hAnsi="Arial" w:cs="Arial"/>
          <w:sz w:val="20"/>
        </w:rPr>
        <w:tab/>
      </w:r>
      <w:r w:rsidRPr="00C15F88">
        <w:rPr>
          <w:rFonts w:ascii="Arial" w:hAnsi="Arial" w:cs="Arial"/>
          <w:sz w:val="20"/>
        </w:rPr>
        <w:tab/>
      </w:r>
      <w:r w:rsidRPr="00C15F88">
        <w:rPr>
          <w:rFonts w:ascii="Arial" w:hAnsi="Arial" w:cs="Arial"/>
          <w:sz w:val="20"/>
        </w:rPr>
        <w:tab/>
      </w:r>
      <w:r w:rsidRPr="00C15F88">
        <w:rPr>
          <w:rFonts w:ascii="Arial" w:hAnsi="Arial" w:cs="Arial"/>
          <w:sz w:val="20"/>
        </w:rPr>
        <w:tab/>
      </w:r>
      <w:r w:rsidRPr="00C15F88">
        <w:rPr>
          <w:rFonts w:ascii="Arial" w:hAnsi="Arial" w:cs="Arial"/>
          <w:sz w:val="20"/>
        </w:rPr>
        <w:tab/>
      </w:r>
      <w:r w:rsidRPr="00C15F88">
        <w:rPr>
          <w:rFonts w:ascii="Arial" w:hAnsi="Arial" w:cs="Arial"/>
          <w:b/>
          <w:sz w:val="20"/>
        </w:rPr>
        <w:t>a</w:t>
      </w:r>
    </w:p>
    <w:p w:rsidR="00A87842" w:rsidRPr="00C15F88" w:rsidRDefault="00A87842" w:rsidP="003C115A">
      <w:pPr>
        <w:tabs>
          <w:tab w:val="clear" w:pos="284"/>
          <w:tab w:val="clear" w:pos="1701"/>
        </w:tabs>
        <w:rPr>
          <w:rFonts w:ascii="Arial" w:hAnsi="Arial" w:cs="Arial"/>
          <w:b/>
          <w:sz w:val="20"/>
        </w:rPr>
      </w:pPr>
    </w:p>
    <w:p w:rsidR="009C1DDC" w:rsidRPr="00C15F88" w:rsidRDefault="009C1DDC" w:rsidP="003C115A">
      <w:pPr>
        <w:tabs>
          <w:tab w:val="clear" w:pos="284"/>
          <w:tab w:val="clear" w:pos="1701"/>
        </w:tabs>
        <w:rPr>
          <w:rFonts w:ascii="Arial" w:hAnsi="Arial" w:cs="Arial"/>
          <w:b/>
          <w:sz w:val="20"/>
        </w:rPr>
      </w:pPr>
      <w:r w:rsidRPr="00C15F88">
        <w:rPr>
          <w:rFonts w:ascii="Arial" w:hAnsi="Arial" w:cs="Arial"/>
          <w:b/>
          <w:sz w:val="20"/>
        </w:rPr>
        <w:t xml:space="preserve">2. </w:t>
      </w:r>
    </w:p>
    <w:p w:rsidR="00B664B0" w:rsidRPr="002622E4" w:rsidRDefault="00B664B0" w:rsidP="003C115A">
      <w:pPr>
        <w:tabs>
          <w:tab w:val="clear" w:pos="284"/>
          <w:tab w:val="clear" w:pos="1701"/>
        </w:tabs>
        <w:rPr>
          <w:rFonts w:ascii="Arial" w:hAnsi="Arial" w:cs="Arial"/>
          <w:b/>
          <w:sz w:val="20"/>
        </w:rPr>
      </w:pPr>
      <w:r w:rsidRPr="002622E4">
        <w:rPr>
          <w:rFonts w:ascii="Arial" w:hAnsi="Arial" w:cs="Arial"/>
          <w:b/>
          <w:sz w:val="20"/>
        </w:rPr>
        <w:t xml:space="preserve">Lesní správa Lány, příspěvková </w:t>
      </w:r>
      <w:r w:rsidRPr="009A27CA">
        <w:rPr>
          <w:rFonts w:ascii="Arial" w:hAnsi="Arial" w:cs="Arial"/>
          <w:b/>
          <w:sz w:val="20"/>
        </w:rPr>
        <w:t>organizace</w:t>
      </w:r>
      <w:r w:rsidR="009A27CA" w:rsidRPr="009A27CA">
        <w:rPr>
          <w:rFonts w:ascii="Arial" w:hAnsi="Arial" w:cs="Arial"/>
          <w:b/>
          <w:sz w:val="20"/>
        </w:rPr>
        <w:t xml:space="preserve"> Kanceláře prezidenta republiky</w:t>
      </w:r>
    </w:p>
    <w:p w:rsidR="004A21FE" w:rsidRDefault="004A21FE" w:rsidP="003C115A">
      <w:pPr>
        <w:tabs>
          <w:tab w:val="clear" w:pos="284"/>
          <w:tab w:val="clear" w:pos="1701"/>
        </w:tabs>
        <w:rPr>
          <w:rFonts w:ascii="Arial" w:hAnsi="Arial" w:cs="Arial"/>
          <w:sz w:val="20"/>
        </w:rPr>
      </w:pPr>
      <w:r>
        <w:rPr>
          <w:rFonts w:ascii="Arial" w:hAnsi="Arial" w:cs="Arial"/>
          <w:sz w:val="20"/>
        </w:rPr>
        <w:t>IČ</w:t>
      </w:r>
      <w:r w:rsidR="009A27CA">
        <w:rPr>
          <w:rFonts w:ascii="Arial" w:hAnsi="Arial" w:cs="Arial"/>
          <w:sz w:val="20"/>
        </w:rPr>
        <w:t>O</w:t>
      </w:r>
      <w:r w:rsidR="00B664B0">
        <w:rPr>
          <w:rFonts w:ascii="Arial" w:hAnsi="Arial" w:cs="Arial"/>
          <w:sz w:val="20"/>
        </w:rPr>
        <w:t xml:space="preserve">: </w:t>
      </w:r>
      <w:r w:rsidR="00B664B0" w:rsidRPr="00B664B0">
        <w:rPr>
          <w:rFonts w:ascii="Arial" w:hAnsi="Arial" w:cs="Arial"/>
          <w:sz w:val="20"/>
        </w:rPr>
        <w:t>00000078</w:t>
      </w:r>
    </w:p>
    <w:p w:rsidR="00B664B0" w:rsidRPr="00C15F88" w:rsidRDefault="00B664B0" w:rsidP="00B664B0">
      <w:pPr>
        <w:tabs>
          <w:tab w:val="clear" w:pos="284"/>
          <w:tab w:val="clear" w:pos="1701"/>
        </w:tabs>
        <w:rPr>
          <w:rFonts w:ascii="Arial" w:hAnsi="Arial" w:cs="Arial"/>
          <w:sz w:val="20"/>
        </w:rPr>
      </w:pPr>
      <w:r>
        <w:rPr>
          <w:rFonts w:ascii="Arial" w:hAnsi="Arial" w:cs="Arial"/>
          <w:sz w:val="20"/>
        </w:rPr>
        <w:t>sídlem Lesní 140, 270</w:t>
      </w:r>
      <w:r w:rsidR="009A27CA">
        <w:rPr>
          <w:rFonts w:ascii="Arial" w:hAnsi="Arial" w:cs="Arial"/>
          <w:sz w:val="20"/>
        </w:rPr>
        <w:t xml:space="preserve"> </w:t>
      </w:r>
      <w:r>
        <w:rPr>
          <w:rFonts w:ascii="Arial" w:hAnsi="Arial" w:cs="Arial"/>
          <w:sz w:val="20"/>
        </w:rPr>
        <w:t>61 Lány</w:t>
      </w:r>
    </w:p>
    <w:p w:rsidR="00B664B0" w:rsidRDefault="00B664B0" w:rsidP="003C115A">
      <w:pPr>
        <w:tabs>
          <w:tab w:val="clear" w:pos="284"/>
          <w:tab w:val="clear" w:pos="1701"/>
        </w:tabs>
        <w:rPr>
          <w:rFonts w:ascii="Arial" w:hAnsi="Arial" w:cs="Arial"/>
          <w:sz w:val="20"/>
        </w:rPr>
      </w:pPr>
    </w:p>
    <w:p w:rsidR="00B664B0" w:rsidRDefault="00B664B0" w:rsidP="003C115A">
      <w:pPr>
        <w:tabs>
          <w:tab w:val="clear" w:pos="284"/>
          <w:tab w:val="clear" w:pos="1701"/>
        </w:tabs>
        <w:rPr>
          <w:rFonts w:ascii="Arial" w:hAnsi="Arial" w:cs="Arial"/>
          <w:sz w:val="20"/>
        </w:rPr>
      </w:pPr>
      <w:r>
        <w:rPr>
          <w:rFonts w:ascii="Arial" w:hAnsi="Arial" w:cs="Arial"/>
          <w:sz w:val="20"/>
        </w:rPr>
        <w:t xml:space="preserve">jednající prostřednictvím ředitele </w:t>
      </w:r>
      <w:r w:rsidRPr="002622E4">
        <w:rPr>
          <w:rFonts w:ascii="Arial" w:hAnsi="Arial" w:cs="Arial"/>
          <w:b/>
          <w:sz w:val="20"/>
        </w:rPr>
        <w:t>Ing. Miloše Baláka</w:t>
      </w:r>
    </w:p>
    <w:p w:rsidR="00B664B0" w:rsidRPr="002622E4" w:rsidRDefault="00B664B0" w:rsidP="003C115A">
      <w:pPr>
        <w:tabs>
          <w:tab w:val="clear" w:pos="284"/>
          <w:tab w:val="clear" w:pos="1701"/>
        </w:tabs>
        <w:rPr>
          <w:rFonts w:ascii="Arial" w:hAnsi="Arial" w:cs="Arial"/>
          <w:b/>
          <w:sz w:val="20"/>
        </w:rPr>
      </w:pPr>
      <w:r w:rsidRPr="002622E4">
        <w:rPr>
          <w:rFonts w:ascii="Arial" w:hAnsi="Arial" w:cs="Arial"/>
          <w:b/>
          <w:sz w:val="20"/>
        </w:rPr>
        <w:t xml:space="preserve">email: </w:t>
      </w:r>
      <w:hyperlink r:id="rId10" w:history="1">
        <w:r w:rsidRPr="002622E4">
          <w:rPr>
            <w:rStyle w:val="Hypertextovodkaz"/>
            <w:rFonts w:ascii="Arial" w:hAnsi="Arial" w:cs="Arial"/>
            <w:b/>
            <w:sz w:val="20"/>
          </w:rPr>
          <w:t>sekretariat@lslany.cz</w:t>
        </w:r>
      </w:hyperlink>
    </w:p>
    <w:p w:rsidR="00A87842" w:rsidRPr="00C15F88" w:rsidRDefault="009A27CA" w:rsidP="003C115A">
      <w:pPr>
        <w:tabs>
          <w:tab w:val="clear" w:pos="284"/>
          <w:tab w:val="clear" w:pos="1701"/>
        </w:tabs>
        <w:rPr>
          <w:rFonts w:ascii="Arial" w:hAnsi="Arial" w:cs="Arial"/>
          <w:sz w:val="20"/>
        </w:rPr>
      </w:pPr>
      <w:r>
        <w:rPr>
          <w:rFonts w:ascii="Arial" w:hAnsi="Arial" w:cs="Arial"/>
          <w:sz w:val="20"/>
        </w:rPr>
        <w:t>(</w:t>
      </w:r>
      <w:r w:rsidR="00C66924" w:rsidRPr="00C15F88">
        <w:rPr>
          <w:rFonts w:ascii="Arial" w:hAnsi="Arial" w:cs="Arial"/>
          <w:sz w:val="20"/>
        </w:rPr>
        <w:t xml:space="preserve">dále jen </w:t>
      </w:r>
      <w:r w:rsidR="00A87842" w:rsidRPr="00C15F88">
        <w:rPr>
          <w:rFonts w:ascii="Arial" w:hAnsi="Arial" w:cs="Arial"/>
          <w:sz w:val="20"/>
        </w:rPr>
        <w:t xml:space="preserve">jako </w:t>
      </w:r>
      <w:r w:rsidR="00A26CA3" w:rsidRPr="00C15F88">
        <w:rPr>
          <w:rFonts w:ascii="Arial" w:hAnsi="Arial" w:cs="Arial"/>
          <w:b/>
          <w:sz w:val="20"/>
        </w:rPr>
        <w:t>„Klient</w:t>
      </w:r>
      <w:r w:rsidR="00A87842" w:rsidRPr="00C15F88">
        <w:rPr>
          <w:rFonts w:ascii="Arial" w:hAnsi="Arial" w:cs="Arial"/>
          <w:b/>
          <w:sz w:val="20"/>
        </w:rPr>
        <w:t>“</w:t>
      </w:r>
      <w:r>
        <w:rPr>
          <w:rFonts w:ascii="Arial" w:hAnsi="Arial" w:cs="Arial"/>
          <w:b/>
          <w:sz w:val="20"/>
        </w:rPr>
        <w:t xml:space="preserve"> </w:t>
      </w:r>
      <w:r w:rsidR="00A87842" w:rsidRPr="00C15F88">
        <w:rPr>
          <w:rFonts w:ascii="Arial" w:hAnsi="Arial" w:cs="Arial"/>
          <w:sz w:val="20"/>
        </w:rPr>
        <w:t>na straně druhé</w:t>
      </w:r>
      <w:r>
        <w:rPr>
          <w:rFonts w:ascii="Arial" w:hAnsi="Arial" w:cs="Arial"/>
          <w:sz w:val="20"/>
        </w:rPr>
        <w:t>)</w:t>
      </w:r>
    </w:p>
    <w:p w:rsidR="00A87842" w:rsidRPr="00C15F88" w:rsidRDefault="00A87842" w:rsidP="003C115A">
      <w:pPr>
        <w:tabs>
          <w:tab w:val="clear" w:pos="284"/>
          <w:tab w:val="clear" w:pos="1701"/>
        </w:tabs>
        <w:jc w:val="center"/>
        <w:rPr>
          <w:rFonts w:ascii="Arial" w:hAnsi="Arial" w:cs="Arial"/>
          <w:sz w:val="20"/>
        </w:rPr>
      </w:pPr>
    </w:p>
    <w:p w:rsidR="00A26CA3" w:rsidRPr="00C15F88" w:rsidRDefault="00A26CA3" w:rsidP="003C115A">
      <w:pPr>
        <w:tabs>
          <w:tab w:val="clear" w:pos="284"/>
          <w:tab w:val="clear" w:pos="1701"/>
        </w:tabs>
        <w:rPr>
          <w:rFonts w:ascii="Arial" w:hAnsi="Arial" w:cs="Arial"/>
          <w:sz w:val="20"/>
        </w:rPr>
      </w:pPr>
      <w:r w:rsidRPr="00C15F88">
        <w:rPr>
          <w:rFonts w:ascii="Arial" w:hAnsi="Arial" w:cs="Arial"/>
          <w:sz w:val="20"/>
        </w:rPr>
        <w:t>(dále společně jen „</w:t>
      </w:r>
      <w:r w:rsidRPr="00C15F88">
        <w:rPr>
          <w:rFonts w:ascii="Arial" w:hAnsi="Arial" w:cs="Arial"/>
          <w:b/>
          <w:sz w:val="20"/>
        </w:rPr>
        <w:t>Smluvní strany</w:t>
      </w:r>
      <w:r w:rsidRPr="00C15F88">
        <w:rPr>
          <w:rFonts w:ascii="Arial" w:hAnsi="Arial" w:cs="Arial"/>
          <w:sz w:val="20"/>
        </w:rPr>
        <w:t>“)</w:t>
      </w:r>
    </w:p>
    <w:p w:rsidR="00A87842" w:rsidRPr="00C15F88" w:rsidRDefault="00A87842" w:rsidP="003C115A">
      <w:pPr>
        <w:tabs>
          <w:tab w:val="clear" w:pos="284"/>
          <w:tab w:val="clear" w:pos="1701"/>
        </w:tabs>
        <w:rPr>
          <w:rFonts w:ascii="Arial" w:hAnsi="Arial" w:cs="Arial"/>
          <w:sz w:val="20"/>
        </w:rPr>
      </w:pPr>
    </w:p>
    <w:p w:rsidR="00A87842" w:rsidRPr="00C15F88" w:rsidRDefault="00A87842" w:rsidP="003C115A">
      <w:pPr>
        <w:tabs>
          <w:tab w:val="clear" w:pos="284"/>
          <w:tab w:val="clear" w:pos="1701"/>
        </w:tabs>
        <w:rPr>
          <w:rFonts w:ascii="Arial" w:hAnsi="Arial" w:cs="Arial"/>
          <w:sz w:val="20"/>
        </w:rPr>
      </w:pPr>
    </w:p>
    <w:p w:rsidR="00A26CA3" w:rsidRPr="00C15F88" w:rsidRDefault="00613FD8" w:rsidP="003C115A">
      <w:pPr>
        <w:tabs>
          <w:tab w:val="clear" w:pos="284"/>
          <w:tab w:val="clear" w:pos="1701"/>
        </w:tabs>
        <w:jc w:val="center"/>
        <w:rPr>
          <w:rFonts w:ascii="Arial" w:hAnsi="Arial" w:cs="Arial"/>
          <w:sz w:val="20"/>
        </w:rPr>
      </w:pPr>
      <w:r w:rsidRPr="00C15F88">
        <w:rPr>
          <w:rFonts w:asciiTheme="majorHAnsi" w:hAnsiTheme="majorHAnsi" w:cstheme="majorHAnsi"/>
          <w:sz w:val="20"/>
        </w:rPr>
        <w:t xml:space="preserve">  </w:t>
      </w:r>
      <w:r w:rsidR="00A26CA3" w:rsidRPr="00C15F88">
        <w:rPr>
          <w:rFonts w:ascii="Arial" w:hAnsi="Arial" w:cs="Arial"/>
          <w:sz w:val="20"/>
        </w:rPr>
        <w:t>uzavírají tuto smlouvu o poskytování právních služeb:</w:t>
      </w:r>
    </w:p>
    <w:p w:rsidR="00A87842" w:rsidRPr="00C15F88" w:rsidRDefault="00A87842" w:rsidP="003C115A">
      <w:pPr>
        <w:tabs>
          <w:tab w:val="clear" w:pos="284"/>
          <w:tab w:val="clear" w:pos="1701"/>
        </w:tabs>
        <w:jc w:val="center"/>
        <w:rPr>
          <w:rFonts w:ascii="Arial" w:hAnsi="Arial" w:cs="Arial"/>
          <w:b/>
          <w:sz w:val="20"/>
        </w:rPr>
      </w:pPr>
      <w:r w:rsidRPr="00C15F88">
        <w:rPr>
          <w:rFonts w:ascii="Arial" w:hAnsi="Arial" w:cs="Arial"/>
          <w:sz w:val="20"/>
        </w:rPr>
        <w:t>(dále jen „</w:t>
      </w:r>
      <w:r w:rsidRPr="00C15F88">
        <w:rPr>
          <w:rFonts w:ascii="Arial" w:hAnsi="Arial" w:cs="Arial"/>
          <w:b/>
          <w:sz w:val="20"/>
        </w:rPr>
        <w:t>tato Smlouva</w:t>
      </w:r>
      <w:r w:rsidRPr="00C15F88">
        <w:rPr>
          <w:rFonts w:ascii="Arial" w:hAnsi="Arial" w:cs="Arial"/>
          <w:sz w:val="20"/>
        </w:rPr>
        <w:t>“ nebo „</w:t>
      </w:r>
      <w:r w:rsidRPr="00C15F88">
        <w:rPr>
          <w:rFonts w:ascii="Arial" w:hAnsi="Arial" w:cs="Arial"/>
          <w:b/>
          <w:sz w:val="20"/>
        </w:rPr>
        <w:t>Smlouva</w:t>
      </w:r>
      <w:r w:rsidRPr="00C15F88">
        <w:rPr>
          <w:rFonts w:ascii="Arial" w:hAnsi="Arial" w:cs="Arial"/>
          <w:sz w:val="20"/>
        </w:rPr>
        <w:t>“)</w:t>
      </w:r>
    </w:p>
    <w:p w:rsidR="00A87842" w:rsidRPr="00C15F88" w:rsidRDefault="00A87842" w:rsidP="003C115A">
      <w:pPr>
        <w:tabs>
          <w:tab w:val="clear" w:pos="284"/>
          <w:tab w:val="clear" w:pos="1701"/>
        </w:tabs>
        <w:jc w:val="center"/>
        <w:rPr>
          <w:rFonts w:ascii="Arial" w:hAnsi="Arial" w:cs="Arial"/>
          <w:sz w:val="20"/>
        </w:rPr>
      </w:pPr>
    </w:p>
    <w:p w:rsidR="004757B5" w:rsidRPr="00C15F88" w:rsidRDefault="004757B5" w:rsidP="003C115A">
      <w:pPr>
        <w:tabs>
          <w:tab w:val="clear" w:pos="284"/>
          <w:tab w:val="clear" w:pos="1701"/>
        </w:tabs>
        <w:jc w:val="center"/>
        <w:rPr>
          <w:rFonts w:ascii="Arial" w:hAnsi="Arial" w:cs="Arial"/>
          <w:sz w:val="20"/>
        </w:rPr>
      </w:pPr>
    </w:p>
    <w:p w:rsidR="00A87842" w:rsidRPr="00C15F88" w:rsidRDefault="003C115A" w:rsidP="003C115A">
      <w:pPr>
        <w:tabs>
          <w:tab w:val="clear" w:pos="284"/>
          <w:tab w:val="clear" w:pos="1701"/>
        </w:tabs>
        <w:jc w:val="center"/>
        <w:rPr>
          <w:rFonts w:ascii="Arial" w:hAnsi="Arial" w:cs="Arial"/>
          <w:b/>
          <w:sz w:val="20"/>
        </w:rPr>
      </w:pPr>
      <w:r w:rsidRPr="00C15F88">
        <w:rPr>
          <w:rFonts w:ascii="Arial" w:hAnsi="Arial" w:cs="Arial"/>
          <w:b/>
          <w:sz w:val="20"/>
        </w:rPr>
        <w:t>I.</w:t>
      </w:r>
    </w:p>
    <w:p w:rsidR="003C115A" w:rsidRPr="00C15F88" w:rsidRDefault="003C115A" w:rsidP="003C115A">
      <w:pPr>
        <w:tabs>
          <w:tab w:val="clear" w:pos="284"/>
          <w:tab w:val="clear" w:pos="1701"/>
        </w:tabs>
        <w:jc w:val="center"/>
        <w:rPr>
          <w:rFonts w:ascii="Arial" w:hAnsi="Arial" w:cs="Arial"/>
          <w:b/>
          <w:sz w:val="20"/>
        </w:rPr>
      </w:pPr>
      <w:r w:rsidRPr="00C15F88">
        <w:rPr>
          <w:rFonts w:ascii="Arial" w:hAnsi="Arial" w:cs="Arial"/>
          <w:b/>
          <w:sz w:val="20"/>
        </w:rPr>
        <w:t>Úvodní ustanovení</w:t>
      </w:r>
    </w:p>
    <w:p w:rsidR="003C115A" w:rsidRPr="00C15F88" w:rsidRDefault="003C115A" w:rsidP="003C115A">
      <w:pPr>
        <w:tabs>
          <w:tab w:val="clear" w:pos="284"/>
          <w:tab w:val="clear" w:pos="1701"/>
        </w:tabs>
        <w:jc w:val="center"/>
        <w:rPr>
          <w:rFonts w:ascii="Arial" w:hAnsi="Arial" w:cs="Arial"/>
          <w:sz w:val="20"/>
        </w:rPr>
      </w:pPr>
    </w:p>
    <w:p w:rsidR="003C115A" w:rsidRPr="00C15F88" w:rsidRDefault="003C115A" w:rsidP="009A27CA">
      <w:pPr>
        <w:pStyle w:val="Odstavecseseznamem"/>
        <w:numPr>
          <w:ilvl w:val="0"/>
          <w:numId w:val="8"/>
        </w:numPr>
        <w:ind w:left="709" w:hanging="709"/>
        <w:jc w:val="both"/>
        <w:rPr>
          <w:rFonts w:ascii="Arial" w:hAnsi="Arial" w:cs="Arial"/>
          <w:sz w:val="20"/>
          <w:lang w:val="cs-CZ"/>
        </w:rPr>
      </w:pPr>
      <w:r w:rsidRPr="00C15F88">
        <w:rPr>
          <w:rFonts w:ascii="Arial" w:hAnsi="Arial" w:cs="Arial"/>
          <w:sz w:val="20"/>
          <w:lang w:val="cs-CZ"/>
        </w:rPr>
        <w:t xml:space="preserve">JUDr. Tomáš Těmín, Ph.D., je </w:t>
      </w:r>
      <w:r w:rsidR="00201F23">
        <w:rPr>
          <w:rFonts w:ascii="Arial" w:hAnsi="Arial" w:cs="Arial"/>
          <w:sz w:val="20"/>
          <w:lang w:val="cs-CZ"/>
        </w:rPr>
        <w:t>A</w:t>
      </w:r>
      <w:r w:rsidRPr="00C15F88">
        <w:rPr>
          <w:rFonts w:ascii="Arial" w:hAnsi="Arial" w:cs="Arial"/>
          <w:sz w:val="20"/>
          <w:lang w:val="cs-CZ"/>
        </w:rPr>
        <w:t>dvokát registrovaný u České advokátní komory pod evidenčním číslem 0996 vykovávající advokacii v souladu s ustanovením § 15 odst. 1 zákona č. 85/1996 Sb., o advokacii, ve znění pozdějších předpisů, jako společník společnosti Advokátní kancelář Těmín, s.r.o., se sídlem Karlovo náměstí 28, 120 00 Praha 2, IČ</w:t>
      </w:r>
      <w:r w:rsidR="009A27CA">
        <w:rPr>
          <w:rFonts w:ascii="Arial" w:hAnsi="Arial" w:cs="Arial"/>
          <w:sz w:val="20"/>
          <w:lang w:val="cs-CZ"/>
        </w:rPr>
        <w:t>O</w:t>
      </w:r>
      <w:r w:rsidRPr="00C15F88">
        <w:rPr>
          <w:rFonts w:ascii="Arial" w:hAnsi="Arial" w:cs="Arial"/>
          <w:sz w:val="20"/>
          <w:lang w:val="cs-CZ"/>
        </w:rPr>
        <w:t xml:space="preserve"> 24854590, jejímž jediným předmětem podnikání je výkon advokacie.</w:t>
      </w:r>
    </w:p>
    <w:p w:rsidR="003C115A" w:rsidRPr="00C15F88" w:rsidRDefault="003C115A" w:rsidP="009A27CA">
      <w:pPr>
        <w:pStyle w:val="Odstavecseseznamem"/>
        <w:ind w:left="709" w:hanging="709"/>
        <w:jc w:val="both"/>
        <w:rPr>
          <w:rFonts w:ascii="Arial" w:hAnsi="Arial" w:cs="Arial"/>
          <w:sz w:val="20"/>
          <w:lang w:val="cs-CZ"/>
        </w:rPr>
      </w:pPr>
    </w:p>
    <w:p w:rsidR="003C115A" w:rsidRPr="002622E4" w:rsidRDefault="002622E4" w:rsidP="009A27CA">
      <w:pPr>
        <w:pStyle w:val="Odstavecseseznamem"/>
        <w:numPr>
          <w:ilvl w:val="0"/>
          <w:numId w:val="8"/>
        </w:numPr>
        <w:ind w:left="709" w:hanging="709"/>
        <w:jc w:val="both"/>
        <w:rPr>
          <w:rFonts w:ascii="Arial" w:hAnsi="Arial" w:cs="Arial"/>
          <w:sz w:val="20"/>
          <w:szCs w:val="20"/>
          <w:lang w:val="cs-CZ"/>
        </w:rPr>
      </w:pPr>
      <w:r>
        <w:rPr>
          <w:rFonts w:ascii="Arial" w:hAnsi="Arial" w:cs="Arial"/>
          <w:sz w:val="20"/>
          <w:lang w:val="cs-CZ"/>
        </w:rPr>
        <w:t xml:space="preserve">Lesní správa Lány je příspěvková organizace </w:t>
      </w:r>
      <w:r w:rsidRPr="002622E4">
        <w:rPr>
          <w:rFonts w:ascii="Arial" w:hAnsi="Arial" w:cs="Arial"/>
          <w:sz w:val="20"/>
          <w:szCs w:val="20"/>
          <w:shd w:val="clear" w:color="auto" w:fill="FFFFFF"/>
          <w:lang w:val="cs-CZ"/>
        </w:rPr>
        <w:t xml:space="preserve">Kanceláře prezidenta republiky, </w:t>
      </w:r>
      <w:r>
        <w:rPr>
          <w:rFonts w:ascii="Arial" w:hAnsi="Arial" w:cs="Arial"/>
          <w:sz w:val="20"/>
          <w:szCs w:val="20"/>
          <w:shd w:val="clear" w:color="auto" w:fill="FFFFFF"/>
          <w:lang w:val="cs-CZ"/>
        </w:rPr>
        <w:t xml:space="preserve">která </w:t>
      </w:r>
      <w:r w:rsidRPr="002622E4">
        <w:rPr>
          <w:rFonts w:ascii="Arial" w:hAnsi="Arial" w:cs="Arial"/>
          <w:sz w:val="20"/>
          <w:szCs w:val="20"/>
          <w:shd w:val="clear" w:color="auto" w:fill="FFFFFF"/>
          <w:lang w:val="cs-CZ"/>
        </w:rPr>
        <w:t>obhospodařuje na základě zřizovací listiny č.j. 400.023/93 ze dne 1. ledna 1993 celkem 5 791,64 ha pozemků</w:t>
      </w:r>
      <w:r>
        <w:rPr>
          <w:rFonts w:ascii="Arial" w:hAnsi="Arial" w:cs="Arial"/>
          <w:sz w:val="20"/>
          <w:szCs w:val="20"/>
          <w:shd w:val="clear" w:color="auto" w:fill="FFFFFF"/>
          <w:lang w:val="cs-CZ"/>
        </w:rPr>
        <w:t xml:space="preserve"> ve vlastnictví České republiky; z</w:t>
      </w:r>
      <w:r w:rsidRPr="002622E4">
        <w:rPr>
          <w:rFonts w:ascii="Arial" w:hAnsi="Arial" w:cs="Arial"/>
          <w:sz w:val="20"/>
          <w:szCs w:val="20"/>
          <w:shd w:val="clear" w:color="auto" w:fill="FFFFFF"/>
          <w:lang w:val="cs-CZ"/>
        </w:rPr>
        <w:t xml:space="preserve"> toho je 5 689 ha lesní půda, 74 ha orná půda, pastviny a louky, 24 ha jsou rybníky a ostatní vodní plo</w:t>
      </w:r>
      <w:r>
        <w:rPr>
          <w:rFonts w:ascii="Arial" w:hAnsi="Arial" w:cs="Arial"/>
          <w:sz w:val="20"/>
          <w:szCs w:val="20"/>
          <w:shd w:val="clear" w:color="auto" w:fill="FFFFFF"/>
          <w:lang w:val="cs-CZ"/>
        </w:rPr>
        <w:t>chy, 4 ha jsou zastavěné plochy; t</w:t>
      </w:r>
      <w:r w:rsidRPr="002622E4">
        <w:rPr>
          <w:rFonts w:ascii="Arial" w:hAnsi="Arial" w:cs="Arial"/>
          <w:sz w:val="20"/>
          <w:szCs w:val="20"/>
          <w:shd w:val="clear" w:color="auto" w:fill="FFFFFF"/>
          <w:lang w:val="cs-CZ"/>
        </w:rPr>
        <w:t xml:space="preserve">éměř celá obhospodařovaná plocha se nachází v Chráněné </w:t>
      </w:r>
      <w:r>
        <w:rPr>
          <w:rFonts w:ascii="Arial" w:hAnsi="Arial" w:cs="Arial"/>
          <w:sz w:val="20"/>
          <w:szCs w:val="20"/>
          <w:shd w:val="clear" w:color="auto" w:fill="FFFFFF"/>
          <w:lang w:val="cs-CZ"/>
        </w:rPr>
        <w:t>krajinné oblasti Křivoklátsko; s</w:t>
      </w:r>
      <w:r w:rsidRPr="002622E4">
        <w:rPr>
          <w:rFonts w:ascii="Arial" w:hAnsi="Arial" w:cs="Arial"/>
          <w:sz w:val="20"/>
          <w:szCs w:val="20"/>
          <w:shd w:val="clear" w:color="auto" w:fill="FFFFFF"/>
          <w:lang w:val="cs-CZ"/>
        </w:rPr>
        <w:t>oučástí celku je Lánská obora o výměře 3 003 ha a samostatná bažantnice Amálie o výměře přes 477 ha.</w:t>
      </w:r>
      <w:r>
        <w:rPr>
          <w:rFonts w:ascii="Arial" w:hAnsi="Arial" w:cs="Arial"/>
          <w:sz w:val="20"/>
          <w:szCs w:val="20"/>
          <w:lang w:val="cs-CZ"/>
        </w:rPr>
        <w:t xml:space="preserve"> </w:t>
      </w:r>
    </w:p>
    <w:p w:rsidR="003C115A" w:rsidRPr="00C15F88" w:rsidRDefault="003C115A" w:rsidP="009A27CA">
      <w:pPr>
        <w:pStyle w:val="Odstavecseseznamem"/>
        <w:ind w:left="709" w:hanging="709"/>
        <w:jc w:val="both"/>
        <w:rPr>
          <w:rFonts w:ascii="Arial" w:hAnsi="Arial" w:cs="Arial"/>
          <w:sz w:val="20"/>
          <w:lang w:val="cs-CZ"/>
        </w:rPr>
      </w:pPr>
    </w:p>
    <w:p w:rsidR="003C115A" w:rsidRPr="00E972EF" w:rsidRDefault="003C115A" w:rsidP="009A27CA">
      <w:pPr>
        <w:pStyle w:val="Odstavecseseznamem"/>
        <w:numPr>
          <w:ilvl w:val="0"/>
          <w:numId w:val="8"/>
        </w:numPr>
        <w:ind w:left="709" w:hanging="709"/>
        <w:jc w:val="both"/>
        <w:rPr>
          <w:rFonts w:ascii="Arial" w:hAnsi="Arial" w:cs="Arial"/>
          <w:sz w:val="20"/>
          <w:lang w:val="cs-CZ"/>
        </w:rPr>
      </w:pPr>
      <w:r w:rsidRPr="00E972EF">
        <w:rPr>
          <w:rFonts w:ascii="Arial" w:hAnsi="Arial" w:cs="Arial"/>
          <w:sz w:val="20"/>
          <w:szCs w:val="20"/>
          <w:lang w:val="cs-CZ"/>
        </w:rPr>
        <w:t xml:space="preserve">Smluvní strany se tímto dohodly na uzavření této smlouvy o poskytování právních služeb, na </w:t>
      </w:r>
      <w:proofErr w:type="gramStart"/>
      <w:r w:rsidRPr="00E972EF">
        <w:rPr>
          <w:rFonts w:ascii="Arial" w:hAnsi="Arial" w:cs="Arial"/>
          <w:sz w:val="20"/>
          <w:szCs w:val="20"/>
          <w:lang w:val="cs-CZ"/>
        </w:rPr>
        <w:t>základě které</w:t>
      </w:r>
      <w:proofErr w:type="gramEnd"/>
      <w:r w:rsidRPr="00E972EF">
        <w:rPr>
          <w:rFonts w:ascii="Arial" w:hAnsi="Arial" w:cs="Arial"/>
          <w:sz w:val="20"/>
          <w:szCs w:val="20"/>
          <w:lang w:val="cs-CZ"/>
        </w:rPr>
        <w:t xml:space="preserve"> se Advokát zavazuje poskytovat právní služby Klientovi </w:t>
      </w:r>
      <w:r w:rsidR="009A27CA" w:rsidRPr="00E972EF">
        <w:rPr>
          <w:rFonts w:ascii="Arial" w:hAnsi="Arial" w:cs="Arial"/>
          <w:sz w:val="20"/>
          <w:szCs w:val="20"/>
          <w:lang w:val="cs-CZ"/>
        </w:rPr>
        <w:t xml:space="preserve">spočívající v právním poradenství a dalších úkonech směřujících ke znovuotevření původního lomu v Lánské oboře pro zpracování stavebního kamene </w:t>
      </w:r>
      <w:r w:rsidR="00201F23" w:rsidRPr="00E972EF">
        <w:rPr>
          <w:rFonts w:ascii="Arial" w:hAnsi="Arial" w:cs="Arial"/>
          <w:sz w:val="20"/>
          <w:szCs w:val="20"/>
          <w:lang w:val="cs-CZ"/>
        </w:rPr>
        <w:t>pro vlastní potřebu Klienta.</w:t>
      </w:r>
      <w:r w:rsidRPr="00E972EF">
        <w:rPr>
          <w:rFonts w:ascii="Arial" w:hAnsi="Arial" w:cs="Arial"/>
          <w:sz w:val="20"/>
          <w:szCs w:val="20"/>
          <w:lang w:val="cs-CZ"/>
        </w:rPr>
        <w:t xml:space="preserve"> </w:t>
      </w:r>
      <w:r w:rsidR="00201F23" w:rsidRPr="00E972EF">
        <w:rPr>
          <w:rFonts w:ascii="Arial" w:hAnsi="Arial" w:cs="Arial"/>
          <w:sz w:val="20"/>
          <w:szCs w:val="20"/>
          <w:lang w:val="cs-CZ"/>
        </w:rPr>
        <w:t>K</w:t>
      </w:r>
      <w:r w:rsidRPr="00E972EF">
        <w:rPr>
          <w:rFonts w:ascii="Arial" w:hAnsi="Arial" w:cs="Arial"/>
          <w:sz w:val="20"/>
          <w:szCs w:val="20"/>
          <w:lang w:val="cs-CZ"/>
        </w:rPr>
        <w:t>lient se zavazuje platit Advokátovi za jím poskytnuté právní služby smluvenou odměnu (dále jen „Smlouva“).</w:t>
      </w:r>
    </w:p>
    <w:p w:rsidR="003C115A" w:rsidRPr="00C15F88" w:rsidRDefault="003C115A" w:rsidP="009A27CA">
      <w:pPr>
        <w:pStyle w:val="Odstavecseseznamem"/>
        <w:ind w:left="709" w:hanging="709"/>
        <w:jc w:val="both"/>
        <w:rPr>
          <w:rFonts w:ascii="Arial" w:hAnsi="Arial" w:cs="Arial"/>
          <w:sz w:val="20"/>
          <w:lang w:val="cs-CZ"/>
        </w:rPr>
      </w:pPr>
    </w:p>
    <w:p w:rsidR="003C115A" w:rsidRPr="00C15F88" w:rsidRDefault="003C115A" w:rsidP="009A27CA">
      <w:pPr>
        <w:pStyle w:val="Odstavecseseznamem"/>
        <w:numPr>
          <w:ilvl w:val="0"/>
          <w:numId w:val="8"/>
        </w:numPr>
        <w:ind w:left="709" w:hanging="709"/>
        <w:jc w:val="both"/>
        <w:rPr>
          <w:rFonts w:ascii="Arial" w:hAnsi="Arial" w:cs="Arial"/>
          <w:sz w:val="20"/>
          <w:lang w:val="cs-CZ"/>
        </w:rPr>
      </w:pPr>
      <w:r w:rsidRPr="00C15F88">
        <w:rPr>
          <w:rFonts w:ascii="Arial" w:hAnsi="Arial" w:cs="Arial"/>
          <w:sz w:val="20"/>
          <w:szCs w:val="20"/>
          <w:lang w:val="cs-CZ"/>
        </w:rPr>
        <w:t>Vztah mezi Advokátem a Klientem se řídí především zákonem č. 85/1996 Sb. o advokacii, ve znění pozdějších předpisů, a stavovskými předpisy České advokátní komory.</w:t>
      </w:r>
    </w:p>
    <w:p w:rsidR="003C115A" w:rsidRPr="00C15F88" w:rsidRDefault="003C115A" w:rsidP="009A27CA">
      <w:pPr>
        <w:pStyle w:val="Odstavecseseznamem"/>
        <w:ind w:left="709" w:hanging="709"/>
        <w:jc w:val="both"/>
        <w:rPr>
          <w:rFonts w:ascii="Arial" w:hAnsi="Arial" w:cs="Arial"/>
          <w:sz w:val="20"/>
          <w:lang w:val="cs-CZ"/>
        </w:rPr>
      </w:pPr>
    </w:p>
    <w:p w:rsidR="003C115A" w:rsidRPr="00C15F88" w:rsidRDefault="003C115A" w:rsidP="009A27CA">
      <w:pPr>
        <w:pStyle w:val="Odstavecseseznamem"/>
        <w:numPr>
          <w:ilvl w:val="0"/>
          <w:numId w:val="8"/>
        </w:numPr>
        <w:ind w:left="709" w:hanging="709"/>
        <w:jc w:val="both"/>
        <w:rPr>
          <w:rFonts w:ascii="Arial" w:hAnsi="Arial" w:cs="Arial"/>
          <w:sz w:val="20"/>
          <w:lang w:val="cs-CZ"/>
        </w:rPr>
      </w:pPr>
      <w:r w:rsidRPr="00C15F88">
        <w:rPr>
          <w:rFonts w:ascii="Arial" w:hAnsi="Arial" w:cs="Arial"/>
          <w:sz w:val="20"/>
          <w:szCs w:val="20"/>
          <w:lang w:val="cs-CZ"/>
        </w:rPr>
        <w:t xml:space="preserve">Smlouva je uzavřena v režimu zákona č. </w:t>
      </w:r>
      <w:r w:rsidR="00513440">
        <w:rPr>
          <w:rFonts w:ascii="Arial" w:hAnsi="Arial" w:cs="Arial"/>
          <w:sz w:val="20"/>
          <w:szCs w:val="20"/>
          <w:lang w:val="cs-CZ"/>
        </w:rPr>
        <w:t>513/1991 Sb</w:t>
      </w:r>
      <w:r w:rsidRPr="00C15F88">
        <w:rPr>
          <w:rFonts w:ascii="Arial" w:hAnsi="Arial" w:cs="Arial"/>
          <w:sz w:val="20"/>
          <w:szCs w:val="20"/>
          <w:lang w:val="cs-CZ"/>
        </w:rPr>
        <w:t xml:space="preserve">., </w:t>
      </w:r>
      <w:r w:rsidR="004A21FE">
        <w:rPr>
          <w:rFonts w:ascii="Arial" w:hAnsi="Arial" w:cs="Arial"/>
          <w:sz w:val="20"/>
          <w:szCs w:val="20"/>
          <w:lang w:val="cs-CZ"/>
        </w:rPr>
        <w:t>obchodního</w:t>
      </w:r>
      <w:r w:rsidRPr="00C15F88">
        <w:rPr>
          <w:rFonts w:ascii="Arial" w:hAnsi="Arial" w:cs="Arial"/>
          <w:sz w:val="20"/>
          <w:szCs w:val="20"/>
          <w:lang w:val="cs-CZ"/>
        </w:rPr>
        <w:t xml:space="preserve"> zákoníku, ve znění pozdějších předpisů, a pokud ustanovení této Smlouvy nestanoví jinak vztah mezi Advokátem </w:t>
      </w:r>
      <w:r w:rsidRPr="00C15F88">
        <w:rPr>
          <w:rFonts w:ascii="Arial" w:hAnsi="Arial" w:cs="Arial"/>
          <w:sz w:val="20"/>
          <w:szCs w:val="20"/>
          <w:lang w:val="cs-CZ"/>
        </w:rPr>
        <w:lastRenderedPageBreak/>
        <w:t xml:space="preserve">a </w:t>
      </w:r>
      <w:r w:rsidR="00201F23">
        <w:rPr>
          <w:rFonts w:ascii="Arial" w:hAnsi="Arial" w:cs="Arial"/>
          <w:sz w:val="20"/>
          <w:szCs w:val="20"/>
          <w:lang w:val="cs-CZ"/>
        </w:rPr>
        <w:t>K</w:t>
      </w:r>
      <w:r w:rsidRPr="00C15F88">
        <w:rPr>
          <w:rFonts w:ascii="Arial" w:hAnsi="Arial" w:cs="Arial"/>
          <w:sz w:val="20"/>
          <w:szCs w:val="20"/>
          <w:lang w:val="cs-CZ"/>
        </w:rPr>
        <w:t>lientem se ří</w:t>
      </w:r>
      <w:r w:rsidR="00513440">
        <w:rPr>
          <w:rFonts w:ascii="Arial" w:hAnsi="Arial" w:cs="Arial"/>
          <w:sz w:val="20"/>
          <w:szCs w:val="20"/>
          <w:lang w:val="cs-CZ"/>
        </w:rPr>
        <w:t>dí ustanoveními § 566 obchodního</w:t>
      </w:r>
      <w:r w:rsidRPr="00C15F88">
        <w:rPr>
          <w:rFonts w:ascii="Arial" w:hAnsi="Arial" w:cs="Arial"/>
          <w:sz w:val="20"/>
          <w:szCs w:val="20"/>
          <w:lang w:val="cs-CZ"/>
        </w:rPr>
        <w:t xml:space="preserve"> zákoníku a násl., upravujícími smlouvu </w:t>
      </w:r>
      <w:r w:rsidR="00513440">
        <w:rPr>
          <w:rFonts w:ascii="Arial" w:hAnsi="Arial" w:cs="Arial"/>
          <w:sz w:val="20"/>
          <w:szCs w:val="20"/>
          <w:lang w:val="cs-CZ"/>
        </w:rPr>
        <w:t>mandátní</w:t>
      </w:r>
      <w:r w:rsidRPr="00C15F88">
        <w:rPr>
          <w:rFonts w:ascii="Arial" w:hAnsi="Arial" w:cs="Arial"/>
          <w:sz w:val="20"/>
          <w:szCs w:val="20"/>
          <w:lang w:val="cs-CZ"/>
        </w:rPr>
        <w:t>.</w:t>
      </w:r>
    </w:p>
    <w:p w:rsidR="003C115A" w:rsidRPr="00C15F88" w:rsidRDefault="003C115A" w:rsidP="009A27CA">
      <w:pPr>
        <w:pStyle w:val="Odstavecseseznamem"/>
        <w:ind w:left="709" w:hanging="709"/>
        <w:jc w:val="both"/>
        <w:rPr>
          <w:rFonts w:ascii="Arial" w:hAnsi="Arial" w:cs="Arial"/>
          <w:sz w:val="20"/>
          <w:lang w:val="cs-CZ"/>
        </w:rPr>
      </w:pPr>
    </w:p>
    <w:p w:rsidR="003C115A" w:rsidRPr="00C15F88" w:rsidRDefault="003C115A" w:rsidP="009A27CA">
      <w:pPr>
        <w:pStyle w:val="Odstavecseseznamem"/>
        <w:numPr>
          <w:ilvl w:val="0"/>
          <w:numId w:val="8"/>
        </w:numPr>
        <w:ind w:left="709" w:hanging="709"/>
        <w:jc w:val="both"/>
        <w:rPr>
          <w:rFonts w:ascii="Arial" w:hAnsi="Arial" w:cs="Arial"/>
          <w:sz w:val="20"/>
          <w:lang w:val="cs-CZ"/>
        </w:rPr>
      </w:pPr>
      <w:r w:rsidRPr="00C15F88">
        <w:rPr>
          <w:rFonts w:ascii="Arial" w:hAnsi="Arial" w:cs="Arial"/>
          <w:sz w:val="20"/>
          <w:szCs w:val="20"/>
          <w:lang w:val="cs-CZ"/>
        </w:rPr>
        <w:t>Touto smlouvou se řídí veškeré vztahy mezi Klientem a Advokátem stran právního zastoupení, není omezená na konkrétní právní věc či řízení, ve kterém Advokát Klienta zastupuje; Smlouva se vztahuje tedy na všechny věci, které Klient svěří Advokátovi k právní pomoci.</w:t>
      </w:r>
    </w:p>
    <w:p w:rsidR="003C115A" w:rsidRPr="00C15F88" w:rsidRDefault="003C115A" w:rsidP="009A27CA">
      <w:pPr>
        <w:ind w:left="709" w:hanging="709"/>
        <w:rPr>
          <w:rFonts w:ascii="Arial" w:hAnsi="Arial" w:cs="Arial"/>
          <w:sz w:val="20"/>
        </w:rPr>
      </w:pPr>
    </w:p>
    <w:p w:rsidR="003C115A" w:rsidRPr="00C15F88" w:rsidRDefault="003C115A" w:rsidP="003C115A">
      <w:pPr>
        <w:rPr>
          <w:rFonts w:ascii="Arial" w:hAnsi="Arial" w:cs="Arial"/>
          <w:sz w:val="20"/>
        </w:rPr>
      </w:pPr>
    </w:p>
    <w:p w:rsidR="003C115A" w:rsidRPr="00C15F88" w:rsidRDefault="003C115A" w:rsidP="003C115A">
      <w:pPr>
        <w:jc w:val="center"/>
        <w:rPr>
          <w:rFonts w:ascii="Arial" w:hAnsi="Arial" w:cs="Arial"/>
          <w:b/>
          <w:sz w:val="20"/>
        </w:rPr>
      </w:pPr>
      <w:r w:rsidRPr="00C15F88">
        <w:rPr>
          <w:rFonts w:ascii="Arial" w:hAnsi="Arial" w:cs="Arial"/>
          <w:b/>
          <w:sz w:val="20"/>
        </w:rPr>
        <w:t>II.</w:t>
      </w:r>
    </w:p>
    <w:p w:rsidR="003C115A" w:rsidRPr="00C15F88" w:rsidRDefault="003C115A" w:rsidP="003C115A">
      <w:pPr>
        <w:jc w:val="center"/>
        <w:rPr>
          <w:rFonts w:ascii="Arial" w:hAnsi="Arial" w:cs="Arial"/>
          <w:b/>
          <w:sz w:val="20"/>
        </w:rPr>
      </w:pPr>
      <w:r w:rsidRPr="00C15F88">
        <w:rPr>
          <w:rFonts w:ascii="Arial" w:hAnsi="Arial" w:cs="Arial"/>
          <w:b/>
          <w:sz w:val="20"/>
        </w:rPr>
        <w:t>Práva a povinnosti Advokáta</w:t>
      </w:r>
    </w:p>
    <w:p w:rsidR="003C115A" w:rsidRPr="00C15F88" w:rsidRDefault="003C115A" w:rsidP="003C115A">
      <w:pPr>
        <w:jc w:val="center"/>
        <w:rPr>
          <w:rFonts w:ascii="Arial" w:hAnsi="Arial" w:cs="Arial"/>
          <w:b/>
          <w:sz w:val="20"/>
        </w:rPr>
      </w:pPr>
    </w:p>
    <w:p w:rsidR="003C115A" w:rsidRPr="00C15F88" w:rsidRDefault="003C115A" w:rsidP="009A27CA">
      <w:pPr>
        <w:pStyle w:val="Odstavecseseznamem"/>
        <w:numPr>
          <w:ilvl w:val="0"/>
          <w:numId w:val="10"/>
        </w:numPr>
        <w:ind w:left="709" w:hanging="709"/>
        <w:jc w:val="both"/>
        <w:rPr>
          <w:rFonts w:ascii="Arial" w:hAnsi="Arial" w:cs="Arial"/>
          <w:sz w:val="20"/>
          <w:lang w:val="cs-CZ"/>
        </w:rPr>
      </w:pPr>
      <w:r w:rsidRPr="00C15F88">
        <w:rPr>
          <w:rFonts w:ascii="Arial" w:hAnsi="Arial" w:cs="Arial"/>
          <w:sz w:val="20"/>
          <w:lang w:val="cs-CZ"/>
        </w:rPr>
        <w:t>Advokát je povinen chránit a prosazovat práva a oprávněné zájmy Klienta a řídit se jeho pokyny.</w:t>
      </w:r>
    </w:p>
    <w:p w:rsidR="003C115A" w:rsidRPr="00C15F88" w:rsidRDefault="003C115A" w:rsidP="009A27CA">
      <w:pPr>
        <w:pStyle w:val="Odstavecseseznamem"/>
        <w:ind w:left="709" w:hanging="709"/>
        <w:jc w:val="both"/>
        <w:rPr>
          <w:rFonts w:ascii="Arial" w:hAnsi="Arial" w:cs="Arial"/>
          <w:sz w:val="20"/>
          <w:lang w:val="cs-CZ"/>
        </w:rPr>
      </w:pPr>
    </w:p>
    <w:p w:rsidR="003C115A" w:rsidRPr="00C15F88" w:rsidRDefault="003C115A" w:rsidP="009A27CA">
      <w:pPr>
        <w:pStyle w:val="Odstavecseseznamem"/>
        <w:numPr>
          <w:ilvl w:val="0"/>
          <w:numId w:val="10"/>
        </w:numPr>
        <w:ind w:left="709" w:hanging="709"/>
        <w:jc w:val="both"/>
        <w:rPr>
          <w:rFonts w:ascii="Arial" w:hAnsi="Arial" w:cs="Arial"/>
          <w:sz w:val="20"/>
          <w:lang w:val="cs-CZ"/>
        </w:rPr>
      </w:pPr>
      <w:r w:rsidRPr="00C15F88">
        <w:rPr>
          <w:rFonts w:ascii="Arial" w:hAnsi="Arial" w:cs="Arial"/>
          <w:sz w:val="20"/>
          <w:lang w:val="cs-CZ"/>
        </w:rPr>
        <w:t>Advokát však není pokyny Klienta vázán, jsou-li v rozporu s právním nebo stavovským předpisem; o tom je Advokát povinen Klienta přiměřeně poučit.</w:t>
      </w:r>
    </w:p>
    <w:p w:rsidR="003C115A" w:rsidRPr="00C15F88" w:rsidRDefault="003C115A" w:rsidP="009A27CA">
      <w:pPr>
        <w:pStyle w:val="Odstavecseseznamem"/>
        <w:ind w:left="709" w:hanging="709"/>
        <w:jc w:val="both"/>
        <w:rPr>
          <w:rFonts w:ascii="Arial" w:hAnsi="Arial" w:cs="Arial"/>
          <w:sz w:val="20"/>
          <w:lang w:val="cs-CZ"/>
        </w:rPr>
      </w:pPr>
    </w:p>
    <w:p w:rsidR="003C115A" w:rsidRPr="00C15F88" w:rsidRDefault="003C115A" w:rsidP="009A27CA">
      <w:pPr>
        <w:pStyle w:val="Odstavecseseznamem"/>
        <w:numPr>
          <w:ilvl w:val="0"/>
          <w:numId w:val="10"/>
        </w:numPr>
        <w:ind w:left="709" w:hanging="709"/>
        <w:jc w:val="both"/>
        <w:rPr>
          <w:rFonts w:ascii="Arial" w:hAnsi="Arial" w:cs="Arial"/>
          <w:sz w:val="20"/>
          <w:lang w:val="cs-CZ"/>
        </w:rPr>
      </w:pPr>
      <w:r w:rsidRPr="00C15F88">
        <w:rPr>
          <w:rFonts w:ascii="Arial" w:hAnsi="Arial" w:cs="Arial"/>
          <w:sz w:val="20"/>
          <w:szCs w:val="20"/>
          <w:lang w:val="cs-CZ"/>
        </w:rPr>
        <w:t>Advokát je povinen jednat čestně a svědomitě a tak, aby Klientovi nevznikly nepřiměřené náklady.</w:t>
      </w:r>
    </w:p>
    <w:p w:rsidR="003C115A" w:rsidRPr="00C15F88" w:rsidRDefault="003C115A" w:rsidP="009A27CA">
      <w:pPr>
        <w:pStyle w:val="Odstavecseseznamem"/>
        <w:ind w:left="709" w:hanging="709"/>
        <w:jc w:val="both"/>
        <w:rPr>
          <w:rFonts w:ascii="Arial" w:hAnsi="Arial" w:cs="Arial"/>
          <w:sz w:val="20"/>
          <w:lang w:val="cs-CZ"/>
        </w:rPr>
      </w:pPr>
    </w:p>
    <w:p w:rsidR="003C115A" w:rsidRPr="00C15F88" w:rsidRDefault="003C115A" w:rsidP="009A27CA">
      <w:pPr>
        <w:pStyle w:val="Odstavecseseznamem"/>
        <w:numPr>
          <w:ilvl w:val="0"/>
          <w:numId w:val="10"/>
        </w:numPr>
        <w:ind w:left="709" w:hanging="709"/>
        <w:jc w:val="both"/>
        <w:rPr>
          <w:rFonts w:ascii="Arial" w:hAnsi="Arial" w:cs="Arial"/>
          <w:sz w:val="20"/>
          <w:lang w:val="cs-CZ"/>
        </w:rPr>
      </w:pPr>
      <w:r w:rsidRPr="00C15F88">
        <w:rPr>
          <w:rFonts w:ascii="Arial" w:hAnsi="Arial" w:cs="Arial"/>
          <w:sz w:val="20"/>
          <w:szCs w:val="20"/>
          <w:lang w:val="cs-CZ"/>
        </w:rPr>
        <w:t xml:space="preserve">Advokát je povinen využívat důsledně všechny zákonné prostředky a v jejich rámci uplatnit v zájmu </w:t>
      </w:r>
      <w:r w:rsidR="00201F23">
        <w:rPr>
          <w:rFonts w:ascii="Arial" w:hAnsi="Arial" w:cs="Arial"/>
          <w:sz w:val="20"/>
          <w:szCs w:val="20"/>
          <w:lang w:val="cs-CZ"/>
        </w:rPr>
        <w:t>Kl</w:t>
      </w:r>
      <w:r w:rsidRPr="00C15F88">
        <w:rPr>
          <w:rFonts w:ascii="Arial" w:hAnsi="Arial" w:cs="Arial"/>
          <w:sz w:val="20"/>
          <w:szCs w:val="20"/>
          <w:lang w:val="cs-CZ"/>
        </w:rPr>
        <w:t>ienta vše, co podle svého přesvědčení pokládá za prospěšné.</w:t>
      </w:r>
    </w:p>
    <w:p w:rsidR="003C115A" w:rsidRPr="00C15F88" w:rsidRDefault="003C115A" w:rsidP="009A27CA">
      <w:pPr>
        <w:pStyle w:val="Odstavecseseznamem"/>
        <w:ind w:left="709" w:hanging="709"/>
        <w:jc w:val="both"/>
        <w:rPr>
          <w:rFonts w:ascii="Arial" w:hAnsi="Arial" w:cs="Arial"/>
          <w:sz w:val="20"/>
          <w:lang w:val="cs-CZ"/>
        </w:rPr>
      </w:pPr>
    </w:p>
    <w:p w:rsidR="003C115A" w:rsidRPr="00C15F88" w:rsidRDefault="003C115A" w:rsidP="009A27CA">
      <w:pPr>
        <w:pStyle w:val="Odstavecseseznamem"/>
        <w:numPr>
          <w:ilvl w:val="0"/>
          <w:numId w:val="10"/>
        </w:numPr>
        <w:ind w:left="709" w:hanging="709"/>
        <w:jc w:val="both"/>
        <w:rPr>
          <w:rFonts w:ascii="Arial" w:hAnsi="Arial" w:cs="Arial"/>
          <w:sz w:val="20"/>
          <w:lang w:val="cs-CZ"/>
        </w:rPr>
      </w:pPr>
      <w:r w:rsidRPr="00C15F88">
        <w:rPr>
          <w:rFonts w:ascii="Arial" w:hAnsi="Arial" w:cs="Arial"/>
          <w:sz w:val="20"/>
          <w:szCs w:val="20"/>
          <w:lang w:val="cs-CZ"/>
        </w:rPr>
        <w:t>Pokud Advokát jedná jménem Klienta, prokazuje se plnou mocí. Advokát je oprávněn udělit substituční plnou moc třetí osobě.</w:t>
      </w:r>
    </w:p>
    <w:p w:rsidR="003C115A" w:rsidRPr="00C15F88" w:rsidRDefault="003C115A" w:rsidP="009A27CA">
      <w:pPr>
        <w:pStyle w:val="Odstavecseseznamem"/>
        <w:ind w:left="709" w:hanging="709"/>
        <w:jc w:val="both"/>
        <w:rPr>
          <w:rFonts w:ascii="Arial" w:hAnsi="Arial" w:cs="Arial"/>
          <w:sz w:val="20"/>
          <w:lang w:val="cs-CZ"/>
        </w:rPr>
      </w:pPr>
    </w:p>
    <w:p w:rsidR="003C115A" w:rsidRPr="00C15F88" w:rsidRDefault="003C115A" w:rsidP="009A27CA">
      <w:pPr>
        <w:pStyle w:val="Odstavecseseznamem"/>
        <w:numPr>
          <w:ilvl w:val="0"/>
          <w:numId w:val="10"/>
        </w:numPr>
        <w:ind w:left="709" w:hanging="709"/>
        <w:jc w:val="both"/>
        <w:rPr>
          <w:rFonts w:ascii="Arial" w:hAnsi="Arial" w:cs="Arial"/>
          <w:sz w:val="20"/>
          <w:lang w:val="cs-CZ"/>
        </w:rPr>
      </w:pPr>
      <w:r w:rsidRPr="00C15F88">
        <w:rPr>
          <w:rFonts w:ascii="Arial" w:hAnsi="Arial" w:cs="Arial"/>
          <w:sz w:val="20"/>
          <w:szCs w:val="20"/>
          <w:lang w:val="cs-CZ"/>
        </w:rPr>
        <w:t>Advokát má právo na včasné zaplacení sjednané odměny, včetně hotových nákladů vynaložených v rámci právní pomoci poskytované Klientovi, v souladu s ustanoveními této Smlouvy.</w:t>
      </w:r>
    </w:p>
    <w:p w:rsidR="003C115A" w:rsidRPr="00C15F88" w:rsidRDefault="003C115A" w:rsidP="009A27CA">
      <w:pPr>
        <w:pStyle w:val="Odstavecseseznamem"/>
        <w:ind w:left="709" w:hanging="709"/>
        <w:jc w:val="both"/>
        <w:rPr>
          <w:rFonts w:ascii="Arial" w:hAnsi="Arial" w:cs="Arial"/>
          <w:sz w:val="20"/>
          <w:lang w:val="cs-CZ"/>
        </w:rPr>
      </w:pPr>
    </w:p>
    <w:p w:rsidR="003C115A" w:rsidRPr="00C15F88" w:rsidRDefault="003C115A" w:rsidP="009A27CA">
      <w:pPr>
        <w:pStyle w:val="Odstavecseseznamem"/>
        <w:numPr>
          <w:ilvl w:val="0"/>
          <w:numId w:val="10"/>
        </w:numPr>
        <w:ind w:left="709" w:hanging="709"/>
        <w:jc w:val="both"/>
        <w:rPr>
          <w:rFonts w:ascii="Arial" w:hAnsi="Arial" w:cs="Arial"/>
          <w:sz w:val="20"/>
          <w:lang w:val="cs-CZ"/>
        </w:rPr>
      </w:pPr>
      <w:r w:rsidRPr="00C15F88">
        <w:rPr>
          <w:rFonts w:ascii="Arial" w:hAnsi="Arial" w:cs="Arial"/>
          <w:sz w:val="20"/>
          <w:szCs w:val="20"/>
          <w:lang w:val="cs-CZ"/>
        </w:rPr>
        <w:t>Advokát vede evidenci úkonů a činností, které v rámci poskytování právních služeb Klientovi vykonal, jakož i hotových nákladů, které vynaložil ve prospěch klienta.</w:t>
      </w:r>
    </w:p>
    <w:p w:rsidR="003C115A" w:rsidRPr="00C15F88" w:rsidRDefault="003C115A" w:rsidP="009A27CA">
      <w:pPr>
        <w:pStyle w:val="Odstavecseseznamem"/>
        <w:ind w:left="709" w:hanging="709"/>
        <w:jc w:val="both"/>
        <w:rPr>
          <w:rFonts w:ascii="Arial" w:hAnsi="Arial" w:cs="Arial"/>
          <w:sz w:val="20"/>
          <w:lang w:val="cs-CZ"/>
        </w:rPr>
      </w:pPr>
    </w:p>
    <w:p w:rsidR="003C115A" w:rsidRPr="00C15F88" w:rsidRDefault="003C115A" w:rsidP="009A27CA">
      <w:pPr>
        <w:pStyle w:val="Odstavecseseznamem"/>
        <w:numPr>
          <w:ilvl w:val="0"/>
          <w:numId w:val="10"/>
        </w:numPr>
        <w:ind w:left="709" w:hanging="709"/>
        <w:jc w:val="both"/>
        <w:rPr>
          <w:rFonts w:ascii="Arial" w:hAnsi="Arial" w:cs="Arial"/>
          <w:sz w:val="20"/>
          <w:lang w:val="cs-CZ"/>
        </w:rPr>
      </w:pPr>
      <w:r w:rsidRPr="00C15F88">
        <w:rPr>
          <w:rFonts w:ascii="Arial" w:hAnsi="Arial" w:cs="Arial"/>
          <w:sz w:val="20"/>
          <w:szCs w:val="20"/>
          <w:lang w:val="cs-CZ"/>
        </w:rPr>
        <w:t>Advokát se zavazuje informovat Klienta o veškerém postupu v Klientem svěřené věci, jakož i s důvody, které ho k takovému postupu vedou, a to převážně prostředky emailové komunikace na Klientem uvedenou emailovou adresu.</w:t>
      </w:r>
    </w:p>
    <w:p w:rsidR="003C115A" w:rsidRPr="00C15F88" w:rsidRDefault="003C115A" w:rsidP="003C115A">
      <w:pPr>
        <w:tabs>
          <w:tab w:val="clear" w:pos="284"/>
          <w:tab w:val="clear" w:pos="1701"/>
        </w:tabs>
        <w:jc w:val="center"/>
        <w:rPr>
          <w:rFonts w:ascii="Arial" w:hAnsi="Arial" w:cs="Arial"/>
          <w:sz w:val="20"/>
        </w:rPr>
      </w:pPr>
    </w:p>
    <w:p w:rsidR="003C115A" w:rsidRPr="00C15F88" w:rsidRDefault="003C115A" w:rsidP="003C115A">
      <w:pPr>
        <w:tabs>
          <w:tab w:val="clear" w:pos="284"/>
          <w:tab w:val="clear" w:pos="1701"/>
        </w:tabs>
        <w:jc w:val="center"/>
        <w:rPr>
          <w:rFonts w:ascii="Arial" w:hAnsi="Arial" w:cs="Arial"/>
          <w:sz w:val="20"/>
        </w:rPr>
      </w:pPr>
    </w:p>
    <w:p w:rsidR="003C115A" w:rsidRPr="00C15F88" w:rsidRDefault="003C115A" w:rsidP="003C115A">
      <w:pPr>
        <w:tabs>
          <w:tab w:val="clear" w:pos="284"/>
          <w:tab w:val="clear" w:pos="1701"/>
        </w:tabs>
        <w:jc w:val="center"/>
        <w:rPr>
          <w:rFonts w:ascii="Arial" w:hAnsi="Arial" w:cs="Arial"/>
          <w:b/>
          <w:sz w:val="20"/>
        </w:rPr>
      </w:pPr>
      <w:r w:rsidRPr="00C15F88">
        <w:rPr>
          <w:rFonts w:ascii="Arial" w:hAnsi="Arial" w:cs="Arial"/>
          <w:b/>
          <w:sz w:val="20"/>
        </w:rPr>
        <w:t>III.</w:t>
      </w:r>
    </w:p>
    <w:p w:rsidR="003C115A" w:rsidRPr="00C15F88" w:rsidRDefault="003C115A" w:rsidP="003C115A">
      <w:pPr>
        <w:tabs>
          <w:tab w:val="clear" w:pos="284"/>
          <w:tab w:val="clear" w:pos="1701"/>
        </w:tabs>
        <w:jc w:val="center"/>
        <w:rPr>
          <w:rFonts w:ascii="Arial" w:hAnsi="Arial" w:cs="Arial"/>
          <w:b/>
          <w:sz w:val="20"/>
        </w:rPr>
      </w:pPr>
      <w:r w:rsidRPr="00C15F88">
        <w:rPr>
          <w:rFonts w:ascii="Arial" w:hAnsi="Arial" w:cs="Arial"/>
          <w:b/>
          <w:sz w:val="20"/>
        </w:rPr>
        <w:t>Práva a povinnosti Klienta</w:t>
      </w:r>
    </w:p>
    <w:p w:rsidR="003C115A" w:rsidRPr="00C15F88" w:rsidRDefault="003C115A" w:rsidP="003C115A">
      <w:pPr>
        <w:tabs>
          <w:tab w:val="clear" w:pos="284"/>
          <w:tab w:val="clear" w:pos="1701"/>
        </w:tabs>
        <w:jc w:val="center"/>
        <w:rPr>
          <w:rFonts w:ascii="Arial" w:hAnsi="Arial" w:cs="Arial"/>
          <w:b/>
          <w:sz w:val="20"/>
        </w:rPr>
      </w:pPr>
    </w:p>
    <w:p w:rsidR="003C115A" w:rsidRPr="00C15F88" w:rsidRDefault="003C115A" w:rsidP="009A27CA">
      <w:pPr>
        <w:pStyle w:val="Odstavecseseznamem"/>
        <w:numPr>
          <w:ilvl w:val="0"/>
          <w:numId w:val="11"/>
        </w:numPr>
        <w:ind w:left="709" w:hanging="709"/>
        <w:jc w:val="both"/>
        <w:rPr>
          <w:rFonts w:ascii="Arial" w:hAnsi="Arial" w:cs="Arial"/>
          <w:sz w:val="20"/>
          <w:lang w:val="cs-CZ"/>
        </w:rPr>
      </w:pPr>
      <w:r w:rsidRPr="00C15F88">
        <w:rPr>
          <w:rFonts w:ascii="Arial" w:hAnsi="Arial" w:cs="Arial"/>
          <w:sz w:val="20"/>
          <w:szCs w:val="20"/>
          <w:lang w:val="cs-CZ"/>
        </w:rPr>
        <w:t>Klient má právo být informován o postupu Advokáta, jakož i o důvodech, které Advokáta k takovému postupu vedou.</w:t>
      </w:r>
    </w:p>
    <w:p w:rsidR="003C115A" w:rsidRPr="00C15F88" w:rsidRDefault="003C115A" w:rsidP="004757B5">
      <w:pPr>
        <w:pStyle w:val="Odstavecseseznamem"/>
        <w:ind w:left="0" w:hanging="567"/>
        <w:jc w:val="both"/>
        <w:rPr>
          <w:rFonts w:ascii="Arial" w:hAnsi="Arial" w:cs="Arial"/>
          <w:sz w:val="20"/>
          <w:lang w:val="cs-CZ"/>
        </w:rPr>
      </w:pPr>
    </w:p>
    <w:p w:rsidR="003C115A" w:rsidRPr="00C15F88" w:rsidRDefault="003C115A" w:rsidP="009A27CA">
      <w:pPr>
        <w:pStyle w:val="Odstavecseseznamem"/>
        <w:numPr>
          <w:ilvl w:val="0"/>
          <w:numId w:val="11"/>
        </w:numPr>
        <w:ind w:left="709" w:hanging="709"/>
        <w:jc w:val="both"/>
        <w:rPr>
          <w:rFonts w:ascii="Arial" w:hAnsi="Arial" w:cs="Arial"/>
          <w:sz w:val="20"/>
          <w:lang w:val="cs-CZ"/>
        </w:rPr>
      </w:pPr>
      <w:r w:rsidRPr="00C15F88">
        <w:rPr>
          <w:rFonts w:ascii="Arial" w:hAnsi="Arial" w:cs="Arial"/>
          <w:sz w:val="20"/>
          <w:szCs w:val="20"/>
          <w:lang w:val="cs-CZ"/>
        </w:rPr>
        <w:t xml:space="preserve">Klient tímto prohlašuje, že souhlasí s tím, aby byl o procesním postupu Advokáta vyrozumíván prostředky </w:t>
      </w:r>
      <w:r w:rsidR="002622E4">
        <w:rPr>
          <w:rFonts w:ascii="Arial" w:hAnsi="Arial" w:cs="Arial"/>
          <w:sz w:val="20"/>
          <w:szCs w:val="20"/>
          <w:lang w:val="cs-CZ"/>
        </w:rPr>
        <w:t>e-</w:t>
      </w:r>
      <w:r w:rsidRPr="00C15F88">
        <w:rPr>
          <w:rFonts w:ascii="Arial" w:hAnsi="Arial" w:cs="Arial"/>
          <w:sz w:val="20"/>
          <w:szCs w:val="20"/>
          <w:lang w:val="cs-CZ"/>
        </w:rPr>
        <w:t>mailové komunikace na jím uvedenou emailovou adresu.</w:t>
      </w:r>
    </w:p>
    <w:p w:rsidR="003C115A" w:rsidRPr="00C15F88" w:rsidRDefault="003C115A" w:rsidP="009A27CA">
      <w:pPr>
        <w:pStyle w:val="Odstavecseseznamem"/>
        <w:ind w:left="709" w:hanging="709"/>
        <w:jc w:val="both"/>
        <w:rPr>
          <w:rFonts w:ascii="Arial" w:hAnsi="Arial" w:cs="Arial"/>
          <w:sz w:val="20"/>
          <w:lang w:val="cs-CZ"/>
        </w:rPr>
      </w:pPr>
    </w:p>
    <w:p w:rsidR="003C115A" w:rsidRPr="00C15F88" w:rsidRDefault="003C115A" w:rsidP="009A27CA">
      <w:pPr>
        <w:pStyle w:val="Odstavecseseznamem"/>
        <w:numPr>
          <w:ilvl w:val="0"/>
          <w:numId w:val="11"/>
        </w:numPr>
        <w:ind w:left="709" w:hanging="709"/>
        <w:jc w:val="both"/>
        <w:rPr>
          <w:rFonts w:ascii="Arial" w:hAnsi="Arial" w:cs="Arial"/>
          <w:sz w:val="20"/>
          <w:lang w:val="cs-CZ"/>
        </w:rPr>
      </w:pPr>
      <w:r w:rsidRPr="00C15F88">
        <w:rPr>
          <w:rFonts w:ascii="Arial" w:hAnsi="Arial" w:cs="Arial"/>
          <w:sz w:val="20"/>
          <w:szCs w:val="20"/>
          <w:lang w:val="cs-CZ"/>
        </w:rPr>
        <w:t>Klient je povinen poskytovat Advokátovi včasné, pravdivé, úplné a přehledné informace a současně mu předkládat veškeré listinné a další materiály potřebné k řádnému poskytování</w:t>
      </w:r>
      <w:r w:rsidR="00201F23">
        <w:rPr>
          <w:rFonts w:ascii="Arial" w:hAnsi="Arial" w:cs="Arial"/>
          <w:sz w:val="20"/>
          <w:szCs w:val="20"/>
          <w:lang w:val="cs-CZ"/>
        </w:rPr>
        <w:t xml:space="preserve"> </w:t>
      </w:r>
      <w:r w:rsidRPr="00C15F88">
        <w:rPr>
          <w:rFonts w:ascii="Arial" w:hAnsi="Arial" w:cs="Arial"/>
          <w:sz w:val="20"/>
          <w:szCs w:val="20"/>
          <w:lang w:val="cs-CZ"/>
        </w:rPr>
        <w:t xml:space="preserve">právních služeb, jakož i veškerou potřebnou součinnost. Advokát neodpovídá z vady poskytnutých právních služeb, které vznikly porušením těchto povinností, ze strany </w:t>
      </w:r>
      <w:r w:rsidR="00201F23">
        <w:rPr>
          <w:rFonts w:ascii="Arial" w:hAnsi="Arial" w:cs="Arial"/>
          <w:sz w:val="20"/>
          <w:szCs w:val="20"/>
          <w:lang w:val="cs-CZ"/>
        </w:rPr>
        <w:t>K</w:t>
      </w:r>
      <w:r w:rsidRPr="00C15F88">
        <w:rPr>
          <w:rFonts w:ascii="Arial" w:hAnsi="Arial" w:cs="Arial"/>
          <w:sz w:val="20"/>
          <w:szCs w:val="20"/>
          <w:lang w:val="cs-CZ"/>
        </w:rPr>
        <w:t>lienta.</w:t>
      </w:r>
    </w:p>
    <w:p w:rsidR="003C115A" w:rsidRPr="00C15F88" w:rsidRDefault="003C115A" w:rsidP="009A27CA">
      <w:pPr>
        <w:pStyle w:val="Odstavecseseznamem"/>
        <w:ind w:left="709" w:hanging="709"/>
        <w:jc w:val="both"/>
        <w:rPr>
          <w:rFonts w:ascii="Arial" w:hAnsi="Arial" w:cs="Arial"/>
          <w:sz w:val="20"/>
          <w:lang w:val="cs-CZ"/>
        </w:rPr>
      </w:pPr>
    </w:p>
    <w:p w:rsidR="003C115A" w:rsidRPr="00C15F88" w:rsidRDefault="003C115A" w:rsidP="009A27CA">
      <w:pPr>
        <w:pStyle w:val="Odstavecseseznamem"/>
        <w:numPr>
          <w:ilvl w:val="0"/>
          <w:numId w:val="11"/>
        </w:numPr>
        <w:ind w:left="709" w:hanging="709"/>
        <w:jc w:val="both"/>
        <w:rPr>
          <w:rFonts w:ascii="Arial" w:hAnsi="Arial" w:cs="Arial"/>
          <w:sz w:val="20"/>
          <w:lang w:val="cs-CZ"/>
        </w:rPr>
      </w:pPr>
      <w:r w:rsidRPr="00C15F88">
        <w:rPr>
          <w:rFonts w:ascii="Arial" w:hAnsi="Arial" w:cs="Arial"/>
          <w:sz w:val="20"/>
          <w:szCs w:val="20"/>
          <w:lang w:val="cs-CZ"/>
        </w:rPr>
        <w:t>Klient je povinen platit veškeré soudní a správní poplatky u příslušného soudu či správního orgánu, ledaže se Advokát zaváže platit je sám. V takovém případě je Klient povinen uhradit soudní a správní poplatky Advokátovi jako součást odměny Advokáta vypočtené dle čl. IV této Smlouvy.</w:t>
      </w:r>
    </w:p>
    <w:p w:rsidR="003C115A" w:rsidRPr="00C15F88" w:rsidRDefault="003C115A" w:rsidP="009A27CA">
      <w:pPr>
        <w:pStyle w:val="Odstavecseseznamem"/>
        <w:ind w:left="709" w:hanging="709"/>
        <w:jc w:val="both"/>
        <w:rPr>
          <w:rFonts w:ascii="Arial" w:hAnsi="Arial" w:cs="Arial"/>
          <w:sz w:val="20"/>
          <w:lang w:val="cs-CZ"/>
        </w:rPr>
      </w:pPr>
    </w:p>
    <w:p w:rsidR="003C115A" w:rsidRPr="00C15F88" w:rsidRDefault="003C115A" w:rsidP="009A27CA">
      <w:pPr>
        <w:pStyle w:val="Odstavecseseznamem"/>
        <w:numPr>
          <w:ilvl w:val="0"/>
          <w:numId w:val="11"/>
        </w:numPr>
        <w:ind w:left="709" w:hanging="709"/>
        <w:jc w:val="both"/>
        <w:rPr>
          <w:rFonts w:ascii="Arial" w:hAnsi="Arial" w:cs="Arial"/>
          <w:sz w:val="20"/>
          <w:lang w:val="cs-CZ"/>
        </w:rPr>
      </w:pPr>
      <w:r w:rsidRPr="00C15F88">
        <w:rPr>
          <w:rFonts w:ascii="Arial" w:hAnsi="Arial" w:cs="Arial"/>
          <w:sz w:val="20"/>
          <w:lang w:val="cs-CZ"/>
        </w:rPr>
        <w:t>Klient je povinen respektovat právní názor Advokáta, zejména z hlediska procesního postupu.</w:t>
      </w:r>
    </w:p>
    <w:p w:rsidR="003C115A" w:rsidRPr="00C15F88" w:rsidRDefault="003C115A" w:rsidP="009A27CA">
      <w:pPr>
        <w:pStyle w:val="Odstavecseseznamem"/>
        <w:ind w:left="709" w:hanging="709"/>
        <w:jc w:val="both"/>
        <w:rPr>
          <w:rFonts w:ascii="Arial" w:hAnsi="Arial" w:cs="Arial"/>
          <w:sz w:val="20"/>
          <w:lang w:val="cs-CZ"/>
        </w:rPr>
      </w:pPr>
    </w:p>
    <w:p w:rsidR="003C115A" w:rsidRPr="00C15F88" w:rsidRDefault="003C115A" w:rsidP="009A27CA">
      <w:pPr>
        <w:pStyle w:val="Odstavecseseznamem"/>
        <w:numPr>
          <w:ilvl w:val="0"/>
          <w:numId w:val="11"/>
        </w:numPr>
        <w:ind w:left="709" w:hanging="709"/>
        <w:jc w:val="both"/>
        <w:rPr>
          <w:rFonts w:ascii="Arial" w:hAnsi="Arial" w:cs="Arial"/>
          <w:sz w:val="20"/>
          <w:lang w:val="cs-CZ"/>
        </w:rPr>
      </w:pPr>
      <w:r w:rsidRPr="00C15F88">
        <w:rPr>
          <w:rFonts w:ascii="Arial" w:hAnsi="Arial" w:cs="Arial"/>
          <w:sz w:val="20"/>
          <w:szCs w:val="20"/>
          <w:lang w:val="cs-CZ"/>
        </w:rPr>
        <w:t>Klient udělí Advokátovi plnou moc</w:t>
      </w:r>
      <w:r w:rsidR="002622E4">
        <w:rPr>
          <w:rFonts w:ascii="Arial" w:hAnsi="Arial" w:cs="Arial"/>
          <w:sz w:val="20"/>
          <w:szCs w:val="20"/>
          <w:lang w:val="cs-CZ"/>
        </w:rPr>
        <w:t>, bude-li to nutné</w:t>
      </w:r>
      <w:r w:rsidRPr="00C15F88">
        <w:rPr>
          <w:rFonts w:ascii="Arial" w:hAnsi="Arial" w:cs="Arial"/>
          <w:sz w:val="20"/>
          <w:szCs w:val="20"/>
          <w:lang w:val="cs-CZ"/>
        </w:rPr>
        <w:t>.</w:t>
      </w:r>
    </w:p>
    <w:p w:rsidR="003C115A" w:rsidRPr="00C15F88" w:rsidRDefault="003C115A" w:rsidP="009A27CA">
      <w:pPr>
        <w:pStyle w:val="Odstavecseseznamem"/>
        <w:ind w:left="709" w:hanging="709"/>
        <w:jc w:val="both"/>
        <w:rPr>
          <w:rFonts w:ascii="Arial" w:hAnsi="Arial" w:cs="Arial"/>
          <w:sz w:val="20"/>
          <w:lang w:val="cs-CZ"/>
        </w:rPr>
      </w:pPr>
    </w:p>
    <w:p w:rsidR="003C115A" w:rsidRPr="00C15F88" w:rsidRDefault="003C115A" w:rsidP="009A27CA">
      <w:pPr>
        <w:pStyle w:val="Odstavecseseznamem"/>
        <w:numPr>
          <w:ilvl w:val="0"/>
          <w:numId w:val="11"/>
        </w:numPr>
        <w:ind w:left="709" w:hanging="709"/>
        <w:jc w:val="both"/>
        <w:rPr>
          <w:rFonts w:ascii="Arial" w:hAnsi="Arial" w:cs="Arial"/>
          <w:sz w:val="20"/>
          <w:lang w:val="cs-CZ"/>
        </w:rPr>
      </w:pPr>
      <w:r w:rsidRPr="00C15F88">
        <w:rPr>
          <w:rFonts w:ascii="Arial" w:hAnsi="Arial" w:cs="Arial"/>
          <w:sz w:val="20"/>
          <w:szCs w:val="20"/>
          <w:lang w:val="cs-CZ"/>
        </w:rPr>
        <w:lastRenderedPageBreak/>
        <w:t>Klient je povinen zaplatit Advokátovi odměnu, a to včetně náhrad hotových nákladů, zejména notářských zápisů, výpisů z veřejných registrů, právních předkladů, ale také soudních a správních poplatků, pokud Advokát souhlasil s jejich placením dle čl. 3.4, a to ke dni splatnosti.</w:t>
      </w:r>
    </w:p>
    <w:p w:rsidR="003C115A" w:rsidRPr="00C15F88" w:rsidRDefault="003C115A" w:rsidP="009A27CA">
      <w:pPr>
        <w:pStyle w:val="Odstavecseseznamem"/>
        <w:ind w:left="709" w:hanging="709"/>
        <w:jc w:val="both"/>
        <w:rPr>
          <w:rFonts w:ascii="Arial" w:hAnsi="Arial" w:cs="Arial"/>
          <w:sz w:val="20"/>
          <w:lang w:val="cs-CZ"/>
        </w:rPr>
      </w:pPr>
    </w:p>
    <w:p w:rsidR="003C115A" w:rsidRPr="00C15F88" w:rsidRDefault="003C115A" w:rsidP="009A27CA">
      <w:pPr>
        <w:pStyle w:val="Odstavecseseznamem"/>
        <w:numPr>
          <w:ilvl w:val="0"/>
          <w:numId w:val="11"/>
        </w:numPr>
        <w:ind w:left="709" w:hanging="709"/>
        <w:jc w:val="both"/>
        <w:rPr>
          <w:rFonts w:ascii="Arial" w:hAnsi="Arial" w:cs="Arial"/>
          <w:sz w:val="20"/>
          <w:lang w:val="cs-CZ"/>
        </w:rPr>
      </w:pPr>
      <w:r w:rsidRPr="00C15F88">
        <w:rPr>
          <w:rFonts w:ascii="Arial" w:hAnsi="Arial" w:cs="Arial"/>
          <w:sz w:val="20"/>
          <w:szCs w:val="20"/>
          <w:lang w:val="cs-CZ"/>
        </w:rPr>
        <w:t>Klient souhlasí s tím, aby Advokát v souvislosti s předmětem této smlouvy zpracovával jeho osobní údaje v souladu se zákonem č. 101/2000 Sb., o ochraně osobních údajů, ve znění pozdějších předpisů.</w:t>
      </w:r>
    </w:p>
    <w:p w:rsidR="003C115A" w:rsidRPr="00C15F88" w:rsidRDefault="003C115A" w:rsidP="003C115A">
      <w:pPr>
        <w:rPr>
          <w:rFonts w:ascii="Arial" w:hAnsi="Arial" w:cs="Arial"/>
          <w:sz w:val="20"/>
        </w:rPr>
      </w:pPr>
    </w:p>
    <w:p w:rsidR="004757B5" w:rsidRPr="00C15F88" w:rsidRDefault="004757B5" w:rsidP="003C115A">
      <w:pPr>
        <w:rPr>
          <w:rFonts w:ascii="Arial" w:hAnsi="Arial" w:cs="Arial"/>
          <w:sz w:val="20"/>
        </w:rPr>
      </w:pPr>
    </w:p>
    <w:p w:rsidR="003C115A" w:rsidRPr="00C15F88" w:rsidRDefault="003C115A" w:rsidP="003C115A">
      <w:pPr>
        <w:jc w:val="center"/>
        <w:rPr>
          <w:rFonts w:ascii="Arial" w:hAnsi="Arial" w:cs="Arial"/>
          <w:b/>
          <w:sz w:val="20"/>
        </w:rPr>
      </w:pPr>
      <w:r w:rsidRPr="00C15F88">
        <w:rPr>
          <w:rFonts w:ascii="Arial" w:hAnsi="Arial" w:cs="Arial"/>
          <w:b/>
          <w:sz w:val="20"/>
        </w:rPr>
        <w:t>IV.</w:t>
      </w:r>
    </w:p>
    <w:p w:rsidR="003C115A" w:rsidRPr="00C15F88" w:rsidRDefault="003C115A" w:rsidP="003C115A">
      <w:pPr>
        <w:jc w:val="center"/>
        <w:rPr>
          <w:rFonts w:ascii="Arial" w:hAnsi="Arial" w:cs="Arial"/>
          <w:b/>
          <w:sz w:val="20"/>
        </w:rPr>
      </w:pPr>
      <w:r w:rsidRPr="00C15F88">
        <w:rPr>
          <w:rFonts w:ascii="Arial" w:hAnsi="Arial" w:cs="Arial"/>
          <w:b/>
          <w:sz w:val="20"/>
        </w:rPr>
        <w:t>Odměna Advokáta</w:t>
      </w:r>
    </w:p>
    <w:p w:rsidR="003C115A" w:rsidRPr="00C15F88" w:rsidRDefault="003C115A" w:rsidP="003C115A">
      <w:pPr>
        <w:jc w:val="center"/>
        <w:rPr>
          <w:rFonts w:ascii="Arial" w:hAnsi="Arial" w:cs="Arial"/>
          <w:sz w:val="20"/>
        </w:rPr>
      </w:pPr>
    </w:p>
    <w:p w:rsidR="003C115A" w:rsidRPr="00C15F88" w:rsidRDefault="004757B5" w:rsidP="009A27CA">
      <w:pPr>
        <w:pStyle w:val="Odstavecseseznamem"/>
        <w:numPr>
          <w:ilvl w:val="0"/>
          <w:numId w:val="12"/>
        </w:numPr>
        <w:ind w:left="709" w:hanging="709"/>
        <w:jc w:val="both"/>
        <w:rPr>
          <w:rFonts w:ascii="Arial" w:hAnsi="Arial" w:cs="Arial"/>
          <w:sz w:val="20"/>
          <w:lang w:val="cs-CZ"/>
        </w:rPr>
      </w:pPr>
      <w:r w:rsidRPr="00C15F88">
        <w:rPr>
          <w:rFonts w:ascii="Arial" w:hAnsi="Arial" w:cs="Arial"/>
          <w:sz w:val="20"/>
          <w:szCs w:val="20"/>
          <w:lang w:val="cs-CZ"/>
        </w:rPr>
        <w:t>Za poskytování právních služeb podle této smlouvy zaplatí Klient Advokátovi Odměnu, která je vypočtena</w:t>
      </w:r>
      <w:r w:rsidR="002622E4">
        <w:rPr>
          <w:rFonts w:ascii="Arial" w:hAnsi="Arial" w:cs="Arial"/>
          <w:sz w:val="20"/>
          <w:szCs w:val="20"/>
          <w:lang w:val="cs-CZ"/>
        </w:rPr>
        <w:t xml:space="preserve"> </w:t>
      </w:r>
      <w:r w:rsidRPr="00C15F88">
        <w:rPr>
          <w:rFonts w:ascii="Arial" w:hAnsi="Arial" w:cs="Arial"/>
          <w:sz w:val="20"/>
          <w:szCs w:val="20"/>
          <w:lang w:val="cs-CZ"/>
        </w:rPr>
        <w:t>na základě hodinové sazby, a která činí</w:t>
      </w:r>
      <w:r w:rsidR="00B664B0">
        <w:rPr>
          <w:rFonts w:ascii="Arial" w:hAnsi="Arial" w:cs="Arial"/>
          <w:sz w:val="20"/>
          <w:szCs w:val="20"/>
          <w:lang w:val="cs-CZ"/>
        </w:rPr>
        <w:t xml:space="preserve"> 2 200</w:t>
      </w:r>
      <w:r w:rsidRPr="00C15F88">
        <w:rPr>
          <w:rFonts w:ascii="Arial" w:hAnsi="Arial" w:cs="Arial"/>
          <w:sz w:val="20"/>
          <w:szCs w:val="20"/>
          <w:lang w:val="cs-CZ"/>
        </w:rPr>
        <w:t xml:space="preserve"> Kč/hod. Pokud je </w:t>
      </w:r>
      <w:r w:rsidR="00201F23">
        <w:rPr>
          <w:rFonts w:ascii="Arial" w:hAnsi="Arial" w:cs="Arial"/>
          <w:sz w:val="20"/>
          <w:szCs w:val="20"/>
          <w:lang w:val="cs-CZ"/>
        </w:rPr>
        <w:t>A</w:t>
      </w:r>
      <w:r w:rsidRPr="00C15F88">
        <w:rPr>
          <w:rFonts w:ascii="Arial" w:hAnsi="Arial" w:cs="Arial"/>
          <w:sz w:val="20"/>
          <w:szCs w:val="20"/>
          <w:lang w:val="cs-CZ"/>
        </w:rPr>
        <w:t>dvokát plátcem daně z přidané hodnoty, připočítává se k odměně advokáta, k náhradě hotových výdajů a k náhradě nákladů řízení daň z přidané hodnoty v zákonné výši.</w:t>
      </w:r>
    </w:p>
    <w:p w:rsidR="004757B5" w:rsidRPr="00C15F88" w:rsidRDefault="004757B5" w:rsidP="009A27CA">
      <w:pPr>
        <w:pStyle w:val="Odstavecseseznamem"/>
        <w:ind w:left="709" w:hanging="709"/>
        <w:jc w:val="both"/>
        <w:rPr>
          <w:rFonts w:ascii="Arial" w:hAnsi="Arial" w:cs="Arial"/>
          <w:sz w:val="20"/>
          <w:lang w:val="cs-CZ"/>
        </w:rPr>
      </w:pPr>
    </w:p>
    <w:p w:rsidR="004757B5" w:rsidRPr="00C15F88" w:rsidRDefault="004757B5" w:rsidP="009A27CA">
      <w:pPr>
        <w:pStyle w:val="Odstavecseseznamem"/>
        <w:numPr>
          <w:ilvl w:val="0"/>
          <w:numId w:val="12"/>
        </w:numPr>
        <w:ind w:left="709" w:hanging="709"/>
        <w:jc w:val="both"/>
        <w:rPr>
          <w:rFonts w:ascii="Arial" w:hAnsi="Arial" w:cs="Arial"/>
          <w:sz w:val="20"/>
          <w:lang w:val="cs-CZ"/>
        </w:rPr>
      </w:pPr>
      <w:r w:rsidRPr="00C15F88">
        <w:rPr>
          <w:rFonts w:ascii="Arial" w:hAnsi="Arial" w:cs="Arial"/>
          <w:sz w:val="20"/>
          <w:szCs w:val="20"/>
          <w:lang w:val="cs-CZ"/>
        </w:rPr>
        <w:t>Advokátovi vzniká vůči Klientovi, kromě shora uvedené odměny, nárok na zaplacení přímých nákladů (např. cestovní výdaje, soudní, správní nebo jiné poplatky, znalecké posudky, odborné expertízy, překlady a jiné), které tento nutně a účelně vynaložil při poskytování právních služeb. Advokát je oprávněn provést vyúčtování odměny po ukončení poskytování právních služeb ve věcném případu, přičemž ukončením poskytování právních služeb se rozumí poslední úkon Advokátem provedený.</w:t>
      </w:r>
    </w:p>
    <w:p w:rsidR="004757B5" w:rsidRPr="00C15F88" w:rsidRDefault="004757B5" w:rsidP="009A27CA">
      <w:pPr>
        <w:pStyle w:val="Odstavecseseznamem"/>
        <w:ind w:left="709" w:hanging="709"/>
        <w:jc w:val="both"/>
        <w:rPr>
          <w:rFonts w:ascii="Arial" w:hAnsi="Arial" w:cs="Arial"/>
          <w:sz w:val="20"/>
          <w:lang w:val="cs-CZ"/>
        </w:rPr>
      </w:pPr>
    </w:p>
    <w:p w:rsidR="004757B5" w:rsidRPr="00C15F88" w:rsidRDefault="004757B5" w:rsidP="009A27CA">
      <w:pPr>
        <w:pStyle w:val="Odstavecseseznamem"/>
        <w:numPr>
          <w:ilvl w:val="0"/>
          <w:numId w:val="12"/>
        </w:numPr>
        <w:ind w:left="709" w:hanging="709"/>
        <w:jc w:val="both"/>
        <w:rPr>
          <w:rFonts w:ascii="Arial" w:hAnsi="Arial" w:cs="Arial"/>
          <w:sz w:val="20"/>
          <w:lang w:val="cs-CZ"/>
        </w:rPr>
      </w:pPr>
      <w:r w:rsidRPr="00C15F88">
        <w:rPr>
          <w:rFonts w:ascii="Arial" w:hAnsi="Arial" w:cs="Arial"/>
          <w:sz w:val="20"/>
          <w:szCs w:val="20"/>
          <w:lang w:val="cs-CZ"/>
        </w:rPr>
        <w:t>Advokát účtuje každou započatou půlhodinu svého výkonu. Advokát neú</w:t>
      </w:r>
      <w:r w:rsidR="00C6388E">
        <w:rPr>
          <w:rFonts w:ascii="Arial" w:hAnsi="Arial" w:cs="Arial"/>
          <w:sz w:val="20"/>
          <w:szCs w:val="20"/>
          <w:lang w:val="cs-CZ"/>
        </w:rPr>
        <w:t xml:space="preserve">čtuje jednotlivé služby </w:t>
      </w:r>
      <w:r w:rsidR="00C6388E">
        <w:rPr>
          <w:rFonts w:ascii="Arial" w:hAnsi="Arial" w:cs="Arial"/>
          <w:sz w:val="20"/>
          <w:szCs w:val="20"/>
          <w:lang w:val="cs-CZ"/>
        </w:rPr>
        <w:tab/>
        <w:t xml:space="preserve">právní </w:t>
      </w:r>
      <w:r w:rsidRPr="00C15F88">
        <w:rPr>
          <w:rFonts w:ascii="Arial" w:hAnsi="Arial" w:cs="Arial"/>
          <w:sz w:val="20"/>
          <w:szCs w:val="20"/>
          <w:lang w:val="cs-CZ"/>
        </w:rPr>
        <w:t xml:space="preserve">pomoci, jejichž poskytnutí si vyžádá méně než 15 minut.  </w:t>
      </w:r>
    </w:p>
    <w:p w:rsidR="004757B5" w:rsidRPr="00C15F88" w:rsidRDefault="004757B5" w:rsidP="009A27CA">
      <w:pPr>
        <w:pStyle w:val="Odstavecseseznamem"/>
        <w:ind w:left="709" w:hanging="709"/>
        <w:jc w:val="both"/>
        <w:rPr>
          <w:rFonts w:ascii="Arial" w:hAnsi="Arial" w:cs="Arial"/>
          <w:sz w:val="20"/>
          <w:lang w:val="cs-CZ"/>
        </w:rPr>
      </w:pPr>
    </w:p>
    <w:p w:rsidR="004757B5" w:rsidRPr="00C15F88" w:rsidRDefault="004757B5" w:rsidP="009A27CA">
      <w:pPr>
        <w:pStyle w:val="Odstavecseseznamem"/>
        <w:numPr>
          <w:ilvl w:val="0"/>
          <w:numId w:val="12"/>
        </w:numPr>
        <w:ind w:left="709" w:hanging="709"/>
        <w:jc w:val="both"/>
        <w:rPr>
          <w:rFonts w:ascii="Arial" w:hAnsi="Arial" w:cs="Arial"/>
          <w:sz w:val="20"/>
          <w:lang w:val="cs-CZ"/>
        </w:rPr>
      </w:pPr>
      <w:r w:rsidRPr="00C15F88">
        <w:rPr>
          <w:rFonts w:ascii="Arial" w:hAnsi="Arial" w:cs="Arial"/>
          <w:sz w:val="20"/>
          <w:szCs w:val="20"/>
          <w:lang w:val="cs-CZ"/>
        </w:rPr>
        <w:t>Advokát vede evidenci úkonů a činností, které v rámci poskytování právních služeb Klien</w:t>
      </w:r>
      <w:r w:rsidR="00C6388E">
        <w:rPr>
          <w:rFonts w:ascii="Arial" w:hAnsi="Arial" w:cs="Arial"/>
          <w:sz w:val="20"/>
          <w:szCs w:val="20"/>
          <w:lang w:val="cs-CZ"/>
        </w:rPr>
        <w:t xml:space="preserve">tovi </w:t>
      </w:r>
      <w:r w:rsidRPr="00C15F88">
        <w:rPr>
          <w:rFonts w:ascii="Arial" w:hAnsi="Arial" w:cs="Arial"/>
          <w:sz w:val="20"/>
          <w:szCs w:val="20"/>
          <w:lang w:val="cs-CZ"/>
        </w:rPr>
        <w:t>vykonal, hotových nákladů, které vynaložil, jakož i dobu, kterou poskytováním právních služeb a souvisejících činností Klientovi strávil.</w:t>
      </w:r>
    </w:p>
    <w:p w:rsidR="004757B5" w:rsidRPr="00C15F88" w:rsidRDefault="004757B5" w:rsidP="009A27CA">
      <w:pPr>
        <w:pStyle w:val="Odstavecseseznamem"/>
        <w:ind w:left="709" w:hanging="709"/>
        <w:jc w:val="both"/>
        <w:rPr>
          <w:rFonts w:ascii="Arial" w:hAnsi="Arial" w:cs="Arial"/>
          <w:sz w:val="20"/>
          <w:lang w:val="cs-CZ"/>
        </w:rPr>
      </w:pPr>
    </w:p>
    <w:p w:rsidR="004757B5" w:rsidRPr="00C15F88" w:rsidRDefault="004757B5" w:rsidP="009A27CA">
      <w:pPr>
        <w:pStyle w:val="Odstavecseseznamem"/>
        <w:numPr>
          <w:ilvl w:val="0"/>
          <w:numId w:val="12"/>
        </w:numPr>
        <w:ind w:left="709" w:hanging="709"/>
        <w:jc w:val="both"/>
        <w:rPr>
          <w:rFonts w:ascii="Arial" w:hAnsi="Arial" w:cs="Arial"/>
          <w:sz w:val="20"/>
          <w:lang w:val="cs-CZ"/>
        </w:rPr>
      </w:pPr>
      <w:r w:rsidRPr="00C15F88">
        <w:rPr>
          <w:rFonts w:ascii="Arial" w:hAnsi="Arial" w:cs="Arial"/>
          <w:sz w:val="20"/>
          <w:szCs w:val="20"/>
          <w:lang w:val="cs-CZ"/>
        </w:rPr>
        <w:t>Po skončení kalendářního měsíce provede Advokát nejpozději do 10 dnů vyúčtování všech úkonů, činností a nákladů, které v rámci poskytování právních služeb Klientovi učinil, respektive vynaložil.</w:t>
      </w:r>
    </w:p>
    <w:p w:rsidR="004757B5" w:rsidRPr="00C15F88" w:rsidRDefault="004757B5" w:rsidP="009A27CA">
      <w:pPr>
        <w:pStyle w:val="Odstavecseseznamem"/>
        <w:ind w:left="709" w:hanging="709"/>
        <w:jc w:val="both"/>
        <w:rPr>
          <w:rFonts w:ascii="Arial" w:hAnsi="Arial" w:cs="Arial"/>
          <w:sz w:val="20"/>
          <w:lang w:val="cs-CZ"/>
        </w:rPr>
      </w:pPr>
    </w:p>
    <w:p w:rsidR="004757B5" w:rsidRPr="00C15F88" w:rsidRDefault="004757B5" w:rsidP="009A27CA">
      <w:pPr>
        <w:pStyle w:val="Odstavecseseznamem"/>
        <w:numPr>
          <w:ilvl w:val="0"/>
          <w:numId w:val="12"/>
        </w:numPr>
        <w:ind w:left="709" w:hanging="709"/>
        <w:jc w:val="both"/>
        <w:rPr>
          <w:rFonts w:ascii="Arial" w:hAnsi="Arial" w:cs="Arial"/>
          <w:sz w:val="20"/>
          <w:lang w:val="cs-CZ"/>
        </w:rPr>
      </w:pPr>
      <w:r w:rsidRPr="00C15F88">
        <w:rPr>
          <w:rFonts w:ascii="Arial" w:hAnsi="Arial" w:cs="Arial"/>
          <w:sz w:val="20"/>
          <w:szCs w:val="20"/>
          <w:lang w:val="cs-CZ"/>
        </w:rPr>
        <w:t>Nejpozději do 5 dnů ode dne vyúčtování dle předchozího ustanovení, Advokát Klientovi vystaví a zašle fakturu.</w:t>
      </w:r>
    </w:p>
    <w:p w:rsidR="004757B5" w:rsidRPr="00C15F88" w:rsidRDefault="004757B5" w:rsidP="009A27CA">
      <w:pPr>
        <w:pStyle w:val="Odstavecseseznamem"/>
        <w:ind w:left="709" w:hanging="709"/>
        <w:jc w:val="both"/>
        <w:rPr>
          <w:rFonts w:ascii="Arial" w:hAnsi="Arial" w:cs="Arial"/>
          <w:sz w:val="20"/>
          <w:lang w:val="cs-CZ"/>
        </w:rPr>
      </w:pPr>
    </w:p>
    <w:p w:rsidR="004757B5" w:rsidRPr="00C15F88" w:rsidRDefault="004757B5" w:rsidP="009A27CA">
      <w:pPr>
        <w:pStyle w:val="Odstavecseseznamem"/>
        <w:numPr>
          <w:ilvl w:val="0"/>
          <w:numId w:val="12"/>
        </w:numPr>
        <w:ind w:left="709" w:hanging="709"/>
        <w:jc w:val="both"/>
        <w:rPr>
          <w:rFonts w:ascii="Arial" w:hAnsi="Arial" w:cs="Arial"/>
          <w:sz w:val="20"/>
          <w:lang w:val="cs-CZ"/>
        </w:rPr>
      </w:pPr>
      <w:r w:rsidRPr="00C15F88">
        <w:rPr>
          <w:rFonts w:ascii="Arial" w:hAnsi="Arial" w:cs="Arial"/>
          <w:sz w:val="20"/>
          <w:szCs w:val="20"/>
          <w:lang w:val="cs-CZ"/>
        </w:rPr>
        <w:t>Klient je povinen vystavenou fakturu uhradit do 20 dnů ode dne jejího vystavení, a to bankovním převodem na účet Advokáta.</w:t>
      </w:r>
    </w:p>
    <w:p w:rsidR="004757B5" w:rsidRPr="00C15F88" w:rsidRDefault="004757B5" w:rsidP="009A27CA">
      <w:pPr>
        <w:pStyle w:val="Odstavecseseznamem"/>
        <w:ind w:left="709" w:hanging="709"/>
        <w:jc w:val="both"/>
        <w:rPr>
          <w:rFonts w:ascii="Arial" w:hAnsi="Arial" w:cs="Arial"/>
          <w:sz w:val="20"/>
          <w:lang w:val="cs-CZ"/>
        </w:rPr>
      </w:pPr>
    </w:p>
    <w:p w:rsidR="004757B5" w:rsidRPr="00C15F88" w:rsidRDefault="004757B5" w:rsidP="009A27CA">
      <w:pPr>
        <w:pStyle w:val="Odstavecseseznamem"/>
        <w:numPr>
          <w:ilvl w:val="0"/>
          <w:numId w:val="12"/>
        </w:numPr>
        <w:ind w:left="709" w:hanging="709"/>
        <w:jc w:val="both"/>
        <w:rPr>
          <w:rFonts w:ascii="Arial" w:hAnsi="Arial" w:cs="Arial"/>
          <w:sz w:val="20"/>
          <w:lang w:val="cs-CZ"/>
        </w:rPr>
      </w:pPr>
      <w:r w:rsidRPr="00C15F88">
        <w:rPr>
          <w:rFonts w:ascii="Arial" w:hAnsi="Arial" w:cs="Arial"/>
          <w:sz w:val="20"/>
          <w:szCs w:val="20"/>
          <w:lang w:val="cs-CZ"/>
        </w:rPr>
        <w:t>V případě prodlení s úhradou vystavené faktury se Klient zavazuje uhradit Advokátovi smluvní</w:t>
      </w:r>
      <w:r w:rsidR="00E972EF">
        <w:rPr>
          <w:rFonts w:ascii="Arial" w:hAnsi="Arial" w:cs="Arial"/>
          <w:sz w:val="20"/>
          <w:szCs w:val="20"/>
          <w:lang w:val="cs-CZ"/>
        </w:rPr>
        <w:t xml:space="preserve"> </w:t>
      </w:r>
      <w:r w:rsidRPr="00C15F88">
        <w:rPr>
          <w:rFonts w:ascii="Arial" w:hAnsi="Arial" w:cs="Arial"/>
          <w:sz w:val="20"/>
          <w:szCs w:val="20"/>
          <w:lang w:val="cs-CZ"/>
        </w:rPr>
        <w:t>pokutu ve výši 0,5 % z dlužné částky za každý den prodlení až do zaplacení.</w:t>
      </w:r>
    </w:p>
    <w:p w:rsidR="004757B5" w:rsidRPr="00C15F88" w:rsidRDefault="004757B5" w:rsidP="009A27CA">
      <w:pPr>
        <w:pStyle w:val="Odstavecseseznamem"/>
        <w:ind w:left="709" w:hanging="709"/>
        <w:jc w:val="both"/>
        <w:rPr>
          <w:rFonts w:ascii="Arial" w:hAnsi="Arial" w:cs="Arial"/>
          <w:sz w:val="20"/>
          <w:lang w:val="cs-CZ"/>
        </w:rPr>
      </w:pPr>
    </w:p>
    <w:p w:rsidR="004757B5" w:rsidRPr="00C15F88" w:rsidRDefault="004757B5" w:rsidP="009A27CA">
      <w:pPr>
        <w:pStyle w:val="Odstavecseseznamem"/>
        <w:numPr>
          <w:ilvl w:val="0"/>
          <w:numId w:val="12"/>
        </w:numPr>
        <w:ind w:left="709" w:hanging="709"/>
        <w:jc w:val="both"/>
        <w:rPr>
          <w:rFonts w:ascii="Arial" w:hAnsi="Arial" w:cs="Arial"/>
          <w:sz w:val="20"/>
          <w:lang w:val="cs-CZ"/>
        </w:rPr>
      </w:pPr>
      <w:r w:rsidRPr="00C15F88">
        <w:rPr>
          <w:rFonts w:ascii="Arial" w:hAnsi="Arial" w:cs="Arial"/>
          <w:sz w:val="20"/>
          <w:szCs w:val="20"/>
          <w:lang w:val="cs-CZ"/>
        </w:rPr>
        <w:t xml:space="preserve">Advokátovi se mimo smluvní odměny uvedené v bodu 4.1 přiznává </w:t>
      </w:r>
      <w:r w:rsidR="00C6388E">
        <w:rPr>
          <w:rFonts w:ascii="Arial" w:hAnsi="Arial" w:cs="Arial"/>
          <w:sz w:val="20"/>
          <w:szCs w:val="20"/>
          <w:lang w:val="cs-CZ"/>
        </w:rPr>
        <w:t xml:space="preserve">případná </w:t>
      </w:r>
      <w:r w:rsidRPr="00C15F88">
        <w:rPr>
          <w:rFonts w:ascii="Arial" w:hAnsi="Arial" w:cs="Arial"/>
          <w:bCs/>
          <w:sz w:val="20"/>
          <w:szCs w:val="20"/>
          <w:lang w:val="cs-CZ"/>
        </w:rPr>
        <w:t>další odměna</w:t>
      </w:r>
      <w:r w:rsidRPr="00C15F88">
        <w:rPr>
          <w:rFonts w:ascii="Arial" w:hAnsi="Arial" w:cs="Arial"/>
          <w:b/>
          <w:bCs/>
          <w:sz w:val="20"/>
          <w:szCs w:val="20"/>
          <w:lang w:val="cs-CZ"/>
        </w:rPr>
        <w:t xml:space="preserve"> </w:t>
      </w:r>
      <w:r w:rsidRPr="00C15F88">
        <w:rPr>
          <w:rFonts w:ascii="Arial" w:hAnsi="Arial" w:cs="Arial"/>
          <w:sz w:val="20"/>
          <w:szCs w:val="20"/>
          <w:lang w:val="cs-CZ"/>
        </w:rPr>
        <w:t xml:space="preserve">(tzv. </w:t>
      </w:r>
      <w:r w:rsidRPr="00C15F88">
        <w:rPr>
          <w:rFonts w:ascii="Arial" w:hAnsi="Arial" w:cs="Arial"/>
          <w:bCs/>
          <w:sz w:val="20"/>
          <w:szCs w:val="20"/>
          <w:lang w:val="cs-CZ"/>
        </w:rPr>
        <w:t>přísudek 1</w:t>
      </w:r>
      <w:r w:rsidRPr="00C15F88">
        <w:rPr>
          <w:rFonts w:ascii="Arial" w:hAnsi="Arial" w:cs="Arial"/>
          <w:b/>
          <w:bCs/>
          <w:sz w:val="20"/>
          <w:szCs w:val="20"/>
          <w:lang w:val="cs-CZ"/>
        </w:rPr>
        <w:t xml:space="preserve"> </w:t>
      </w:r>
      <w:r w:rsidRPr="00C15F88">
        <w:rPr>
          <w:rFonts w:ascii="Arial" w:hAnsi="Arial" w:cs="Arial"/>
          <w:sz w:val="20"/>
          <w:szCs w:val="20"/>
          <w:lang w:val="cs-CZ"/>
        </w:rPr>
        <w:t xml:space="preserve">vyjma soudního poplatku), budou-li Klientovi vůči protistraně pravomocně přiznány náklady právního zastupování v soudních věcech, ve kterých Advokát na základě této smlouvy a udělené plné moci Klienta zastupoval, a dále odměna (tzv. </w:t>
      </w:r>
      <w:r w:rsidRPr="00C15F88">
        <w:rPr>
          <w:rFonts w:ascii="Arial" w:hAnsi="Arial" w:cs="Arial"/>
          <w:bCs/>
          <w:sz w:val="20"/>
          <w:szCs w:val="20"/>
          <w:lang w:val="cs-CZ"/>
        </w:rPr>
        <w:t>přísudek 2)</w:t>
      </w:r>
      <w:r w:rsidRPr="00C15F88">
        <w:rPr>
          <w:rFonts w:ascii="Arial" w:hAnsi="Arial" w:cs="Arial"/>
          <w:b/>
          <w:bCs/>
          <w:sz w:val="20"/>
          <w:szCs w:val="20"/>
          <w:lang w:val="cs-CZ"/>
        </w:rPr>
        <w:t xml:space="preserve"> </w:t>
      </w:r>
      <w:r w:rsidRPr="00C15F88">
        <w:rPr>
          <w:rFonts w:ascii="Arial" w:hAnsi="Arial" w:cs="Arial"/>
          <w:sz w:val="20"/>
          <w:szCs w:val="20"/>
          <w:lang w:val="cs-CZ"/>
        </w:rPr>
        <w:t>spočívající v nákladech řízení ve věci výkonu rozhodnutí, resp. exekuce. Vznik nároku Advokáta na jednotlivé přísudky je vázán na okamžik zaplacení nákladů Klienta protistranou resp. na vymožení nákladů v rámci výkonu rozhodnutí či exekuce. Splatnost tohoto nároku se určí ke dni zaplacení nákladů Klienta protistranou, resp. ke dni vymožení exekutorem.</w:t>
      </w:r>
    </w:p>
    <w:p w:rsidR="004757B5" w:rsidRPr="00C15F88" w:rsidRDefault="004757B5" w:rsidP="009A27CA">
      <w:pPr>
        <w:pStyle w:val="Odstavecseseznamem"/>
        <w:ind w:left="709" w:hanging="709"/>
        <w:jc w:val="both"/>
        <w:rPr>
          <w:rFonts w:ascii="Arial" w:hAnsi="Arial" w:cs="Arial"/>
          <w:sz w:val="20"/>
          <w:lang w:val="cs-CZ"/>
        </w:rPr>
      </w:pPr>
    </w:p>
    <w:p w:rsidR="004757B5" w:rsidRPr="00C15F88" w:rsidRDefault="004757B5" w:rsidP="009A27CA">
      <w:pPr>
        <w:pStyle w:val="Odstavecseseznamem"/>
        <w:numPr>
          <w:ilvl w:val="0"/>
          <w:numId w:val="12"/>
        </w:numPr>
        <w:ind w:left="709" w:hanging="709"/>
        <w:jc w:val="both"/>
        <w:rPr>
          <w:rFonts w:ascii="Arial" w:hAnsi="Arial" w:cs="Arial"/>
          <w:sz w:val="20"/>
          <w:lang w:val="cs-CZ"/>
        </w:rPr>
      </w:pPr>
      <w:r w:rsidRPr="00C15F88">
        <w:rPr>
          <w:rFonts w:ascii="Arial" w:hAnsi="Arial" w:cs="Arial"/>
          <w:sz w:val="20"/>
          <w:lang w:val="cs-CZ"/>
        </w:rPr>
        <w:t>Advokát je oprávněn si započíst výše uvedené přísudky na svou Odměnu, s čímž Klient podpisem této smlouvy souhlasí.</w:t>
      </w:r>
    </w:p>
    <w:p w:rsidR="004757B5" w:rsidRPr="00C15F88" w:rsidRDefault="004757B5" w:rsidP="004757B5">
      <w:pPr>
        <w:pStyle w:val="Odstavecseseznamem"/>
        <w:ind w:left="0"/>
        <w:rPr>
          <w:rFonts w:ascii="Arial" w:hAnsi="Arial" w:cs="Arial"/>
          <w:sz w:val="20"/>
          <w:lang w:val="cs-CZ"/>
        </w:rPr>
      </w:pPr>
    </w:p>
    <w:p w:rsidR="00C15F88" w:rsidRDefault="00C15F88" w:rsidP="004757B5">
      <w:pPr>
        <w:pStyle w:val="Odstavecseseznamem"/>
        <w:ind w:left="0"/>
        <w:rPr>
          <w:rFonts w:ascii="Arial" w:hAnsi="Arial" w:cs="Arial"/>
          <w:sz w:val="20"/>
          <w:lang w:val="cs-CZ"/>
        </w:rPr>
      </w:pPr>
    </w:p>
    <w:p w:rsidR="004757B5" w:rsidRPr="00C15F88" w:rsidRDefault="004757B5" w:rsidP="004757B5">
      <w:pPr>
        <w:pStyle w:val="Odstavecseseznamem"/>
        <w:ind w:left="0"/>
        <w:jc w:val="center"/>
        <w:rPr>
          <w:rFonts w:ascii="Arial" w:hAnsi="Arial" w:cs="Arial"/>
          <w:b/>
          <w:sz w:val="20"/>
          <w:lang w:val="cs-CZ"/>
        </w:rPr>
      </w:pPr>
      <w:r w:rsidRPr="00C15F88">
        <w:rPr>
          <w:rFonts w:ascii="Arial" w:hAnsi="Arial" w:cs="Arial"/>
          <w:b/>
          <w:sz w:val="20"/>
          <w:lang w:val="cs-CZ"/>
        </w:rPr>
        <w:t>V.</w:t>
      </w:r>
    </w:p>
    <w:p w:rsidR="004757B5" w:rsidRPr="00C15F88" w:rsidRDefault="004757B5" w:rsidP="004757B5">
      <w:pPr>
        <w:pStyle w:val="Odstavecseseznamem"/>
        <w:ind w:left="0"/>
        <w:jc w:val="center"/>
        <w:rPr>
          <w:rFonts w:ascii="Arial" w:hAnsi="Arial" w:cs="Arial"/>
          <w:b/>
          <w:sz w:val="20"/>
          <w:lang w:val="cs-CZ"/>
        </w:rPr>
      </w:pPr>
      <w:r w:rsidRPr="00C15F88">
        <w:rPr>
          <w:rFonts w:ascii="Arial" w:hAnsi="Arial" w:cs="Arial"/>
          <w:b/>
          <w:sz w:val="20"/>
          <w:lang w:val="cs-CZ"/>
        </w:rPr>
        <w:t>Závěrečná ustanovení</w:t>
      </w:r>
    </w:p>
    <w:p w:rsidR="004757B5" w:rsidRPr="00C15F88" w:rsidRDefault="004757B5" w:rsidP="009A27CA">
      <w:pPr>
        <w:pStyle w:val="Odstavecseseznamem"/>
        <w:ind w:left="709" w:hanging="709"/>
        <w:jc w:val="center"/>
        <w:rPr>
          <w:rFonts w:ascii="Arial" w:hAnsi="Arial" w:cs="Arial"/>
          <w:sz w:val="20"/>
          <w:lang w:val="cs-CZ"/>
        </w:rPr>
      </w:pPr>
    </w:p>
    <w:p w:rsidR="004757B5" w:rsidRPr="00C15F88" w:rsidRDefault="004757B5" w:rsidP="009A27CA">
      <w:pPr>
        <w:pStyle w:val="Odstavecseseznamem"/>
        <w:numPr>
          <w:ilvl w:val="0"/>
          <w:numId w:val="13"/>
        </w:numPr>
        <w:ind w:left="709" w:hanging="709"/>
        <w:jc w:val="both"/>
        <w:rPr>
          <w:rFonts w:ascii="Arial" w:hAnsi="Arial" w:cs="Arial"/>
          <w:sz w:val="20"/>
          <w:lang w:val="cs-CZ"/>
        </w:rPr>
      </w:pPr>
      <w:r w:rsidRPr="00C15F88">
        <w:rPr>
          <w:rFonts w:ascii="Arial" w:hAnsi="Arial" w:cs="Arial"/>
          <w:sz w:val="20"/>
          <w:szCs w:val="20"/>
          <w:lang w:val="cs-CZ"/>
        </w:rPr>
        <w:lastRenderedPageBreak/>
        <w:t>Tato smlouva nahrazuje veškerá předcházející ujednání Smluvních stran upravující poskytování právních služeb Advokátem Klientovi a nadále představuje jediné ujednání Smluvních stran upravující poskytování právních služeb Advokátem Klientovi</w:t>
      </w:r>
    </w:p>
    <w:p w:rsidR="004757B5" w:rsidRPr="00C15F88" w:rsidRDefault="004757B5" w:rsidP="009A27CA">
      <w:pPr>
        <w:pStyle w:val="Odstavecseseznamem"/>
        <w:ind w:left="709" w:hanging="709"/>
        <w:jc w:val="both"/>
        <w:rPr>
          <w:rFonts w:ascii="Arial" w:hAnsi="Arial" w:cs="Arial"/>
          <w:sz w:val="20"/>
          <w:lang w:val="cs-CZ"/>
        </w:rPr>
      </w:pPr>
    </w:p>
    <w:p w:rsidR="004757B5" w:rsidRPr="00C15F88" w:rsidRDefault="004757B5" w:rsidP="009A27CA">
      <w:pPr>
        <w:pStyle w:val="Odstavecseseznamem"/>
        <w:numPr>
          <w:ilvl w:val="0"/>
          <w:numId w:val="13"/>
        </w:numPr>
        <w:ind w:left="709" w:hanging="709"/>
        <w:jc w:val="both"/>
        <w:rPr>
          <w:rFonts w:ascii="Arial" w:hAnsi="Arial" w:cs="Arial"/>
          <w:sz w:val="20"/>
          <w:lang w:val="cs-CZ"/>
        </w:rPr>
      </w:pPr>
      <w:r w:rsidRPr="00C15F88">
        <w:rPr>
          <w:rFonts w:ascii="Arial" w:hAnsi="Arial" w:cs="Arial"/>
          <w:sz w:val="20"/>
          <w:szCs w:val="20"/>
          <w:lang w:val="cs-CZ"/>
        </w:rPr>
        <w:t>Tuto smlouvy lze změnit toliko uzavřením písemných, vzestupně číslovaných dodatků výslovně na tuto smlouvu odkazujících.</w:t>
      </w:r>
    </w:p>
    <w:p w:rsidR="004757B5" w:rsidRPr="00C15F88" w:rsidRDefault="004757B5" w:rsidP="009A27CA">
      <w:pPr>
        <w:pStyle w:val="Odstavecseseznamem"/>
        <w:ind w:left="709" w:hanging="709"/>
        <w:jc w:val="both"/>
        <w:rPr>
          <w:rFonts w:ascii="Arial" w:hAnsi="Arial" w:cs="Arial"/>
          <w:sz w:val="20"/>
          <w:lang w:val="cs-CZ"/>
        </w:rPr>
      </w:pPr>
    </w:p>
    <w:p w:rsidR="004757B5" w:rsidRPr="00C15F88" w:rsidRDefault="004757B5" w:rsidP="009A27CA">
      <w:pPr>
        <w:pStyle w:val="Odstavecseseznamem"/>
        <w:numPr>
          <w:ilvl w:val="0"/>
          <w:numId w:val="13"/>
        </w:numPr>
        <w:ind w:left="709" w:hanging="709"/>
        <w:jc w:val="both"/>
        <w:rPr>
          <w:rFonts w:ascii="Arial" w:hAnsi="Arial" w:cs="Arial"/>
          <w:sz w:val="20"/>
          <w:lang w:val="cs-CZ"/>
        </w:rPr>
      </w:pPr>
      <w:r w:rsidRPr="00C15F88">
        <w:rPr>
          <w:rFonts w:ascii="Arial" w:hAnsi="Arial" w:cs="Arial"/>
          <w:sz w:val="20"/>
          <w:szCs w:val="20"/>
          <w:lang w:val="cs-CZ"/>
        </w:rPr>
        <w:t>Pokud by soud či jiný orgán shledal některé ustanovení této smlouvy neplatným, ostatní ustanovení zůstávají v platnosti. Strany se pro tento případ zavazují, že uzavřou písemný dodatek nahrazující zneplatněné ustanovení tak, že bude do nejvyšší možné míry zachován smysl a účel takového ustanovení.</w:t>
      </w:r>
    </w:p>
    <w:p w:rsidR="004757B5" w:rsidRPr="00C15F88" w:rsidRDefault="004757B5" w:rsidP="009A27CA">
      <w:pPr>
        <w:pStyle w:val="Odstavecseseznamem"/>
        <w:ind w:left="709" w:hanging="709"/>
        <w:jc w:val="both"/>
        <w:rPr>
          <w:rFonts w:ascii="Arial" w:hAnsi="Arial" w:cs="Arial"/>
          <w:sz w:val="20"/>
          <w:lang w:val="cs-CZ"/>
        </w:rPr>
      </w:pPr>
    </w:p>
    <w:p w:rsidR="004757B5" w:rsidRPr="00C15F88" w:rsidRDefault="004757B5" w:rsidP="009A27CA">
      <w:pPr>
        <w:pStyle w:val="Odstavecseseznamem"/>
        <w:numPr>
          <w:ilvl w:val="0"/>
          <w:numId w:val="13"/>
        </w:numPr>
        <w:ind w:left="709" w:hanging="709"/>
        <w:jc w:val="both"/>
        <w:rPr>
          <w:rFonts w:ascii="Arial" w:hAnsi="Arial" w:cs="Arial"/>
          <w:sz w:val="20"/>
          <w:lang w:val="cs-CZ"/>
        </w:rPr>
      </w:pPr>
      <w:r w:rsidRPr="00C15F88">
        <w:rPr>
          <w:rFonts w:ascii="Arial" w:hAnsi="Arial" w:cs="Arial"/>
          <w:sz w:val="20"/>
          <w:szCs w:val="20"/>
          <w:lang w:val="cs-CZ"/>
        </w:rPr>
        <w:t>Tato smlouva je vyhotovena ve dvou (2) stejnopisech, přičemž každé straně náleží jeden (1).</w:t>
      </w:r>
    </w:p>
    <w:p w:rsidR="004757B5" w:rsidRPr="00C15F88" w:rsidRDefault="004757B5" w:rsidP="009A27CA">
      <w:pPr>
        <w:pStyle w:val="Odstavecseseznamem"/>
        <w:ind w:left="709" w:hanging="709"/>
        <w:jc w:val="both"/>
        <w:rPr>
          <w:rFonts w:ascii="Arial" w:hAnsi="Arial" w:cs="Arial"/>
          <w:sz w:val="20"/>
          <w:lang w:val="cs-CZ"/>
        </w:rPr>
      </w:pPr>
    </w:p>
    <w:p w:rsidR="004757B5" w:rsidRPr="00C15F88" w:rsidRDefault="004757B5" w:rsidP="009A27CA">
      <w:pPr>
        <w:pStyle w:val="Odstavecseseznamem"/>
        <w:numPr>
          <w:ilvl w:val="0"/>
          <w:numId w:val="13"/>
        </w:numPr>
        <w:ind w:left="709" w:hanging="709"/>
        <w:jc w:val="both"/>
        <w:rPr>
          <w:rFonts w:ascii="Arial" w:hAnsi="Arial" w:cs="Arial"/>
          <w:sz w:val="20"/>
          <w:lang w:val="cs-CZ"/>
        </w:rPr>
      </w:pPr>
      <w:r w:rsidRPr="00C15F88">
        <w:rPr>
          <w:rFonts w:ascii="Arial" w:hAnsi="Arial" w:cs="Arial"/>
          <w:sz w:val="20"/>
          <w:szCs w:val="20"/>
          <w:lang w:val="cs-CZ"/>
        </w:rPr>
        <w:t>Smluvní strany prohlašují, že si dohodu přečetly a že s jejím obsahem bezpodmínečně souhlasí, což</w:t>
      </w:r>
      <w:r w:rsidR="00B664B0">
        <w:rPr>
          <w:rFonts w:ascii="Arial" w:hAnsi="Arial" w:cs="Arial"/>
          <w:sz w:val="20"/>
          <w:szCs w:val="20"/>
          <w:lang w:val="cs-CZ"/>
        </w:rPr>
        <w:t xml:space="preserve"> </w:t>
      </w:r>
      <w:r w:rsidRPr="00C15F88">
        <w:rPr>
          <w:rFonts w:ascii="Arial" w:hAnsi="Arial" w:cs="Arial"/>
          <w:sz w:val="20"/>
          <w:szCs w:val="20"/>
          <w:lang w:val="cs-CZ"/>
        </w:rPr>
        <w:t>stvrzují svými podpisy, které jsou projevem jejich svobodné, vážné a úplné vůle.</w:t>
      </w:r>
    </w:p>
    <w:p w:rsidR="003C115A" w:rsidRPr="00C15F88" w:rsidRDefault="003C115A" w:rsidP="009A27CA">
      <w:pPr>
        <w:ind w:left="709" w:hanging="709"/>
        <w:rPr>
          <w:rFonts w:ascii="Arial" w:hAnsi="Arial" w:cs="Arial"/>
          <w:sz w:val="20"/>
        </w:rPr>
      </w:pPr>
    </w:p>
    <w:p w:rsidR="003C115A" w:rsidRPr="00C15F88" w:rsidRDefault="003C115A" w:rsidP="009A27CA">
      <w:pPr>
        <w:tabs>
          <w:tab w:val="clear" w:pos="284"/>
          <w:tab w:val="clear" w:pos="1701"/>
        </w:tabs>
        <w:ind w:left="709" w:hanging="709"/>
        <w:rPr>
          <w:rFonts w:ascii="Arial" w:hAnsi="Arial" w:cs="Arial"/>
          <w:sz w:val="20"/>
        </w:rPr>
      </w:pPr>
    </w:p>
    <w:p w:rsidR="003C115A" w:rsidRPr="00C15F88" w:rsidRDefault="003C115A" w:rsidP="009A27CA">
      <w:pPr>
        <w:tabs>
          <w:tab w:val="clear" w:pos="284"/>
          <w:tab w:val="clear" w:pos="1701"/>
        </w:tabs>
        <w:ind w:left="709" w:hanging="709"/>
        <w:rPr>
          <w:rFonts w:ascii="Arial" w:hAnsi="Arial" w:cs="Arial"/>
          <w:sz w:val="20"/>
        </w:rPr>
      </w:pPr>
      <w:r w:rsidRPr="00C15F88">
        <w:rPr>
          <w:rFonts w:ascii="Arial" w:hAnsi="Arial" w:cs="Arial"/>
          <w:sz w:val="20"/>
        </w:rPr>
        <w:t>V Praze dne</w:t>
      </w:r>
      <w:r w:rsidR="00E972EF">
        <w:rPr>
          <w:rFonts w:ascii="Arial" w:hAnsi="Arial" w:cs="Arial"/>
          <w:sz w:val="20"/>
        </w:rPr>
        <w:t xml:space="preserve"> 2. 6. 2020</w:t>
      </w:r>
    </w:p>
    <w:p w:rsidR="003C115A" w:rsidRPr="00C15F88" w:rsidRDefault="003C115A" w:rsidP="003C115A">
      <w:pPr>
        <w:tabs>
          <w:tab w:val="clear" w:pos="284"/>
          <w:tab w:val="clear" w:pos="1701"/>
        </w:tabs>
        <w:rPr>
          <w:rFonts w:ascii="Arial" w:hAnsi="Arial" w:cs="Arial"/>
          <w:sz w:val="20"/>
        </w:rPr>
      </w:pPr>
    </w:p>
    <w:p w:rsidR="003C115A" w:rsidRPr="00C15F88" w:rsidRDefault="003C115A" w:rsidP="003C115A">
      <w:pPr>
        <w:tabs>
          <w:tab w:val="clear" w:pos="284"/>
          <w:tab w:val="clear" w:pos="1701"/>
        </w:tabs>
        <w:rPr>
          <w:rFonts w:ascii="Arial" w:hAnsi="Arial" w:cs="Arial"/>
          <w:sz w:val="20"/>
        </w:rPr>
      </w:pPr>
    </w:p>
    <w:p w:rsidR="003C115A" w:rsidRPr="00C15F88" w:rsidRDefault="003C115A" w:rsidP="003C115A">
      <w:pPr>
        <w:tabs>
          <w:tab w:val="clear" w:pos="284"/>
          <w:tab w:val="clear" w:pos="1701"/>
        </w:tabs>
        <w:rPr>
          <w:rFonts w:ascii="Arial" w:hAnsi="Arial" w:cs="Arial"/>
          <w:sz w:val="20"/>
        </w:rPr>
      </w:pPr>
    </w:p>
    <w:p w:rsidR="003C115A" w:rsidRDefault="003C115A" w:rsidP="003C115A">
      <w:pPr>
        <w:tabs>
          <w:tab w:val="clear" w:pos="284"/>
          <w:tab w:val="clear" w:pos="1701"/>
        </w:tabs>
        <w:rPr>
          <w:rFonts w:ascii="Arial" w:hAnsi="Arial" w:cs="Arial"/>
          <w:sz w:val="20"/>
        </w:rPr>
      </w:pPr>
    </w:p>
    <w:p w:rsidR="009A27CA" w:rsidRDefault="009A27CA" w:rsidP="003C115A">
      <w:pPr>
        <w:tabs>
          <w:tab w:val="clear" w:pos="284"/>
          <w:tab w:val="clear" w:pos="1701"/>
        </w:tabs>
        <w:rPr>
          <w:rFonts w:ascii="Arial" w:hAnsi="Arial" w:cs="Arial"/>
          <w:sz w:val="20"/>
        </w:rPr>
      </w:pPr>
    </w:p>
    <w:p w:rsidR="009A27CA" w:rsidRPr="00C15F88" w:rsidRDefault="009A27CA" w:rsidP="003C115A">
      <w:pPr>
        <w:tabs>
          <w:tab w:val="clear" w:pos="284"/>
          <w:tab w:val="clear" w:pos="1701"/>
        </w:tabs>
        <w:rPr>
          <w:rFonts w:ascii="Arial" w:hAnsi="Arial" w:cs="Arial"/>
          <w:sz w:val="20"/>
        </w:rPr>
      </w:pPr>
    </w:p>
    <w:p w:rsidR="003C115A" w:rsidRPr="00C15F88" w:rsidRDefault="003C115A" w:rsidP="003C115A">
      <w:pPr>
        <w:tabs>
          <w:tab w:val="clear" w:pos="284"/>
          <w:tab w:val="clear" w:pos="1701"/>
        </w:tabs>
        <w:rPr>
          <w:rFonts w:ascii="Arial" w:hAnsi="Arial" w:cs="Arial"/>
          <w:sz w:val="20"/>
        </w:rPr>
      </w:pPr>
    </w:p>
    <w:p w:rsidR="003C115A" w:rsidRPr="00C15F88" w:rsidRDefault="003C115A" w:rsidP="003C115A">
      <w:pPr>
        <w:tabs>
          <w:tab w:val="clear" w:pos="284"/>
          <w:tab w:val="clear" w:pos="1701"/>
        </w:tabs>
        <w:rPr>
          <w:rFonts w:ascii="Arial" w:hAnsi="Arial" w:cs="Arial"/>
          <w:sz w:val="20"/>
        </w:rPr>
      </w:pPr>
    </w:p>
    <w:p w:rsidR="003C115A" w:rsidRPr="00C15F88" w:rsidRDefault="003C115A" w:rsidP="003C115A">
      <w:pPr>
        <w:tabs>
          <w:tab w:val="clear" w:pos="284"/>
          <w:tab w:val="clear" w:pos="1701"/>
        </w:tabs>
        <w:rPr>
          <w:rFonts w:ascii="Arial" w:hAnsi="Arial" w:cs="Arial"/>
          <w:sz w:val="20"/>
        </w:rPr>
      </w:pPr>
      <w:r w:rsidRPr="00C15F88">
        <w:rPr>
          <w:rFonts w:ascii="Arial" w:hAnsi="Arial" w:cs="Arial"/>
          <w:sz w:val="20"/>
        </w:rPr>
        <w:t>___________________________</w:t>
      </w:r>
      <w:r w:rsidRPr="00C15F88">
        <w:rPr>
          <w:rFonts w:ascii="Arial" w:hAnsi="Arial" w:cs="Arial"/>
          <w:sz w:val="20"/>
        </w:rPr>
        <w:tab/>
      </w:r>
      <w:r w:rsidRPr="00C15F88">
        <w:rPr>
          <w:rFonts w:ascii="Arial" w:hAnsi="Arial" w:cs="Arial"/>
          <w:sz w:val="20"/>
        </w:rPr>
        <w:tab/>
      </w:r>
      <w:r w:rsidRPr="00C15F88">
        <w:rPr>
          <w:rFonts w:ascii="Arial" w:hAnsi="Arial" w:cs="Arial"/>
          <w:sz w:val="20"/>
        </w:rPr>
        <w:tab/>
        <w:t xml:space="preserve">                      ________________________</w:t>
      </w:r>
    </w:p>
    <w:p w:rsidR="003C115A" w:rsidRPr="00C15F88" w:rsidRDefault="003C115A" w:rsidP="003C115A">
      <w:pPr>
        <w:tabs>
          <w:tab w:val="clear" w:pos="284"/>
          <w:tab w:val="clear" w:pos="1701"/>
        </w:tabs>
        <w:rPr>
          <w:rFonts w:ascii="Arial" w:hAnsi="Arial" w:cs="Arial"/>
          <w:b/>
          <w:sz w:val="20"/>
        </w:rPr>
      </w:pPr>
      <w:r w:rsidRPr="00C15F88">
        <w:rPr>
          <w:rFonts w:ascii="Arial" w:hAnsi="Arial" w:cs="Arial"/>
          <w:b/>
          <w:sz w:val="20"/>
        </w:rPr>
        <w:t xml:space="preserve"> Advokátní kancelář Těmín, s.r.o.</w:t>
      </w:r>
      <w:r w:rsidRPr="00C15F88">
        <w:rPr>
          <w:rFonts w:ascii="Arial" w:hAnsi="Arial" w:cs="Arial"/>
          <w:b/>
          <w:sz w:val="20"/>
        </w:rPr>
        <w:tab/>
      </w:r>
      <w:r w:rsidRPr="00C15F88">
        <w:rPr>
          <w:rFonts w:ascii="Arial" w:hAnsi="Arial" w:cs="Arial"/>
          <w:b/>
          <w:sz w:val="20"/>
        </w:rPr>
        <w:tab/>
      </w:r>
      <w:r w:rsidRPr="00C15F88">
        <w:rPr>
          <w:rFonts w:ascii="Arial" w:hAnsi="Arial" w:cs="Arial"/>
          <w:b/>
          <w:sz w:val="20"/>
        </w:rPr>
        <w:tab/>
      </w:r>
      <w:r w:rsidRPr="00C15F88">
        <w:rPr>
          <w:rFonts w:ascii="Arial" w:hAnsi="Arial" w:cs="Arial"/>
          <w:b/>
          <w:sz w:val="20"/>
        </w:rPr>
        <w:tab/>
        <w:t xml:space="preserve">                  </w:t>
      </w:r>
      <w:r w:rsidR="00B664B0">
        <w:rPr>
          <w:rFonts w:ascii="Arial" w:hAnsi="Arial" w:cs="Arial"/>
          <w:b/>
          <w:sz w:val="20"/>
        </w:rPr>
        <w:t>Ing. Miloš Balák</w:t>
      </w:r>
    </w:p>
    <w:p w:rsidR="003C115A" w:rsidRPr="00C15F88" w:rsidRDefault="003C115A" w:rsidP="003C115A">
      <w:pPr>
        <w:tabs>
          <w:tab w:val="clear" w:pos="284"/>
          <w:tab w:val="clear" w:pos="1701"/>
        </w:tabs>
        <w:rPr>
          <w:rFonts w:ascii="Arial" w:hAnsi="Arial" w:cs="Arial"/>
          <w:sz w:val="20"/>
        </w:rPr>
      </w:pPr>
      <w:r w:rsidRPr="00C15F88">
        <w:rPr>
          <w:rFonts w:ascii="Arial" w:hAnsi="Arial" w:cs="Arial"/>
          <w:sz w:val="20"/>
        </w:rPr>
        <w:t xml:space="preserve">     JUDr. Tomáš Těmín, Ph.D.</w:t>
      </w:r>
      <w:r w:rsidRPr="00C15F88">
        <w:rPr>
          <w:rFonts w:ascii="Arial" w:hAnsi="Arial" w:cs="Arial"/>
          <w:sz w:val="20"/>
        </w:rPr>
        <w:tab/>
      </w:r>
      <w:r w:rsidRPr="00C15F88">
        <w:rPr>
          <w:rFonts w:ascii="Arial" w:hAnsi="Arial" w:cs="Arial"/>
          <w:sz w:val="20"/>
        </w:rPr>
        <w:tab/>
      </w:r>
      <w:r w:rsidRPr="00C15F88">
        <w:rPr>
          <w:rFonts w:ascii="Arial" w:hAnsi="Arial" w:cs="Arial"/>
          <w:sz w:val="20"/>
        </w:rPr>
        <w:tab/>
      </w:r>
      <w:r w:rsidRPr="00C15F88">
        <w:rPr>
          <w:rFonts w:ascii="Arial" w:hAnsi="Arial" w:cs="Arial"/>
          <w:sz w:val="20"/>
        </w:rPr>
        <w:tab/>
      </w:r>
      <w:r w:rsidRPr="00C15F88">
        <w:rPr>
          <w:rFonts w:ascii="Arial" w:hAnsi="Arial" w:cs="Arial"/>
          <w:sz w:val="20"/>
        </w:rPr>
        <w:tab/>
      </w:r>
      <w:r w:rsidRPr="00C15F88">
        <w:rPr>
          <w:rFonts w:ascii="Arial" w:hAnsi="Arial" w:cs="Arial"/>
          <w:sz w:val="20"/>
        </w:rPr>
        <w:tab/>
        <w:t xml:space="preserve">              Klient</w:t>
      </w:r>
    </w:p>
    <w:p w:rsidR="003C115A" w:rsidRPr="00C15F88" w:rsidRDefault="003C115A" w:rsidP="003C115A">
      <w:pPr>
        <w:tabs>
          <w:tab w:val="clear" w:pos="284"/>
          <w:tab w:val="clear" w:pos="1701"/>
        </w:tabs>
        <w:rPr>
          <w:rFonts w:ascii="Arial" w:hAnsi="Arial" w:cs="Arial"/>
          <w:sz w:val="20"/>
        </w:rPr>
      </w:pPr>
      <w:r w:rsidRPr="00C15F88">
        <w:rPr>
          <w:rFonts w:ascii="Arial" w:hAnsi="Arial" w:cs="Arial"/>
          <w:sz w:val="20"/>
        </w:rPr>
        <w:tab/>
      </w:r>
      <w:r w:rsidR="00B664B0">
        <w:rPr>
          <w:rFonts w:ascii="Arial" w:hAnsi="Arial" w:cs="Arial"/>
          <w:sz w:val="20"/>
        </w:rPr>
        <w:t xml:space="preserve">    </w:t>
      </w:r>
      <w:r w:rsidRPr="00C15F88">
        <w:rPr>
          <w:rFonts w:ascii="Arial" w:hAnsi="Arial" w:cs="Arial"/>
          <w:sz w:val="20"/>
        </w:rPr>
        <w:t>Advokát</w:t>
      </w:r>
    </w:p>
    <w:p w:rsidR="00A06D32" w:rsidRPr="00C15F88" w:rsidRDefault="00A06D32" w:rsidP="003C115A">
      <w:pPr>
        <w:tabs>
          <w:tab w:val="clear" w:pos="284"/>
          <w:tab w:val="clear" w:pos="1701"/>
        </w:tabs>
        <w:jc w:val="center"/>
        <w:rPr>
          <w:rFonts w:ascii="Arial" w:hAnsi="Arial" w:cs="Arial"/>
          <w:sz w:val="20"/>
        </w:rPr>
      </w:pPr>
    </w:p>
    <w:sectPr w:rsidR="00A06D32" w:rsidRPr="00C15F88" w:rsidSect="009A27CA">
      <w:footerReference w:type="even" r:id="rId11"/>
      <w:footerReference w:type="default" r:id="rId12"/>
      <w:pgSz w:w="11906" w:h="16838"/>
      <w:pgMar w:top="1418" w:right="1418" w:bottom="1418" w:left="1418" w:header="709" w:footer="992" w:gutter="0"/>
      <w:pgBorders w:display="firstPage" w:offsetFrom="page">
        <w:top w:val="single" w:sz="2" w:space="24" w:color="auto"/>
        <w:left w:val="single" w:sz="2" w:space="24" w:color="auto"/>
        <w:bottom w:val="single" w:sz="2" w:space="24" w:color="auto"/>
        <w:right w:val="single" w:sz="2" w:space="24" w:color="auto"/>
      </w:pgBorders>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A09" w:rsidRDefault="00BD7A09" w:rsidP="00747E91">
      <w:r>
        <w:separator/>
      </w:r>
    </w:p>
  </w:endnote>
  <w:endnote w:type="continuationSeparator" w:id="0">
    <w:p w:rsidR="00BD7A09" w:rsidRDefault="00BD7A09" w:rsidP="00747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17B" w:rsidRDefault="00AC78EC">
    <w:pPr>
      <w:pStyle w:val="Zpat"/>
      <w:framePr w:wrap="around" w:vAnchor="text" w:hAnchor="margin" w:xAlign="center" w:y="1"/>
    </w:pPr>
    <w:r>
      <w:fldChar w:fldCharType="begin"/>
    </w:r>
    <w:r>
      <w:instrText xml:space="preserve">PAGE  </w:instrText>
    </w:r>
    <w:r>
      <w:fldChar w:fldCharType="separate"/>
    </w:r>
    <w:r w:rsidR="0072617B">
      <w:rPr>
        <w:noProof/>
      </w:rPr>
      <w:t>1</w:t>
    </w:r>
    <w:r>
      <w:rPr>
        <w:noProof/>
      </w:rPr>
      <w:fldChar w:fldCharType="end"/>
    </w:r>
  </w:p>
  <w:p w:rsidR="0072617B" w:rsidRDefault="0072617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17B" w:rsidRDefault="0072617B">
    <w:pPr>
      <w:pStyle w:val="Zpat"/>
      <w:tabs>
        <w:tab w:val="clear" w:pos="284"/>
        <w:tab w:val="clear" w:pos="1701"/>
        <w:tab w:val="clear" w:pos="9072"/>
        <w:tab w:val="right" w:pos="9639"/>
      </w:tabs>
      <w:rPr>
        <w:rFonts w:ascii="Arial" w:hAnsi="Arial" w:cs="Arial"/>
        <w:sz w:val="16"/>
      </w:rPr>
    </w:pPr>
    <w:r>
      <w:rPr>
        <w:rFonts w:ascii="Arial" w:hAnsi="Arial" w:cs="Arial"/>
        <w:sz w:val="16"/>
      </w:rPr>
      <w:tab/>
    </w:r>
  </w:p>
  <w:p w:rsidR="0072617B" w:rsidRDefault="0072617B" w:rsidP="00637AD2">
    <w:pPr>
      <w:pStyle w:val="Zpat"/>
      <w:jc w:val="center"/>
      <w:rPr>
        <w:rFonts w:ascii="Arial" w:hAnsi="Arial" w:cs="Arial"/>
        <w:sz w:val="16"/>
      </w:rPr>
    </w:pPr>
    <w:r>
      <w:rPr>
        <w:rStyle w:val="slostrnky"/>
        <w:rFonts w:ascii="Arial" w:hAnsi="Arial" w:cs="Arial"/>
        <w:sz w:val="16"/>
      </w:rPr>
      <w:t xml:space="preserve">strana  </w:t>
    </w:r>
    <w:r w:rsidR="0008067B">
      <w:rPr>
        <w:rStyle w:val="slostrnky"/>
        <w:rFonts w:ascii="Arial" w:hAnsi="Arial" w:cs="Arial"/>
        <w:sz w:val="16"/>
      </w:rPr>
      <w:fldChar w:fldCharType="begin"/>
    </w:r>
    <w:r>
      <w:rPr>
        <w:rStyle w:val="slostrnky"/>
        <w:rFonts w:ascii="Arial" w:hAnsi="Arial" w:cs="Arial"/>
        <w:sz w:val="16"/>
      </w:rPr>
      <w:instrText xml:space="preserve"> PAGE </w:instrText>
    </w:r>
    <w:r w:rsidR="0008067B">
      <w:rPr>
        <w:rStyle w:val="slostrnky"/>
        <w:rFonts w:ascii="Arial" w:hAnsi="Arial" w:cs="Arial"/>
        <w:sz w:val="16"/>
      </w:rPr>
      <w:fldChar w:fldCharType="separate"/>
    </w:r>
    <w:r w:rsidR="005104ED">
      <w:rPr>
        <w:rStyle w:val="slostrnky"/>
        <w:rFonts w:ascii="Arial" w:hAnsi="Arial" w:cs="Arial"/>
        <w:noProof/>
        <w:sz w:val="16"/>
      </w:rPr>
      <w:t>5</w:t>
    </w:r>
    <w:r w:rsidR="0008067B">
      <w:rPr>
        <w:rStyle w:val="slostrnky"/>
        <w:rFonts w:ascii="Arial" w:hAnsi="Arial" w:cs="Arial"/>
        <w:sz w:val="16"/>
      </w:rPr>
      <w:fldChar w:fldCharType="end"/>
    </w:r>
    <w:r>
      <w:rPr>
        <w:rStyle w:val="slostrnky"/>
        <w:rFonts w:ascii="Arial" w:hAnsi="Arial" w:cs="Arial"/>
        <w:sz w:val="16"/>
      </w:rPr>
      <w:t xml:space="preserve">  z  </w:t>
    </w:r>
    <w:r w:rsidR="0008067B">
      <w:rPr>
        <w:rStyle w:val="slostrnky"/>
        <w:rFonts w:ascii="Arial" w:hAnsi="Arial" w:cs="Arial"/>
        <w:sz w:val="16"/>
      </w:rPr>
      <w:fldChar w:fldCharType="begin"/>
    </w:r>
    <w:r>
      <w:rPr>
        <w:rStyle w:val="slostrnky"/>
        <w:rFonts w:ascii="Arial" w:hAnsi="Arial" w:cs="Arial"/>
        <w:sz w:val="16"/>
      </w:rPr>
      <w:instrText xml:space="preserve"> NUMPAGES </w:instrText>
    </w:r>
    <w:r w:rsidR="0008067B">
      <w:rPr>
        <w:rStyle w:val="slostrnky"/>
        <w:rFonts w:ascii="Arial" w:hAnsi="Arial" w:cs="Arial"/>
        <w:sz w:val="16"/>
      </w:rPr>
      <w:fldChar w:fldCharType="separate"/>
    </w:r>
    <w:r w:rsidR="005104ED">
      <w:rPr>
        <w:rStyle w:val="slostrnky"/>
        <w:rFonts w:ascii="Arial" w:hAnsi="Arial" w:cs="Arial"/>
        <w:noProof/>
        <w:sz w:val="16"/>
      </w:rPr>
      <w:t>5</w:t>
    </w:r>
    <w:r w:rsidR="0008067B">
      <w:rPr>
        <w:rStyle w:val="slostrnky"/>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A09" w:rsidRDefault="00BD7A09" w:rsidP="00747E91">
      <w:r>
        <w:separator/>
      </w:r>
    </w:p>
  </w:footnote>
  <w:footnote w:type="continuationSeparator" w:id="0">
    <w:p w:rsidR="00BD7A09" w:rsidRDefault="00BD7A09" w:rsidP="00747E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4178"/>
    <w:multiLevelType w:val="hybridMultilevel"/>
    <w:tmpl w:val="C262CBC0"/>
    <w:lvl w:ilvl="0" w:tplc="F0F81A22">
      <w:start w:val="1"/>
      <w:numFmt w:val="decimal"/>
      <w:lvlText w:val="1.%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04804CFE"/>
    <w:multiLevelType w:val="hybridMultilevel"/>
    <w:tmpl w:val="70420930"/>
    <w:lvl w:ilvl="0" w:tplc="ABDCC09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3B3158"/>
    <w:multiLevelType w:val="hybridMultilevel"/>
    <w:tmpl w:val="6FCC4380"/>
    <w:lvl w:ilvl="0" w:tplc="4844AE0C">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7F5DB1"/>
    <w:multiLevelType w:val="hybridMultilevel"/>
    <w:tmpl w:val="5718CA8E"/>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F1595A"/>
    <w:multiLevelType w:val="hybridMultilevel"/>
    <w:tmpl w:val="7742AF70"/>
    <w:lvl w:ilvl="0" w:tplc="C34CBE1E">
      <w:start w:val="1"/>
      <w:numFmt w:val="decimal"/>
      <w:lvlText w:val="4.%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F3852A0"/>
    <w:multiLevelType w:val="hybridMultilevel"/>
    <w:tmpl w:val="7B700BD4"/>
    <w:lvl w:ilvl="0" w:tplc="4844AE0C">
      <w:start w:val="1"/>
      <w:numFmt w:val="decimal"/>
      <w:lvlText w:val="5.%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5E06C8A"/>
    <w:multiLevelType w:val="hybridMultilevel"/>
    <w:tmpl w:val="8F6A68CA"/>
    <w:lvl w:ilvl="0" w:tplc="CE785F40">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6B01F2B"/>
    <w:multiLevelType w:val="hybridMultilevel"/>
    <w:tmpl w:val="45B0F132"/>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B1060E2"/>
    <w:multiLevelType w:val="hybridMultilevel"/>
    <w:tmpl w:val="81B43544"/>
    <w:lvl w:ilvl="0" w:tplc="D1505F50">
      <w:start w:val="1"/>
      <w:numFmt w:val="decimal"/>
      <w:lvlText w:val="2.%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F727BF1"/>
    <w:multiLevelType w:val="hybridMultilevel"/>
    <w:tmpl w:val="1F30EE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FFC49A9"/>
    <w:multiLevelType w:val="multilevel"/>
    <w:tmpl w:val="DFB0E74E"/>
    <w:lvl w:ilvl="0">
      <w:start w:val="1"/>
      <w:numFmt w:val="decimal"/>
      <w:lvlText w:val="%1."/>
      <w:lvlJc w:val="left"/>
      <w:pPr>
        <w:tabs>
          <w:tab w:val="num" w:pos="375"/>
        </w:tabs>
        <w:ind w:left="375" w:hanging="375"/>
      </w:pPr>
      <w:rPr>
        <w:rFonts w:hint="default"/>
        <w:sz w:val="20"/>
        <w:szCs w:val="20"/>
      </w:rPr>
    </w:lvl>
    <w:lvl w:ilvl="1">
      <w:start w:val="1"/>
      <w:numFmt w:val="decimal"/>
      <w:lvlText w:val="%1.%2."/>
      <w:lvlJc w:val="left"/>
      <w:pPr>
        <w:tabs>
          <w:tab w:val="num" w:pos="517"/>
        </w:tabs>
        <w:ind w:left="517" w:hanging="375"/>
      </w:pPr>
      <w:rPr>
        <w:rFonts w:hint="default"/>
        <w:sz w:val="24"/>
      </w:rPr>
    </w:lvl>
    <w:lvl w:ilvl="2">
      <w:start w:val="1"/>
      <w:numFmt w:val="decimal"/>
      <w:lvlText w:val="%1.%2.%3."/>
      <w:lvlJc w:val="left"/>
      <w:pPr>
        <w:tabs>
          <w:tab w:val="num" w:pos="1004"/>
        </w:tabs>
        <w:ind w:left="1004" w:hanging="720"/>
      </w:pPr>
      <w:rPr>
        <w:rFonts w:hint="default"/>
        <w:sz w:val="24"/>
      </w:rPr>
    </w:lvl>
    <w:lvl w:ilvl="3">
      <w:start w:val="1"/>
      <w:numFmt w:val="decimal"/>
      <w:lvlText w:val="%1.%2.%3.%4."/>
      <w:lvlJc w:val="left"/>
      <w:pPr>
        <w:tabs>
          <w:tab w:val="num" w:pos="1146"/>
        </w:tabs>
        <w:ind w:left="1146" w:hanging="720"/>
      </w:pPr>
      <w:rPr>
        <w:rFonts w:hint="default"/>
        <w:sz w:val="24"/>
      </w:rPr>
    </w:lvl>
    <w:lvl w:ilvl="4">
      <w:start w:val="1"/>
      <w:numFmt w:val="decimal"/>
      <w:lvlText w:val="%1.%2.%3.%4.%5."/>
      <w:lvlJc w:val="left"/>
      <w:pPr>
        <w:tabs>
          <w:tab w:val="num" w:pos="1648"/>
        </w:tabs>
        <w:ind w:left="1648" w:hanging="1080"/>
      </w:pPr>
      <w:rPr>
        <w:rFonts w:hint="default"/>
        <w:sz w:val="24"/>
      </w:rPr>
    </w:lvl>
    <w:lvl w:ilvl="5">
      <w:start w:val="1"/>
      <w:numFmt w:val="decimal"/>
      <w:lvlText w:val="%1.%2.%3.%4.%5.%6."/>
      <w:lvlJc w:val="left"/>
      <w:pPr>
        <w:tabs>
          <w:tab w:val="num" w:pos="1790"/>
        </w:tabs>
        <w:ind w:left="1790" w:hanging="1080"/>
      </w:pPr>
      <w:rPr>
        <w:rFonts w:hint="default"/>
        <w:sz w:val="24"/>
      </w:rPr>
    </w:lvl>
    <w:lvl w:ilvl="6">
      <w:start w:val="1"/>
      <w:numFmt w:val="decimal"/>
      <w:lvlText w:val="%1.%2.%3.%4.%5.%6.%7."/>
      <w:lvlJc w:val="left"/>
      <w:pPr>
        <w:tabs>
          <w:tab w:val="num" w:pos="2292"/>
        </w:tabs>
        <w:ind w:left="2292" w:hanging="1440"/>
      </w:pPr>
      <w:rPr>
        <w:rFonts w:hint="default"/>
        <w:sz w:val="24"/>
      </w:rPr>
    </w:lvl>
    <w:lvl w:ilvl="7">
      <w:start w:val="1"/>
      <w:numFmt w:val="decimal"/>
      <w:lvlText w:val="%1.%2.%3.%4.%5.%6.%7.%8."/>
      <w:lvlJc w:val="left"/>
      <w:pPr>
        <w:tabs>
          <w:tab w:val="num" w:pos="2434"/>
        </w:tabs>
        <w:ind w:left="2434" w:hanging="1440"/>
      </w:pPr>
      <w:rPr>
        <w:rFonts w:hint="default"/>
        <w:sz w:val="24"/>
      </w:rPr>
    </w:lvl>
    <w:lvl w:ilvl="8">
      <w:start w:val="1"/>
      <w:numFmt w:val="decimal"/>
      <w:lvlText w:val="%1.%2.%3.%4.%5.%6.%7.%8.%9."/>
      <w:lvlJc w:val="left"/>
      <w:pPr>
        <w:tabs>
          <w:tab w:val="num" w:pos="2936"/>
        </w:tabs>
        <w:ind w:left="2936" w:hanging="1800"/>
      </w:pPr>
      <w:rPr>
        <w:rFonts w:hint="default"/>
        <w:sz w:val="24"/>
      </w:rPr>
    </w:lvl>
  </w:abstractNum>
  <w:abstractNum w:abstractNumId="11" w15:restartNumberingAfterBreak="0">
    <w:nsid w:val="61C058CE"/>
    <w:multiLevelType w:val="hybridMultilevel"/>
    <w:tmpl w:val="6C4C003A"/>
    <w:lvl w:ilvl="0" w:tplc="0332E290">
      <w:start w:val="1"/>
      <w:numFmt w:val="decimal"/>
      <w:lvlText w:val="3.%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6421D0E"/>
    <w:multiLevelType w:val="hybridMultilevel"/>
    <w:tmpl w:val="FA005B06"/>
    <w:lvl w:ilvl="0" w:tplc="ED906F08">
      <w:start w:val="1"/>
      <w:numFmt w:val="bullet"/>
      <w:lvlText w:val="-"/>
      <w:lvlJc w:val="left"/>
      <w:pPr>
        <w:ind w:left="1068" w:hanging="360"/>
      </w:pPr>
      <w:rPr>
        <w:rFonts w:ascii="Arial" w:eastAsia="Times New Roman"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3" w15:restartNumberingAfterBreak="0">
    <w:nsid w:val="7868017F"/>
    <w:multiLevelType w:val="hybridMultilevel"/>
    <w:tmpl w:val="2B3AAC0E"/>
    <w:lvl w:ilvl="0" w:tplc="F0F81A22">
      <w:start w:val="1"/>
      <w:numFmt w:val="decimal"/>
      <w:lvlText w:val="1.%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abstractNumId w:val="6"/>
  </w:num>
  <w:num w:numId="2">
    <w:abstractNumId w:val="10"/>
  </w:num>
  <w:num w:numId="3">
    <w:abstractNumId w:val="3"/>
  </w:num>
  <w:num w:numId="4">
    <w:abstractNumId w:val="9"/>
  </w:num>
  <w:num w:numId="5">
    <w:abstractNumId w:val="1"/>
  </w:num>
  <w:num w:numId="6">
    <w:abstractNumId w:val="12"/>
  </w:num>
  <w:num w:numId="7">
    <w:abstractNumId w:val="7"/>
  </w:num>
  <w:num w:numId="8">
    <w:abstractNumId w:val="13"/>
  </w:num>
  <w:num w:numId="9">
    <w:abstractNumId w:val="0"/>
  </w:num>
  <w:num w:numId="10">
    <w:abstractNumId w:val="8"/>
  </w:num>
  <w:num w:numId="11">
    <w:abstractNumId w:val="11"/>
  </w:num>
  <w:num w:numId="12">
    <w:abstractNumId w:val="4"/>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842"/>
    <w:rsid w:val="00007AE7"/>
    <w:rsid w:val="00024056"/>
    <w:rsid w:val="0007436C"/>
    <w:rsid w:val="0008067B"/>
    <w:rsid w:val="000A3F6E"/>
    <w:rsid w:val="000E18FF"/>
    <w:rsid w:val="00137418"/>
    <w:rsid w:val="0014380C"/>
    <w:rsid w:val="00182CD9"/>
    <w:rsid w:val="00194A12"/>
    <w:rsid w:val="00194B92"/>
    <w:rsid w:val="001B663E"/>
    <w:rsid w:val="001C0DD2"/>
    <w:rsid w:val="001D0B91"/>
    <w:rsid w:val="001F46D0"/>
    <w:rsid w:val="00201F23"/>
    <w:rsid w:val="0021658F"/>
    <w:rsid w:val="002622E4"/>
    <w:rsid w:val="00297AD9"/>
    <w:rsid w:val="002D1BC9"/>
    <w:rsid w:val="002E3C49"/>
    <w:rsid w:val="0032501E"/>
    <w:rsid w:val="003279C2"/>
    <w:rsid w:val="003431EC"/>
    <w:rsid w:val="00367DC1"/>
    <w:rsid w:val="003B6D17"/>
    <w:rsid w:val="003C115A"/>
    <w:rsid w:val="003D4171"/>
    <w:rsid w:val="003F551E"/>
    <w:rsid w:val="004308DB"/>
    <w:rsid w:val="0047183F"/>
    <w:rsid w:val="0047404E"/>
    <w:rsid w:val="004757B5"/>
    <w:rsid w:val="004A21FE"/>
    <w:rsid w:val="005001D5"/>
    <w:rsid w:val="005014D9"/>
    <w:rsid w:val="005104ED"/>
    <w:rsid w:val="00513440"/>
    <w:rsid w:val="00532967"/>
    <w:rsid w:val="00536EFA"/>
    <w:rsid w:val="00547FA3"/>
    <w:rsid w:val="0055392A"/>
    <w:rsid w:val="005A4C91"/>
    <w:rsid w:val="005E7270"/>
    <w:rsid w:val="00613FD8"/>
    <w:rsid w:val="006150D0"/>
    <w:rsid w:val="00637AD2"/>
    <w:rsid w:val="006446CC"/>
    <w:rsid w:val="00655976"/>
    <w:rsid w:val="00677A8C"/>
    <w:rsid w:val="006D0784"/>
    <w:rsid w:val="006D5C3A"/>
    <w:rsid w:val="006E768C"/>
    <w:rsid w:val="006F766F"/>
    <w:rsid w:val="00711F48"/>
    <w:rsid w:val="0072188A"/>
    <w:rsid w:val="00722ADF"/>
    <w:rsid w:val="0072617B"/>
    <w:rsid w:val="00731600"/>
    <w:rsid w:val="007317BA"/>
    <w:rsid w:val="00732D25"/>
    <w:rsid w:val="00744BE5"/>
    <w:rsid w:val="00746B4A"/>
    <w:rsid w:val="00747E91"/>
    <w:rsid w:val="0078189D"/>
    <w:rsid w:val="007842B5"/>
    <w:rsid w:val="00792939"/>
    <w:rsid w:val="007A08CA"/>
    <w:rsid w:val="007C1CB4"/>
    <w:rsid w:val="007C58CD"/>
    <w:rsid w:val="007D422B"/>
    <w:rsid w:val="007E2363"/>
    <w:rsid w:val="007F7A68"/>
    <w:rsid w:val="008167B3"/>
    <w:rsid w:val="00817249"/>
    <w:rsid w:val="00823082"/>
    <w:rsid w:val="00835C2D"/>
    <w:rsid w:val="00841583"/>
    <w:rsid w:val="008718FF"/>
    <w:rsid w:val="008734F2"/>
    <w:rsid w:val="0089342F"/>
    <w:rsid w:val="008A4D17"/>
    <w:rsid w:val="008B37E9"/>
    <w:rsid w:val="008B45CF"/>
    <w:rsid w:val="008D1B5D"/>
    <w:rsid w:val="009736C0"/>
    <w:rsid w:val="009A27CA"/>
    <w:rsid w:val="009C1DDC"/>
    <w:rsid w:val="009F7ADC"/>
    <w:rsid w:val="00A05F09"/>
    <w:rsid w:val="00A06D32"/>
    <w:rsid w:val="00A11F27"/>
    <w:rsid w:val="00A157C7"/>
    <w:rsid w:val="00A26CA3"/>
    <w:rsid w:val="00A40472"/>
    <w:rsid w:val="00A71405"/>
    <w:rsid w:val="00A87842"/>
    <w:rsid w:val="00A930F4"/>
    <w:rsid w:val="00AB172D"/>
    <w:rsid w:val="00AC78EC"/>
    <w:rsid w:val="00AD0560"/>
    <w:rsid w:val="00AE7225"/>
    <w:rsid w:val="00AF2486"/>
    <w:rsid w:val="00AF361A"/>
    <w:rsid w:val="00B02A35"/>
    <w:rsid w:val="00B04D07"/>
    <w:rsid w:val="00B13507"/>
    <w:rsid w:val="00B17375"/>
    <w:rsid w:val="00B22FD4"/>
    <w:rsid w:val="00B664B0"/>
    <w:rsid w:val="00BC3CED"/>
    <w:rsid w:val="00BD7A09"/>
    <w:rsid w:val="00C0363C"/>
    <w:rsid w:val="00C103F2"/>
    <w:rsid w:val="00C15F88"/>
    <w:rsid w:val="00C17A2B"/>
    <w:rsid w:val="00C2759D"/>
    <w:rsid w:val="00C33EB1"/>
    <w:rsid w:val="00C37E6D"/>
    <w:rsid w:val="00C5468F"/>
    <w:rsid w:val="00C6388E"/>
    <w:rsid w:val="00C66924"/>
    <w:rsid w:val="00C7391D"/>
    <w:rsid w:val="00CB0F0A"/>
    <w:rsid w:val="00CB2C6D"/>
    <w:rsid w:val="00CD14E2"/>
    <w:rsid w:val="00CD3CA8"/>
    <w:rsid w:val="00D227A5"/>
    <w:rsid w:val="00D2689E"/>
    <w:rsid w:val="00D41BB2"/>
    <w:rsid w:val="00D55F73"/>
    <w:rsid w:val="00D82C58"/>
    <w:rsid w:val="00D870D6"/>
    <w:rsid w:val="00DC3536"/>
    <w:rsid w:val="00DF2F14"/>
    <w:rsid w:val="00E00ED3"/>
    <w:rsid w:val="00E04256"/>
    <w:rsid w:val="00E972EF"/>
    <w:rsid w:val="00ED4023"/>
    <w:rsid w:val="00EF202C"/>
    <w:rsid w:val="00F11CE9"/>
    <w:rsid w:val="00F305CA"/>
    <w:rsid w:val="00F627F2"/>
    <w:rsid w:val="00F94A7F"/>
    <w:rsid w:val="00FA3210"/>
    <w:rsid w:val="00FD3A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7C99A4-14EF-4C18-910F-2FEC699C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7842"/>
    <w:pPr>
      <w:tabs>
        <w:tab w:val="left" w:pos="0"/>
        <w:tab w:val="left" w:pos="284"/>
        <w:tab w:val="left" w:pos="1701"/>
      </w:tabs>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A87842"/>
    <w:pPr>
      <w:tabs>
        <w:tab w:val="center" w:pos="4536"/>
        <w:tab w:val="right" w:pos="9072"/>
      </w:tabs>
    </w:pPr>
  </w:style>
  <w:style w:type="character" w:customStyle="1" w:styleId="ZhlavChar">
    <w:name w:val="Záhlaví Char"/>
    <w:basedOn w:val="Standardnpsmoodstavce"/>
    <w:link w:val="Zhlav"/>
    <w:rsid w:val="00A87842"/>
    <w:rPr>
      <w:rFonts w:ascii="Times New Roman" w:eastAsia="Times New Roman" w:hAnsi="Times New Roman" w:cs="Times New Roman"/>
      <w:sz w:val="24"/>
      <w:szCs w:val="20"/>
      <w:lang w:eastAsia="cs-CZ"/>
    </w:rPr>
  </w:style>
  <w:style w:type="paragraph" w:styleId="Zpat">
    <w:name w:val="footer"/>
    <w:basedOn w:val="Normln"/>
    <w:link w:val="ZpatChar"/>
    <w:rsid w:val="00A87842"/>
    <w:pPr>
      <w:tabs>
        <w:tab w:val="center" w:pos="4536"/>
        <w:tab w:val="right" w:pos="9072"/>
      </w:tabs>
    </w:pPr>
  </w:style>
  <w:style w:type="character" w:customStyle="1" w:styleId="ZpatChar">
    <w:name w:val="Zápatí Char"/>
    <w:basedOn w:val="Standardnpsmoodstavce"/>
    <w:link w:val="Zpat"/>
    <w:rsid w:val="00A87842"/>
    <w:rPr>
      <w:rFonts w:ascii="Times New Roman" w:eastAsia="Times New Roman" w:hAnsi="Times New Roman" w:cs="Times New Roman"/>
      <w:sz w:val="24"/>
      <w:szCs w:val="20"/>
      <w:lang w:eastAsia="cs-CZ"/>
    </w:rPr>
  </w:style>
  <w:style w:type="paragraph" w:styleId="Zkladntext">
    <w:name w:val="Body Text"/>
    <w:basedOn w:val="Normln"/>
    <w:link w:val="ZkladntextChar"/>
    <w:rsid w:val="00A87842"/>
    <w:pPr>
      <w:tabs>
        <w:tab w:val="clear" w:pos="0"/>
        <w:tab w:val="clear" w:pos="284"/>
        <w:tab w:val="clear" w:pos="1701"/>
      </w:tabs>
    </w:pPr>
    <w:rPr>
      <w:spacing w:val="6"/>
    </w:rPr>
  </w:style>
  <w:style w:type="character" w:customStyle="1" w:styleId="ZkladntextChar">
    <w:name w:val="Základní text Char"/>
    <w:basedOn w:val="Standardnpsmoodstavce"/>
    <w:link w:val="Zkladntext"/>
    <w:rsid w:val="00A87842"/>
    <w:rPr>
      <w:rFonts w:ascii="Times New Roman" w:eastAsia="Times New Roman" w:hAnsi="Times New Roman" w:cs="Times New Roman"/>
      <w:spacing w:val="6"/>
      <w:sz w:val="24"/>
      <w:szCs w:val="20"/>
      <w:lang w:eastAsia="cs-CZ"/>
    </w:rPr>
  </w:style>
  <w:style w:type="paragraph" w:customStyle="1" w:styleId="Firma">
    <w:name w:val="Firma"/>
    <w:basedOn w:val="Normln"/>
    <w:next w:val="Normln"/>
    <w:rsid w:val="00A87842"/>
    <w:rPr>
      <w:b/>
    </w:rPr>
  </w:style>
  <w:style w:type="paragraph" w:customStyle="1" w:styleId="Zhlavcentr8">
    <w:name w:val="Záhlaví centr 8"/>
    <w:basedOn w:val="Zhlav"/>
    <w:rsid w:val="00A87842"/>
    <w:pPr>
      <w:jc w:val="center"/>
    </w:pPr>
    <w:rPr>
      <w:sz w:val="16"/>
    </w:rPr>
  </w:style>
  <w:style w:type="paragraph" w:customStyle="1" w:styleId="zkltextcentr12">
    <w:name w:val="zákl. text centr 12"/>
    <w:basedOn w:val="Firma"/>
    <w:rsid w:val="00A87842"/>
    <w:pPr>
      <w:jc w:val="center"/>
    </w:pPr>
    <w:rPr>
      <w:b w:val="0"/>
    </w:rPr>
  </w:style>
  <w:style w:type="character" w:customStyle="1" w:styleId="platne1">
    <w:name w:val="platne1"/>
    <w:basedOn w:val="Standardnpsmoodstavce"/>
    <w:rsid w:val="00A87842"/>
    <w:rPr>
      <w:w w:val="120"/>
    </w:rPr>
  </w:style>
  <w:style w:type="paragraph" w:customStyle="1" w:styleId="zkltextcent16">
    <w:name w:val="zákl.text cent 16"/>
    <w:basedOn w:val="zkltextcentr12"/>
    <w:rsid w:val="00A87842"/>
    <w:rPr>
      <w:sz w:val="32"/>
    </w:rPr>
  </w:style>
  <w:style w:type="paragraph" w:customStyle="1" w:styleId="Nzev18centrbold">
    <w:name w:val="Název 18 centr bold"/>
    <w:basedOn w:val="Normln"/>
    <w:rsid w:val="00A87842"/>
    <w:pPr>
      <w:jc w:val="center"/>
    </w:pPr>
    <w:rPr>
      <w:b/>
      <w:sz w:val="36"/>
    </w:rPr>
  </w:style>
  <w:style w:type="paragraph" w:customStyle="1" w:styleId="zkltext12bloksvzan">
    <w:name w:val="zákl text 12 blok svázaný"/>
    <w:basedOn w:val="Normln"/>
    <w:rsid w:val="00A87842"/>
    <w:pPr>
      <w:keepNext/>
    </w:pPr>
  </w:style>
  <w:style w:type="character" w:styleId="slostrnky">
    <w:name w:val="page number"/>
    <w:basedOn w:val="Standardnpsmoodstavce"/>
    <w:rsid w:val="00A87842"/>
  </w:style>
  <w:style w:type="character" w:customStyle="1" w:styleId="platne">
    <w:name w:val="platne"/>
    <w:basedOn w:val="Standardnpsmoodstavce"/>
    <w:rsid w:val="00A87842"/>
  </w:style>
  <w:style w:type="paragraph" w:styleId="Bezmezer">
    <w:name w:val="No Spacing"/>
    <w:qFormat/>
    <w:rsid w:val="00A87842"/>
    <w:pPr>
      <w:spacing w:after="0" w:line="240" w:lineRule="auto"/>
    </w:pPr>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A87842"/>
    <w:pPr>
      <w:tabs>
        <w:tab w:val="clear" w:pos="0"/>
        <w:tab w:val="clear" w:pos="284"/>
        <w:tab w:val="clear" w:pos="1701"/>
      </w:tabs>
      <w:ind w:left="720"/>
      <w:contextualSpacing/>
      <w:jc w:val="left"/>
    </w:pPr>
    <w:rPr>
      <w:szCs w:val="24"/>
      <w:lang w:val="en-US" w:eastAsia="en-US"/>
    </w:rPr>
  </w:style>
  <w:style w:type="paragraph" w:customStyle="1" w:styleId="Text">
    <w:name w:val="Text"/>
    <w:basedOn w:val="Normln"/>
    <w:rsid w:val="00A87842"/>
    <w:pPr>
      <w:tabs>
        <w:tab w:val="clear" w:pos="0"/>
        <w:tab w:val="clear" w:pos="284"/>
        <w:tab w:val="clear" w:pos="1701"/>
        <w:tab w:val="left" w:pos="227"/>
      </w:tabs>
      <w:overflowPunct w:val="0"/>
      <w:autoSpaceDE w:val="0"/>
      <w:autoSpaceDN w:val="0"/>
      <w:adjustRightInd w:val="0"/>
      <w:spacing w:line="220" w:lineRule="atLeast"/>
    </w:pPr>
    <w:rPr>
      <w:rFonts w:ascii="Book Antiqua" w:hAnsi="Book Antiqua"/>
      <w:color w:val="000000"/>
      <w:sz w:val="18"/>
      <w:lang w:val="en-US"/>
    </w:rPr>
  </w:style>
  <w:style w:type="character" w:customStyle="1" w:styleId="neplatne1">
    <w:name w:val="neplatne1"/>
    <w:basedOn w:val="Standardnpsmoodstavce"/>
    <w:rsid w:val="00A87842"/>
  </w:style>
  <w:style w:type="paragraph" w:styleId="Textbubliny">
    <w:name w:val="Balloon Text"/>
    <w:basedOn w:val="Normln"/>
    <w:link w:val="TextbublinyChar"/>
    <w:uiPriority w:val="99"/>
    <w:semiHidden/>
    <w:unhideWhenUsed/>
    <w:rsid w:val="00A87842"/>
    <w:rPr>
      <w:rFonts w:ascii="Tahoma" w:hAnsi="Tahoma" w:cs="Tahoma"/>
      <w:sz w:val="16"/>
      <w:szCs w:val="16"/>
    </w:rPr>
  </w:style>
  <w:style w:type="character" w:customStyle="1" w:styleId="TextbublinyChar">
    <w:name w:val="Text bubliny Char"/>
    <w:basedOn w:val="Standardnpsmoodstavce"/>
    <w:link w:val="Textbubliny"/>
    <w:uiPriority w:val="99"/>
    <w:semiHidden/>
    <w:rsid w:val="00A87842"/>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744BE5"/>
    <w:rPr>
      <w:sz w:val="16"/>
      <w:szCs w:val="16"/>
    </w:rPr>
  </w:style>
  <w:style w:type="paragraph" w:styleId="Textkomente">
    <w:name w:val="annotation text"/>
    <w:basedOn w:val="Normln"/>
    <w:link w:val="TextkomenteChar"/>
    <w:uiPriority w:val="99"/>
    <w:semiHidden/>
    <w:unhideWhenUsed/>
    <w:rsid w:val="00744BE5"/>
    <w:rPr>
      <w:sz w:val="20"/>
    </w:rPr>
  </w:style>
  <w:style w:type="character" w:customStyle="1" w:styleId="TextkomenteChar">
    <w:name w:val="Text komentáře Char"/>
    <w:basedOn w:val="Standardnpsmoodstavce"/>
    <w:link w:val="Textkomente"/>
    <w:uiPriority w:val="99"/>
    <w:semiHidden/>
    <w:rsid w:val="00744BE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44BE5"/>
    <w:rPr>
      <w:b/>
      <w:bCs/>
    </w:rPr>
  </w:style>
  <w:style w:type="character" w:customStyle="1" w:styleId="PedmtkomenteChar">
    <w:name w:val="Předmět komentáře Char"/>
    <w:basedOn w:val="TextkomenteChar"/>
    <w:link w:val="Pedmtkomente"/>
    <w:uiPriority w:val="99"/>
    <w:semiHidden/>
    <w:rsid w:val="00744BE5"/>
    <w:rPr>
      <w:rFonts w:ascii="Times New Roman" w:eastAsia="Times New Roman" w:hAnsi="Times New Roman" w:cs="Times New Roman"/>
      <w:b/>
      <w:bCs/>
      <w:sz w:val="20"/>
      <w:szCs w:val="20"/>
      <w:lang w:eastAsia="cs-CZ"/>
    </w:rPr>
  </w:style>
  <w:style w:type="paragraph" w:styleId="Normlnweb">
    <w:name w:val="Normal (Web)"/>
    <w:basedOn w:val="Normln"/>
    <w:semiHidden/>
    <w:rsid w:val="00EF202C"/>
    <w:pPr>
      <w:tabs>
        <w:tab w:val="clear" w:pos="0"/>
        <w:tab w:val="clear" w:pos="284"/>
        <w:tab w:val="clear" w:pos="1701"/>
      </w:tabs>
      <w:spacing w:before="100" w:beforeAutospacing="1" w:after="100" w:afterAutospacing="1"/>
      <w:jc w:val="left"/>
    </w:pPr>
    <w:rPr>
      <w:color w:val="000000"/>
      <w:szCs w:val="24"/>
    </w:rPr>
  </w:style>
  <w:style w:type="character" w:styleId="Zdraznn">
    <w:name w:val="Emphasis"/>
    <w:basedOn w:val="Standardnpsmoodstavce"/>
    <w:uiPriority w:val="20"/>
    <w:qFormat/>
    <w:rsid w:val="00EF202C"/>
    <w:rPr>
      <w:i/>
      <w:iCs/>
    </w:rPr>
  </w:style>
  <w:style w:type="paragraph" w:customStyle="1" w:styleId="Default">
    <w:name w:val="Default"/>
    <w:rsid w:val="00823082"/>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odkaz">
    <w:name w:val="Hyperlink"/>
    <w:basedOn w:val="Standardnpsmoodstavce"/>
    <w:uiPriority w:val="99"/>
    <w:unhideWhenUsed/>
    <w:rsid w:val="00A26CA3"/>
    <w:rPr>
      <w:color w:val="0000FF" w:themeColor="hyperlink"/>
      <w:u w:val="single"/>
    </w:rPr>
  </w:style>
  <w:style w:type="character" w:customStyle="1" w:styleId="Nevyeenzmnka1">
    <w:name w:val="Nevyřešená zmínka1"/>
    <w:basedOn w:val="Standardnpsmoodstavce"/>
    <w:uiPriority w:val="99"/>
    <w:semiHidden/>
    <w:unhideWhenUsed/>
    <w:rsid w:val="00B664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535991">
      <w:bodyDiv w:val="1"/>
      <w:marLeft w:val="0"/>
      <w:marRight w:val="0"/>
      <w:marTop w:val="0"/>
      <w:marBottom w:val="0"/>
      <w:divBdr>
        <w:top w:val="none" w:sz="0" w:space="0" w:color="auto"/>
        <w:left w:val="none" w:sz="0" w:space="0" w:color="auto"/>
        <w:bottom w:val="none" w:sz="0" w:space="0" w:color="auto"/>
        <w:right w:val="none" w:sz="0" w:space="0" w:color="auto"/>
      </w:divBdr>
    </w:div>
    <w:div w:id="1696925140">
      <w:bodyDiv w:val="1"/>
      <w:marLeft w:val="0"/>
      <w:marRight w:val="0"/>
      <w:marTop w:val="0"/>
      <w:marBottom w:val="0"/>
      <w:divBdr>
        <w:top w:val="none" w:sz="0" w:space="0" w:color="auto"/>
        <w:left w:val="none" w:sz="0" w:space="0" w:color="auto"/>
        <w:bottom w:val="none" w:sz="0" w:space="0" w:color="auto"/>
        <w:right w:val="none" w:sz="0" w:space="0" w:color="auto"/>
      </w:divBdr>
    </w:div>
    <w:div w:id="208641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xxx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kretariat@lslany.cz" TargetMode="External"/><Relationship Id="rId4" Type="http://schemas.openxmlformats.org/officeDocument/2006/relationships/settings" Target="settings.xml"/><Relationship Id="rId9" Type="http://schemas.openxmlformats.org/officeDocument/2006/relationships/hyperlink" Target="mailto:xxxxxxxxxxxxxxx" TargetMode="External"/><Relationship Id="rId14" Type="http://schemas.openxmlformats.org/officeDocument/2006/relationships/theme" Target="theme/theme1.xml"/></Relationships>
</file>

<file path=word/theme/theme1.xml><?xml version="1.0" encoding="utf-8"?>
<a:theme xmlns:a="http://schemas.openxmlformats.org/drawingml/2006/main" name="Motiv4">
  <a:themeElements>
    <a:clrScheme name="Skanska">
      <a:dk1>
        <a:srgbClr val="0078C9"/>
      </a:dk1>
      <a:lt1>
        <a:sysClr val="window" lastClr="FFFFFF"/>
      </a:lt1>
      <a:dk2>
        <a:srgbClr val="3D9B35"/>
      </a:dk2>
      <a:lt2>
        <a:srgbClr val="FFFFFF"/>
      </a:lt2>
      <a:accent1>
        <a:srgbClr val="5BB4E5"/>
      </a:accent1>
      <a:accent2>
        <a:srgbClr val="77B800"/>
      </a:accent2>
      <a:accent3>
        <a:srgbClr val="FFCB00"/>
      </a:accent3>
      <a:accent4>
        <a:srgbClr val="E57200"/>
      </a:accent4>
      <a:accent5>
        <a:srgbClr val="BEB2A6"/>
      </a:accent5>
      <a:accent6>
        <a:srgbClr val="293E6B"/>
      </a:accent6>
      <a:hlink>
        <a:srgbClr val="0000FF"/>
      </a:hlink>
      <a:folHlink>
        <a:srgbClr val="800080"/>
      </a:folHlink>
    </a:clrScheme>
    <a:fontScheme name="Skanska white dark blue">
      <a:majorFont>
        <a:latin typeface="Arial"/>
        <a:ea typeface=""/>
        <a:cs typeface=""/>
      </a:majorFont>
      <a:minorFont>
        <a:latin typeface="Arial"/>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Skanska white dark blue 1">
        <a:dk1>
          <a:srgbClr val="002551"/>
        </a:dk1>
        <a:lt1>
          <a:srgbClr val="FFFFFF"/>
        </a:lt1>
        <a:dk2>
          <a:srgbClr val="002551"/>
        </a:dk2>
        <a:lt2>
          <a:srgbClr val="B0B0B0"/>
        </a:lt2>
        <a:accent1>
          <a:srgbClr val="008BD0"/>
        </a:accent1>
        <a:accent2>
          <a:srgbClr val="002551"/>
        </a:accent2>
        <a:accent3>
          <a:srgbClr val="FFFFFF"/>
        </a:accent3>
        <a:accent4>
          <a:srgbClr val="001E44"/>
        </a:accent4>
        <a:accent5>
          <a:srgbClr val="AAC4E4"/>
        </a:accent5>
        <a:accent6>
          <a:srgbClr val="002049"/>
        </a:accent6>
        <a:hlink>
          <a:srgbClr val="E87603"/>
        </a:hlink>
        <a:folHlink>
          <a:srgbClr val="C5BAA9"/>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26F9B-641B-4013-906E-C483AEC46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1430</Words>
  <Characters>8440</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Skanska Servis a.s.</Company>
  <LinksUpToDate>false</LinksUpToDate>
  <CharactersWithSpaces>9851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Janouskova</cp:lastModifiedBy>
  <cp:revision>5</cp:revision>
  <cp:lastPrinted>2011-04-01T10:39:00Z</cp:lastPrinted>
  <dcterms:created xsi:type="dcterms:W3CDTF">2020-05-31T10:02:00Z</dcterms:created>
  <dcterms:modified xsi:type="dcterms:W3CDTF">2020-06-10T11:36:00Z</dcterms:modified>
</cp:coreProperties>
</file>