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9E1" w:rsidRPr="00761875" w:rsidRDefault="00203AC0" w:rsidP="00203AC0">
      <w:pPr>
        <w:jc w:val="center"/>
        <w:rPr>
          <w:rFonts w:ascii="Century Gothic" w:hAnsi="Century Gothic"/>
          <w:b/>
          <w:sz w:val="28"/>
          <w:szCs w:val="28"/>
        </w:rPr>
      </w:pPr>
      <w:r w:rsidRPr="00761875">
        <w:rPr>
          <w:rFonts w:ascii="Century Gothic" w:hAnsi="Century Gothic"/>
          <w:b/>
          <w:sz w:val="28"/>
          <w:szCs w:val="28"/>
        </w:rPr>
        <w:t>RÁMCOVÁ SMLOUVA</w:t>
      </w:r>
    </w:p>
    <w:p w:rsidR="00203AC0" w:rsidRPr="00761875" w:rsidRDefault="00203AC0" w:rsidP="00203AC0">
      <w:pPr>
        <w:jc w:val="center"/>
        <w:rPr>
          <w:rFonts w:ascii="Century Gothic" w:hAnsi="Century Gothic"/>
          <w:b/>
          <w:sz w:val="28"/>
          <w:szCs w:val="28"/>
        </w:rPr>
      </w:pPr>
      <w:r w:rsidRPr="00761875">
        <w:rPr>
          <w:rFonts w:ascii="Century Gothic" w:hAnsi="Century Gothic"/>
          <w:b/>
          <w:sz w:val="28"/>
          <w:szCs w:val="28"/>
        </w:rPr>
        <w:t>O DODÁVKÁCH STLAČENÉHO ZEMNÍHO PLYNU (CNG)</w:t>
      </w:r>
    </w:p>
    <w:p w:rsidR="00203AC0" w:rsidRPr="00761875" w:rsidRDefault="000819C5" w:rsidP="00203AC0">
      <w:pPr>
        <w:spacing w:after="0"/>
        <w:jc w:val="center"/>
        <w:rPr>
          <w:rFonts w:ascii="Century Gothic" w:hAnsi="Century Gothic"/>
        </w:rPr>
      </w:pPr>
      <w:r w:rsidRPr="00761875">
        <w:rPr>
          <w:rFonts w:ascii="Century Gothic" w:hAnsi="Century Gothic"/>
        </w:rPr>
        <w:t>u</w:t>
      </w:r>
      <w:r w:rsidR="00203AC0" w:rsidRPr="00761875">
        <w:rPr>
          <w:rFonts w:ascii="Century Gothic" w:hAnsi="Century Gothic"/>
        </w:rPr>
        <w:t xml:space="preserve">zavřená podle ustanovení </w:t>
      </w:r>
      <w:r w:rsidR="00D2284A">
        <w:rPr>
          <w:rFonts w:ascii="Century Gothic" w:hAnsi="Century Gothic"/>
        </w:rPr>
        <w:t>§ 1746 odst. 2 zákona č. 89/2012 Sb., Občanský zákoník v platném znění</w:t>
      </w:r>
      <w:r w:rsidR="00203AC0" w:rsidRPr="00761875">
        <w:rPr>
          <w:rFonts w:ascii="Century Gothic" w:hAnsi="Century Gothic"/>
        </w:rPr>
        <w:t>,</w:t>
      </w:r>
    </w:p>
    <w:p w:rsidR="007D7A4A" w:rsidRPr="00761875" w:rsidRDefault="007D7A4A" w:rsidP="007D7A4A">
      <w:pPr>
        <w:spacing w:after="0"/>
        <w:rPr>
          <w:rFonts w:ascii="Century Gothic" w:hAnsi="Century Gothic"/>
        </w:rPr>
      </w:pPr>
      <w:r w:rsidRPr="00761875">
        <w:rPr>
          <w:rFonts w:ascii="Century Gothic" w:hAnsi="Century Gothic"/>
          <w:b/>
        </w:rPr>
        <w:t>VEMEX s.r.o.</w:t>
      </w:r>
    </w:p>
    <w:p w:rsidR="007D7A4A" w:rsidRPr="00761875" w:rsidRDefault="007D7A4A" w:rsidP="007D7A4A">
      <w:pPr>
        <w:spacing w:before="0" w:after="0"/>
        <w:rPr>
          <w:rFonts w:ascii="Century Gothic" w:hAnsi="Century Gothic"/>
        </w:rPr>
      </w:pPr>
      <w:r w:rsidRPr="00761875">
        <w:rPr>
          <w:rFonts w:ascii="Century Gothic" w:hAnsi="Century Gothic"/>
        </w:rPr>
        <w:t xml:space="preserve">Se sídlem: Praha 6, Bubeneč, Na Zátorce </w:t>
      </w:r>
      <w:r w:rsidR="00244F0C">
        <w:rPr>
          <w:rFonts w:ascii="Century Gothic" w:hAnsi="Century Gothic"/>
        </w:rPr>
        <w:t>289</w:t>
      </w:r>
      <w:r w:rsidRPr="00761875">
        <w:rPr>
          <w:rFonts w:ascii="Century Gothic" w:hAnsi="Century Gothic"/>
        </w:rPr>
        <w:t>/</w:t>
      </w:r>
      <w:r w:rsidR="00244F0C">
        <w:rPr>
          <w:rFonts w:ascii="Century Gothic" w:hAnsi="Century Gothic"/>
        </w:rPr>
        <w:t>3</w:t>
      </w:r>
      <w:r w:rsidRPr="00761875">
        <w:rPr>
          <w:rFonts w:ascii="Century Gothic" w:hAnsi="Century Gothic"/>
        </w:rPr>
        <w:t>, PSČ 160 00</w:t>
      </w:r>
    </w:p>
    <w:p w:rsidR="007D7A4A" w:rsidRPr="00761875" w:rsidRDefault="007D7A4A" w:rsidP="007D7A4A">
      <w:pPr>
        <w:spacing w:before="0" w:after="0"/>
        <w:rPr>
          <w:rFonts w:ascii="Century Gothic" w:hAnsi="Century Gothic"/>
        </w:rPr>
      </w:pPr>
      <w:r>
        <w:rPr>
          <w:rFonts w:ascii="Century Gothic" w:hAnsi="Century Gothic"/>
        </w:rPr>
        <w:t>IČ</w:t>
      </w:r>
      <w:r w:rsidRPr="00761875">
        <w:rPr>
          <w:rFonts w:ascii="Century Gothic" w:hAnsi="Century Gothic"/>
        </w:rPr>
        <w:t>:</w:t>
      </w:r>
      <w:r w:rsidRPr="00761875">
        <w:rPr>
          <w:rFonts w:ascii="Century Gothic"/>
        </w:rPr>
        <w:t> </w:t>
      </w:r>
      <w:r w:rsidRPr="00761875">
        <w:rPr>
          <w:rFonts w:ascii="Century Gothic" w:hAnsi="Century Gothic"/>
        </w:rPr>
        <w:t xml:space="preserve">26448831, DIČ: </w:t>
      </w:r>
      <w:r w:rsidRPr="00761875">
        <w:rPr>
          <w:rFonts w:ascii="Century Gothic"/>
        </w:rPr>
        <w:t> </w:t>
      </w:r>
      <w:r w:rsidRPr="00761875">
        <w:rPr>
          <w:rFonts w:ascii="Century Gothic" w:hAnsi="Century Gothic"/>
        </w:rPr>
        <w:t>CZ26448831</w:t>
      </w:r>
    </w:p>
    <w:p w:rsidR="007D7A4A" w:rsidRPr="00761875" w:rsidRDefault="007D7A4A" w:rsidP="007D7A4A">
      <w:pPr>
        <w:spacing w:before="0" w:after="0"/>
        <w:rPr>
          <w:rFonts w:ascii="Century Gothic" w:hAnsi="Century Gothic"/>
        </w:rPr>
      </w:pPr>
      <w:r w:rsidRPr="00761875">
        <w:rPr>
          <w:rFonts w:ascii="Century Gothic" w:hAnsi="Century Gothic"/>
        </w:rPr>
        <w:t>Zápis v OR: Městský soud v Praze, odd. C, vložka 82955</w:t>
      </w:r>
    </w:p>
    <w:p w:rsidR="007D7A4A" w:rsidRDefault="007D7A4A" w:rsidP="007D7A4A">
      <w:pPr>
        <w:spacing w:before="0" w:after="0"/>
        <w:rPr>
          <w:rFonts w:ascii="Century Gothic" w:hAnsi="Century Gothic"/>
        </w:rPr>
      </w:pPr>
      <w:r w:rsidRPr="00761875">
        <w:rPr>
          <w:rFonts w:ascii="Century Gothic" w:hAnsi="Century Gothic"/>
        </w:rPr>
        <w:t xml:space="preserve">Banka: </w:t>
      </w:r>
      <w:r w:rsidRPr="00A56063">
        <w:rPr>
          <w:rFonts w:ascii="Century Gothic" w:hAnsi="Century Gothic"/>
        </w:rPr>
        <w:t> </w:t>
      </w:r>
      <w:r w:rsidRPr="00761875">
        <w:rPr>
          <w:rFonts w:ascii="Century Gothic" w:hAnsi="Century Gothic"/>
        </w:rPr>
        <w:t xml:space="preserve">Komerční banka, a. s. </w:t>
      </w:r>
      <w:r w:rsidRPr="00A56063">
        <w:rPr>
          <w:rFonts w:ascii="Century Gothic" w:hAnsi="Century Gothic"/>
        </w:rPr>
        <w:t> </w:t>
      </w:r>
      <w:r w:rsidRPr="00761875">
        <w:rPr>
          <w:rFonts w:ascii="Century Gothic" w:hAnsi="Century Gothic"/>
        </w:rPr>
        <w:t xml:space="preserve">č. </w:t>
      </w:r>
      <w:proofErr w:type="spellStart"/>
      <w:r w:rsidRPr="00761875">
        <w:rPr>
          <w:rFonts w:ascii="Century Gothic" w:hAnsi="Century Gothic"/>
        </w:rPr>
        <w:t>ú.</w:t>
      </w:r>
      <w:proofErr w:type="spellEnd"/>
      <w:r w:rsidRPr="00761875">
        <w:rPr>
          <w:rFonts w:ascii="Century Gothic" w:hAnsi="Century Gothic"/>
        </w:rPr>
        <w:t>:</w:t>
      </w:r>
      <w:r w:rsidRPr="009E5832">
        <w:rPr>
          <w:rFonts w:ascii="Century Gothic" w:hAnsi="Century Gothic"/>
        </w:rPr>
        <w:t xml:space="preserve"> </w:t>
      </w:r>
      <w:r w:rsidRPr="00172158">
        <w:rPr>
          <w:rFonts w:ascii="Century Gothic" w:hAnsi="Century Gothic"/>
        </w:rPr>
        <w:t>51-0101920287</w:t>
      </w:r>
      <w:r>
        <w:rPr>
          <w:rFonts w:ascii="Century Gothic" w:hAnsi="Century Gothic"/>
        </w:rPr>
        <w:t xml:space="preserve"> </w:t>
      </w:r>
      <w:r w:rsidRPr="00761875">
        <w:rPr>
          <w:rFonts w:ascii="Century Gothic" w:hAnsi="Century Gothic"/>
        </w:rPr>
        <w:t>/0100</w:t>
      </w:r>
    </w:p>
    <w:p w:rsidR="007D7A4A" w:rsidRPr="00A56063" w:rsidRDefault="007D7A4A" w:rsidP="007D7A4A">
      <w:pPr>
        <w:spacing w:before="0" w:after="0"/>
        <w:rPr>
          <w:rFonts w:ascii="Century Gothic" w:hAnsi="Century Gothic"/>
        </w:rPr>
      </w:pPr>
      <w:r w:rsidRPr="00A56063">
        <w:rPr>
          <w:rFonts w:ascii="Century Gothic" w:hAnsi="Century Gothic"/>
        </w:rPr>
        <w:t xml:space="preserve">Formát IBAN  </w:t>
      </w:r>
      <w:r w:rsidRPr="00B54268">
        <w:rPr>
          <w:rFonts w:ascii="Century Gothic" w:hAnsi="Century Gothic"/>
        </w:rPr>
        <w:t>CZ02 0100 0000 5101 0192 0287</w:t>
      </w:r>
    </w:p>
    <w:p w:rsidR="007D7A4A" w:rsidRPr="00A56063" w:rsidRDefault="007D7A4A" w:rsidP="007D7A4A">
      <w:pPr>
        <w:spacing w:before="0" w:after="0"/>
        <w:rPr>
          <w:rFonts w:ascii="Century Gothic" w:hAnsi="Century Gothic"/>
        </w:rPr>
      </w:pPr>
      <w:r w:rsidRPr="00A56063">
        <w:rPr>
          <w:rFonts w:ascii="Century Gothic" w:hAnsi="Century Gothic"/>
        </w:rPr>
        <w:t>SWIFT KOMBCZPPXXX</w:t>
      </w:r>
    </w:p>
    <w:p w:rsidR="00357E7F" w:rsidRDefault="007D7A4A" w:rsidP="007D7A4A">
      <w:pPr>
        <w:spacing w:before="0" w:after="0"/>
        <w:rPr>
          <w:rFonts w:ascii="Century Gothic" w:hAnsi="Century Gothic"/>
        </w:rPr>
      </w:pPr>
      <w:r>
        <w:rPr>
          <w:rFonts w:ascii="Century Gothic" w:hAnsi="Century Gothic"/>
        </w:rPr>
        <w:t>Zastoupená</w:t>
      </w:r>
      <w:r w:rsidRPr="000D066C">
        <w:rPr>
          <w:rFonts w:ascii="Century Gothic" w:hAnsi="Century Gothic"/>
        </w:rPr>
        <w:t>:</w:t>
      </w:r>
      <w:r>
        <w:rPr>
          <w:rFonts w:ascii="Century Gothic" w:hAnsi="Century Gothic"/>
        </w:rPr>
        <w:t xml:space="preserve"> </w:t>
      </w:r>
      <w:r w:rsidR="00357E7F">
        <w:rPr>
          <w:rFonts w:ascii="Century Gothic" w:hAnsi="Century Gothic"/>
        </w:rPr>
        <w:t xml:space="preserve">Štefanem </w:t>
      </w:r>
      <w:proofErr w:type="spellStart"/>
      <w:proofErr w:type="gramStart"/>
      <w:r w:rsidR="00357E7F">
        <w:rPr>
          <w:rFonts w:ascii="Century Gothic" w:hAnsi="Century Gothic"/>
        </w:rPr>
        <w:t>Komanem</w:t>
      </w:r>
      <w:proofErr w:type="spellEnd"/>
      <w:r>
        <w:rPr>
          <w:rFonts w:ascii="Century Gothic" w:hAnsi="Century Gothic"/>
        </w:rPr>
        <w:t xml:space="preserve">,  </w:t>
      </w:r>
      <w:r w:rsidR="00357E7F">
        <w:rPr>
          <w:rFonts w:ascii="Century Gothic" w:hAnsi="Century Gothic"/>
        </w:rPr>
        <w:t>jednatelem</w:t>
      </w:r>
      <w:proofErr w:type="gramEnd"/>
      <w:r w:rsidR="00357E7F">
        <w:rPr>
          <w:rFonts w:ascii="Century Gothic" w:hAnsi="Century Gothic"/>
        </w:rPr>
        <w:t xml:space="preserve"> </w:t>
      </w:r>
    </w:p>
    <w:p w:rsidR="007D7A4A" w:rsidRPr="00761875" w:rsidRDefault="00357E7F" w:rsidP="007D7A4A">
      <w:pPr>
        <w:spacing w:before="0" w:after="0"/>
        <w:rPr>
          <w:rFonts w:ascii="Century Gothic" w:hAnsi="Century Gothic"/>
        </w:rPr>
      </w:pPr>
      <w:r>
        <w:rPr>
          <w:rFonts w:ascii="Century Gothic" w:hAnsi="Century Gothic"/>
        </w:rPr>
        <w:t xml:space="preserve">a </w:t>
      </w:r>
      <w:proofErr w:type="spellStart"/>
      <w:r>
        <w:rPr>
          <w:rFonts w:ascii="Century Gothic" w:hAnsi="Century Gothic"/>
        </w:rPr>
        <w:t>Evgeny</w:t>
      </w:r>
      <w:proofErr w:type="spellEnd"/>
      <w:r>
        <w:rPr>
          <w:rFonts w:ascii="Century Gothic" w:hAnsi="Century Gothic"/>
        </w:rPr>
        <w:t xml:space="preserve"> </w:t>
      </w:r>
      <w:proofErr w:type="spellStart"/>
      <w:r>
        <w:rPr>
          <w:rFonts w:ascii="Century Gothic" w:hAnsi="Century Gothic"/>
        </w:rPr>
        <w:t>Kashitsynem</w:t>
      </w:r>
      <w:proofErr w:type="spellEnd"/>
      <w:r w:rsidR="007D7A4A">
        <w:rPr>
          <w:rFonts w:ascii="Century Gothic" w:hAnsi="Century Gothic"/>
        </w:rPr>
        <w:t xml:space="preserve">, </w:t>
      </w:r>
      <w:r>
        <w:rPr>
          <w:rFonts w:ascii="Century Gothic" w:hAnsi="Century Gothic"/>
        </w:rPr>
        <w:t>jednatelem</w:t>
      </w:r>
    </w:p>
    <w:p w:rsidR="007D7A4A" w:rsidRDefault="007D7A4A" w:rsidP="00873A8F">
      <w:pPr>
        <w:spacing w:before="0" w:after="0"/>
        <w:rPr>
          <w:rFonts w:ascii="Century Gothic" w:hAnsi="Century Gothic"/>
        </w:rPr>
      </w:pPr>
    </w:p>
    <w:p w:rsidR="00182338" w:rsidRPr="00761875" w:rsidRDefault="00203AC0" w:rsidP="00761875">
      <w:pPr>
        <w:spacing w:before="0" w:after="0"/>
        <w:rPr>
          <w:rFonts w:ascii="Century Gothic" w:hAnsi="Century Gothic"/>
        </w:rPr>
      </w:pPr>
      <w:r w:rsidRPr="00761875">
        <w:rPr>
          <w:rFonts w:ascii="Century Gothic" w:hAnsi="Century Gothic"/>
        </w:rPr>
        <w:t xml:space="preserve">(dále jen </w:t>
      </w:r>
      <w:r w:rsidRPr="00721B15">
        <w:rPr>
          <w:rFonts w:ascii="Century Gothic" w:hAnsi="Century Gothic"/>
          <w:b/>
        </w:rPr>
        <w:t>„prodávající“)</w:t>
      </w:r>
    </w:p>
    <w:p w:rsidR="00761875" w:rsidRDefault="00761875" w:rsidP="00761875">
      <w:pPr>
        <w:spacing w:before="0" w:after="0" w:line="360" w:lineRule="auto"/>
        <w:rPr>
          <w:rFonts w:ascii="Century Gothic" w:hAnsi="Century Gothic"/>
        </w:rPr>
      </w:pPr>
    </w:p>
    <w:p w:rsidR="00203AC0" w:rsidRDefault="00896FAA" w:rsidP="00761875">
      <w:pPr>
        <w:spacing w:before="0" w:after="0" w:line="360" w:lineRule="auto"/>
        <w:rPr>
          <w:rFonts w:ascii="Century Gothic" w:hAnsi="Century Gothic"/>
        </w:rPr>
      </w:pPr>
      <w:r w:rsidRPr="00761875">
        <w:rPr>
          <w:rFonts w:ascii="Century Gothic" w:hAnsi="Century Gothic"/>
        </w:rPr>
        <w:t>a</w:t>
      </w:r>
    </w:p>
    <w:p w:rsidR="00F92A2E" w:rsidRDefault="00F92A2E" w:rsidP="00F92A2E">
      <w:pPr>
        <w:spacing w:before="0" w:after="0"/>
        <w:rPr>
          <w:rFonts w:ascii="Century Gothic" w:hAnsi="Century Gothic"/>
        </w:rPr>
      </w:pPr>
    </w:p>
    <w:p w:rsidR="00D954DB" w:rsidRPr="00F92A2E" w:rsidRDefault="00F92A2E" w:rsidP="00F92A2E">
      <w:pPr>
        <w:spacing w:before="0" w:after="0"/>
        <w:rPr>
          <w:rFonts w:ascii="Century Gothic" w:hAnsi="Century Gothic"/>
        </w:rPr>
      </w:pPr>
      <w:r w:rsidRPr="00F92A2E">
        <w:rPr>
          <w:rFonts w:ascii="Century Gothic" w:hAnsi="Century Gothic"/>
        </w:rPr>
        <w:t xml:space="preserve">název </w:t>
      </w:r>
      <w:proofErr w:type="gramStart"/>
      <w:r w:rsidRPr="00F92A2E">
        <w:rPr>
          <w:rFonts w:ascii="Century Gothic" w:hAnsi="Century Gothic"/>
        </w:rPr>
        <w:t xml:space="preserve">firmy </w:t>
      </w:r>
      <w:r w:rsidR="000149F5">
        <w:rPr>
          <w:rFonts w:ascii="Century Gothic" w:hAnsi="Century Gothic"/>
        </w:rPr>
        <w:t>:</w:t>
      </w:r>
      <w:r w:rsidR="00E567F1">
        <w:rPr>
          <w:rFonts w:ascii="Century Gothic" w:hAnsi="Century Gothic"/>
        </w:rPr>
        <w:t xml:space="preserve"> </w:t>
      </w:r>
      <w:r w:rsidR="00784EE1" w:rsidRPr="00582024">
        <w:rPr>
          <w:rFonts w:ascii="Century Gothic" w:hAnsi="Century Gothic"/>
          <w:b/>
        </w:rPr>
        <w:t>Český</w:t>
      </w:r>
      <w:proofErr w:type="gramEnd"/>
      <w:r w:rsidR="00784EE1" w:rsidRPr="00582024">
        <w:rPr>
          <w:rFonts w:ascii="Century Gothic" w:hAnsi="Century Gothic"/>
          <w:b/>
        </w:rPr>
        <w:t xml:space="preserve"> báňský úřad</w:t>
      </w:r>
      <w:bookmarkStart w:id="0" w:name="_GoBack"/>
      <w:bookmarkEnd w:id="0"/>
    </w:p>
    <w:p w:rsidR="000149F5" w:rsidRDefault="00D954DB" w:rsidP="00D954DB">
      <w:pPr>
        <w:spacing w:before="0" w:after="0"/>
        <w:rPr>
          <w:rFonts w:ascii="Century Gothic" w:hAnsi="Century Gothic"/>
        </w:rPr>
      </w:pPr>
      <w:r w:rsidRPr="002125DD">
        <w:rPr>
          <w:rFonts w:ascii="Century Gothic" w:hAnsi="Century Gothic"/>
        </w:rPr>
        <w:t xml:space="preserve">Sídlo/adresa: </w:t>
      </w:r>
      <w:r w:rsidR="00784EE1">
        <w:rPr>
          <w:rFonts w:ascii="Century Gothic" w:hAnsi="Century Gothic"/>
        </w:rPr>
        <w:t>Kozí 748/4, 110 01 Praha 1</w:t>
      </w:r>
    </w:p>
    <w:p w:rsidR="00D954DB" w:rsidRDefault="00F92A2E" w:rsidP="00D954DB">
      <w:pPr>
        <w:spacing w:before="0" w:after="0"/>
        <w:rPr>
          <w:rFonts w:ascii="Century Gothic" w:hAnsi="Century Gothic"/>
        </w:rPr>
      </w:pPr>
      <w:r>
        <w:rPr>
          <w:rFonts w:ascii="Century Gothic" w:hAnsi="Century Gothic"/>
        </w:rPr>
        <w:t>IČ</w:t>
      </w:r>
      <w:r w:rsidR="00721B15">
        <w:rPr>
          <w:rFonts w:ascii="Century Gothic" w:hAnsi="Century Gothic"/>
        </w:rPr>
        <w:t>O</w:t>
      </w:r>
      <w:r>
        <w:rPr>
          <w:rFonts w:ascii="Century Gothic" w:hAnsi="Century Gothic"/>
        </w:rPr>
        <w:t xml:space="preserve">: </w:t>
      </w:r>
      <w:r w:rsidR="00784EE1">
        <w:rPr>
          <w:rFonts w:ascii="Century Gothic" w:hAnsi="Century Gothic"/>
        </w:rPr>
        <w:t>00025844</w:t>
      </w:r>
    </w:p>
    <w:p w:rsidR="00721B15" w:rsidRPr="002125DD" w:rsidRDefault="00721B15" w:rsidP="00D954DB">
      <w:pPr>
        <w:spacing w:before="0" w:after="0"/>
        <w:rPr>
          <w:rFonts w:ascii="Century Gothic" w:hAnsi="Century Gothic"/>
        </w:rPr>
      </w:pPr>
      <w:r>
        <w:rPr>
          <w:rFonts w:ascii="Century Gothic" w:hAnsi="Century Gothic"/>
        </w:rPr>
        <w:t>DIČ:</w:t>
      </w:r>
      <w:r w:rsidR="00895024">
        <w:rPr>
          <w:rFonts w:ascii="Century Gothic" w:hAnsi="Century Gothic"/>
        </w:rPr>
        <w:t xml:space="preserve"> </w:t>
      </w:r>
    </w:p>
    <w:p w:rsidR="00D954DB" w:rsidRPr="002125DD" w:rsidRDefault="00D954DB" w:rsidP="00D954DB">
      <w:pPr>
        <w:spacing w:before="0" w:after="0"/>
        <w:rPr>
          <w:rFonts w:ascii="Century Gothic" w:hAnsi="Century Gothic"/>
        </w:rPr>
      </w:pPr>
      <w:r w:rsidRPr="002125DD">
        <w:rPr>
          <w:rFonts w:ascii="Century Gothic" w:hAnsi="Century Gothic"/>
        </w:rPr>
        <w:t xml:space="preserve">Zápis v OR: </w:t>
      </w:r>
      <w:r w:rsidR="00784EE1">
        <w:rPr>
          <w:rFonts w:ascii="Century Gothic" w:hAnsi="Century Gothic"/>
        </w:rPr>
        <w:t xml:space="preserve">ARES - </w:t>
      </w:r>
      <w:r w:rsidR="00784EE1" w:rsidRPr="00784EE1">
        <w:rPr>
          <w:rFonts w:ascii="Century Gothic" w:hAnsi="Century Gothic"/>
        </w:rPr>
        <w:t>Organizační složka státu</w:t>
      </w:r>
    </w:p>
    <w:p w:rsidR="00203AC0" w:rsidRDefault="00203AC0" w:rsidP="00761875">
      <w:pPr>
        <w:spacing w:before="0" w:after="0"/>
        <w:rPr>
          <w:rFonts w:ascii="Century Gothic" w:hAnsi="Century Gothic"/>
        </w:rPr>
      </w:pPr>
      <w:r w:rsidRPr="00D954DB">
        <w:rPr>
          <w:rFonts w:ascii="Century Gothic" w:hAnsi="Century Gothic"/>
        </w:rPr>
        <w:t>Banka:</w:t>
      </w:r>
      <w:r w:rsidR="00843340" w:rsidRPr="00D954DB">
        <w:rPr>
          <w:rFonts w:ascii="Century Gothic" w:hAnsi="Century Gothic"/>
        </w:rPr>
        <w:t xml:space="preserve"> </w:t>
      </w:r>
      <w:r w:rsidR="00784EE1">
        <w:rPr>
          <w:rFonts w:ascii="Century Gothic" w:hAnsi="Century Gothic"/>
        </w:rPr>
        <w:t>Česká národní banka</w:t>
      </w:r>
    </w:p>
    <w:p w:rsidR="00721B15" w:rsidRPr="00D954DB" w:rsidRDefault="00721B15" w:rsidP="00761875">
      <w:pPr>
        <w:spacing w:before="0" w:after="0"/>
        <w:rPr>
          <w:rFonts w:ascii="Century Gothic" w:hAnsi="Century Gothic"/>
        </w:rPr>
      </w:pPr>
      <w:r>
        <w:rPr>
          <w:rFonts w:ascii="Century Gothic" w:hAnsi="Century Gothic"/>
        </w:rPr>
        <w:t xml:space="preserve">Číslo účtu: </w:t>
      </w:r>
      <w:r w:rsidR="00784EE1">
        <w:rPr>
          <w:rFonts w:ascii="Century Gothic" w:hAnsi="Century Gothic"/>
        </w:rPr>
        <w:t>4021001/0710</w:t>
      </w:r>
    </w:p>
    <w:p w:rsidR="00E519C7" w:rsidRDefault="00612ADB" w:rsidP="00761875">
      <w:pPr>
        <w:spacing w:before="0" w:after="0"/>
        <w:rPr>
          <w:rFonts w:ascii="Century Gothic" w:hAnsi="Century Gothic"/>
        </w:rPr>
      </w:pPr>
      <w:r>
        <w:rPr>
          <w:rFonts w:ascii="Century Gothic" w:hAnsi="Century Gothic"/>
        </w:rPr>
        <w:t>Jménem kup</w:t>
      </w:r>
      <w:r w:rsidR="003F2CAD">
        <w:rPr>
          <w:rFonts w:ascii="Century Gothic" w:hAnsi="Century Gothic"/>
        </w:rPr>
        <w:t>ujícího jedná</w:t>
      </w:r>
      <w:r w:rsidR="00E519C7" w:rsidRPr="00D954DB">
        <w:rPr>
          <w:rFonts w:ascii="Century Gothic" w:hAnsi="Century Gothic"/>
        </w:rPr>
        <w:t xml:space="preserve">: </w:t>
      </w:r>
      <w:r w:rsidR="00784EE1">
        <w:rPr>
          <w:rFonts w:ascii="Century Gothic" w:hAnsi="Century Gothic"/>
        </w:rPr>
        <w:t>Ing. Martin Štemberka - předseda</w:t>
      </w:r>
    </w:p>
    <w:p w:rsidR="00D90947" w:rsidRPr="00761875" w:rsidRDefault="003F2CAD" w:rsidP="00761875">
      <w:pPr>
        <w:spacing w:before="0" w:after="0"/>
        <w:rPr>
          <w:rFonts w:ascii="Century Gothic" w:hAnsi="Century Gothic"/>
        </w:rPr>
      </w:pPr>
      <w:r w:rsidRPr="00D954DB">
        <w:rPr>
          <w:rFonts w:ascii="Century Gothic" w:hAnsi="Century Gothic"/>
        </w:rPr>
        <w:t xml:space="preserve"> </w:t>
      </w:r>
      <w:r w:rsidR="00203AC0" w:rsidRPr="00D954DB">
        <w:rPr>
          <w:rFonts w:ascii="Century Gothic" w:hAnsi="Century Gothic"/>
        </w:rPr>
        <w:t xml:space="preserve">(dále jen </w:t>
      </w:r>
      <w:r w:rsidR="00203AC0" w:rsidRPr="00721B15">
        <w:rPr>
          <w:rFonts w:ascii="Century Gothic" w:hAnsi="Century Gothic"/>
          <w:b/>
        </w:rPr>
        <w:t>„kupující“</w:t>
      </w:r>
      <w:r w:rsidR="00203AC0" w:rsidRPr="00D954DB">
        <w:rPr>
          <w:rFonts w:ascii="Century Gothic" w:hAnsi="Century Gothic"/>
        </w:rPr>
        <w:t>)</w:t>
      </w:r>
      <w:r w:rsidR="00843340" w:rsidRPr="00761875">
        <w:rPr>
          <w:rFonts w:ascii="Century Gothic" w:hAnsi="Century Gothic"/>
        </w:rPr>
        <w:t xml:space="preserve"> </w:t>
      </w:r>
      <w:r w:rsidR="00843340" w:rsidRPr="00D954DB">
        <w:rPr>
          <w:rFonts w:ascii="Century Gothic" w:hAnsi="Century Gothic"/>
        </w:rPr>
        <w:t> </w:t>
      </w:r>
    </w:p>
    <w:p w:rsidR="00761875" w:rsidRPr="00612ADB" w:rsidRDefault="00862524" w:rsidP="00761875">
      <w:pPr>
        <w:pStyle w:val="Nadpis1"/>
        <w:rPr>
          <w:rFonts w:ascii="Century Gothic" w:hAnsi="Century Gothic"/>
        </w:rPr>
      </w:pPr>
      <w:r w:rsidRPr="00761875">
        <w:rPr>
          <w:rFonts w:ascii="Century Gothic" w:hAnsi="Century Gothic"/>
        </w:rPr>
        <w:t>Předmět smlouvy</w:t>
      </w:r>
    </w:p>
    <w:p w:rsidR="00395BB6" w:rsidRPr="00761875" w:rsidRDefault="00862524" w:rsidP="00761875">
      <w:pPr>
        <w:pStyle w:val="Odstavecseseznamem"/>
        <w:numPr>
          <w:ilvl w:val="0"/>
          <w:numId w:val="2"/>
        </w:numPr>
        <w:ind w:left="357" w:hanging="357"/>
        <w:contextualSpacing w:val="0"/>
        <w:jc w:val="both"/>
        <w:rPr>
          <w:rFonts w:ascii="Century Gothic" w:hAnsi="Century Gothic"/>
        </w:rPr>
      </w:pPr>
      <w:r w:rsidRPr="00761875">
        <w:rPr>
          <w:rFonts w:ascii="Century Gothic" w:hAnsi="Century Gothic"/>
        </w:rPr>
        <w:t xml:space="preserve">Předmětem této rámcové smlouvy (dále jen „smlouva) je závazek prodávajícího prodávat kupujícímu požadované množství stlačeného zemního plynu (dále jen CNG) z plnicích stanic zapojených do systému CNG </w:t>
      </w:r>
      <w:proofErr w:type="spellStart"/>
      <w:r w:rsidRPr="00761875">
        <w:rPr>
          <w:rFonts w:ascii="Century Gothic" w:hAnsi="Century Gothic"/>
        </w:rPr>
        <w:t>Card</w:t>
      </w:r>
      <w:proofErr w:type="spellEnd"/>
      <w:r w:rsidRPr="00761875">
        <w:rPr>
          <w:rFonts w:ascii="Century Gothic" w:hAnsi="Century Gothic"/>
        </w:rPr>
        <w:t xml:space="preserve"> Centrum pro pohon motorových vozidel za podmínek sjednaných touto smlouvou a závazek kupujícího odebírat a platit prodávajícímu za CNG cenu dle čl. III. této smlouvy.</w:t>
      </w:r>
    </w:p>
    <w:p w:rsidR="00E03776" w:rsidRPr="00761875" w:rsidRDefault="00862524" w:rsidP="00761875">
      <w:pPr>
        <w:pStyle w:val="Odstavecseseznamem"/>
        <w:numPr>
          <w:ilvl w:val="0"/>
          <w:numId w:val="2"/>
        </w:numPr>
        <w:ind w:left="357" w:hanging="357"/>
        <w:contextualSpacing w:val="0"/>
        <w:jc w:val="both"/>
        <w:rPr>
          <w:rFonts w:ascii="Century Gothic" w:hAnsi="Century Gothic"/>
        </w:rPr>
      </w:pPr>
      <w:r w:rsidRPr="00761875">
        <w:rPr>
          <w:rFonts w:ascii="Century Gothic" w:hAnsi="Century Gothic"/>
        </w:rPr>
        <w:t>Kupující bude odebírat požadované množství CNG na plnicích stanicích na základě dílčích konkludentních kupních smluv, které se budou řídit podmínkami této smlouvy.</w:t>
      </w:r>
    </w:p>
    <w:p w:rsidR="00E03776" w:rsidRPr="00761875" w:rsidRDefault="000350BA" w:rsidP="00761875">
      <w:pPr>
        <w:pStyle w:val="Odstavecseseznamem"/>
        <w:numPr>
          <w:ilvl w:val="0"/>
          <w:numId w:val="2"/>
        </w:numPr>
        <w:ind w:left="357" w:hanging="357"/>
        <w:contextualSpacing w:val="0"/>
        <w:jc w:val="both"/>
        <w:rPr>
          <w:rFonts w:ascii="Century Gothic" w:hAnsi="Century Gothic"/>
        </w:rPr>
      </w:pPr>
      <w:r w:rsidRPr="00761875">
        <w:rPr>
          <w:rFonts w:ascii="Century Gothic" w:hAnsi="Century Gothic"/>
        </w:rPr>
        <w:t>Podmínky provozu</w:t>
      </w:r>
      <w:r w:rsidR="00E03776" w:rsidRPr="00761875">
        <w:rPr>
          <w:rFonts w:ascii="Century Gothic" w:hAnsi="Century Gothic"/>
        </w:rPr>
        <w:t xml:space="preserve"> plnících stanic a dodávky dle této smlouvy budou uskutečňovány v souladu </w:t>
      </w:r>
      <w:r w:rsidRPr="00761875">
        <w:rPr>
          <w:rFonts w:ascii="Century Gothic" w:hAnsi="Century Gothic"/>
        </w:rPr>
        <w:t>se zák</w:t>
      </w:r>
      <w:r w:rsidR="00E03776" w:rsidRPr="00761875">
        <w:rPr>
          <w:rFonts w:ascii="Century Gothic" w:hAnsi="Century Gothic"/>
        </w:rPr>
        <w:t xml:space="preserve">onem č. 311/2006 Sb., </w:t>
      </w:r>
      <w:r w:rsidRPr="00761875">
        <w:rPr>
          <w:rFonts w:ascii="Century Gothic" w:hAnsi="Century Gothic"/>
        </w:rPr>
        <w:t xml:space="preserve">o pohonných hmotách a </w:t>
      </w:r>
      <w:r w:rsidRPr="00761875">
        <w:rPr>
          <w:rFonts w:ascii="Century Gothic" w:hAnsi="Century Gothic"/>
        </w:rPr>
        <w:lastRenderedPageBreak/>
        <w:t xml:space="preserve">čerpacích stanicích pohonných hmot a o změně některých souvisejících zákonů (zákon o pohonných hmotách). Jakost CNG bude v souladu s vyhláškou MPO Č. 229/2004 Sb., kterou se stanoví požadavky na pohonné hmoty pro provoz vozidel na pozemních komunikacích a způsob sledování a monitorování jejich jakosti. </w:t>
      </w:r>
    </w:p>
    <w:p w:rsidR="009B4471" w:rsidRPr="00612ADB" w:rsidRDefault="000350BA" w:rsidP="009B4471">
      <w:pPr>
        <w:pStyle w:val="Nadpis1"/>
        <w:rPr>
          <w:rFonts w:ascii="Century Gothic" w:hAnsi="Century Gothic"/>
        </w:rPr>
      </w:pPr>
      <w:r w:rsidRPr="00761875">
        <w:rPr>
          <w:rFonts w:ascii="Century Gothic" w:hAnsi="Century Gothic"/>
        </w:rPr>
        <w:t>Způsob dodávky CNG a provoz plnicí stanice</w:t>
      </w:r>
    </w:p>
    <w:p w:rsidR="000350BA" w:rsidRDefault="000350BA" w:rsidP="00761875">
      <w:pPr>
        <w:pStyle w:val="Odstavecseseznamem"/>
        <w:numPr>
          <w:ilvl w:val="0"/>
          <w:numId w:val="3"/>
        </w:numPr>
        <w:ind w:left="714" w:hanging="357"/>
        <w:contextualSpacing w:val="0"/>
        <w:jc w:val="both"/>
        <w:rPr>
          <w:rFonts w:ascii="Century Gothic" w:hAnsi="Century Gothic"/>
        </w:rPr>
      </w:pPr>
      <w:r w:rsidRPr="00761875">
        <w:rPr>
          <w:rFonts w:ascii="Century Gothic" w:hAnsi="Century Gothic"/>
        </w:rPr>
        <w:t>Při plnění CNG kupující veškeré technické úkony provádí sám s použitím nepřenosných zákaznických Karet (dále jen ZK)</w:t>
      </w:r>
      <w:r w:rsidR="00806732">
        <w:rPr>
          <w:rFonts w:ascii="Century Gothic" w:hAnsi="Century Gothic"/>
        </w:rPr>
        <w:t xml:space="preserve"> a je za své úkony zodpovědný</w:t>
      </w:r>
      <w:r w:rsidRPr="00761875">
        <w:rPr>
          <w:rFonts w:ascii="Century Gothic" w:hAnsi="Century Gothic"/>
        </w:rPr>
        <w:t xml:space="preserve">. Každá ZK má přiděleno své identifikační </w:t>
      </w:r>
      <w:proofErr w:type="gramStart"/>
      <w:r w:rsidRPr="00761875">
        <w:rPr>
          <w:rFonts w:ascii="Century Gothic" w:hAnsi="Century Gothic"/>
        </w:rPr>
        <w:t>číslo</w:t>
      </w:r>
      <w:r w:rsidR="006918C1" w:rsidRPr="00761875">
        <w:rPr>
          <w:rFonts w:ascii="Century Gothic" w:hAnsi="Century Gothic"/>
        </w:rPr>
        <w:t>(dále</w:t>
      </w:r>
      <w:proofErr w:type="gramEnd"/>
      <w:r w:rsidR="006918C1" w:rsidRPr="00761875">
        <w:rPr>
          <w:rFonts w:ascii="Century Gothic" w:hAnsi="Century Gothic"/>
        </w:rPr>
        <w:t xml:space="preserve"> jen PIN)</w:t>
      </w:r>
      <w:r w:rsidR="006918C1">
        <w:rPr>
          <w:rFonts w:ascii="Century Gothic" w:hAnsi="Century Gothic"/>
        </w:rPr>
        <w:t xml:space="preserve"> ze systému UNIDATAZ</w:t>
      </w:r>
      <w:r w:rsidR="006918C1" w:rsidRPr="00761875">
        <w:rPr>
          <w:rFonts w:ascii="Century Gothic" w:hAnsi="Century Gothic"/>
        </w:rPr>
        <w:t>.</w:t>
      </w:r>
      <w:r w:rsidR="006918C1">
        <w:rPr>
          <w:rFonts w:ascii="Century Gothic" w:hAnsi="Century Gothic"/>
        </w:rPr>
        <w:t xml:space="preserve"> </w:t>
      </w:r>
      <w:r w:rsidRPr="00761875">
        <w:rPr>
          <w:rFonts w:ascii="Century Gothic" w:hAnsi="Century Gothic"/>
        </w:rPr>
        <w:t xml:space="preserve">Prodávající vydá ZK pro kupujícího, který provozuje vozidlo/vozidla na pohon CNG v souladu s platnými právními a technickými předpisy. Každému takovému vozidlu je přidělena jedna ZK. O předání ZK je pořízen protokol podepsaný kupujícím, který </w:t>
      </w:r>
      <w:r w:rsidR="002D6ACA">
        <w:rPr>
          <w:rFonts w:ascii="Century Gothic" w:hAnsi="Century Gothic"/>
        </w:rPr>
        <w:t>bude</w:t>
      </w:r>
      <w:r w:rsidRPr="00761875">
        <w:rPr>
          <w:rFonts w:ascii="Century Gothic" w:hAnsi="Century Gothic"/>
        </w:rPr>
        <w:t xml:space="preserve"> nedílnou součástí </w:t>
      </w:r>
      <w:r w:rsidR="002D6ACA">
        <w:rPr>
          <w:rFonts w:ascii="Century Gothic" w:hAnsi="Century Gothic"/>
        </w:rPr>
        <w:t>dokumentace k této smlouvě</w:t>
      </w:r>
      <w:r w:rsidRPr="00761875">
        <w:rPr>
          <w:rFonts w:ascii="Century Gothic" w:hAnsi="Century Gothic"/>
        </w:rPr>
        <w:t>. ZK jsou majetkem prodávajícího. V případě ztráty</w:t>
      </w:r>
      <w:r w:rsidR="00163507">
        <w:rPr>
          <w:rFonts w:ascii="Century Gothic" w:hAnsi="Century Gothic"/>
        </w:rPr>
        <w:t>, poškození, zničení</w:t>
      </w:r>
      <w:r w:rsidRPr="00761875">
        <w:rPr>
          <w:rFonts w:ascii="Century Gothic" w:hAnsi="Century Gothic"/>
        </w:rPr>
        <w:t xml:space="preserve"> nebo odcizení ZK je kupující povinen tuto skutečnost neprodleně oznámit prodávajícímu. </w:t>
      </w:r>
      <w:r w:rsidR="008B0685">
        <w:rPr>
          <w:rFonts w:ascii="Century Gothic" w:hAnsi="Century Gothic"/>
        </w:rPr>
        <w:t xml:space="preserve">Prodávající nezodpovídá za případné škody kupujícího vzniklé do oznámení potřeby blokace karty při její ztrátě či odcizení. </w:t>
      </w:r>
      <w:r w:rsidRPr="00761875">
        <w:rPr>
          <w:rFonts w:ascii="Century Gothic" w:hAnsi="Century Gothic"/>
        </w:rPr>
        <w:t>Nová ZK v případě ztráty</w:t>
      </w:r>
      <w:r w:rsidR="00163507">
        <w:rPr>
          <w:rFonts w:ascii="Century Gothic" w:hAnsi="Century Gothic"/>
        </w:rPr>
        <w:t>, poškození, zničení n</w:t>
      </w:r>
      <w:r w:rsidR="00A56063">
        <w:rPr>
          <w:rFonts w:ascii="Century Gothic" w:hAnsi="Century Gothic"/>
        </w:rPr>
        <w:t>e</w:t>
      </w:r>
      <w:r w:rsidR="00163507">
        <w:rPr>
          <w:rFonts w:ascii="Century Gothic" w:hAnsi="Century Gothic"/>
        </w:rPr>
        <w:t>bo odcizení</w:t>
      </w:r>
      <w:r w:rsidRPr="00761875">
        <w:rPr>
          <w:rFonts w:ascii="Century Gothic" w:hAnsi="Century Gothic"/>
        </w:rPr>
        <w:t xml:space="preserve"> bude vydána na náklady kupujícího</w:t>
      </w:r>
      <w:r w:rsidR="00761875">
        <w:rPr>
          <w:rFonts w:ascii="Century Gothic" w:hAnsi="Century Gothic"/>
        </w:rPr>
        <w:t xml:space="preserve"> ve výši </w:t>
      </w:r>
      <w:r w:rsidR="00F922CA">
        <w:rPr>
          <w:rFonts w:ascii="Century Gothic" w:hAnsi="Century Gothic"/>
        </w:rPr>
        <w:t>500,- Kč včetně DPH</w:t>
      </w:r>
      <w:r w:rsidRPr="00761875">
        <w:rPr>
          <w:rFonts w:ascii="Century Gothic" w:hAnsi="Century Gothic"/>
        </w:rPr>
        <w:t>. Kupující odpovídá za případné škody vzniklé zneužitím jemu přidělených ZK.</w:t>
      </w:r>
    </w:p>
    <w:p w:rsidR="00163507" w:rsidRDefault="00163507" w:rsidP="00761875">
      <w:pPr>
        <w:pStyle w:val="Odstavecseseznamem"/>
        <w:numPr>
          <w:ilvl w:val="0"/>
          <w:numId w:val="3"/>
        </w:numPr>
        <w:ind w:left="714" w:hanging="357"/>
        <w:contextualSpacing w:val="0"/>
        <w:jc w:val="both"/>
        <w:rPr>
          <w:rFonts w:ascii="Century Gothic" w:hAnsi="Century Gothic"/>
        </w:rPr>
      </w:pPr>
      <w:r>
        <w:rPr>
          <w:rFonts w:ascii="Century Gothic" w:hAnsi="Century Gothic"/>
        </w:rPr>
        <w:t>Po skončení platnosti této smlouvy je kupující povinen ZK prodávajícímu bezodkladně vrátit. V případě, že kupující ZK nevrátí prodávajícímu ani ve lhůtě 5 dnů ode dne skončení smlouvy, má prodávající právo vyúčtovat kupujícímu smluvní pokutu ve výši 500,- Kč</w:t>
      </w:r>
      <w:r w:rsidR="00F922CA">
        <w:rPr>
          <w:rFonts w:ascii="Century Gothic" w:hAnsi="Century Gothic"/>
        </w:rPr>
        <w:t xml:space="preserve"> včetně DPH</w:t>
      </w:r>
      <w:r>
        <w:rPr>
          <w:rFonts w:ascii="Century Gothic" w:hAnsi="Century Gothic"/>
        </w:rPr>
        <w:t xml:space="preserve"> za každou nevrácenou ZK.</w:t>
      </w:r>
    </w:p>
    <w:p w:rsidR="000350BA" w:rsidRPr="00761875" w:rsidRDefault="000350BA" w:rsidP="00761875">
      <w:pPr>
        <w:pStyle w:val="Odstavecseseznamem"/>
        <w:numPr>
          <w:ilvl w:val="0"/>
          <w:numId w:val="3"/>
        </w:numPr>
        <w:ind w:left="714" w:hanging="357"/>
        <w:contextualSpacing w:val="0"/>
        <w:jc w:val="both"/>
        <w:rPr>
          <w:rFonts w:ascii="Century Gothic" w:hAnsi="Century Gothic"/>
        </w:rPr>
      </w:pPr>
      <w:r w:rsidRPr="00761875">
        <w:rPr>
          <w:rFonts w:ascii="Century Gothic" w:hAnsi="Century Gothic"/>
        </w:rPr>
        <w:t>Přiložením ZK k příslušnému čtecímu zařízení výdejního stojanu a po zadání PIN kódu výdejní stojan umožní plnění CNG a následně vydá doklad o odebraném množství CNG.</w:t>
      </w:r>
    </w:p>
    <w:p w:rsidR="00203AC0" w:rsidRPr="006918C1" w:rsidRDefault="000350BA" w:rsidP="006918C1">
      <w:pPr>
        <w:pStyle w:val="Odstavecseseznamem"/>
        <w:numPr>
          <w:ilvl w:val="0"/>
          <w:numId w:val="3"/>
        </w:numPr>
        <w:ind w:left="714" w:hanging="357"/>
        <w:contextualSpacing w:val="0"/>
        <w:jc w:val="both"/>
        <w:rPr>
          <w:rFonts w:ascii="Century Gothic" w:hAnsi="Century Gothic"/>
        </w:rPr>
      </w:pPr>
      <w:r w:rsidRPr="00761875">
        <w:rPr>
          <w:rFonts w:ascii="Century Gothic" w:hAnsi="Century Gothic"/>
        </w:rPr>
        <w:t xml:space="preserve">Kupující podpisem této smlouvy potvrzuje, že </w:t>
      </w:r>
      <w:r w:rsidR="00B824BB">
        <w:rPr>
          <w:rFonts w:ascii="Century Gothic" w:hAnsi="Century Gothic"/>
        </w:rPr>
        <w:t>uživatelé auta byli</w:t>
      </w:r>
      <w:r w:rsidR="006918C1">
        <w:rPr>
          <w:rFonts w:ascii="Century Gothic" w:hAnsi="Century Gothic"/>
        </w:rPr>
        <w:t xml:space="preserve"> po</w:t>
      </w:r>
      <w:r w:rsidRPr="00761875">
        <w:rPr>
          <w:rFonts w:ascii="Century Gothic" w:hAnsi="Century Gothic"/>
        </w:rPr>
        <w:t>učen</w:t>
      </w:r>
      <w:r w:rsidR="00B824BB">
        <w:rPr>
          <w:rFonts w:ascii="Century Gothic" w:hAnsi="Century Gothic"/>
        </w:rPr>
        <w:t>i</w:t>
      </w:r>
      <w:r w:rsidRPr="00761875">
        <w:rPr>
          <w:rFonts w:ascii="Century Gothic" w:hAnsi="Century Gothic"/>
        </w:rPr>
        <w:t xml:space="preserve"> o způsobu plnění motorového vozidla s pohonem CNG a </w:t>
      </w:r>
      <w:r w:rsidR="00B824BB">
        <w:rPr>
          <w:rFonts w:ascii="Century Gothic" w:hAnsi="Century Gothic"/>
        </w:rPr>
        <w:t>zavazují</w:t>
      </w:r>
      <w:r w:rsidR="006918C1">
        <w:rPr>
          <w:rFonts w:ascii="Century Gothic" w:hAnsi="Century Gothic"/>
        </w:rPr>
        <w:t xml:space="preserve"> se seznámit před jeho plněním </w:t>
      </w:r>
      <w:r w:rsidRPr="00761875">
        <w:rPr>
          <w:rFonts w:ascii="Century Gothic" w:hAnsi="Century Gothic"/>
        </w:rPr>
        <w:t>s místním provozním řádem plnicí stanice CNG</w:t>
      </w:r>
      <w:r w:rsidR="006918C1">
        <w:rPr>
          <w:rFonts w:ascii="Century Gothic" w:hAnsi="Century Gothic"/>
        </w:rPr>
        <w:t xml:space="preserve"> a řídit se jím</w:t>
      </w:r>
      <w:r w:rsidRPr="00761875">
        <w:rPr>
          <w:rFonts w:ascii="Century Gothic" w:hAnsi="Century Gothic"/>
        </w:rPr>
        <w:t xml:space="preserve">. </w:t>
      </w:r>
      <w:r w:rsidR="006918C1" w:rsidRPr="006918C1">
        <w:rPr>
          <w:rFonts w:ascii="Century Gothic" w:hAnsi="Century Gothic"/>
        </w:rPr>
        <w:t>Tento řád je k dispozici na vyžádání u provozovatele plnicí stanice.</w:t>
      </w:r>
      <w:r w:rsidR="00163507">
        <w:rPr>
          <w:rFonts w:ascii="Century Gothic" w:hAnsi="Century Gothic"/>
        </w:rPr>
        <w:t xml:space="preserve"> </w:t>
      </w:r>
      <w:r w:rsidRPr="00761875">
        <w:rPr>
          <w:rFonts w:ascii="Century Gothic" w:hAnsi="Century Gothic"/>
        </w:rPr>
        <w:t xml:space="preserve">Kupující je povinen zajistit, aby k odběru CNG docházelo pouze poučenými osobami. </w:t>
      </w:r>
      <w:r w:rsidR="00F108BE" w:rsidRPr="006918C1">
        <w:rPr>
          <w:rFonts w:ascii="Century Gothic" w:hAnsi="Century Gothic"/>
        </w:rPr>
        <w:t xml:space="preserve">V případě, že k odběru CNG dojde neproškolenou osobou, odpovídá kupující za všechny škody vzniklé v souvislosti s porušením výše uvedené povinnosti. </w:t>
      </w:r>
      <w:r w:rsidR="009B1F9C">
        <w:rPr>
          <w:rFonts w:ascii="Century Gothic" w:hAnsi="Century Gothic"/>
        </w:rPr>
        <w:t>Prodávající není zodpovědný za škody způsobené při nesprávném použití karty, ani za škody způsobené její ztrátou.</w:t>
      </w:r>
    </w:p>
    <w:p w:rsidR="009B4471" w:rsidRPr="00612ADB" w:rsidRDefault="00F108BE" w:rsidP="009B4471">
      <w:pPr>
        <w:pStyle w:val="Nadpis1"/>
        <w:rPr>
          <w:rFonts w:ascii="Century Gothic" w:hAnsi="Century Gothic"/>
        </w:rPr>
      </w:pPr>
      <w:r w:rsidRPr="00761875">
        <w:rPr>
          <w:rFonts w:ascii="Century Gothic" w:hAnsi="Century Gothic"/>
        </w:rPr>
        <w:t>Cena CNG</w:t>
      </w:r>
    </w:p>
    <w:p w:rsidR="00F108BE" w:rsidRDefault="00F108BE" w:rsidP="00761875">
      <w:pPr>
        <w:pStyle w:val="Odstavecseseznamem"/>
        <w:numPr>
          <w:ilvl w:val="0"/>
          <w:numId w:val="4"/>
        </w:numPr>
        <w:ind w:left="714" w:hanging="357"/>
        <w:contextualSpacing w:val="0"/>
        <w:jc w:val="both"/>
        <w:rPr>
          <w:rFonts w:ascii="Century Gothic" w:hAnsi="Century Gothic"/>
        </w:rPr>
      </w:pPr>
      <w:r w:rsidRPr="00761875">
        <w:rPr>
          <w:rFonts w:ascii="Century Gothic" w:hAnsi="Century Gothic"/>
        </w:rPr>
        <w:t xml:space="preserve">Kupní cena CNG bude dána cenou, nastavenou na výdejním stojanu plnicí stanice CNG, platnou v době uskutečnění výdeje CNG (stojanová cena). </w:t>
      </w:r>
      <w:r w:rsidRPr="00761875">
        <w:rPr>
          <w:rFonts w:ascii="Century Gothic" w:hAnsi="Century Gothic"/>
        </w:rPr>
        <w:lastRenderedPageBreak/>
        <w:t xml:space="preserve">Cena odebraného CNG bude spočtena jako násobek odebraného množství CNG (v kg) a aktuální ceny za 1 kg (stojanové ceny). </w:t>
      </w:r>
    </w:p>
    <w:p w:rsidR="00280035" w:rsidRDefault="00721B15" w:rsidP="00761875">
      <w:pPr>
        <w:pStyle w:val="Odstavecseseznamem"/>
        <w:numPr>
          <w:ilvl w:val="0"/>
          <w:numId w:val="4"/>
        </w:numPr>
        <w:ind w:left="714" w:hanging="357"/>
        <w:contextualSpacing w:val="0"/>
        <w:jc w:val="both"/>
        <w:rPr>
          <w:rFonts w:ascii="Century Gothic" w:hAnsi="Century Gothic"/>
        </w:rPr>
      </w:pPr>
      <w:r>
        <w:rPr>
          <w:rFonts w:ascii="Century Gothic" w:hAnsi="Century Gothic"/>
        </w:rPr>
        <w:t>Cena na</w:t>
      </w:r>
      <w:r w:rsidR="00280035">
        <w:rPr>
          <w:rFonts w:ascii="Century Gothic" w:hAnsi="Century Gothic"/>
        </w:rPr>
        <w:t xml:space="preserve"> výdejním </w:t>
      </w:r>
      <w:r>
        <w:rPr>
          <w:rFonts w:ascii="Century Gothic" w:hAnsi="Century Gothic"/>
        </w:rPr>
        <w:t>stojanu plnicí</w:t>
      </w:r>
      <w:r w:rsidR="00280035">
        <w:rPr>
          <w:rFonts w:ascii="Century Gothic" w:hAnsi="Century Gothic"/>
        </w:rPr>
        <w:t xml:space="preserve"> stanice CNG je uvedena s DPH, včetně spotřební daně, případně jiných aplikovatelných daní ve smyslu všeobecně závazných právních předpisů.</w:t>
      </w:r>
    </w:p>
    <w:p w:rsidR="006918C1" w:rsidRDefault="00761875" w:rsidP="00F108BE">
      <w:pPr>
        <w:pStyle w:val="Odstavecseseznamem"/>
        <w:numPr>
          <w:ilvl w:val="0"/>
          <w:numId w:val="4"/>
        </w:numPr>
        <w:ind w:left="714" w:hanging="357"/>
        <w:contextualSpacing w:val="0"/>
        <w:jc w:val="both"/>
        <w:rPr>
          <w:rFonts w:ascii="Century Gothic" w:hAnsi="Century Gothic"/>
        </w:rPr>
      </w:pPr>
      <w:r w:rsidRPr="006918C1">
        <w:rPr>
          <w:rFonts w:ascii="Century Gothic" w:hAnsi="Century Gothic"/>
        </w:rPr>
        <w:t xml:space="preserve">Prodávající </w:t>
      </w:r>
      <w:r w:rsidR="00B824BB">
        <w:rPr>
          <w:rFonts w:ascii="Century Gothic" w:hAnsi="Century Gothic"/>
        </w:rPr>
        <w:t xml:space="preserve">může </w:t>
      </w:r>
      <w:r w:rsidRPr="006918C1">
        <w:rPr>
          <w:rFonts w:ascii="Century Gothic" w:hAnsi="Century Gothic"/>
        </w:rPr>
        <w:t>poskyt</w:t>
      </w:r>
      <w:r w:rsidR="00B824BB">
        <w:rPr>
          <w:rFonts w:ascii="Century Gothic" w:hAnsi="Century Gothic"/>
        </w:rPr>
        <w:t>nout</w:t>
      </w:r>
      <w:r w:rsidRPr="006918C1">
        <w:rPr>
          <w:rFonts w:ascii="Century Gothic" w:hAnsi="Century Gothic"/>
        </w:rPr>
        <w:t xml:space="preserve"> slevy při odběru CNG na stanicích</w:t>
      </w:r>
      <w:r w:rsidR="006918C1" w:rsidRPr="006918C1">
        <w:rPr>
          <w:rFonts w:ascii="Century Gothic" w:hAnsi="Century Gothic"/>
        </w:rPr>
        <w:t xml:space="preserve">. </w:t>
      </w:r>
      <w:r w:rsidRPr="006918C1">
        <w:rPr>
          <w:rFonts w:ascii="Century Gothic" w:hAnsi="Century Gothic"/>
        </w:rPr>
        <w:t xml:space="preserve"> </w:t>
      </w:r>
      <w:r w:rsidR="00F824EA">
        <w:rPr>
          <w:rFonts w:ascii="Century Gothic" w:hAnsi="Century Gothic"/>
        </w:rPr>
        <w:t xml:space="preserve">Prodávající může poskytnout individuální slevy. </w:t>
      </w:r>
    </w:p>
    <w:p w:rsidR="00721B15" w:rsidRDefault="00721B15" w:rsidP="001364F3">
      <w:pPr>
        <w:autoSpaceDE w:val="0"/>
        <w:autoSpaceDN w:val="0"/>
        <w:ind w:left="2124" w:firstLine="708"/>
        <w:rPr>
          <w:rFonts w:ascii="Century Gothic" w:hAnsi="Century Gothic"/>
          <w:color w:val="000000"/>
          <w:sz w:val="23"/>
          <w:szCs w:val="23"/>
        </w:rPr>
      </w:pPr>
      <w:r>
        <w:rPr>
          <w:rFonts w:ascii="Century Gothic" w:hAnsi="Century Gothic"/>
          <w:b/>
          <w:bCs/>
          <w:color w:val="000000"/>
          <w:sz w:val="23"/>
          <w:szCs w:val="23"/>
        </w:rPr>
        <w:t xml:space="preserve"> IV. Fakturační a platební podmínky </w:t>
      </w:r>
    </w:p>
    <w:p w:rsidR="00721B15" w:rsidRPr="00784EE1" w:rsidRDefault="00721B15" w:rsidP="00721B15">
      <w:pPr>
        <w:pStyle w:val="Odstavecseseznamem"/>
        <w:numPr>
          <w:ilvl w:val="0"/>
          <w:numId w:val="5"/>
        </w:numPr>
        <w:ind w:left="714" w:hanging="357"/>
        <w:contextualSpacing w:val="0"/>
        <w:jc w:val="both"/>
        <w:rPr>
          <w:rFonts w:ascii="Century Gothic" w:hAnsi="Century Gothic"/>
        </w:rPr>
      </w:pPr>
      <w:r>
        <w:rPr>
          <w:rFonts w:ascii="Century Gothic" w:hAnsi="Century Gothic"/>
          <w:color w:val="000000"/>
        </w:rPr>
        <w:t>1.</w:t>
      </w:r>
      <w:r>
        <w:rPr>
          <w:rFonts w:ascii="Times New Roman" w:hAnsi="Times New Roman"/>
          <w:color w:val="000000"/>
          <w:sz w:val="14"/>
          <w:szCs w:val="14"/>
        </w:rPr>
        <w:t xml:space="preserve">    </w:t>
      </w:r>
      <w:r>
        <w:rPr>
          <w:rFonts w:ascii="Century Gothic" w:hAnsi="Century Gothic"/>
          <w:color w:val="000000"/>
        </w:rPr>
        <w:t xml:space="preserve">Prodávající se zavazuje za odebrané množství CNG vystavit a doručit ve smyslu platných právních předpisů kupujícímu fakturu, a to 1x měsíčně, vždy do 10 dnů po skončení kalendářního měsíce, za který je odběr CNG fakturován. Vystavenou fakturu je kupující povinen uhradit ve lhůtě splatnosti určené na faktuře v souladu s bodem 2 tohoto článku. Podkladem pro fakturaci bude výpis ze systému CNG </w:t>
      </w:r>
      <w:proofErr w:type="spellStart"/>
      <w:r>
        <w:rPr>
          <w:rFonts w:ascii="Century Gothic" w:hAnsi="Century Gothic"/>
          <w:color w:val="000000"/>
        </w:rPr>
        <w:t>Card</w:t>
      </w:r>
      <w:proofErr w:type="spellEnd"/>
      <w:r>
        <w:rPr>
          <w:rFonts w:ascii="Century Gothic" w:hAnsi="Century Gothic"/>
          <w:color w:val="000000"/>
        </w:rPr>
        <w:t xml:space="preserve"> Centrum pro každou přidělenou ZK. Výpis jednotlivých tankování bude nedílnou přílohou faktury. Originál faktury spolu s přílohami prodávající doručí v listinné podobě s vlastnoručním podpisem na adresu kupujícího uvedenou v záhlaví smlouvy, nebo elektronicky, podepsanou elektronickým podpisem oprávněné osoby na základě osobního kvalifikovaného certifikátu vydaného certifikační autoritou na adresu</w:t>
      </w:r>
      <w:r w:rsidR="001F72DF">
        <w:rPr>
          <w:rFonts w:ascii="Century Gothic" w:hAnsi="Century Gothic"/>
          <w:color w:val="000000"/>
        </w:rPr>
        <w:t xml:space="preserve"> </w:t>
      </w:r>
      <w:hyperlink r:id="rId8" w:history="1">
        <w:r w:rsidR="00784EE1" w:rsidRPr="00E24B84">
          <w:rPr>
            <w:rStyle w:val="Hypertextovodkaz"/>
            <w:rFonts w:ascii="Century Gothic" w:hAnsi="Century Gothic"/>
          </w:rPr>
          <w:t>jaroslav.janda@cbusbs.cz</w:t>
        </w:r>
      </w:hyperlink>
    </w:p>
    <w:p w:rsidR="00F108BE" w:rsidRDefault="00F108BE" w:rsidP="00721B15">
      <w:pPr>
        <w:pStyle w:val="Odstavecseseznamem"/>
        <w:numPr>
          <w:ilvl w:val="0"/>
          <w:numId w:val="5"/>
        </w:numPr>
        <w:ind w:left="714" w:hanging="357"/>
        <w:contextualSpacing w:val="0"/>
        <w:jc w:val="both"/>
        <w:rPr>
          <w:rFonts w:ascii="Century Gothic" w:hAnsi="Century Gothic"/>
        </w:rPr>
      </w:pPr>
      <w:r w:rsidRPr="00761875">
        <w:rPr>
          <w:rFonts w:ascii="Century Gothic" w:hAnsi="Century Gothic"/>
        </w:rPr>
        <w:t xml:space="preserve">Fakturovaná částka je splatná na základě prodávajícím vystavené faktury s náležitostmi dle zákona č. 235/2004 Sb., </w:t>
      </w:r>
      <w:r w:rsidR="00C377A1" w:rsidRPr="00761875">
        <w:rPr>
          <w:rFonts w:ascii="Century Gothic" w:hAnsi="Century Gothic"/>
        </w:rPr>
        <w:t>o DPH, v platném znění</w:t>
      </w:r>
      <w:r w:rsidR="00983EE4" w:rsidRPr="00761875">
        <w:rPr>
          <w:rFonts w:ascii="Century Gothic" w:hAnsi="Century Gothic"/>
        </w:rPr>
        <w:t xml:space="preserve">. Faktura je splatná do </w:t>
      </w:r>
      <w:r w:rsidR="00761875">
        <w:rPr>
          <w:rFonts w:ascii="Century Gothic" w:hAnsi="Century Gothic"/>
        </w:rPr>
        <w:t>deseti</w:t>
      </w:r>
      <w:r w:rsidR="00C377A1" w:rsidRPr="00761875">
        <w:rPr>
          <w:rFonts w:ascii="Century Gothic" w:hAnsi="Century Gothic"/>
        </w:rPr>
        <w:t xml:space="preserve"> dnů ode dne vystavení. Úhrada bude provedena bezhotovostním převodem na účet prodávajícího uvedený v záhlaví této smlouvy. </w:t>
      </w:r>
      <w:r w:rsidR="00BB6ACE">
        <w:rPr>
          <w:rFonts w:ascii="Century Gothic" w:hAnsi="Century Gothic"/>
        </w:rPr>
        <w:t>Kupující je povinen za tímto účelem při realizaci platby zohlednit též výši bankovních poplatků, pošty nebo jiného subjektu, prostřednictvím kterého platbu realizuje</w:t>
      </w:r>
      <w:r w:rsidR="0025029D">
        <w:rPr>
          <w:rFonts w:ascii="Century Gothic" w:hAnsi="Century Gothic"/>
        </w:rPr>
        <w:t xml:space="preserve"> (tj. je povinný navýšit placenou sumu o výši případných poplatků tak, aby na účet prodávajícího byla připsána celková suma k úhradě uvedená na faktuře).</w:t>
      </w:r>
    </w:p>
    <w:p w:rsidR="009B4471" w:rsidRPr="00761875" w:rsidRDefault="009B4471" w:rsidP="00761875">
      <w:pPr>
        <w:pStyle w:val="Odstavecseseznamem"/>
        <w:numPr>
          <w:ilvl w:val="0"/>
          <w:numId w:val="5"/>
        </w:numPr>
        <w:ind w:left="714" w:hanging="357"/>
        <w:contextualSpacing w:val="0"/>
        <w:jc w:val="both"/>
        <w:rPr>
          <w:rFonts w:ascii="Century Gothic" w:hAnsi="Century Gothic"/>
        </w:rPr>
      </w:pPr>
      <w:r>
        <w:rPr>
          <w:rFonts w:ascii="Century Gothic" w:hAnsi="Century Gothic"/>
        </w:rPr>
        <w:t>Fakturace a platby jsou prováděny v</w:t>
      </w:r>
      <w:r w:rsidR="00F85F85">
        <w:rPr>
          <w:rFonts w:ascii="Century Gothic" w:hAnsi="Century Gothic"/>
        </w:rPr>
        <w:t> Českých korunách</w:t>
      </w:r>
      <w:r>
        <w:rPr>
          <w:rFonts w:ascii="Century Gothic" w:hAnsi="Century Gothic"/>
        </w:rPr>
        <w:t>.</w:t>
      </w:r>
    </w:p>
    <w:p w:rsidR="00C377A1" w:rsidRPr="00761875" w:rsidRDefault="00C377A1" w:rsidP="00761875">
      <w:pPr>
        <w:pStyle w:val="Odstavecseseznamem"/>
        <w:numPr>
          <w:ilvl w:val="0"/>
          <w:numId w:val="5"/>
        </w:numPr>
        <w:ind w:left="714" w:hanging="357"/>
        <w:contextualSpacing w:val="0"/>
        <w:jc w:val="both"/>
        <w:rPr>
          <w:rFonts w:ascii="Century Gothic" w:hAnsi="Century Gothic"/>
        </w:rPr>
      </w:pPr>
      <w:r w:rsidRPr="00761875">
        <w:rPr>
          <w:rFonts w:ascii="Century Gothic" w:hAnsi="Century Gothic"/>
        </w:rPr>
        <w:t xml:space="preserve">Platba se považuje za zaplacenou dnem, kdy je v celé výši </w:t>
      </w:r>
      <w:r w:rsidR="006918C1">
        <w:rPr>
          <w:rFonts w:ascii="Century Gothic" w:hAnsi="Century Gothic"/>
        </w:rPr>
        <w:t>připsána</w:t>
      </w:r>
      <w:r w:rsidRPr="00761875">
        <w:rPr>
          <w:rFonts w:ascii="Century Gothic" w:hAnsi="Century Gothic"/>
        </w:rPr>
        <w:t xml:space="preserve"> ve prospěch účtu prodávajícího.</w:t>
      </w:r>
      <w:r w:rsidR="0025029D">
        <w:rPr>
          <w:rFonts w:ascii="Century Gothic" w:hAnsi="Century Gothic"/>
        </w:rPr>
        <w:t xml:space="preserve"> Jakákoli platba ze strany kupujícího prodávajícímu se uskutečňuje bez protinároků, použití práva na vzájemný zápočet nebo srážek jakéhokoli druhu.</w:t>
      </w:r>
    </w:p>
    <w:p w:rsidR="00C377A1" w:rsidRPr="00761875" w:rsidRDefault="00C377A1" w:rsidP="00761875">
      <w:pPr>
        <w:pStyle w:val="Odstavecseseznamem"/>
        <w:numPr>
          <w:ilvl w:val="0"/>
          <w:numId w:val="5"/>
        </w:numPr>
        <w:ind w:left="714" w:hanging="357"/>
        <w:contextualSpacing w:val="0"/>
        <w:jc w:val="both"/>
        <w:rPr>
          <w:rFonts w:ascii="Century Gothic" w:hAnsi="Century Gothic"/>
        </w:rPr>
      </w:pPr>
      <w:r w:rsidRPr="00761875">
        <w:rPr>
          <w:rFonts w:ascii="Century Gothic" w:hAnsi="Century Gothic"/>
        </w:rPr>
        <w:t xml:space="preserve">Kupující je oprávněn před </w:t>
      </w:r>
      <w:r w:rsidR="009414BB" w:rsidRPr="00761875">
        <w:rPr>
          <w:rFonts w:ascii="Century Gothic" w:hAnsi="Century Gothic"/>
        </w:rPr>
        <w:t xml:space="preserve">uplynutím lhůty splatnosti vrátit prodávajícímu bez zaplacení daňový doklad, který neobsahuje stanovené nebo sjednané náležitosti nebo má jiné závady v obsahu. Ve vráceném daňovém dokladu musí vyznačit důvod vrácení. Prodávající je povinen podle povahy nesprávnosti daňový doklad opravit nebo nově zhotovit. Vrácením daňového dokladu se staví běh lhůty jeho splatnosti a nová lhůta počne běžet dnem </w:t>
      </w:r>
      <w:r w:rsidR="006918C1">
        <w:rPr>
          <w:rFonts w:ascii="Century Gothic" w:hAnsi="Century Gothic"/>
        </w:rPr>
        <w:t>odeslání</w:t>
      </w:r>
      <w:r w:rsidR="009414BB" w:rsidRPr="00761875">
        <w:rPr>
          <w:rFonts w:ascii="Century Gothic" w:hAnsi="Century Gothic"/>
        </w:rPr>
        <w:t xml:space="preserve"> opraveného nebo nově vyhotoveného dokladu kupujícímu.</w:t>
      </w:r>
    </w:p>
    <w:p w:rsidR="00CE151D" w:rsidRDefault="009414BB" w:rsidP="0021629F">
      <w:pPr>
        <w:pStyle w:val="Odstavecseseznamem"/>
        <w:numPr>
          <w:ilvl w:val="0"/>
          <w:numId w:val="5"/>
        </w:numPr>
        <w:ind w:left="714" w:hanging="357"/>
        <w:contextualSpacing w:val="0"/>
        <w:jc w:val="both"/>
        <w:rPr>
          <w:rFonts w:ascii="Century Gothic" w:hAnsi="Century Gothic"/>
        </w:rPr>
      </w:pPr>
      <w:r w:rsidRPr="00761875">
        <w:rPr>
          <w:rFonts w:ascii="Century Gothic" w:hAnsi="Century Gothic"/>
        </w:rPr>
        <w:lastRenderedPageBreak/>
        <w:t xml:space="preserve">V případě, že kupující nedodrží termín splatnosti faktury, je povinen zaplatit prodávajícímu úrok z prodlení </w:t>
      </w:r>
      <w:r w:rsidR="0025029D">
        <w:rPr>
          <w:rFonts w:ascii="Century Gothic" w:hAnsi="Century Gothic"/>
        </w:rPr>
        <w:t xml:space="preserve">ve výši </w:t>
      </w:r>
      <w:proofErr w:type="gramStart"/>
      <w:r w:rsidR="0025029D">
        <w:rPr>
          <w:rFonts w:ascii="Century Gothic" w:hAnsi="Century Gothic"/>
        </w:rPr>
        <w:t>0,0</w:t>
      </w:r>
      <w:r w:rsidR="00CE151D">
        <w:rPr>
          <w:rFonts w:ascii="Century Gothic" w:hAnsi="Century Gothic"/>
        </w:rPr>
        <w:t>5</w:t>
      </w:r>
      <w:r w:rsidR="0025029D">
        <w:rPr>
          <w:rFonts w:ascii="Century Gothic" w:hAnsi="Century Gothic"/>
        </w:rPr>
        <w:t xml:space="preserve"> % </w:t>
      </w:r>
      <w:r w:rsidRPr="00761875">
        <w:rPr>
          <w:rFonts w:ascii="Century Gothic" w:hAnsi="Century Gothic"/>
        </w:rPr>
        <w:t xml:space="preserve"> z dlužné</w:t>
      </w:r>
      <w:proofErr w:type="gramEnd"/>
      <w:r w:rsidRPr="00761875">
        <w:rPr>
          <w:rFonts w:ascii="Century Gothic" w:hAnsi="Century Gothic"/>
        </w:rPr>
        <w:t xml:space="preserve"> částky</w:t>
      </w:r>
      <w:r w:rsidR="0025029D">
        <w:rPr>
          <w:rFonts w:ascii="Century Gothic" w:hAnsi="Century Gothic"/>
        </w:rPr>
        <w:t xml:space="preserve"> za každý den prodlení, a</w:t>
      </w:r>
      <w:r w:rsidR="00CE151D">
        <w:rPr>
          <w:rFonts w:ascii="Century Gothic" w:hAnsi="Century Gothic"/>
        </w:rPr>
        <w:t xml:space="preserve"> </w:t>
      </w:r>
      <w:r w:rsidR="0025029D">
        <w:rPr>
          <w:rFonts w:ascii="Century Gothic" w:hAnsi="Century Gothic"/>
        </w:rPr>
        <w:t>to za období ode dne splatnosti do dn</w:t>
      </w:r>
      <w:r w:rsidR="000048A8">
        <w:rPr>
          <w:rFonts w:ascii="Century Gothic" w:hAnsi="Century Gothic"/>
        </w:rPr>
        <w:t>e připsání celé dlužné částky</w:t>
      </w:r>
      <w:r w:rsidR="0025029D">
        <w:rPr>
          <w:rFonts w:ascii="Century Gothic" w:hAnsi="Century Gothic"/>
        </w:rPr>
        <w:t xml:space="preserve"> </w:t>
      </w:r>
      <w:r w:rsidR="00CE151D">
        <w:rPr>
          <w:rFonts w:ascii="Century Gothic" w:hAnsi="Century Gothic"/>
        </w:rPr>
        <w:t xml:space="preserve">na účet </w:t>
      </w:r>
      <w:r w:rsidR="00AF0662">
        <w:rPr>
          <w:rFonts w:ascii="Century Gothic" w:hAnsi="Century Gothic"/>
        </w:rPr>
        <w:t>prodávajícího.</w:t>
      </w:r>
      <w:r w:rsidR="002531F4" w:rsidRPr="00761875">
        <w:rPr>
          <w:rFonts w:ascii="Century Gothic" w:hAnsi="Century Gothic"/>
        </w:rPr>
        <w:t xml:space="preserve"> </w:t>
      </w:r>
      <w:r w:rsidR="00CE151D">
        <w:rPr>
          <w:rFonts w:ascii="Century Gothic" w:hAnsi="Century Gothic"/>
        </w:rPr>
        <w:t xml:space="preserve">Uplatněním úroku z prodlení nezaniká nárok </w:t>
      </w:r>
      <w:r w:rsidR="00F922CA">
        <w:rPr>
          <w:rFonts w:ascii="Century Gothic" w:hAnsi="Century Gothic"/>
        </w:rPr>
        <w:t>prodávajícího ani kupujícího</w:t>
      </w:r>
      <w:r w:rsidR="00CE151D">
        <w:rPr>
          <w:rFonts w:ascii="Century Gothic" w:hAnsi="Century Gothic"/>
        </w:rPr>
        <w:t xml:space="preserve"> na náhradu škody. </w:t>
      </w:r>
    </w:p>
    <w:p w:rsidR="00A06207" w:rsidRDefault="00CE151D" w:rsidP="0021629F">
      <w:pPr>
        <w:pStyle w:val="Odstavecseseznamem"/>
        <w:numPr>
          <w:ilvl w:val="0"/>
          <w:numId w:val="5"/>
        </w:numPr>
        <w:ind w:left="714" w:hanging="357"/>
        <w:contextualSpacing w:val="0"/>
        <w:jc w:val="both"/>
        <w:rPr>
          <w:rFonts w:ascii="Century Gothic" w:hAnsi="Century Gothic"/>
        </w:rPr>
      </w:pPr>
      <w:r>
        <w:rPr>
          <w:rFonts w:ascii="Century Gothic" w:hAnsi="Century Gothic"/>
        </w:rPr>
        <w:t>Nezaplacení kterékoli, i pouze jedné pohledávky prodávajícího</w:t>
      </w:r>
      <w:r w:rsidR="00E55FAD">
        <w:rPr>
          <w:rFonts w:ascii="Century Gothic" w:hAnsi="Century Gothic"/>
        </w:rPr>
        <w:t xml:space="preserve"> nebo její části podle této smlouvy, znamená porušení povinností kupujícího vyplývajících z této smlouvy</w:t>
      </w:r>
      <w:r w:rsidR="0098791D">
        <w:rPr>
          <w:rFonts w:ascii="Century Gothic" w:hAnsi="Century Gothic"/>
        </w:rPr>
        <w:t xml:space="preserve"> a zakládá právo prodávajícího </w:t>
      </w:r>
      <w:r w:rsidR="000048A8">
        <w:rPr>
          <w:rFonts w:ascii="Century Gothic" w:hAnsi="Century Gothic"/>
        </w:rPr>
        <w:t>okamžitě</w:t>
      </w:r>
      <w:r w:rsidR="0098791D">
        <w:rPr>
          <w:rFonts w:ascii="Century Gothic" w:hAnsi="Century Gothic"/>
        </w:rPr>
        <w:t xml:space="preserve"> od smlouvy odstoupit. </w:t>
      </w:r>
      <w:r w:rsidR="00B824BB">
        <w:rPr>
          <w:rFonts w:ascii="Century Gothic" w:hAnsi="Century Gothic"/>
        </w:rPr>
        <w:t>Současně prodávající může od následujícího měsíce zrušit veškeré slevy poskytované kupujícímu.</w:t>
      </w:r>
    </w:p>
    <w:p w:rsidR="0088393F" w:rsidRDefault="00A06207" w:rsidP="0021629F">
      <w:pPr>
        <w:pStyle w:val="Odstavecseseznamem"/>
        <w:numPr>
          <w:ilvl w:val="0"/>
          <w:numId w:val="5"/>
        </w:numPr>
        <w:ind w:left="714" w:hanging="357"/>
        <w:contextualSpacing w:val="0"/>
        <w:jc w:val="both"/>
        <w:rPr>
          <w:rFonts w:ascii="Century Gothic" w:hAnsi="Century Gothic"/>
        </w:rPr>
      </w:pPr>
      <w:r>
        <w:rPr>
          <w:rFonts w:ascii="Century Gothic" w:hAnsi="Century Gothic"/>
        </w:rPr>
        <w:t>Prodávající má právo od této smlouvy odstoupit ve lhůtě 15 dnů od marného uplynutí lhůty, kterou kupujícímu poskytne ve výzvě na</w:t>
      </w:r>
      <w:r w:rsidR="00F922CA">
        <w:rPr>
          <w:rFonts w:ascii="Century Gothic" w:hAnsi="Century Gothic"/>
        </w:rPr>
        <w:t xml:space="preserve"> dodatečné splnění povinností. Písemnou v</w:t>
      </w:r>
      <w:r>
        <w:rPr>
          <w:rFonts w:ascii="Century Gothic" w:hAnsi="Century Gothic"/>
        </w:rPr>
        <w:t>ýzvu k dodatečnému splnění povinností před ods</w:t>
      </w:r>
      <w:r w:rsidR="0088393F">
        <w:rPr>
          <w:rFonts w:ascii="Century Gothic" w:hAnsi="Century Gothic"/>
        </w:rPr>
        <w:t>t</w:t>
      </w:r>
      <w:r>
        <w:rPr>
          <w:rFonts w:ascii="Century Gothic" w:hAnsi="Century Gothic"/>
        </w:rPr>
        <w:t>oupením má prodávající právo kupujícímu zaslat kdykoli, tj. bezprostředně po zjištění jeho prodlení s placením nebo následně dle zvážení prodávajícího. Účinky odstoupení od smlouvy nastávají dnem jeho doručení</w:t>
      </w:r>
      <w:r w:rsidR="0088393F">
        <w:rPr>
          <w:rFonts w:ascii="Century Gothic" w:hAnsi="Century Gothic"/>
        </w:rPr>
        <w:t>,</w:t>
      </w:r>
      <w:r>
        <w:rPr>
          <w:rFonts w:ascii="Century Gothic" w:hAnsi="Century Gothic"/>
        </w:rPr>
        <w:t xml:space="preserve"> a pokud ze strany </w:t>
      </w:r>
      <w:r w:rsidR="0088393F">
        <w:rPr>
          <w:rFonts w:ascii="Century Gothic" w:hAnsi="Century Gothic"/>
        </w:rPr>
        <w:t>kupujícího dojde k odmítnutí převzetí odstoupení od smlouvy, jeho účinky nastávají dnem odmítnutí převzetí odstoupení.</w:t>
      </w:r>
    </w:p>
    <w:p w:rsidR="0021629F" w:rsidRPr="0021629F" w:rsidRDefault="0088393F" w:rsidP="0021629F">
      <w:pPr>
        <w:pStyle w:val="Odstavecseseznamem"/>
        <w:numPr>
          <w:ilvl w:val="0"/>
          <w:numId w:val="5"/>
        </w:numPr>
        <w:ind w:left="714" w:hanging="357"/>
        <w:contextualSpacing w:val="0"/>
        <w:jc w:val="both"/>
        <w:rPr>
          <w:rFonts w:ascii="Century Gothic" w:hAnsi="Century Gothic"/>
        </w:rPr>
      </w:pPr>
      <w:r>
        <w:rPr>
          <w:rFonts w:ascii="Century Gothic" w:hAnsi="Century Gothic"/>
        </w:rPr>
        <w:t>P</w:t>
      </w:r>
      <w:r w:rsidR="009414BB" w:rsidRPr="00761875">
        <w:rPr>
          <w:rFonts w:ascii="Century Gothic" w:hAnsi="Century Gothic"/>
        </w:rPr>
        <w:t xml:space="preserve">rodávající </w:t>
      </w:r>
      <w:r>
        <w:rPr>
          <w:rFonts w:ascii="Century Gothic" w:hAnsi="Century Gothic"/>
        </w:rPr>
        <w:t xml:space="preserve">je </w:t>
      </w:r>
      <w:r w:rsidR="009414BB" w:rsidRPr="00761875">
        <w:rPr>
          <w:rFonts w:ascii="Century Gothic" w:hAnsi="Century Gothic"/>
        </w:rPr>
        <w:t xml:space="preserve">oprávněn </w:t>
      </w:r>
      <w:r>
        <w:rPr>
          <w:rFonts w:ascii="Century Gothic" w:hAnsi="Century Gothic"/>
        </w:rPr>
        <w:t xml:space="preserve">ihned po </w:t>
      </w:r>
      <w:r w:rsidR="00FB02F3">
        <w:rPr>
          <w:rFonts w:ascii="Century Gothic" w:hAnsi="Century Gothic"/>
        </w:rPr>
        <w:t xml:space="preserve">zaslání výzvy kupujícímu ke splnění povinností vyplývajících z této </w:t>
      </w:r>
      <w:r w:rsidR="00FB02F3" w:rsidRPr="00AF0662">
        <w:rPr>
          <w:rFonts w:ascii="Century Gothic" w:hAnsi="Century Gothic"/>
        </w:rPr>
        <w:t xml:space="preserve">smlouvy </w:t>
      </w:r>
      <w:r w:rsidR="009414BB" w:rsidRPr="00AF0662">
        <w:rPr>
          <w:rFonts w:ascii="Century Gothic" w:hAnsi="Century Gothic"/>
        </w:rPr>
        <w:t xml:space="preserve">znemožnit </w:t>
      </w:r>
      <w:r w:rsidR="006918C1" w:rsidRPr="00AF0662">
        <w:rPr>
          <w:rFonts w:ascii="Century Gothic" w:hAnsi="Century Gothic"/>
        </w:rPr>
        <w:t>kontaktní</w:t>
      </w:r>
      <w:r w:rsidR="006918C1">
        <w:rPr>
          <w:rFonts w:ascii="Century Gothic" w:hAnsi="Century Gothic"/>
        </w:rPr>
        <w:t xml:space="preserve"> osobě </w:t>
      </w:r>
      <w:r>
        <w:rPr>
          <w:rFonts w:ascii="Century Gothic" w:hAnsi="Century Gothic"/>
        </w:rPr>
        <w:t>k</w:t>
      </w:r>
      <w:r w:rsidR="006918C1">
        <w:rPr>
          <w:rFonts w:ascii="Century Gothic" w:hAnsi="Century Gothic"/>
        </w:rPr>
        <w:t>upujícího</w:t>
      </w:r>
      <w:r w:rsidR="00761875">
        <w:rPr>
          <w:rFonts w:ascii="Century Gothic" w:hAnsi="Century Gothic"/>
        </w:rPr>
        <w:t xml:space="preserve"> </w:t>
      </w:r>
      <w:r w:rsidR="009414BB" w:rsidRPr="00761875">
        <w:rPr>
          <w:rFonts w:ascii="Century Gothic" w:hAnsi="Century Gothic"/>
        </w:rPr>
        <w:t>další odběr CNG zablokováním všech vydaných ZK kupujícího a zároveň odstoupit od smlouvy. Při takovém postupu je kupující povinen bez zbytečného odkladu (do 3dnů) vrátit všechny ZK vydané prodávajícím. Po vyrovnání všech závazků kupujícího mohou být ZK opět aktivovány. Prodávající si vyhrazuje právo rozhodnout o opětovné aktivaci a též je oprávněn vyúčtovat kupujícímu náklady, s opětn</w:t>
      </w:r>
      <w:r w:rsidR="002531F4" w:rsidRPr="00761875">
        <w:rPr>
          <w:rFonts w:ascii="Century Gothic" w:hAnsi="Century Gothic"/>
        </w:rPr>
        <w:t>ou aktivací související</w:t>
      </w:r>
      <w:r w:rsidR="00901F58">
        <w:rPr>
          <w:rFonts w:ascii="Century Gothic" w:hAnsi="Century Gothic"/>
        </w:rPr>
        <w:t xml:space="preserve"> ve </w:t>
      </w:r>
      <w:proofErr w:type="gramStart"/>
      <w:r w:rsidR="00901F58">
        <w:rPr>
          <w:rFonts w:ascii="Century Gothic" w:hAnsi="Century Gothic"/>
        </w:rPr>
        <w:t>výši  1 500</w:t>
      </w:r>
      <w:proofErr w:type="gramEnd"/>
      <w:r w:rsidR="00901F58">
        <w:rPr>
          <w:rFonts w:ascii="Century Gothic" w:hAnsi="Century Gothic"/>
        </w:rPr>
        <w:t xml:space="preserve"> </w:t>
      </w:r>
      <w:r w:rsidR="00F922CA">
        <w:rPr>
          <w:rFonts w:ascii="Century Gothic" w:hAnsi="Century Gothic"/>
        </w:rPr>
        <w:t>Kč včetně DPH</w:t>
      </w:r>
      <w:r w:rsidR="009414BB" w:rsidRPr="00761875">
        <w:rPr>
          <w:rFonts w:ascii="Century Gothic" w:hAnsi="Century Gothic"/>
        </w:rPr>
        <w:t xml:space="preserve">. Kupující v případě neuhrazení faktur v termínu splatnosti nemá nárok na slevu. </w:t>
      </w:r>
    </w:p>
    <w:p w:rsidR="009B4471" w:rsidRPr="00612ADB" w:rsidRDefault="001364F3" w:rsidP="001364F3">
      <w:pPr>
        <w:pStyle w:val="Nadpis1"/>
        <w:numPr>
          <w:ilvl w:val="0"/>
          <w:numId w:val="0"/>
        </w:numPr>
        <w:ind w:left="360"/>
        <w:rPr>
          <w:rFonts w:ascii="Century Gothic" w:hAnsi="Century Gothic"/>
        </w:rPr>
      </w:pPr>
      <w:r>
        <w:rPr>
          <w:rFonts w:ascii="Century Gothic" w:hAnsi="Century Gothic"/>
        </w:rPr>
        <w:t xml:space="preserve">V. </w:t>
      </w:r>
      <w:r w:rsidR="00395BB6" w:rsidRPr="00761875">
        <w:rPr>
          <w:rFonts w:ascii="Century Gothic" w:hAnsi="Century Gothic"/>
        </w:rPr>
        <w:t>Ostatní ujednání</w:t>
      </w:r>
    </w:p>
    <w:p w:rsidR="006E0234" w:rsidRPr="006E0234" w:rsidRDefault="00FB6D51" w:rsidP="006E0234">
      <w:pPr>
        <w:pStyle w:val="Odstavecseseznamem"/>
        <w:numPr>
          <w:ilvl w:val="0"/>
          <w:numId w:val="7"/>
        </w:numPr>
        <w:ind w:left="714" w:hanging="357"/>
        <w:contextualSpacing w:val="0"/>
        <w:jc w:val="both"/>
        <w:rPr>
          <w:rFonts w:ascii="Century Gothic" w:hAnsi="Century Gothic"/>
        </w:rPr>
      </w:pPr>
      <w:r w:rsidRPr="00761875">
        <w:rPr>
          <w:rFonts w:ascii="Century Gothic" w:hAnsi="Century Gothic"/>
        </w:rPr>
        <w:t>Prodávající je oprávněn dočasně přerušit dodávku CNG při technické poruše</w:t>
      </w:r>
      <w:r w:rsidR="006E0234">
        <w:rPr>
          <w:rFonts w:ascii="Century Gothic" w:hAnsi="Century Gothic"/>
        </w:rPr>
        <w:t xml:space="preserve">, opravě či odstavení </w:t>
      </w:r>
      <w:r w:rsidRPr="00761875">
        <w:rPr>
          <w:rFonts w:ascii="Century Gothic" w:hAnsi="Century Gothic"/>
        </w:rPr>
        <w:t>plnicí stanice, která by mohla ohrozit bezpečné čerpání CNG</w:t>
      </w:r>
      <w:r w:rsidR="0063614B">
        <w:rPr>
          <w:rFonts w:ascii="Century Gothic" w:hAnsi="Century Gothic"/>
        </w:rPr>
        <w:t xml:space="preserve">, dále pak z důvodu stavu nouze, přerušení a odstavení dodávek zemního plynu distributorem dle platných </w:t>
      </w:r>
      <w:r w:rsidR="00F922CA">
        <w:rPr>
          <w:rFonts w:ascii="Century Gothic" w:hAnsi="Century Gothic"/>
        </w:rPr>
        <w:t xml:space="preserve">právních </w:t>
      </w:r>
      <w:r w:rsidR="0063614B">
        <w:rPr>
          <w:rFonts w:ascii="Century Gothic" w:hAnsi="Century Gothic"/>
        </w:rPr>
        <w:t>předpisů</w:t>
      </w:r>
      <w:r w:rsidRPr="00761875">
        <w:rPr>
          <w:rFonts w:ascii="Century Gothic" w:hAnsi="Century Gothic"/>
        </w:rPr>
        <w:t>. Prodávající informuje zákazníky o této skutečnosti umístění vývěsky na výdejním zařízení. Prodávající v takovém případě neodpovídá za případné škody vzniklé kupujícímu přerušení dodávky CNG.</w:t>
      </w:r>
      <w:r w:rsidR="006E0234" w:rsidRPr="006E0234">
        <w:rPr>
          <w:rFonts w:ascii="Century Gothic" w:hAnsi="Century Gothic"/>
        </w:rPr>
        <w:t xml:space="preserve"> </w:t>
      </w:r>
    </w:p>
    <w:p w:rsidR="006E0234" w:rsidRPr="006E0234" w:rsidRDefault="006E0234" w:rsidP="006E0234">
      <w:pPr>
        <w:pStyle w:val="Odstavecseseznamem"/>
        <w:numPr>
          <w:ilvl w:val="0"/>
          <w:numId w:val="7"/>
        </w:numPr>
        <w:ind w:left="714" w:hanging="357"/>
        <w:contextualSpacing w:val="0"/>
        <w:jc w:val="both"/>
        <w:rPr>
          <w:rFonts w:ascii="Century Gothic" w:hAnsi="Century Gothic"/>
        </w:rPr>
      </w:pPr>
      <w:r w:rsidRPr="006E0234">
        <w:rPr>
          <w:rFonts w:ascii="Century Gothic" w:hAnsi="Century Gothic"/>
        </w:rPr>
        <w:t xml:space="preserve">Nesplnění dodávky množství plynu, či nedodržení minimálního předávacího tlaku, které vyplývá ze stavu nouze dodávek zemního plynu vyhlášeného dle obecně závazné právní úpravy, není považováno za nedodávku či nesplnění povinnosti prodávajícího či porušení této smlouvy. </w:t>
      </w:r>
    </w:p>
    <w:p w:rsidR="00FB6D51" w:rsidRPr="0063614B" w:rsidRDefault="00FB6D51" w:rsidP="00901F58">
      <w:pPr>
        <w:pStyle w:val="Odstavecseseznamem"/>
        <w:numPr>
          <w:ilvl w:val="0"/>
          <w:numId w:val="7"/>
        </w:numPr>
        <w:ind w:left="714" w:hanging="357"/>
        <w:contextualSpacing w:val="0"/>
        <w:jc w:val="both"/>
        <w:rPr>
          <w:rFonts w:ascii="Century Gothic" w:hAnsi="Century Gothic"/>
        </w:rPr>
      </w:pPr>
      <w:r w:rsidRPr="0063614B">
        <w:rPr>
          <w:rFonts w:ascii="Century Gothic" w:hAnsi="Century Gothic"/>
        </w:rPr>
        <w:lastRenderedPageBreak/>
        <w:t>Kupujíc</w:t>
      </w:r>
      <w:r w:rsidR="007F7AE8" w:rsidRPr="0063614B">
        <w:rPr>
          <w:rFonts w:ascii="Century Gothic" w:hAnsi="Century Gothic"/>
        </w:rPr>
        <w:t>í</w:t>
      </w:r>
      <w:r w:rsidRPr="0063614B">
        <w:rPr>
          <w:rFonts w:ascii="Century Gothic" w:hAnsi="Century Gothic"/>
        </w:rPr>
        <w:t xml:space="preserve"> se zavazuje informovat prodávajícího o případných změnách držitele motorového vozidla nebo o případném vyřazení vozidla z provozu, a to do 5 pracovních dnů od provedení takové změny.</w:t>
      </w:r>
      <w:r w:rsidR="0094407D">
        <w:rPr>
          <w:rFonts w:ascii="Century Gothic" w:hAnsi="Century Gothic"/>
        </w:rPr>
        <w:t xml:space="preserve"> Kupující současně bere na vědomí, že karta CNG není převoditelná na jiné vozidlo ani jinou fyzickou ani právnickou osobu.</w:t>
      </w:r>
    </w:p>
    <w:p w:rsidR="00FB6D51" w:rsidRPr="006E0234" w:rsidRDefault="00FB6D51" w:rsidP="00901F58">
      <w:pPr>
        <w:pStyle w:val="Odstavecseseznamem"/>
        <w:numPr>
          <w:ilvl w:val="0"/>
          <w:numId w:val="7"/>
        </w:numPr>
        <w:ind w:left="714" w:hanging="357"/>
        <w:contextualSpacing w:val="0"/>
        <w:jc w:val="both"/>
        <w:rPr>
          <w:rFonts w:ascii="Century Gothic" w:hAnsi="Century Gothic"/>
        </w:rPr>
      </w:pPr>
      <w:r w:rsidRPr="006E0234">
        <w:rPr>
          <w:rFonts w:ascii="Century Gothic" w:hAnsi="Century Gothic"/>
        </w:rPr>
        <w:t>V případě, že se smluvní strany při plnění této smlouvy dostanou do kontaktu s</w:t>
      </w:r>
      <w:r w:rsidR="002520D9" w:rsidRPr="006E0234">
        <w:rPr>
          <w:rFonts w:ascii="Century Gothic" w:hAnsi="Century Gothic"/>
        </w:rPr>
        <w:t> </w:t>
      </w:r>
      <w:r w:rsidR="00D90947" w:rsidRPr="006E0234">
        <w:rPr>
          <w:rFonts w:ascii="Century Gothic" w:hAnsi="Century Gothic"/>
        </w:rPr>
        <w:t>osobními</w:t>
      </w:r>
      <w:r w:rsidRPr="006E0234">
        <w:rPr>
          <w:rFonts w:ascii="Century Gothic" w:hAnsi="Century Gothic"/>
        </w:rPr>
        <w:t xml:space="preserve"> údaji druhé smluvní strany, zavazují se postupovat v</w:t>
      </w:r>
      <w:r w:rsidR="002520D9" w:rsidRPr="006E0234">
        <w:rPr>
          <w:rFonts w:ascii="Century Gothic" w:hAnsi="Century Gothic"/>
        </w:rPr>
        <w:t> </w:t>
      </w:r>
      <w:r w:rsidRPr="006E0234">
        <w:rPr>
          <w:rFonts w:ascii="Century Gothic" w:hAnsi="Century Gothic"/>
        </w:rPr>
        <w:t>souladu s</w:t>
      </w:r>
      <w:r w:rsidR="002520D9" w:rsidRPr="006E0234">
        <w:rPr>
          <w:rFonts w:ascii="Century Gothic" w:hAnsi="Century Gothic"/>
        </w:rPr>
        <w:t> </w:t>
      </w:r>
      <w:r w:rsidRPr="006E0234">
        <w:rPr>
          <w:rFonts w:ascii="Century Gothic" w:hAnsi="Century Gothic"/>
        </w:rPr>
        <w:t>platnými právními přepisy, zejména se zákonem č. 101/2000 Sb., o ochraně osobních údajů a o změně některých zákonů, v</w:t>
      </w:r>
      <w:r w:rsidR="002520D9" w:rsidRPr="006E0234">
        <w:rPr>
          <w:rFonts w:ascii="Century Gothic" w:hAnsi="Century Gothic"/>
        </w:rPr>
        <w:t> </w:t>
      </w:r>
      <w:r w:rsidRPr="006E0234">
        <w:rPr>
          <w:rFonts w:ascii="Century Gothic" w:hAnsi="Century Gothic"/>
        </w:rPr>
        <w:t xml:space="preserve">platném znění. </w:t>
      </w:r>
      <w:r w:rsidR="0094407D">
        <w:rPr>
          <w:rFonts w:ascii="Century Gothic" w:hAnsi="Century Gothic"/>
        </w:rPr>
        <w:t xml:space="preserve">Kupující souhlasí s uvedením a předáním nezbytných osobních údajů pro technické zabezpečení transakcí v systému CNG </w:t>
      </w:r>
      <w:proofErr w:type="spellStart"/>
      <w:r w:rsidR="0094407D">
        <w:rPr>
          <w:rFonts w:ascii="Century Gothic" w:hAnsi="Century Gothic"/>
        </w:rPr>
        <w:t>Card</w:t>
      </w:r>
      <w:proofErr w:type="spellEnd"/>
      <w:r w:rsidR="0094407D">
        <w:rPr>
          <w:rFonts w:ascii="Century Gothic" w:hAnsi="Century Gothic"/>
        </w:rPr>
        <w:t xml:space="preserve"> centrum.</w:t>
      </w:r>
    </w:p>
    <w:p w:rsidR="0021629F" w:rsidRPr="006E0234" w:rsidRDefault="00B1448B" w:rsidP="00901F58">
      <w:pPr>
        <w:pStyle w:val="Odstavecseseznamem"/>
        <w:numPr>
          <w:ilvl w:val="0"/>
          <w:numId w:val="7"/>
        </w:numPr>
        <w:ind w:left="714" w:hanging="357"/>
        <w:contextualSpacing w:val="0"/>
        <w:jc w:val="both"/>
        <w:rPr>
          <w:rFonts w:ascii="Century Gothic" w:hAnsi="Century Gothic"/>
        </w:rPr>
      </w:pPr>
      <w:r>
        <w:rPr>
          <w:rFonts w:ascii="Century Gothic" w:hAnsi="Century Gothic"/>
        </w:rPr>
        <w:t>Kontaktní osoby</w:t>
      </w:r>
      <w:r w:rsidR="0021629F" w:rsidRPr="006E0234">
        <w:rPr>
          <w:rFonts w:ascii="Century Gothic" w:hAnsi="Century Gothic"/>
        </w:rPr>
        <w:t>:</w:t>
      </w:r>
    </w:p>
    <w:p w:rsidR="0021629F" w:rsidRDefault="0021629F" w:rsidP="0021629F">
      <w:pPr>
        <w:pStyle w:val="Odstavecseseznamem"/>
        <w:ind w:left="714"/>
        <w:contextualSpacing w:val="0"/>
        <w:jc w:val="both"/>
        <w:rPr>
          <w:rFonts w:ascii="Century Gothic" w:hAnsi="Century Gothic"/>
          <w:b/>
        </w:rPr>
      </w:pPr>
      <w:proofErr w:type="gramStart"/>
      <w:r w:rsidRPr="006E0234">
        <w:rPr>
          <w:rFonts w:ascii="Century Gothic" w:hAnsi="Century Gothic"/>
          <w:b/>
        </w:rPr>
        <w:t>Prodávající :</w:t>
      </w:r>
      <w:proofErr w:type="gramEnd"/>
    </w:p>
    <w:p w:rsidR="00506572" w:rsidRDefault="00506572" w:rsidP="00506572">
      <w:pPr>
        <w:pStyle w:val="Odstavecseseznamem"/>
        <w:spacing w:before="0" w:after="0" w:line="240" w:lineRule="auto"/>
        <w:ind w:left="714"/>
        <w:contextualSpacing w:val="0"/>
        <w:jc w:val="both"/>
        <w:rPr>
          <w:rFonts w:ascii="Century Gothic" w:hAnsi="Century Gothic"/>
        </w:rPr>
      </w:pPr>
      <w:r w:rsidRPr="00506572">
        <w:rPr>
          <w:rFonts w:ascii="Century Gothic" w:hAnsi="Century Gothic"/>
        </w:rPr>
        <w:t>Fakturace:</w:t>
      </w:r>
    </w:p>
    <w:p w:rsidR="007D50A1" w:rsidRDefault="00961B65" w:rsidP="00506572">
      <w:pPr>
        <w:pStyle w:val="Odstavecseseznamem"/>
        <w:spacing w:line="240" w:lineRule="auto"/>
        <w:ind w:left="714"/>
        <w:contextualSpacing w:val="0"/>
        <w:jc w:val="both"/>
        <w:rPr>
          <w:rFonts w:ascii="Century Gothic" w:hAnsi="Century Gothic"/>
        </w:rPr>
      </w:pPr>
      <w:r>
        <w:rPr>
          <w:rFonts w:ascii="Century Gothic" w:hAnsi="Century Gothic"/>
        </w:rPr>
        <w:t>Dana Šnáblová</w:t>
      </w:r>
      <w:r w:rsidR="00DD492C">
        <w:rPr>
          <w:rFonts w:ascii="Century Gothic" w:hAnsi="Century Gothic"/>
        </w:rPr>
        <w:tab/>
      </w:r>
      <w:r w:rsidR="0021629F">
        <w:rPr>
          <w:rFonts w:ascii="Century Gothic" w:hAnsi="Century Gothic"/>
        </w:rPr>
        <w:tab/>
      </w:r>
      <w:r w:rsidR="007D50A1">
        <w:rPr>
          <w:rFonts w:ascii="Century Gothic" w:hAnsi="Century Gothic"/>
        </w:rPr>
        <w:t xml:space="preserve">tel.: </w:t>
      </w:r>
      <w:r w:rsidR="00AF0662">
        <w:rPr>
          <w:rFonts w:ascii="Century Gothic" w:hAnsi="Century Gothic"/>
        </w:rPr>
        <w:t>+420</w:t>
      </w:r>
      <w:r>
        <w:rPr>
          <w:rFonts w:ascii="Century Gothic" w:hAnsi="Century Gothic"/>
        </w:rPr>
        <w:t> 222 500 955</w:t>
      </w:r>
    </w:p>
    <w:p w:rsidR="007D50A1" w:rsidRDefault="0021629F" w:rsidP="00F922CA">
      <w:pPr>
        <w:pStyle w:val="Odstavecseseznamem"/>
        <w:spacing w:before="0" w:after="0" w:line="240" w:lineRule="auto"/>
        <w:ind w:left="714"/>
        <w:contextualSpacing w:val="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sidR="00DD492C">
        <w:rPr>
          <w:rFonts w:ascii="Century Gothic" w:hAnsi="Century Gothic"/>
        </w:rPr>
        <w:tab/>
      </w:r>
      <w:r w:rsidR="007D50A1">
        <w:rPr>
          <w:rFonts w:ascii="Century Gothic" w:hAnsi="Century Gothic"/>
        </w:rPr>
        <w:t xml:space="preserve">Email: </w:t>
      </w:r>
      <w:hyperlink r:id="rId9" w:history="1">
        <w:r w:rsidR="00961B65" w:rsidRPr="00E408F3">
          <w:rPr>
            <w:rStyle w:val="Hypertextovodkaz"/>
            <w:rFonts w:ascii="Century Gothic" w:hAnsi="Century Gothic"/>
          </w:rPr>
          <w:t>snablova@vemex.cz</w:t>
        </w:r>
      </w:hyperlink>
      <w:r w:rsidR="00DD492C">
        <w:rPr>
          <w:rFonts w:ascii="Century Gothic" w:hAnsi="Century Gothic"/>
        </w:rPr>
        <w:t xml:space="preserve"> </w:t>
      </w:r>
    </w:p>
    <w:p w:rsidR="007D50A1" w:rsidRPr="007D50A1" w:rsidRDefault="00404DC8" w:rsidP="00F922CA">
      <w:pPr>
        <w:pStyle w:val="Odstavecseseznamem"/>
        <w:spacing w:before="0" w:after="0" w:line="240" w:lineRule="auto"/>
        <w:ind w:left="714"/>
        <w:contextualSpacing w:val="0"/>
        <w:jc w:val="both"/>
        <w:rPr>
          <w:rFonts w:ascii="Century Gothic" w:hAnsi="Century Gothic"/>
        </w:rPr>
      </w:pPr>
      <w:r>
        <w:rPr>
          <w:rFonts w:ascii="Century Gothic" w:hAnsi="Century Gothic"/>
        </w:rPr>
        <w:t>Fakturace</w:t>
      </w:r>
      <w:r w:rsidR="007D50A1" w:rsidRPr="007D50A1">
        <w:rPr>
          <w:rFonts w:ascii="Century Gothic" w:hAnsi="Century Gothic"/>
        </w:rPr>
        <w:t>:</w:t>
      </w:r>
    </w:p>
    <w:p w:rsidR="007D50A1" w:rsidRDefault="00DD492C" w:rsidP="00F922CA">
      <w:pPr>
        <w:pStyle w:val="Odstavecseseznamem"/>
        <w:spacing w:before="0" w:after="0" w:line="240" w:lineRule="auto"/>
        <w:ind w:left="714"/>
        <w:contextualSpacing w:val="0"/>
        <w:jc w:val="both"/>
        <w:rPr>
          <w:rFonts w:ascii="Century Gothic" w:hAnsi="Century Gothic"/>
        </w:rPr>
      </w:pPr>
      <w:r>
        <w:rPr>
          <w:rFonts w:ascii="Century Gothic" w:hAnsi="Century Gothic"/>
        </w:rPr>
        <w:t>Ivana Hausnerová</w:t>
      </w:r>
      <w:r>
        <w:rPr>
          <w:rFonts w:ascii="Century Gothic" w:hAnsi="Century Gothic"/>
        </w:rPr>
        <w:tab/>
      </w:r>
      <w:r w:rsidR="007D50A1">
        <w:rPr>
          <w:rFonts w:ascii="Century Gothic" w:hAnsi="Century Gothic"/>
        </w:rPr>
        <w:t xml:space="preserve"> </w:t>
      </w:r>
      <w:r w:rsidR="007D50A1">
        <w:rPr>
          <w:rFonts w:ascii="Century Gothic" w:hAnsi="Century Gothic"/>
        </w:rPr>
        <w:tab/>
        <w:t xml:space="preserve">tel.: </w:t>
      </w:r>
      <w:r w:rsidR="00AF0662">
        <w:rPr>
          <w:rFonts w:ascii="Century Gothic" w:hAnsi="Century Gothic"/>
        </w:rPr>
        <w:t>+420</w:t>
      </w:r>
      <w:r>
        <w:rPr>
          <w:rFonts w:ascii="Century Gothic" w:hAnsi="Century Gothic"/>
        </w:rPr>
        <w:t> 605 925 312</w:t>
      </w:r>
    </w:p>
    <w:p w:rsidR="007D50A1" w:rsidRDefault="007D50A1" w:rsidP="00F922CA">
      <w:pPr>
        <w:pStyle w:val="Odstavecseseznamem"/>
        <w:spacing w:before="0" w:after="0" w:line="240" w:lineRule="auto"/>
        <w:ind w:left="714"/>
        <w:contextualSpacing w:val="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sidR="00DD492C">
        <w:rPr>
          <w:rFonts w:ascii="Century Gothic" w:hAnsi="Century Gothic"/>
        </w:rPr>
        <w:tab/>
      </w:r>
      <w:r>
        <w:rPr>
          <w:rFonts w:ascii="Century Gothic" w:hAnsi="Century Gothic"/>
        </w:rPr>
        <w:t xml:space="preserve">Email: </w:t>
      </w:r>
      <w:hyperlink r:id="rId10" w:history="1">
        <w:r w:rsidR="00DD492C" w:rsidRPr="007E2E9C">
          <w:rPr>
            <w:rStyle w:val="Hypertextovodkaz"/>
            <w:rFonts w:ascii="Century Gothic" w:hAnsi="Century Gothic"/>
          </w:rPr>
          <w:t>hausnerova@vemex.cz</w:t>
        </w:r>
      </w:hyperlink>
      <w:r w:rsidR="00DD492C">
        <w:rPr>
          <w:rFonts w:ascii="Century Gothic" w:hAnsi="Century Gothic"/>
        </w:rPr>
        <w:t xml:space="preserve"> </w:t>
      </w:r>
    </w:p>
    <w:p w:rsidR="0021629F" w:rsidRPr="007D50A1" w:rsidRDefault="00DD492C" w:rsidP="00F922CA">
      <w:pPr>
        <w:pStyle w:val="Odstavecseseznamem"/>
        <w:spacing w:before="0" w:after="0" w:line="240" w:lineRule="auto"/>
        <w:ind w:left="714"/>
        <w:contextualSpacing w:val="0"/>
        <w:jc w:val="both"/>
        <w:rPr>
          <w:rFonts w:ascii="Century Gothic" w:hAnsi="Century Gothic"/>
          <w:b/>
        </w:rPr>
      </w:pPr>
      <w:r w:rsidRPr="007D50A1">
        <w:rPr>
          <w:rFonts w:ascii="Century Gothic" w:hAnsi="Century Gothic"/>
          <w:b/>
        </w:rPr>
        <w:t>Kupující:</w:t>
      </w:r>
    </w:p>
    <w:p w:rsidR="0021629F" w:rsidRPr="00612ADB" w:rsidRDefault="00612ADB" w:rsidP="00612ADB">
      <w:pPr>
        <w:pStyle w:val="Odstavecseseznamem"/>
        <w:spacing w:before="0" w:after="0" w:line="240" w:lineRule="auto"/>
        <w:ind w:left="0"/>
        <w:contextualSpacing w:val="0"/>
        <w:jc w:val="both"/>
        <w:rPr>
          <w:rFonts w:ascii="Century Gothic" w:hAnsi="Century Gothic"/>
        </w:rPr>
      </w:pPr>
      <w:r>
        <w:rPr>
          <w:rFonts w:ascii="Century Gothic" w:hAnsi="Century Gothic"/>
        </w:rPr>
        <w:t xml:space="preserve">            </w:t>
      </w:r>
      <w:r w:rsidR="00C60B9D">
        <w:rPr>
          <w:rFonts w:ascii="Century Gothic" w:hAnsi="Century Gothic"/>
        </w:rPr>
        <w:t>Ing. Jaroslav Janda</w:t>
      </w:r>
      <w:r w:rsidR="00FB58AB">
        <w:rPr>
          <w:rFonts w:ascii="Century Gothic" w:hAnsi="Century Gothic"/>
        </w:rPr>
        <w:tab/>
      </w:r>
      <w:r w:rsidR="00DD492C">
        <w:rPr>
          <w:rFonts w:ascii="Century Gothic" w:hAnsi="Century Gothic"/>
        </w:rPr>
        <w:tab/>
      </w:r>
      <w:r w:rsidR="003F2CAD">
        <w:rPr>
          <w:rFonts w:ascii="Century Gothic" w:hAnsi="Century Gothic"/>
        </w:rPr>
        <w:t>tel.: +420</w:t>
      </w:r>
      <w:r w:rsidR="00C60B9D">
        <w:rPr>
          <w:rFonts w:ascii="Century Gothic" w:hAnsi="Century Gothic"/>
        </w:rPr>
        <w:t> 221 775 399</w:t>
      </w:r>
    </w:p>
    <w:p w:rsidR="00612ADB" w:rsidRDefault="0021629F" w:rsidP="00612ADB">
      <w:pPr>
        <w:pStyle w:val="Odstavecseseznamem"/>
        <w:spacing w:before="0" w:after="0" w:line="240" w:lineRule="auto"/>
        <w:ind w:left="714"/>
        <w:contextualSpacing w:val="0"/>
        <w:jc w:val="both"/>
        <w:rPr>
          <w:rFonts w:ascii="Century Gothic" w:hAnsi="Century Gothic"/>
        </w:rPr>
      </w:pPr>
      <w:r w:rsidRPr="00612ADB">
        <w:rPr>
          <w:rFonts w:ascii="Century Gothic" w:hAnsi="Century Gothic"/>
        </w:rPr>
        <w:tab/>
      </w:r>
      <w:r w:rsidR="00612ADB">
        <w:rPr>
          <w:rFonts w:ascii="Century Gothic" w:hAnsi="Century Gothic"/>
        </w:rPr>
        <w:t xml:space="preserve">                     </w:t>
      </w:r>
      <w:r w:rsidR="00DD492C">
        <w:rPr>
          <w:rFonts w:ascii="Century Gothic" w:hAnsi="Century Gothic"/>
        </w:rPr>
        <w:tab/>
      </w:r>
      <w:r w:rsidR="00DD492C">
        <w:rPr>
          <w:rFonts w:ascii="Century Gothic" w:hAnsi="Century Gothic"/>
        </w:rPr>
        <w:tab/>
      </w:r>
      <w:r w:rsidR="007D50A1" w:rsidRPr="00612ADB">
        <w:rPr>
          <w:rFonts w:ascii="Century Gothic" w:hAnsi="Century Gothic"/>
        </w:rPr>
        <w:t>Em</w:t>
      </w:r>
      <w:r w:rsidR="00404DC8">
        <w:rPr>
          <w:rFonts w:ascii="Century Gothic" w:hAnsi="Century Gothic"/>
        </w:rPr>
        <w:t>ail</w:t>
      </w:r>
      <w:r w:rsidRPr="00612ADB">
        <w:rPr>
          <w:rFonts w:ascii="Century Gothic" w:hAnsi="Century Gothic"/>
        </w:rPr>
        <w:t>:</w:t>
      </w:r>
      <w:r w:rsidR="00D954DB" w:rsidRPr="00612ADB">
        <w:rPr>
          <w:rFonts w:ascii="Century Gothic" w:hAnsi="Century Gothic"/>
        </w:rPr>
        <w:t xml:space="preserve"> </w:t>
      </w:r>
      <w:hyperlink r:id="rId11" w:history="1">
        <w:r w:rsidR="00C60B9D" w:rsidRPr="00E24B84">
          <w:rPr>
            <w:rStyle w:val="Hypertextovodkaz"/>
            <w:rFonts w:ascii="Century Gothic" w:hAnsi="Century Gothic"/>
          </w:rPr>
          <w:t>jaroslav.janda@cbusbs.cz</w:t>
        </w:r>
      </w:hyperlink>
    </w:p>
    <w:p w:rsidR="00FB6D51" w:rsidRDefault="001364F3" w:rsidP="001364F3">
      <w:pPr>
        <w:pStyle w:val="Nadpis1"/>
        <w:numPr>
          <w:ilvl w:val="0"/>
          <w:numId w:val="0"/>
        </w:numPr>
        <w:ind w:left="360"/>
        <w:rPr>
          <w:rFonts w:ascii="Century Gothic" w:hAnsi="Century Gothic"/>
        </w:rPr>
      </w:pPr>
      <w:r>
        <w:rPr>
          <w:rFonts w:ascii="Century Gothic" w:hAnsi="Century Gothic"/>
        </w:rPr>
        <w:t xml:space="preserve">VI. </w:t>
      </w:r>
      <w:r w:rsidR="00FB6D51" w:rsidRPr="00761875">
        <w:rPr>
          <w:rFonts w:ascii="Century Gothic" w:hAnsi="Century Gothic"/>
        </w:rPr>
        <w:t>Závěrečná ujednání</w:t>
      </w:r>
    </w:p>
    <w:p w:rsidR="00FB6D51" w:rsidRPr="00761875" w:rsidRDefault="00FB6D51" w:rsidP="00901F58">
      <w:pPr>
        <w:pStyle w:val="Odstavecseseznamem"/>
        <w:numPr>
          <w:ilvl w:val="0"/>
          <w:numId w:val="8"/>
        </w:numPr>
        <w:ind w:left="714" w:hanging="357"/>
        <w:contextualSpacing w:val="0"/>
        <w:jc w:val="both"/>
        <w:rPr>
          <w:rFonts w:ascii="Century Gothic" w:hAnsi="Century Gothic"/>
        </w:rPr>
      </w:pPr>
      <w:r w:rsidRPr="00761875">
        <w:rPr>
          <w:rFonts w:ascii="Century Gothic" w:hAnsi="Century Gothic"/>
        </w:rPr>
        <w:t xml:space="preserve">Tato smlouva se uzavírá na dobu neurčitou a nabývá platnosti dnem podpisu obou smluvních stran. </w:t>
      </w:r>
    </w:p>
    <w:p w:rsidR="00FB6D51" w:rsidRPr="00761875" w:rsidRDefault="00FB6D51" w:rsidP="00901F58">
      <w:pPr>
        <w:pStyle w:val="Odstavecseseznamem"/>
        <w:numPr>
          <w:ilvl w:val="0"/>
          <w:numId w:val="8"/>
        </w:numPr>
        <w:ind w:left="714" w:hanging="357"/>
        <w:contextualSpacing w:val="0"/>
        <w:jc w:val="both"/>
        <w:rPr>
          <w:rFonts w:ascii="Century Gothic" w:hAnsi="Century Gothic"/>
        </w:rPr>
      </w:pPr>
      <w:r w:rsidRPr="00761875">
        <w:rPr>
          <w:rFonts w:ascii="Century Gothic" w:hAnsi="Century Gothic"/>
        </w:rPr>
        <w:t>Tuto smlouvu je možné ukončit dohodou obou smluvních stran, lze ji také vypovědět kteroukoli ze smluvních stran, a to pouze písemnou formou. Výpovědní lhůta činí 30 dní a počíná běžet prvním dnem měsíce následujícího po měsíci, v</w:t>
      </w:r>
      <w:r w:rsidR="002520D9" w:rsidRPr="00761875">
        <w:rPr>
          <w:rFonts w:ascii="Century Gothic" w:hAnsi="Century Gothic"/>
        </w:rPr>
        <w:t> </w:t>
      </w:r>
      <w:r w:rsidRPr="00761875">
        <w:rPr>
          <w:rFonts w:ascii="Century Gothic" w:hAnsi="Century Gothic"/>
        </w:rPr>
        <w:t>němž byla výpověď doručena druhé smluvní straně na adresu uvedenou v</w:t>
      </w:r>
      <w:r w:rsidR="002520D9" w:rsidRPr="00761875">
        <w:rPr>
          <w:rFonts w:ascii="Century Gothic" w:hAnsi="Century Gothic"/>
        </w:rPr>
        <w:t> </w:t>
      </w:r>
      <w:r w:rsidRPr="00761875">
        <w:rPr>
          <w:rFonts w:ascii="Century Gothic" w:hAnsi="Century Gothic"/>
        </w:rPr>
        <w:t xml:space="preserve">záhlaví této smlouvy. </w:t>
      </w:r>
    </w:p>
    <w:p w:rsidR="00FB6D51" w:rsidRPr="00761875" w:rsidRDefault="00FB6D51" w:rsidP="00901F58">
      <w:pPr>
        <w:pStyle w:val="Odstavecseseznamem"/>
        <w:numPr>
          <w:ilvl w:val="0"/>
          <w:numId w:val="8"/>
        </w:numPr>
        <w:ind w:left="714" w:hanging="357"/>
        <w:contextualSpacing w:val="0"/>
        <w:jc w:val="both"/>
        <w:rPr>
          <w:rFonts w:ascii="Century Gothic" w:hAnsi="Century Gothic"/>
        </w:rPr>
      </w:pPr>
      <w:r w:rsidRPr="00761875">
        <w:rPr>
          <w:rFonts w:ascii="Century Gothic" w:hAnsi="Century Gothic"/>
        </w:rPr>
        <w:t xml:space="preserve">Od této smlouvy lze odstoupit dle obecných ustanovení </w:t>
      </w:r>
      <w:r w:rsidR="00FB02F3">
        <w:rPr>
          <w:rFonts w:ascii="Century Gothic" w:hAnsi="Century Gothic"/>
        </w:rPr>
        <w:t>občanského</w:t>
      </w:r>
      <w:r w:rsidRPr="00761875">
        <w:rPr>
          <w:rFonts w:ascii="Century Gothic" w:hAnsi="Century Gothic"/>
        </w:rPr>
        <w:t xml:space="preserve"> zákoníku. Prodávající je oprávněn od této smlouvy odstoupit při podstatném porušení této smlouvy kupujícím. Podstatným porušení této smlouvy se především rozumí porušení platebních podmínek na straně kupujícího dle čl. IV. této smlouvy. V</w:t>
      </w:r>
      <w:r w:rsidR="002520D9" w:rsidRPr="00761875">
        <w:rPr>
          <w:rFonts w:ascii="Century Gothic" w:hAnsi="Century Gothic"/>
        </w:rPr>
        <w:t> </w:t>
      </w:r>
      <w:r w:rsidRPr="00761875">
        <w:rPr>
          <w:rFonts w:ascii="Century Gothic" w:hAnsi="Century Gothic"/>
        </w:rPr>
        <w:t xml:space="preserve">takovém případě je prodávající oprávněn ihned zablokovat všechny vydané ZK kupujícímu a kupující je povinen na základě výzvy prodávajícího všechny ZK prodávajícímu vrátit. </w:t>
      </w:r>
    </w:p>
    <w:p w:rsidR="00FB6D51" w:rsidRPr="00761875" w:rsidRDefault="00FB6D51" w:rsidP="00901F58">
      <w:pPr>
        <w:pStyle w:val="Odstavecseseznamem"/>
        <w:numPr>
          <w:ilvl w:val="0"/>
          <w:numId w:val="8"/>
        </w:numPr>
        <w:ind w:left="714" w:hanging="357"/>
        <w:contextualSpacing w:val="0"/>
        <w:jc w:val="both"/>
        <w:rPr>
          <w:rFonts w:ascii="Century Gothic" w:hAnsi="Century Gothic"/>
        </w:rPr>
      </w:pPr>
      <w:r w:rsidRPr="00761875">
        <w:rPr>
          <w:rFonts w:ascii="Century Gothic" w:hAnsi="Century Gothic"/>
        </w:rPr>
        <w:t>Pro účely této smlouvy se odporučená zásilka jedné smluvní strany určená druhé smluvní straně adresovaná do jejího sídla uvedeného v</w:t>
      </w:r>
      <w:r w:rsidR="002520D9" w:rsidRPr="00761875">
        <w:rPr>
          <w:rFonts w:ascii="Century Gothic" w:hAnsi="Century Gothic"/>
        </w:rPr>
        <w:t> </w:t>
      </w:r>
      <w:r w:rsidRPr="00761875">
        <w:rPr>
          <w:rFonts w:ascii="Century Gothic" w:hAnsi="Century Gothic"/>
        </w:rPr>
        <w:t>záhlaví této smlouvy nebo v</w:t>
      </w:r>
      <w:r w:rsidR="002520D9" w:rsidRPr="00761875">
        <w:rPr>
          <w:rFonts w:ascii="Century Gothic" w:hAnsi="Century Gothic"/>
        </w:rPr>
        <w:t> </w:t>
      </w:r>
      <w:r w:rsidRPr="00761875">
        <w:rPr>
          <w:rFonts w:ascii="Century Gothic" w:hAnsi="Century Gothic"/>
        </w:rPr>
        <w:t xml:space="preserve">případě změny sídla na adresu oznámenou druhé smluvní </w:t>
      </w:r>
      <w:r w:rsidRPr="00761875">
        <w:rPr>
          <w:rFonts w:ascii="Century Gothic" w:hAnsi="Century Gothic"/>
        </w:rPr>
        <w:lastRenderedPageBreak/>
        <w:t>straně považuje za doručenou též třetím dnem uložení nevyz</w:t>
      </w:r>
      <w:r w:rsidR="00F922CA">
        <w:rPr>
          <w:rFonts w:ascii="Century Gothic" w:hAnsi="Century Gothic"/>
        </w:rPr>
        <w:t xml:space="preserve">vednuté zásilky České pošty, </w:t>
      </w:r>
      <w:proofErr w:type="spellStart"/>
      <w:proofErr w:type="gramStart"/>
      <w:r w:rsidR="00F922CA">
        <w:rPr>
          <w:rFonts w:ascii="Century Gothic" w:hAnsi="Century Gothic"/>
        </w:rPr>
        <w:t>s.p</w:t>
      </w:r>
      <w:proofErr w:type="spellEnd"/>
      <w:r w:rsidRPr="00761875">
        <w:rPr>
          <w:rFonts w:ascii="Century Gothic" w:hAnsi="Century Gothic"/>
        </w:rPr>
        <w:t>.</w:t>
      </w:r>
      <w:proofErr w:type="gramEnd"/>
    </w:p>
    <w:p w:rsidR="00FB6D51" w:rsidRPr="00761875" w:rsidRDefault="00FB6D51" w:rsidP="00901F58">
      <w:pPr>
        <w:pStyle w:val="Odstavecseseznamem"/>
        <w:numPr>
          <w:ilvl w:val="0"/>
          <w:numId w:val="8"/>
        </w:numPr>
        <w:ind w:left="714" w:hanging="357"/>
        <w:contextualSpacing w:val="0"/>
        <w:jc w:val="both"/>
        <w:rPr>
          <w:rFonts w:ascii="Century Gothic" w:hAnsi="Century Gothic"/>
        </w:rPr>
      </w:pPr>
      <w:r w:rsidRPr="00761875">
        <w:rPr>
          <w:rFonts w:ascii="Century Gothic" w:hAnsi="Century Gothic"/>
        </w:rPr>
        <w:t>Vzájemn</w:t>
      </w:r>
      <w:r w:rsidR="0021629F">
        <w:rPr>
          <w:rFonts w:ascii="Century Gothic" w:hAnsi="Century Gothic"/>
        </w:rPr>
        <w:t>ý</w:t>
      </w:r>
      <w:r w:rsidRPr="00761875">
        <w:rPr>
          <w:rFonts w:ascii="Century Gothic" w:hAnsi="Century Gothic"/>
        </w:rPr>
        <w:t xml:space="preserve"> vztah obou smluvních str</w:t>
      </w:r>
      <w:r w:rsidR="008869D5" w:rsidRPr="00761875">
        <w:rPr>
          <w:rFonts w:ascii="Century Gothic" w:hAnsi="Century Gothic"/>
        </w:rPr>
        <w:t>an se řídí příslušný</w:t>
      </w:r>
      <w:r w:rsidRPr="00761875">
        <w:rPr>
          <w:rFonts w:ascii="Century Gothic" w:hAnsi="Century Gothic"/>
        </w:rPr>
        <w:t xml:space="preserve">m ustanovením </w:t>
      </w:r>
      <w:r w:rsidR="00FB02F3">
        <w:rPr>
          <w:rFonts w:ascii="Century Gothic" w:hAnsi="Century Gothic"/>
        </w:rPr>
        <w:t>občanského</w:t>
      </w:r>
      <w:r w:rsidRPr="00761875">
        <w:rPr>
          <w:rFonts w:ascii="Century Gothic" w:hAnsi="Century Gothic"/>
        </w:rPr>
        <w:t xml:space="preserve"> zákoníku České republiky, v</w:t>
      </w:r>
      <w:r w:rsidR="002520D9" w:rsidRPr="00761875">
        <w:rPr>
          <w:rFonts w:ascii="Century Gothic" w:hAnsi="Century Gothic"/>
        </w:rPr>
        <w:t> </w:t>
      </w:r>
      <w:r w:rsidRPr="00761875">
        <w:rPr>
          <w:rFonts w:ascii="Century Gothic" w:hAnsi="Century Gothic"/>
        </w:rPr>
        <w:t>platném znění.</w:t>
      </w:r>
    </w:p>
    <w:p w:rsidR="00FB6D51" w:rsidRPr="00761875" w:rsidRDefault="008869D5" w:rsidP="00901F58">
      <w:pPr>
        <w:pStyle w:val="Odstavecseseznamem"/>
        <w:numPr>
          <w:ilvl w:val="0"/>
          <w:numId w:val="8"/>
        </w:numPr>
        <w:ind w:left="714" w:hanging="357"/>
        <w:contextualSpacing w:val="0"/>
        <w:jc w:val="both"/>
        <w:rPr>
          <w:rFonts w:ascii="Century Gothic" w:hAnsi="Century Gothic"/>
        </w:rPr>
      </w:pPr>
      <w:r w:rsidRPr="00761875">
        <w:rPr>
          <w:rFonts w:ascii="Century Gothic" w:hAnsi="Century Gothic"/>
        </w:rPr>
        <w:t>Obě smluvní strany se dohodly, že případné spory budou řešit nejprve dohodou a pokud nedojde k</w:t>
      </w:r>
      <w:r w:rsidR="002520D9" w:rsidRPr="00761875">
        <w:rPr>
          <w:rFonts w:ascii="Century Gothic" w:hAnsi="Century Gothic"/>
        </w:rPr>
        <w:t> </w:t>
      </w:r>
      <w:r w:rsidRPr="00761875">
        <w:rPr>
          <w:rFonts w:ascii="Century Gothic" w:hAnsi="Century Gothic"/>
        </w:rPr>
        <w:t>dohodě, budou veškeré spory z</w:t>
      </w:r>
      <w:r w:rsidR="002520D9" w:rsidRPr="00761875">
        <w:rPr>
          <w:rFonts w:ascii="Century Gothic" w:hAnsi="Century Gothic"/>
        </w:rPr>
        <w:t> </w:t>
      </w:r>
      <w:r w:rsidRPr="00761875">
        <w:rPr>
          <w:rFonts w:ascii="Century Gothic" w:hAnsi="Century Gothic"/>
        </w:rPr>
        <w:t>této smlouvy řešeny právními prostředky, které lze použít v</w:t>
      </w:r>
      <w:r w:rsidR="002520D9" w:rsidRPr="00761875">
        <w:rPr>
          <w:rFonts w:ascii="Century Gothic" w:hAnsi="Century Gothic"/>
        </w:rPr>
        <w:t> </w:t>
      </w:r>
      <w:r w:rsidRPr="00761875">
        <w:rPr>
          <w:rFonts w:ascii="Century Gothic" w:hAnsi="Century Gothic"/>
        </w:rPr>
        <w:t xml:space="preserve">době vzniku sporu a podle práva platného na území České republiky. </w:t>
      </w:r>
    </w:p>
    <w:p w:rsidR="008869D5" w:rsidRPr="00761875" w:rsidRDefault="008869D5" w:rsidP="00901F58">
      <w:pPr>
        <w:pStyle w:val="Odstavecseseznamem"/>
        <w:numPr>
          <w:ilvl w:val="0"/>
          <w:numId w:val="8"/>
        </w:numPr>
        <w:ind w:left="714" w:hanging="357"/>
        <w:contextualSpacing w:val="0"/>
        <w:jc w:val="both"/>
        <w:rPr>
          <w:rFonts w:ascii="Century Gothic" w:hAnsi="Century Gothic"/>
        </w:rPr>
      </w:pPr>
      <w:r w:rsidRPr="00761875">
        <w:rPr>
          <w:rFonts w:ascii="Century Gothic" w:hAnsi="Century Gothic"/>
        </w:rPr>
        <w:t>Smlouva je provedena ve dvou vyhotoveních s</w:t>
      </w:r>
      <w:r w:rsidR="002520D9" w:rsidRPr="00761875">
        <w:rPr>
          <w:rFonts w:ascii="Century Gothic" w:hAnsi="Century Gothic"/>
        </w:rPr>
        <w:t> </w:t>
      </w:r>
      <w:r w:rsidRPr="00761875">
        <w:rPr>
          <w:rFonts w:ascii="Century Gothic" w:hAnsi="Century Gothic"/>
        </w:rPr>
        <w:t>platností originálu, z</w:t>
      </w:r>
      <w:r w:rsidR="002520D9" w:rsidRPr="00761875">
        <w:rPr>
          <w:rFonts w:ascii="Century Gothic" w:hAnsi="Century Gothic"/>
        </w:rPr>
        <w:t> </w:t>
      </w:r>
      <w:r w:rsidRPr="00761875">
        <w:rPr>
          <w:rFonts w:ascii="Century Gothic" w:hAnsi="Century Gothic"/>
        </w:rPr>
        <w:t>nichž každá smluvní strana obdrží jedno vyhotovení.</w:t>
      </w:r>
    </w:p>
    <w:p w:rsidR="008869D5" w:rsidRPr="00761875" w:rsidRDefault="008869D5" w:rsidP="00901F58">
      <w:pPr>
        <w:pStyle w:val="Odstavecseseznamem"/>
        <w:numPr>
          <w:ilvl w:val="0"/>
          <w:numId w:val="8"/>
        </w:numPr>
        <w:ind w:left="714" w:hanging="357"/>
        <w:contextualSpacing w:val="0"/>
        <w:jc w:val="both"/>
        <w:rPr>
          <w:rFonts w:ascii="Century Gothic" w:hAnsi="Century Gothic"/>
        </w:rPr>
      </w:pPr>
      <w:r w:rsidRPr="00761875">
        <w:rPr>
          <w:rFonts w:ascii="Century Gothic" w:hAnsi="Century Gothic"/>
        </w:rPr>
        <w:t xml:space="preserve">Smluvní strany se zavazují při jakékoli změně sjednaných podmínek bez prodlení informovat druhou smluvní stranu a zároveň sjednávají, že veškeré změny této smlouvy lze provádět pouze formou písemného dodatku, který musí být podepsán oběma smluvními stranami. </w:t>
      </w:r>
    </w:p>
    <w:p w:rsidR="008869D5" w:rsidRPr="00761875" w:rsidRDefault="008869D5" w:rsidP="00901F58">
      <w:pPr>
        <w:pStyle w:val="Odstavecseseznamem"/>
        <w:numPr>
          <w:ilvl w:val="0"/>
          <w:numId w:val="8"/>
        </w:numPr>
        <w:ind w:left="714" w:hanging="357"/>
        <w:contextualSpacing w:val="0"/>
        <w:jc w:val="both"/>
        <w:rPr>
          <w:rFonts w:ascii="Century Gothic" w:hAnsi="Century Gothic"/>
        </w:rPr>
      </w:pPr>
      <w:r w:rsidRPr="00761875">
        <w:rPr>
          <w:rFonts w:ascii="Century Gothic" w:hAnsi="Century Gothic"/>
        </w:rPr>
        <w:t>Obě smluvní strany prohlašují, že si smlouvu přečetly, jejímu obsahu rozumí, tato byla sepsána podle jejich pravé a svobodné vůle, a že tuto smlouvu neuzavírají v</w:t>
      </w:r>
      <w:r w:rsidR="002520D9" w:rsidRPr="00761875">
        <w:rPr>
          <w:rFonts w:ascii="Century Gothic" w:hAnsi="Century Gothic"/>
        </w:rPr>
        <w:t> </w:t>
      </w:r>
      <w:r w:rsidRPr="00761875">
        <w:rPr>
          <w:rFonts w:ascii="Century Gothic" w:hAnsi="Century Gothic"/>
        </w:rPr>
        <w:t>tísni, ani za nápadně nevýhodných podmínek, a souhlas se smlouvou stvrzují svými podpisy.</w:t>
      </w:r>
    </w:p>
    <w:p w:rsidR="008869D5" w:rsidRPr="00761875" w:rsidRDefault="008869D5" w:rsidP="00901F58">
      <w:pPr>
        <w:pStyle w:val="Odstavecseseznamem"/>
        <w:numPr>
          <w:ilvl w:val="0"/>
          <w:numId w:val="8"/>
        </w:numPr>
        <w:ind w:left="714" w:hanging="357"/>
        <w:contextualSpacing w:val="0"/>
        <w:jc w:val="both"/>
        <w:rPr>
          <w:rFonts w:ascii="Century Gothic" w:hAnsi="Century Gothic"/>
        </w:rPr>
      </w:pPr>
      <w:r w:rsidRPr="00761875">
        <w:rPr>
          <w:rFonts w:ascii="Century Gothic" w:hAnsi="Century Gothic"/>
        </w:rPr>
        <w:t xml:space="preserve">Tato smlouva nabývá platnosti a účinnosti dnem podpisu oběma smluvními stranami. </w:t>
      </w:r>
    </w:p>
    <w:p w:rsidR="00A238F6" w:rsidRPr="00761875" w:rsidRDefault="00A238F6" w:rsidP="008869D5">
      <w:pPr>
        <w:pStyle w:val="Odstavecseseznamem"/>
        <w:rPr>
          <w:rFonts w:ascii="Century Gothic" w:hAnsi="Century Gothic"/>
        </w:rPr>
      </w:pPr>
    </w:p>
    <w:p w:rsidR="00DE4B53" w:rsidRPr="00761875" w:rsidRDefault="00DE4B53" w:rsidP="00DE4B53">
      <w:pPr>
        <w:tabs>
          <w:tab w:val="left" w:pos="5103"/>
        </w:tabs>
        <w:rPr>
          <w:rFonts w:ascii="Century Gothic" w:hAnsi="Century Gothic"/>
        </w:rPr>
      </w:pPr>
      <w:r w:rsidRPr="00761875">
        <w:rPr>
          <w:rFonts w:ascii="Century Gothic" w:hAnsi="Century Gothic"/>
        </w:rPr>
        <w:t>V Praze, dne:</w:t>
      </w:r>
      <w:r w:rsidR="00C60B9D">
        <w:rPr>
          <w:rFonts w:ascii="Century Gothic" w:hAnsi="Century Gothic"/>
        </w:rPr>
        <w:t xml:space="preserve"> </w:t>
      </w:r>
      <w:proofErr w:type="gramStart"/>
      <w:r w:rsidR="00C60B9D">
        <w:rPr>
          <w:rFonts w:ascii="Century Gothic" w:hAnsi="Century Gothic"/>
        </w:rPr>
        <w:t>19.1.2017</w:t>
      </w:r>
      <w:proofErr w:type="gramEnd"/>
      <w:r w:rsidRPr="00761875">
        <w:rPr>
          <w:rFonts w:ascii="Century Gothic" w:hAnsi="Century Gothic"/>
        </w:rPr>
        <w:tab/>
        <w:t>V…………</w:t>
      </w:r>
      <w:r>
        <w:rPr>
          <w:rFonts w:ascii="Century Gothic" w:hAnsi="Century Gothic"/>
        </w:rPr>
        <w:t>…………</w:t>
      </w:r>
      <w:r w:rsidRPr="00761875">
        <w:rPr>
          <w:rFonts w:ascii="Century Gothic" w:hAnsi="Century Gothic"/>
        </w:rPr>
        <w:t xml:space="preserve"> dne: …………</w:t>
      </w:r>
      <w:r>
        <w:rPr>
          <w:rFonts w:ascii="Century Gothic" w:hAnsi="Century Gothic"/>
        </w:rPr>
        <w:t>……..</w:t>
      </w:r>
    </w:p>
    <w:p w:rsidR="00DE4B53" w:rsidRDefault="00DE4B53" w:rsidP="00DE4B53">
      <w:pPr>
        <w:tabs>
          <w:tab w:val="left" w:pos="5103"/>
        </w:tabs>
        <w:rPr>
          <w:rFonts w:ascii="Century Gothic" w:hAnsi="Century Gothic"/>
        </w:rPr>
      </w:pPr>
      <w:r w:rsidRPr="00761875">
        <w:rPr>
          <w:rFonts w:ascii="Century Gothic" w:hAnsi="Century Gothic"/>
        </w:rPr>
        <w:t>Za prodávajícího:</w:t>
      </w:r>
      <w:r w:rsidRPr="00761875">
        <w:rPr>
          <w:rFonts w:ascii="Century Gothic" w:hAnsi="Century Gothic"/>
        </w:rPr>
        <w:tab/>
        <w:t>Za kupujícího:</w:t>
      </w:r>
    </w:p>
    <w:p w:rsidR="00DE4B53" w:rsidRPr="00761875" w:rsidRDefault="00DE4B53" w:rsidP="00DE4B53">
      <w:pPr>
        <w:tabs>
          <w:tab w:val="left" w:pos="5103"/>
        </w:tabs>
        <w:rPr>
          <w:rFonts w:ascii="Century Gothic" w:hAnsi="Century Gothic"/>
        </w:rPr>
      </w:pPr>
    </w:p>
    <w:p w:rsidR="00DE4B53" w:rsidRDefault="00DE4B53" w:rsidP="00DE4B53">
      <w:pPr>
        <w:tabs>
          <w:tab w:val="left" w:pos="5103"/>
        </w:tabs>
        <w:spacing w:before="0" w:after="200"/>
        <w:rPr>
          <w:rFonts w:ascii="Century Gothic" w:hAnsi="Century Gothic"/>
        </w:rPr>
      </w:pPr>
      <w:r w:rsidRPr="00761875">
        <w:rPr>
          <w:rFonts w:ascii="Century Gothic" w:hAnsi="Century Gothic"/>
        </w:rPr>
        <w:t>……………………………</w:t>
      </w:r>
      <w:r w:rsidRPr="00761875">
        <w:rPr>
          <w:rFonts w:ascii="Century Gothic" w:hAnsi="Century Gothic"/>
        </w:rPr>
        <w:tab/>
        <w:t>……………………………..</w:t>
      </w:r>
      <w:r w:rsidRPr="00761875">
        <w:rPr>
          <w:rFonts w:ascii="Century Gothic" w:hAnsi="Century Gothic"/>
        </w:rPr>
        <w:tab/>
      </w:r>
    </w:p>
    <w:p w:rsidR="00DE4B53" w:rsidRDefault="003C5D38" w:rsidP="00DE4B53">
      <w:pPr>
        <w:tabs>
          <w:tab w:val="left" w:pos="5103"/>
        </w:tabs>
        <w:spacing w:before="0" w:after="0"/>
        <w:rPr>
          <w:rFonts w:ascii="Century Gothic" w:hAnsi="Century Gothic"/>
        </w:rPr>
      </w:pPr>
      <w:r>
        <w:rPr>
          <w:rFonts w:ascii="Century Gothic" w:hAnsi="Century Gothic"/>
        </w:rPr>
        <w:t>Štefan Koman</w:t>
      </w:r>
      <w:r w:rsidR="00DE4B53">
        <w:rPr>
          <w:rFonts w:ascii="Century Gothic" w:hAnsi="Century Gothic"/>
        </w:rPr>
        <w:tab/>
      </w:r>
      <w:r w:rsidR="00C60B9D">
        <w:rPr>
          <w:rFonts w:ascii="Century Gothic" w:hAnsi="Century Gothic"/>
        </w:rPr>
        <w:t>Ing. Martin Štemberka - předseda</w:t>
      </w:r>
    </w:p>
    <w:p w:rsidR="00DE4B53" w:rsidRDefault="003C5D38" w:rsidP="00DE4B53">
      <w:pPr>
        <w:tabs>
          <w:tab w:val="left" w:pos="5103"/>
        </w:tabs>
        <w:spacing w:before="0" w:after="0"/>
        <w:rPr>
          <w:rFonts w:ascii="Century Gothic" w:hAnsi="Century Gothic"/>
        </w:rPr>
      </w:pPr>
      <w:r>
        <w:rPr>
          <w:rFonts w:ascii="Century Gothic" w:hAnsi="Century Gothic"/>
        </w:rPr>
        <w:t>jednatel</w:t>
      </w:r>
      <w:r w:rsidR="00DE4B53" w:rsidRPr="00761875">
        <w:rPr>
          <w:rFonts w:ascii="Century Gothic" w:hAnsi="Century Gothic"/>
        </w:rPr>
        <w:tab/>
      </w:r>
      <w:r w:rsidR="00DE4B53" w:rsidRPr="00761875">
        <w:rPr>
          <w:rFonts w:ascii="Century Gothic" w:hAnsi="Century Gothic"/>
        </w:rPr>
        <w:tab/>
      </w:r>
    </w:p>
    <w:p w:rsidR="00DE4B53" w:rsidRDefault="00DE4B53" w:rsidP="00DE4B53">
      <w:pPr>
        <w:tabs>
          <w:tab w:val="left" w:pos="5103"/>
        </w:tabs>
        <w:spacing w:before="0" w:after="0"/>
        <w:rPr>
          <w:rFonts w:ascii="Century Gothic" w:hAnsi="Century Gothic"/>
        </w:rPr>
      </w:pPr>
      <w:r>
        <w:rPr>
          <w:rFonts w:ascii="Century Gothic" w:hAnsi="Century Gothic"/>
        </w:rPr>
        <w:t xml:space="preserve">                                                                </w:t>
      </w:r>
    </w:p>
    <w:p w:rsidR="003C5D38" w:rsidRDefault="003C5D38" w:rsidP="00DE4B53">
      <w:pPr>
        <w:tabs>
          <w:tab w:val="left" w:pos="5103"/>
        </w:tabs>
        <w:spacing w:before="0" w:after="200"/>
        <w:rPr>
          <w:rFonts w:ascii="Century Gothic" w:hAnsi="Century Gothic"/>
        </w:rPr>
      </w:pPr>
    </w:p>
    <w:p w:rsidR="00DE4B53" w:rsidRDefault="00DE4B53" w:rsidP="00DE4B53">
      <w:pPr>
        <w:tabs>
          <w:tab w:val="left" w:pos="5103"/>
        </w:tabs>
        <w:spacing w:before="0" w:after="200"/>
        <w:rPr>
          <w:rFonts w:ascii="Century Gothic" w:hAnsi="Century Gothic"/>
        </w:rPr>
      </w:pPr>
      <w:r w:rsidRPr="00761875">
        <w:rPr>
          <w:rFonts w:ascii="Century Gothic" w:hAnsi="Century Gothic"/>
        </w:rPr>
        <w:t>……………………………</w:t>
      </w:r>
      <w:r w:rsidRPr="00761875">
        <w:rPr>
          <w:rFonts w:ascii="Century Gothic" w:hAnsi="Century Gothic"/>
        </w:rPr>
        <w:tab/>
      </w:r>
    </w:p>
    <w:p w:rsidR="00DE4B53" w:rsidRDefault="003C5D38" w:rsidP="00DE4B53">
      <w:pPr>
        <w:tabs>
          <w:tab w:val="left" w:pos="5103"/>
        </w:tabs>
        <w:spacing w:before="0" w:after="0"/>
        <w:rPr>
          <w:rFonts w:ascii="Century Gothic" w:hAnsi="Century Gothic"/>
        </w:rPr>
      </w:pPr>
      <w:proofErr w:type="spellStart"/>
      <w:r>
        <w:rPr>
          <w:rFonts w:ascii="Century Gothic" w:hAnsi="Century Gothic"/>
        </w:rPr>
        <w:t>Evgeny</w:t>
      </w:r>
      <w:proofErr w:type="spellEnd"/>
      <w:r>
        <w:rPr>
          <w:rFonts w:ascii="Century Gothic" w:hAnsi="Century Gothic"/>
        </w:rPr>
        <w:t xml:space="preserve"> </w:t>
      </w:r>
      <w:proofErr w:type="spellStart"/>
      <w:r>
        <w:rPr>
          <w:rFonts w:ascii="Century Gothic" w:hAnsi="Century Gothic"/>
        </w:rPr>
        <w:t>Kashitsyn</w:t>
      </w:r>
      <w:proofErr w:type="spellEnd"/>
      <w:r w:rsidR="00DE4B53" w:rsidRPr="00761875">
        <w:rPr>
          <w:rFonts w:ascii="Century Gothic" w:hAnsi="Century Gothic"/>
        </w:rPr>
        <w:tab/>
      </w:r>
      <w:r w:rsidR="00DE4B53" w:rsidRPr="00761875">
        <w:rPr>
          <w:rFonts w:ascii="Century Gothic" w:hAnsi="Century Gothic"/>
        </w:rPr>
        <w:tab/>
      </w:r>
    </w:p>
    <w:p w:rsidR="00DE4B53" w:rsidRDefault="003C5D38" w:rsidP="00DE4B53">
      <w:pPr>
        <w:tabs>
          <w:tab w:val="left" w:pos="5103"/>
        </w:tabs>
        <w:spacing w:before="0" w:after="0"/>
        <w:rPr>
          <w:rFonts w:ascii="Century Gothic" w:hAnsi="Century Gothic"/>
        </w:rPr>
      </w:pPr>
      <w:r>
        <w:rPr>
          <w:rFonts w:ascii="Century Gothic" w:hAnsi="Century Gothic"/>
        </w:rPr>
        <w:t>jednatel</w:t>
      </w:r>
      <w:r w:rsidR="00DE4B53">
        <w:rPr>
          <w:rFonts w:ascii="Century Gothic" w:hAnsi="Century Gothic"/>
        </w:rPr>
        <w:t xml:space="preserve">                                                                    </w:t>
      </w:r>
    </w:p>
    <w:p w:rsidR="00DE4B53" w:rsidRDefault="00DE4B53" w:rsidP="00DE4B53">
      <w:pPr>
        <w:tabs>
          <w:tab w:val="left" w:pos="5103"/>
        </w:tabs>
        <w:spacing w:before="0" w:after="0"/>
        <w:rPr>
          <w:rFonts w:ascii="Century Gothic" w:hAnsi="Century Gothic"/>
        </w:rPr>
      </w:pPr>
    </w:p>
    <w:p w:rsidR="0063614B" w:rsidRDefault="00374EA1" w:rsidP="00374EA1">
      <w:pPr>
        <w:tabs>
          <w:tab w:val="left" w:pos="5103"/>
        </w:tabs>
        <w:spacing w:before="0" w:after="200"/>
        <w:rPr>
          <w:rFonts w:ascii="Century Gothic" w:hAnsi="Century Gothic"/>
        </w:rPr>
      </w:pPr>
      <w:r w:rsidRPr="00761875">
        <w:rPr>
          <w:rFonts w:ascii="Century Gothic" w:hAnsi="Century Gothic"/>
        </w:rPr>
        <w:tab/>
      </w:r>
    </w:p>
    <w:p w:rsidR="00612ADB" w:rsidRDefault="00612ADB" w:rsidP="00612ADB">
      <w:pPr>
        <w:tabs>
          <w:tab w:val="left" w:pos="5103"/>
        </w:tabs>
        <w:spacing w:before="0" w:after="0"/>
        <w:rPr>
          <w:rFonts w:ascii="Century Gothic" w:hAnsi="Century Gothic"/>
        </w:rPr>
      </w:pPr>
      <w:r w:rsidRPr="00761875">
        <w:rPr>
          <w:rFonts w:ascii="Century Gothic" w:hAnsi="Century Gothic"/>
        </w:rPr>
        <w:tab/>
      </w:r>
      <w:r w:rsidRPr="00761875">
        <w:rPr>
          <w:rFonts w:ascii="Century Gothic" w:hAnsi="Century Gothic"/>
        </w:rPr>
        <w:tab/>
      </w:r>
    </w:p>
    <w:p w:rsidR="00901F58" w:rsidRDefault="00612ADB" w:rsidP="0063614B">
      <w:pPr>
        <w:tabs>
          <w:tab w:val="left" w:pos="5103"/>
        </w:tabs>
        <w:spacing w:before="0" w:after="0"/>
        <w:rPr>
          <w:rFonts w:ascii="Century Gothic" w:hAnsi="Century Gothic"/>
        </w:rPr>
      </w:pPr>
      <w:r>
        <w:rPr>
          <w:rFonts w:ascii="Century Gothic" w:hAnsi="Century Gothic"/>
        </w:rPr>
        <w:t xml:space="preserve">                                 </w:t>
      </w:r>
      <w:r w:rsidR="00B1448B">
        <w:rPr>
          <w:rFonts w:ascii="Century Gothic" w:hAnsi="Century Gothic"/>
        </w:rPr>
        <w:t xml:space="preserve">                               </w:t>
      </w:r>
    </w:p>
    <w:sectPr w:rsidR="00901F58" w:rsidSect="00A238F6">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E5D" w:rsidRDefault="00406E5D" w:rsidP="0063614B">
      <w:pPr>
        <w:spacing w:before="0" w:after="0" w:line="240" w:lineRule="auto"/>
      </w:pPr>
      <w:r>
        <w:separator/>
      </w:r>
    </w:p>
  </w:endnote>
  <w:endnote w:type="continuationSeparator" w:id="0">
    <w:p w:rsidR="00406E5D" w:rsidRDefault="00406E5D" w:rsidP="006361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A2E" w:rsidRPr="0063614B" w:rsidRDefault="00F92A2E" w:rsidP="0063614B">
    <w:pPr>
      <w:pStyle w:val="Zpat"/>
      <w:pBdr>
        <w:top w:val="thinThickSmallGap" w:sz="24" w:space="1" w:color="622423"/>
      </w:pBdr>
      <w:tabs>
        <w:tab w:val="clear" w:pos="4536"/>
      </w:tabs>
      <w:rPr>
        <w:rFonts w:ascii="Cambria" w:hAnsi="Cambria"/>
        <w:sz w:val="16"/>
        <w:szCs w:val="16"/>
      </w:rPr>
    </w:pPr>
    <w:r w:rsidRPr="0063614B">
      <w:rPr>
        <w:rFonts w:ascii="Cambria" w:hAnsi="Cambria"/>
        <w:sz w:val="16"/>
        <w:szCs w:val="16"/>
      </w:rPr>
      <w:t>VS CNG KARTY VMX</w:t>
    </w:r>
    <w:r w:rsidRPr="0063614B">
      <w:rPr>
        <w:rFonts w:ascii="Cambria" w:hAnsi="Cambria"/>
        <w:sz w:val="16"/>
        <w:szCs w:val="16"/>
      </w:rPr>
      <w:tab/>
      <w:t xml:space="preserve">Stránka </w:t>
    </w:r>
    <w:r w:rsidRPr="0063614B">
      <w:rPr>
        <w:sz w:val="16"/>
        <w:szCs w:val="16"/>
      </w:rPr>
      <w:fldChar w:fldCharType="begin"/>
    </w:r>
    <w:r w:rsidRPr="0063614B">
      <w:rPr>
        <w:sz w:val="16"/>
        <w:szCs w:val="16"/>
      </w:rPr>
      <w:instrText xml:space="preserve"> PAGE   \* MERGEFORMAT </w:instrText>
    </w:r>
    <w:r w:rsidRPr="0063614B">
      <w:rPr>
        <w:sz w:val="16"/>
        <w:szCs w:val="16"/>
      </w:rPr>
      <w:fldChar w:fldCharType="separate"/>
    </w:r>
    <w:r w:rsidR="00582024" w:rsidRPr="00582024">
      <w:rPr>
        <w:rFonts w:ascii="Cambria" w:hAnsi="Cambria"/>
        <w:noProof/>
        <w:sz w:val="16"/>
        <w:szCs w:val="16"/>
      </w:rPr>
      <w:t>1</w:t>
    </w:r>
    <w:r w:rsidRPr="0063614B">
      <w:rPr>
        <w:sz w:val="16"/>
        <w:szCs w:val="16"/>
      </w:rPr>
      <w:fldChar w:fldCharType="end"/>
    </w:r>
  </w:p>
  <w:p w:rsidR="00F92A2E" w:rsidRDefault="00F92A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E5D" w:rsidRDefault="00406E5D" w:rsidP="0063614B">
      <w:pPr>
        <w:spacing w:before="0" w:after="0" w:line="240" w:lineRule="auto"/>
      </w:pPr>
      <w:r>
        <w:separator/>
      </w:r>
    </w:p>
  </w:footnote>
  <w:footnote w:type="continuationSeparator" w:id="0">
    <w:p w:rsidR="00406E5D" w:rsidRDefault="00406E5D" w:rsidP="0063614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1958"/>
    <w:multiLevelType w:val="hybridMultilevel"/>
    <w:tmpl w:val="05F4A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6572B0"/>
    <w:multiLevelType w:val="hybridMultilevel"/>
    <w:tmpl w:val="F6C45E84"/>
    <w:lvl w:ilvl="0" w:tplc="BCFCAF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E033C5"/>
    <w:multiLevelType w:val="multilevel"/>
    <w:tmpl w:val="77162540"/>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B614B60"/>
    <w:multiLevelType w:val="hybridMultilevel"/>
    <w:tmpl w:val="360AAE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7000124"/>
    <w:multiLevelType w:val="hybridMultilevel"/>
    <w:tmpl w:val="5E3A4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DBA671F"/>
    <w:multiLevelType w:val="hybridMultilevel"/>
    <w:tmpl w:val="EC1CA62C"/>
    <w:lvl w:ilvl="0" w:tplc="226C03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F0337AD"/>
    <w:multiLevelType w:val="hybridMultilevel"/>
    <w:tmpl w:val="49C0C526"/>
    <w:lvl w:ilvl="0" w:tplc="2C261742">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03C256D"/>
    <w:multiLevelType w:val="hybridMultilevel"/>
    <w:tmpl w:val="E65AB512"/>
    <w:lvl w:ilvl="0" w:tplc="9EDCEE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10B3450"/>
    <w:multiLevelType w:val="hybridMultilevel"/>
    <w:tmpl w:val="A72CABEC"/>
    <w:lvl w:ilvl="0" w:tplc="41C8EE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F5A726F"/>
    <w:multiLevelType w:val="hybridMultilevel"/>
    <w:tmpl w:val="8F60BC68"/>
    <w:lvl w:ilvl="0" w:tplc="5E2E9EA4">
      <w:start w:val="1"/>
      <w:numFmt w:val="decimal"/>
      <w:lvlText w:val="%1."/>
      <w:lvlJc w:val="left"/>
      <w:pPr>
        <w:ind w:left="6" w:hanging="360"/>
      </w:pPr>
      <w:rPr>
        <w:rFonts w:hint="default"/>
      </w:rPr>
    </w:lvl>
    <w:lvl w:ilvl="1" w:tplc="04050019" w:tentative="1">
      <w:start w:val="1"/>
      <w:numFmt w:val="lowerLetter"/>
      <w:lvlText w:val="%2."/>
      <w:lvlJc w:val="left"/>
      <w:pPr>
        <w:ind w:left="726" w:hanging="360"/>
      </w:pPr>
    </w:lvl>
    <w:lvl w:ilvl="2" w:tplc="0405001B" w:tentative="1">
      <w:start w:val="1"/>
      <w:numFmt w:val="lowerRoman"/>
      <w:lvlText w:val="%3."/>
      <w:lvlJc w:val="right"/>
      <w:pPr>
        <w:ind w:left="1446" w:hanging="180"/>
      </w:pPr>
    </w:lvl>
    <w:lvl w:ilvl="3" w:tplc="0405000F" w:tentative="1">
      <w:start w:val="1"/>
      <w:numFmt w:val="decimal"/>
      <w:lvlText w:val="%4."/>
      <w:lvlJc w:val="left"/>
      <w:pPr>
        <w:ind w:left="2166" w:hanging="360"/>
      </w:pPr>
    </w:lvl>
    <w:lvl w:ilvl="4" w:tplc="04050019" w:tentative="1">
      <w:start w:val="1"/>
      <w:numFmt w:val="lowerLetter"/>
      <w:lvlText w:val="%5."/>
      <w:lvlJc w:val="left"/>
      <w:pPr>
        <w:ind w:left="2886" w:hanging="360"/>
      </w:pPr>
    </w:lvl>
    <w:lvl w:ilvl="5" w:tplc="0405001B" w:tentative="1">
      <w:start w:val="1"/>
      <w:numFmt w:val="lowerRoman"/>
      <w:lvlText w:val="%6."/>
      <w:lvlJc w:val="right"/>
      <w:pPr>
        <w:ind w:left="3606" w:hanging="180"/>
      </w:pPr>
    </w:lvl>
    <w:lvl w:ilvl="6" w:tplc="0405000F" w:tentative="1">
      <w:start w:val="1"/>
      <w:numFmt w:val="decimal"/>
      <w:lvlText w:val="%7."/>
      <w:lvlJc w:val="left"/>
      <w:pPr>
        <w:ind w:left="4326" w:hanging="360"/>
      </w:pPr>
    </w:lvl>
    <w:lvl w:ilvl="7" w:tplc="04050019" w:tentative="1">
      <w:start w:val="1"/>
      <w:numFmt w:val="lowerLetter"/>
      <w:lvlText w:val="%8."/>
      <w:lvlJc w:val="left"/>
      <w:pPr>
        <w:ind w:left="5046" w:hanging="360"/>
      </w:pPr>
    </w:lvl>
    <w:lvl w:ilvl="8" w:tplc="0405001B" w:tentative="1">
      <w:start w:val="1"/>
      <w:numFmt w:val="lowerRoman"/>
      <w:lvlText w:val="%9."/>
      <w:lvlJc w:val="right"/>
      <w:pPr>
        <w:ind w:left="5766" w:hanging="180"/>
      </w:pPr>
    </w:lvl>
  </w:abstractNum>
  <w:num w:numId="1">
    <w:abstractNumId w:val="6"/>
  </w:num>
  <w:num w:numId="2">
    <w:abstractNumId w:val="9"/>
  </w:num>
  <w:num w:numId="3">
    <w:abstractNumId w:val="8"/>
  </w:num>
  <w:num w:numId="4">
    <w:abstractNumId w:val="5"/>
  </w:num>
  <w:num w:numId="5">
    <w:abstractNumId w:val="1"/>
  </w:num>
  <w:num w:numId="6">
    <w:abstractNumId w:val="7"/>
  </w:num>
  <w:num w:numId="7">
    <w:abstractNumId w:val="0"/>
  </w:num>
  <w:num w:numId="8">
    <w:abstractNumId w:val="3"/>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EE"/>
    <w:rsid w:val="000048A8"/>
    <w:rsid w:val="000149F5"/>
    <w:rsid w:val="0001633D"/>
    <w:rsid w:val="000350BA"/>
    <w:rsid w:val="000819C5"/>
    <w:rsid w:val="000C365B"/>
    <w:rsid w:val="000D0214"/>
    <w:rsid w:val="000D6BDF"/>
    <w:rsid w:val="001364F3"/>
    <w:rsid w:val="00146709"/>
    <w:rsid w:val="00163507"/>
    <w:rsid w:val="00182338"/>
    <w:rsid w:val="001C35B0"/>
    <w:rsid w:val="001E39E1"/>
    <w:rsid w:val="001F72DF"/>
    <w:rsid w:val="00200E13"/>
    <w:rsid w:val="00203AC0"/>
    <w:rsid w:val="0021629F"/>
    <w:rsid w:val="00244F0C"/>
    <w:rsid w:val="0025029D"/>
    <w:rsid w:val="002520D9"/>
    <w:rsid w:val="002531F4"/>
    <w:rsid w:val="00255EFB"/>
    <w:rsid w:val="00280035"/>
    <w:rsid w:val="002C57B8"/>
    <w:rsid w:val="002D6ACA"/>
    <w:rsid w:val="002D6BEB"/>
    <w:rsid w:val="00357E7F"/>
    <w:rsid w:val="00374EA1"/>
    <w:rsid w:val="00395BB6"/>
    <w:rsid w:val="003C5D38"/>
    <w:rsid w:val="003E76A9"/>
    <w:rsid w:val="003F2CAD"/>
    <w:rsid w:val="003F5A4D"/>
    <w:rsid w:val="00404DC8"/>
    <w:rsid w:val="00406E5D"/>
    <w:rsid w:val="004429D2"/>
    <w:rsid w:val="004756DC"/>
    <w:rsid w:val="004849C4"/>
    <w:rsid w:val="00491066"/>
    <w:rsid w:val="005020A6"/>
    <w:rsid w:val="00506572"/>
    <w:rsid w:val="0051099B"/>
    <w:rsid w:val="00561663"/>
    <w:rsid w:val="00570463"/>
    <w:rsid w:val="00582024"/>
    <w:rsid w:val="00612ADB"/>
    <w:rsid w:val="0063614B"/>
    <w:rsid w:val="00636F6B"/>
    <w:rsid w:val="006918C1"/>
    <w:rsid w:val="006C077F"/>
    <w:rsid w:val="006E0234"/>
    <w:rsid w:val="00721B15"/>
    <w:rsid w:val="0073244E"/>
    <w:rsid w:val="00743CEE"/>
    <w:rsid w:val="00754267"/>
    <w:rsid w:val="00761875"/>
    <w:rsid w:val="00784EE1"/>
    <w:rsid w:val="007B19B9"/>
    <w:rsid w:val="007D12B2"/>
    <w:rsid w:val="007D50A1"/>
    <w:rsid w:val="007D7A4A"/>
    <w:rsid w:val="007D7DAB"/>
    <w:rsid w:val="007F7AE8"/>
    <w:rsid w:val="00806732"/>
    <w:rsid w:val="00826AB7"/>
    <w:rsid w:val="00843340"/>
    <w:rsid w:val="00862524"/>
    <w:rsid w:val="00873231"/>
    <w:rsid w:val="00873A8F"/>
    <w:rsid w:val="0088393F"/>
    <w:rsid w:val="008869D5"/>
    <w:rsid w:val="00895024"/>
    <w:rsid w:val="00896FAA"/>
    <w:rsid w:val="00897793"/>
    <w:rsid w:val="008B0685"/>
    <w:rsid w:val="008F71DB"/>
    <w:rsid w:val="00901F58"/>
    <w:rsid w:val="0091441B"/>
    <w:rsid w:val="009414BB"/>
    <w:rsid w:val="0094407D"/>
    <w:rsid w:val="00946330"/>
    <w:rsid w:val="00951F53"/>
    <w:rsid w:val="00961B65"/>
    <w:rsid w:val="00967A38"/>
    <w:rsid w:val="00983EE4"/>
    <w:rsid w:val="0098791D"/>
    <w:rsid w:val="009A3B8E"/>
    <w:rsid w:val="009B1F9C"/>
    <w:rsid w:val="009B4471"/>
    <w:rsid w:val="00A02631"/>
    <w:rsid w:val="00A06207"/>
    <w:rsid w:val="00A238F6"/>
    <w:rsid w:val="00A401E0"/>
    <w:rsid w:val="00A56063"/>
    <w:rsid w:val="00A81D6E"/>
    <w:rsid w:val="00A85473"/>
    <w:rsid w:val="00A875BC"/>
    <w:rsid w:val="00A90EF7"/>
    <w:rsid w:val="00AB4403"/>
    <w:rsid w:val="00AE5DD1"/>
    <w:rsid w:val="00AF0662"/>
    <w:rsid w:val="00AF79CF"/>
    <w:rsid w:val="00B1448B"/>
    <w:rsid w:val="00B66034"/>
    <w:rsid w:val="00B674F6"/>
    <w:rsid w:val="00B73322"/>
    <w:rsid w:val="00B8033D"/>
    <w:rsid w:val="00B824BB"/>
    <w:rsid w:val="00B9522D"/>
    <w:rsid w:val="00BA2E95"/>
    <w:rsid w:val="00BB6ACE"/>
    <w:rsid w:val="00BD1DF8"/>
    <w:rsid w:val="00BF6452"/>
    <w:rsid w:val="00C377A1"/>
    <w:rsid w:val="00C60B9D"/>
    <w:rsid w:val="00C86A35"/>
    <w:rsid w:val="00CE151D"/>
    <w:rsid w:val="00CE40AC"/>
    <w:rsid w:val="00CE794F"/>
    <w:rsid w:val="00D2284A"/>
    <w:rsid w:val="00D34BF5"/>
    <w:rsid w:val="00D81F07"/>
    <w:rsid w:val="00D90947"/>
    <w:rsid w:val="00D954DB"/>
    <w:rsid w:val="00DC2D1F"/>
    <w:rsid w:val="00DD492C"/>
    <w:rsid w:val="00DE4B53"/>
    <w:rsid w:val="00E03776"/>
    <w:rsid w:val="00E16351"/>
    <w:rsid w:val="00E519C7"/>
    <w:rsid w:val="00E55333"/>
    <w:rsid w:val="00E55FAD"/>
    <w:rsid w:val="00E567F1"/>
    <w:rsid w:val="00E71073"/>
    <w:rsid w:val="00E7683F"/>
    <w:rsid w:val="00F108BE"/>
    <w:rsid w:val="00F166AD"/>
    <w:rsid w:val="00F171F8"/>
    <w:rsid w:val="00F37516"/>
    <w:rsid w:val="00F53B3C"/>
    <w:rsid w:val="00F559B0"/>
    <w:rsid w:val="00F824EA"/>
    <w:rsid w:val="00F85F85"/>
    <w:rsid w:val="00F922CA"/>
    <w:rsid w:val="00F92A2E"/>
    <w:rsid w:val="00FA5702"/>
    <w:rsid w:val="00FA6678"/>
    <w:rsid w:val="00FB02F3"/>
    <w:rsid w:val="00FB58AB"/>
    <w:rsid w:val="00FB6D51"/>
    <w:rsid w:val="00FC2274"/>
    <w:rsid w:val="00FC6C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6BDF"/>
    <w:pPr>
      <w:spacing w:before="120" w:after="120" w:line="276" w:lineRule="auto"/>
    </w:pPr>
    <w:rPr>
      <w:sz w:val="22"/>
      <w:szCs w:val="22"/>
      <w:lang w:eastAsia="en-US"/>
    </w:rPr>
  </w:style>
  <w:style w:type="paragraph" w:styleId="Nadpis1">
    <w:name w:val="heading 1"/>
    <w:basedOn w:val="Normln"/>
    <w:next w:val="Normln"/>
    <w:link w:val="Nadpis1Char"/>
    <w:uiPriority w:val="9"/>
    <w:qFormat/>
    <w:rsid w:val="00862524"/>
    <w:pPr>
      <w:keepNext/>
      <w:keepLines/>
      <w:numPr>
        <w:numId w:val="1"/>
      </w:numPr>
      <w:spacing w:before="480" w:after="0"/>
      <w:jc w:val="center"/>
      <w:outlineLvl w:val="0"/>
    </w:pPr>
    <w:rPr>
      <w:rFonts w:ascii="Times New Roman" w:eastAsia="Times New Roman" w:hAnsi="Times New Roman"/>
      <w:b/>
      <w:bCs/>
      <w:color w:val="000000"/>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2524"/>
    <w:rPr>
      <w:rFonts w:ascii="Times New Roman" w:eastAsia="Times New Roman" w:hAnsi="Times New Roman"/>
      <w:b/>
      <w:bCs/>
      <w:color w:val="000000"/>
      <w:sz w:val="24"/>
      <w:szCs w:val="28"/>
      <w:lang w:eastAsia="en-US"/>
    </w:rPr>
  </w:style>
  <w:style w:type="paragraph" w:styleId="Odstavecseseznamem">
    <w:name w:val="List Paragraph"/>
    <w:basedOn w:val="Normln"/>
    <w:uiPriority w:val="34"/>
    <w:qFormat/>
    <w:rsid w:val="00862524"/>
    <w:pPr>
      <w:ind w:left="720"/>
      <w:contextualSpacing/>
    </w:pPr>
  </w:style>
  <w:style w:type="paragraph" w:customStyle="1" w:styleId="Normln1">
    <w:name w:val="Normální1"/>
    <w:next w:val="Normln"/>
    <w:qFormat/>
    <w:rsid w:val="009414BB"/>
    <w:pPr>
      <w:spacing w:before="120" w:after="120" w:line="276" w:lineRule="auto"/>
    </w:pPr>
    <w:rPr>
      <w:sz w:val="22"/>
      <w:szCs w:val="22"/>
      <w:lang w:eastAsia="en-US"/>
    </w:rPr>
  </w:style>
  <w:style w:type="table" w:styleId="Mkatabulky">
    <w:name w:val="Table Grid"/>
    <w:basedOn w:val="Normlntabulka"/>
    <w:uiPriority w:val="59"/>
    <w:rsid w:val="0025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171F8"/>
    <w:pPr>
      <w:spacing w:before="0" w:after="0" w:line="240" w:lineRule="auto"/>
    </w:pPr>
    <w:rPr>
      <w:rFonts w:ascii="Tahoma" w:hAnsi="Tahoma"/>
      <w:sz w:val="16"/>
      <w:szCs w:val="16"/>
    </w:rPr>
  </w:style>
  <w:style w:type="character" w:customStyle="1" w:styleId="TextbublinyChar">
    <w:name w:val="Text bubliny Char"/>
    <w:link w:val="Textbubliny"/>
    <w:uiPriority w:val="99"/>
    <w:semiHidden/>
    <w:rsid w:val="00F171F8"/>
    <w:rPr>
      <w:rFonts w:ascii="Tahoma" w:hAnsi="Tahoma" w:cs="Tahoma"/>
      <w:sz w:val="16"/>
      <w:szCs w:val="16"/>
    </w:rPr>
  </w:style>
  <w:style w:type="character" w:styleId="Odkaznakoment">
    <w:name w:val="annotation reference"/>
    <w:uiPriority w:val="99"/>
    <w:semiHidden/>
    <w:unhideWhenUsed/>
    <w:rsid w:val="00BB6ACE"/>
    <w:rPr>
      <w:sz w:val="16"/>
      <w:szCs w:val="16"/>
    </w:rPr>
  </w:style>
  <w:style w:type="paragraph" w:styleId="Textkomente">
    <w:name w:val="annotation text"/>
    <w:basedOn w:val="Normln"/>
    <w:link w:val="TextkomenteChar"/>
    <w:uiPriority w:val="99"/>
    <w:semiHidden/>
    <w:unhideWhenUsed/>
    <w:rsid w:val="00BB6ACE"/>
    <w:rPr>
      <w:sz w:val="20"/>
      <w:szCs w:val="20"/>
    </w:rPr>
  </w:style>
  <w:style w:type="character" w:customStyle="1" w:styleId="TextkomenteChar">
    <w:name w:val="Text komentáře Char"/>
    <w:link w:val="Textkomente"/>
    <w:uiPriority w:val="99"/>
    <w:semiHidden/>
    <w:rsid w:val="00BB6ACE"/>
    <w:rPr>
      <w:lang w:eastAsia="en-US"/>
    </w:rPr>
  </w:style>
  <w:style w:type="paragraph" w:styleId="Pedmtkomente">
    <w:name w:val="annotation subject"/>
    <w:basedOn w:val="Textkomente"/>
    <w:next w:val="Textkomente"/>
    <w:link w:val="PedmtkomenteChar"/>
    <w:uiPriority w:val="99"/>
    <w:semiHidden/>
    <w:unhideWhenUsed/>
    <w:rsid w:val="00BB6ACE"/>
    <w:rPr>
      <w:b/>
      <w:bCs/>
    </w:rPr>
  </w:style>
  <w:style w:type="character" w:customStyle="1" w:styleId="PedmtkomenteChar">
    <w:name w:val="Předmět komentáře Char"/>
    <w:link w:val="Pedmtkomente"/>
    <w:uiPriority w:val="99"/>
    <w:semiHidden/>
    <w:rsid w:val="00BB6ACE"/>
    <w:rPr>
      <w:b/>
      <w:bCs/>
      <w:lang w:eastAsia="en-US"/>
    </w:rPr>
  </w:style>
  <w:style w:type="paragraph" w:styleId="Zkladntext2">
    <w:name w:val="Body Text 2"/>
    <w:basedOn w:val="Normln"/>
    <w:link w:val="Zkladntext2Char"/>
    <w:semiHidden/>
    <w:rsid w:val="006E0234"/>
    <w:pPr>
      <w:spacing w:before="0" w:after="0" w:line="240" w:lineRule="auto"/>
      <w:jc w:val="both"/>
    </w:pPr>
    <w:rPr>
      <w:rFonts w:ascii="Times New Roman" w:eastAsia="Times New Roman" w:hAnsi="Times New Roman"/>
      <w:sz w:val="24"/>
      <w:szCs w:val="20"/>
    </w:rPr>
  </w:style>
  <w:style w:type="character" w:customStyle="1" w:styleId="Zkladntext2Char">
    <w:name w:val="Základní text 2 Char"/>
    <w:link w:val="Zkladntext2"/>
    <w:semiHidden/>
    <w:rsid w:val="006E0234"/>
    <w:rPr>
      <w:rFonts w:ascii="Times New Roman" w:eastAsia="Times New Roman" w:hAnsi="Times New Roman"/>
      <w:sz w:val="24"/>
    </w:rPr>
  </w:style>
  <w:style w:type="paragraph" w:styleId="Zhlav">
    <w:name w:val="header"/>
    <w:basedOn w:val="Normln"/>
    <w:link w:val="ZhlavChar"/>
    <w:uiPriority w:val="99"/>
    <w:semiHidden/>
    <w:unhideWhenUsed/>
    <w:rsid w:val="0063614B"/>
    <w:pPr>
      <w:tabs>
        <w:tab w:val="center" w:pos="4536"/>
        <w:tab w:val="right" w:pos="9072"/>
      </w:tabs>
    </w:pPr>
  </w:style>
  <w:style w:type="character" w:customStyle="1" w:styleId="ZhlavChar">
    <w:name w:val="Záhlaví Char"/>
    <w:link w:val="Zhlav"/>
    <w:uiPriority w:val="99"/>
    <w:semiHidden/>
    <w:rsid w:val="0063614B"/>
    <w:rPr>
      <w:sz w:val="22"/>
      <w:szCs w:val="22"/>
      <w:lang w:eastAsia="en-US"/>
    </w:rPr>
  </w:style>
  <w:style w:type="paragraph" w:styleId="Zpat">
    <w:name w:val="footer"/>
    <w:basedOn w:val="Normln"/>
    <w:link w:val="ZpatChar"/>
    <w:uiPriority w:val="99"/>
    <w:unhideWhenUsed/>
    <w:rsid w:val="0063614B"/>
    <w:pPr>
      <w:tabs>
        <w:tab w:val="center" w:pos="4536"/>
        <w:tab w:val="right" w:pos="9072"/>
      </w:tabs>
    </w:pPr>
  </w:style>
  <w:style w:type="character" w:customStyle="1" w:styleId="ZpatChar">
    <w:name w:val="Zápatí Char"/>
    <w:link w:val="Zpat"/>
    <w:uiPriority w:val="99"/>
    <w:rsid w:val="0063614B"/>
    <w:rPr>
      <w:sz w:val="22"/>
      <w:szCs w:val="22"/>
      <w:lang w:eastAsia="en-US"/>
    </w:rPr>
  </w:style>
  <w:style w:type="character" w:styleId="Hypertextovodkaz">
    <w:name w:val="Hyperlink"/>
    <w:basedOn w:val="Standardnpsmoodstavce"/>
    <w:uiPriority w:val="99"/>
    <w:unhideWhenUsed/>
    <w:rsid w:val="00F824EA"/>
    <w:rPr>
      <w:color w:val="0000FF"/>
      <w:u w:val="single"/>
    </w:rPr>
  </w:style>
  <w:style w:type="character" w:customStyle="1" w:styleId="apple-converted-space">
    <w:name w:val="apple-converted-space"/>
    <w:basedOn w:val="Standardnpsmoodstavce"/>
    <w:rsid w:val="00BD1DF8"/>
  </w:style>
  <w:style w:type="character" w:customStyle="1" w:styleId="aktual">
    <w:name w:val="aktual"/>
    <w:basedOn w:val="Standardnpsmoodstavce"/>
    <w:rsid w:val="00BD1D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6BDF"/>
    <w:pPr>
      <w:spacing w:before="120" w:after="120" w:line="276" w:lineRule="auto"/>
    </w:pPr>
    <w:rPr>
      <w:sz w:val="22"/>
      <w:szCs w:val="22"/>
      <w:lang w:eastAsia="en-US"/>
    </w:rPr>
  </w:style>
  <w:style w:type="paragraph" w:styleId="Nadpis1">
    <w:name w:val="heading 1"/>
    <w:basedOn w:val="Normln"/>
    <w:next w:val="Normln"/>
    <w:link w:val="Nadpis1Char"/>
    <w:uiPriority w:val="9"/>
    <w:qFormat/>
    <w:rsid w:val="00862524"/>
    <w:pPr>
      <w:keepNext/>
      <w:keepLines/>
      <w:numPr>
        <w:numId w:val="1"/>
      </w:numPr>
      <w:spacing w:before="480" w:after="0"/>
      <w:jc w:val="center"/>
      <w:outlineLvl w:val="0"/>
    </w:pPr>
    <w:rPr>
      <w:rFonts w:ascii="Times New Roman" w:eastAsia="Times New Roman" w:hAnsi="Times New Roman"/>
      <w:b/>
      <w:bCs/>
      <w:color w:val="000000"/>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2524"/>
    <w:rPr>
      <w:rFonts w:ascii="Times New Roman" w:eastAsia="Times New Roman" w:hAnsi="Times New Roman"/>
      <w:b/>
      <w:bCs/>
      <w:color w:val="000000"/>
      <w:sz w:val="24"/>
      <w:szCs w:val="28"/>
      <w:lang w:eastAsia="en-US"/>
    </w:rPr>
  </w:style>
  <w:style w:type="paragraph" w:styleId="Odstavecseseznamem">
    <w:name w:val="List Paragraph"/>
    <w:basedOn w:val="Normln"/>
    <w:uiPriority w:val="34"/>
    <w:qFormat/>
    <w:rsid w:val="00862524"/>
    <w:pPr>
      <w:ind w:left="720"/>
      <w:contextualSpacing/>
    </w:pPr>
  </w:style>
  <w:style w:type="paragraph" w:customStyle="1" w:styleId="Normln1">
    <w:name w:val="Normální1"/>
    <w:next w:val="Normln"/>
    <w:qFormat/>
    <w:rsid w:val="009414BB"/>
    <w:pPr>
      <w:spacing w:before="120" w:after="120" w:line="276" w:lineRule="auto"/>
    </w:pPr>
    <w:rPr>
      <w:sz w:val="22"/>
      <w:szCs w:val="22"/>
      <w:lang w:eastAsia="en-US"/>
    </w:rPr>
  </w:style>
  <w:style w:type="table" w:styleId="Mkatabulky">
    <w:name w:val="Table Grid"/>
    <w:basedOn w:val="Normlntabulka"/>
    <w:uiPriority w:val="59"/>
    <w:rsid w:val="0025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171F8"/>
    <w:pPr>
      <w:spacing w:before="0" w:after="0" w:line="240" w:lineRule="auto"/>
    </w:pPr>
    <w:rPr>
      <w:rFonts w:ascii="Tahoma" w:hAnsi="Tahoma"/>
      <w:sz w:val="16"/>
      <w:szCs w:val="16"/>
    </w:rPr>
  </w:style>
  <w:style w:type="character" w:customStyle="1" w:styleId="TextbublinyChar">
    <w:name w:val="Text bubliny Char"/>
    <w:link w:val="Textbubliny"/>
    <w:uiPriority w:val="99"/>
    <w:semiHidden/>
    <w:rsid w:val="00F171F8"/>
    <w:rPr>
      <w:rFonts w:ascii="Tahoma" w:hAnsi="Tahoma" w:cs="Tahoma"/>
      <w:sz w:val="16"/>
      <w:szCs w:val="16"/>
    </w:rPr>
  </w:style>
  <w:style w:type="character" w:styleId="Odkaznakoment">
    <w:name w:val="annotation reference"/>
    <w:uiPriority w:val="99"/>
    <w:semiHidden/>
    <w:unhideWhenUsed/>
    <w:rsid w:val="00BB6ACE"/>
    <w:rPr>
      <w:sz w:val="16"/>
      <w:szCs w:val="16"/>
    </w:rPr>
  </w:style>
  <w:style w:type="paragraph" w:styleId="Textkomente">
    <w:name w:val="annotation text"/>
    <w:basedOn w:val="Normln"/>
    <w:link w:val="TextkomenteChar"/>
    <w:uiPriority w:val="99"/>
    <w:semiHidden/>
    <w:unhideWhenUsed/>
    <w:rsid w:val="00BB6ACE"/>
    <w:rPr>
      <w:sz w:val="20"/>
      <w:szCs w:val="20"/>
    </w:rPr>
  </w:style>
  <w:style w:type="character" w:customStyle="1" w:styleId="TextkomenteChar">
    <w:name w:val="Text komentáře Char"/>
    <w:link w:val="Textkomente"/>
    <w:uiPriority w:val="99"/>
    <w:semiHidden/>
    <w:rsid w:val="00BB6ACE"/>
    <w:rPr>
      <w:lang w:eastAsia="en-US"/>
    </w:rPr>
  </w:style>
  <w:style w:type="paragraph" w:styleId="Pedmtkomente">
    <w:name w:val="annotation subject"/>
    <w:basedOn w:val="Textkomente"/>
    <w:next w:val="Textkomente"/>
    <w:link w:val="PedmtkomenteChar"/>
    <w:uiPriority w:val="99"/>
    <w:semiHidden/>
    <w:unhideWhenUsed/>
    <w:rsid w:val="00BB6ACE"/>
    <w:rPr>
      <w:b/>
      <w:bCs/>
    </w:rPr>
  </w:style>
  <w:style w:type="character" w:customStyle="1" w:styleId="PedmtkomenteChar">
    <w:name w:val="Předmět komentáře Char"/>
    <w:link w:val="Pedmtkomente"/>
    <w:uiPriority w:val="99"/>
    <w:semiHidden/>
    <w:rsid w:val="00BB6ACE"/>
    <w:rPr>
      <w:b/>
      <w:bCs/>
      <w:lang w:eastAsia="en-US"/>
    </w:rPr>
  </w:style>
  <w:style w:type="paragraph" w:styleId="Zkladntext2">
    <w:name w:val="Body Text 2"/>
    <w:basedOn w:val="Normln"/>
    <w:link w:val="Zkladntext2Char"/>
    <w:semiHidden/>
    <w:rsid w:val="006E0234"/>
    <w:pPr>
      <w:spacing w:before="0" w:after="0" w:line="240" w:lineRule="auto"/>
      <w:jc w:val="both"/>
    </w:pPr>
    <w:rPr>
      <w:rFonts w:ascii="Times New Roman" w:eastAsia="Times New Roman" w:hAnsi="Times New Roman"/>
      <w:sz w:val="24"/>
      <w:szCs w:val="20"/>
    </w:rPr>
  </w:style>
  <w:style w:type="character" w:customStyle="1" w:styleId="Zkladntext2Char">
    <w:name w:val="Základní text 2 Char"/>
    <w:link w:val="Zkladntext2"/>
    <w:semiHidden/>
    <w:rsid w:val="006E0234"/>
    <w:rPr>
      <w:rFonts w:ascii="Times New Roman" w:eastAsia="Times New Roman" w:hAnsi="Times New Roman"/>
      <w:sz w:val="24"/>
    </w:rPr>
  </w:style>
  <w:style w:type="paragraph" w:styleId="Zhlav">
    <w:name w:val="header"/>
    <w:basedOn w:val="Normln"/>
    <w:link w:val="ZhlavChar"/>
    <w:uiPriority w:val="99"/>
    <w:semiHidden/>
    <w:unhideWhenUsed/>
    <w:rsid w:val="0063614B"/>
    <w:pPr>
      <w:tabs>
        <w:tab w:val="center" w:pos="4536"/>
        <w:tab w:val="right" w:pos="9072"/>
      </w:tabs>
    </w:pPr>
  </w:style>
  <w:style w:type="character" w:customStyle="1" w:styleId="ZhlavChar">
    <w:name w:val="Záhlaví Char"/>
    <w:link w:val="Zhlav"/>
    <w:uiPriority w:val="99"/>
    <w:semiHidden/>
    <w:rsid w:val="0063614B"/>
    <w:rPr>
      <w:sz w:val="22"/>
      <w:szCs w:val="22"/>
      <w:lang w:eastAsia="en-US"/>
    </w:rPr>
  </w:style>
  <w:style w:type="paragraph" w:styleId="Zpat">
    <w:name w:val="footer"/>
    <w:basedOn w:val="Normln"/>
    <w:link w:val="ZpatChar"/>
    <w:uiPriority w:val="99"/>
    <w:unhideWhenUsed/>
    <w:rsid w:val="0063614B"/>
    <w:pPr>
      <w:tabs>
        <w:tab w:val="center" w:pos="4536"/>
        <w:tab w:val="right" w:pos="9072"/>
      </w:tabs>
    </w:pPr>
  </w:style>
  <w:style w:type="character" w:customStyle="1" w:styleId="ZpatChar">
    <w:name w:val="Zápatí Char"/>
    <w:link w:val="Zpat"/>
    <w:uiPriority w:val="99"/>
    <w:rsid w:val="0063614B"/>
    <w:rPr>
      <w:sz w:val="22"/>
      <w:szCs w:val="22"/>
      <w:lang w:eastAsia="en-US"/>
    </w:rPr>
  </w:style>
  <w:style w:type="character" w:styleId="Hypertextovodkaz">
    <w:name w:val="Hyperlink"/>
    <w:basedOn w:val="Standardnpsmoodstavce"/>
    <w:uiPriority w:val="99"/>
    <w:unhideWhenUsed/>
    <w:rsid w:val="00F824EA"/>
    <w:rPr>
      <w:color w:val="0000FF"/>
      <w:u w:val="single"/>
    </w:rPr>
  </w:style>
  <w:style w:type="character" w:customStyle="1" w:styleId="apple-converted-space">
    <w:name w:val="apple-converted-space"/>
    <w:basedOn w:val="Standardnpsmoodstavce"/>
    <w:rsid w:val="00BD1DF8"/>
  </w:style>
  <w:style w:type="character" w:customStyle="1" w:styleId="aktual">
    <w:name w:val="aktual"/>
    <w:basedOn w:val="Standardnpsmoodstavce"/>
    <w:rsid w:val="00BD1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32179">
      <w:bodyDiv w:val="1"/>
      <w:marLeft w:val="0"/>
      <w:marRight w:val="0"/>
      <w:marTop w:val="0"/>
      <w:marBottom w:val="0"/>
      <w:divBdr>
        <w:top w:val="none" w:sz="0" w:space="0" w:color="auto"/>
        <w:left w:val="none" w:sz="0" w:space="0" w:color="auto"/>
        <w:bottom w:val="none" w:sz="0" w:space="0" w:color="auto"/>
        <w:right w:val="none" w:sz="0" w:space="0" w:color="auto"/>
      </w:divBdr>
    </w:div>
    <w:div w:id="160229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janda@cbusbs.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roslav.janda@cbusbs.cz" TargetMode="External"/><Relationship Id="rId5" Type="http://schemas.openxmlformats.org/officeDocument/2006/relationships/webSettings" Target="webSettings.xml"/><Relationship Id="rId10" Type="http://schemas.openxmlformats.org/officeDocument/2006/relationships/hyperlink" Target="mailto:hausnerova@vemex.cz" TargetMode="External"/><Relationship Id="rId4" Type="http://schemas.openxmlformats.org/officeDocument/2006/relationships/settings" Target="settings.xml"/><Relationship Id="rId9" Type="http://schemas.openxmlformats.org/officeDocument/2006/relationships/hyperlink" Target="mailto:snablova@vemex.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lotova\Local%20Settings\Temporary%20Internet%20Files\Content.Outlook\DSZV6U80\Smlouva%20C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CNG.dotx</Template>
  <TotalTime>1</TotalTime>
  <Pages>6</Pages>
  <Words>1938</Words>
  <Characters>11441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13353</CharactersWithSpaces>
  <SharedDoc>false</SharedDoc>
  <HLinks>
    <vt:vector size="6" baseType="variant">
      <vt:variant>
        <vt:i4>262148</vt:i4>
      </vt:variant>
      <vt:variant>
        <vt:i4>0</vt:i4>
      </vt:variant>
      <vt:variant>
        <vt:i4>0</vt:i4>
      </vt:variant>
      <vt:variant>
        <vt:i4>5</vt:i4>
      </vt:variant>
      <vt:variant>
        <vt:lpwstr>http://www.vemex.cz/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Glotova</dc:creator>
  <cp:lastModifiedBy>Dana Šnáblová</cp:lastModifiedBy>
  <cp:revision>3</cp:revision>
  <cp:lastPrinted>2016-12-28T08:00:00Z</cp:lastPrinted>
  <dcterms:created xsi:type="dcterms:W3CDTF">2017-01-26T13:02:00Z</dcterms:created>
  <dcterms:modified xsi:type="dcterms:W3CDTF">2017-01-26T13:04:00Z</dcterms:modified>
</cp:coreProperties>
</file>