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DDB6" w14:textId="77777777" w:rsidR="00126CC2" w:rsidRPr="00C41428" w:rsidRDefault="00126CC2" w:rsidP="00126CC2">
      <w:pPr>
        <w:rPr>
          <w:rFonts w:ascii="Arial" w:hAnsi="Arial"/>
          <w:sz w:val="22"/>
          <w:szCs w:val="22"/>
        </w:rPr>
      </w:pPr>
      <w:r w:rsidRPr="00657F92">
        <w:rPr>
          <w:rFonts w:ascii="Arial" w:hAnsi="Arial" w:cs="Arial"/>
          <w:sz w:val="22"/>
          <w:szCs w:val="22"/>
        </w:rPr>
        <w:t xml:space="preserve">Č.j. </w:t>
      </w:r>
      <w:r w:rsidR="006C34CB" w:rsidRPr="00657F92">
        <w:rPr>
          <w:rFonts w:ascii="Arial" w:hAnsi="Arial" w:cs="Arial"/>
          <w:sz w:val="22"/>
          <w:szCs w:val="22"/>
        </w:rPr>
        <w:t>objednatele:</w:t>
      </w:r>
      <w:r w:rsidR="00C916C0">
        <w:rPr>
          <w:rFonts w:ascii="Arial" w:hAnsi="Arial" w:cs="Arial"/>
          <w:sz w:val="22"/>
          <w:szCs w:val="22"/>
        </w:rPr>
        <w:t xml:space="preserve"> </w:t>
      </w:r>
      <w:r w:rsidR="00C916C0" w:rsidRPr="00C916C0">
        <w:rPr>
          <w:rFonts w:ascii="Arial" w:hAnsi="Arial" w:cs="Arial"/>
          <w:sz w:val="22"/>
          <w:szCs w:val="22"/>
        </w:rPr>
        <w:t>17927/2020-MZE-18110</w:t>
      </w:r>
      <w:r w:rsidR="006C34CB" w:rsidRPr="00657F92">
        <w:rPr>
          <w:rFonts w:ascii="Arial" w:hAnsi="Arial" w:cs="Arial"/>
          <w:sz w:val="22"/>
          <w:szCs w:val="22"/>
        </w:rPr>
        <w:t xml:space="preserve"> </w:t>
      </w:r>
      <w:r w:rsidR="00FA7185" w:rsidRPr="00657F92">
        <w:rPr>
          <w:rFonts w:ascii="Arial" w:hAnsi="Arial" w:cs="Arial"/>
          <w:sz w:val="22"/>
          <w:szCs w:val="22"/>
        </w:rPr>
        <w:t xml:space="preserve">                   </w:t>
      </w:r>
      <w:r w:rsidRPr="00657F92">
        <w:rPr>
          <w:rFonts w:ascii="Arial" w:hAnsi="Arial"/>
          <w:color w:val="FF0000"/>
          <w:sz w:val="22"/>
          <w:szCs w:val="22"/>
        </w:rPr>
        <w:tab/>
        <w:t xml:space="preserve"> </w:t>
      </w:r>
      <w:r w:rsidRPr="00657F92">
        <w:rPr>
          <w:rFonts w:ascii="Arial" w:hAnsi="Arial"/>
          <w:sz w:val="22"/>
          <w:szCs w:val="22"/>
        </w:rPr>
        <w:t>Č.</w:t>
      </w:r>
      <w:r w:rsidR="00323CFA" w:rsidRPr="00657F92">
        <w:rPr>
          <w:rFonts w:ascii="Arial" w:hAnsi="Arial"/>
          <w:sz w:val="22"/>
          <w:szCs w:val="22"/>
        </w:rPr>
        <w:t>j.</w:t>
      </w:r>
      <w:r w:rsidRPr="00657F92">
        <w:rPr>
          <w:rFonts w:ascii="Arial" w:hAnsi="Arial"/>
          <w:sz w:val="22"/>
          <w:szCs w:val="22"/>
        </w:rPr>
        <w:t xml:space="preserve"> </w:t>
      </w:r>
      <w:r w:rsidR="00323CFA" w:rsidRPr="00657F92">
        <w:rPr>
          <w:rFonts w:ascii="Arial" w:hAnsi="Arial"/>
          <w:sz w:val="22"/>
          <w:szCs w:val="22"/>
        </w:rPr>
        <w:t>zhotovitele</w:t>
      </w:r>
      <w:r w:rsidRPr="00657F92">
        <w:rPr>
          <w:rFonts w:ascii="Arial" w:hAnsi="Arial"/>
          <w:sz w:val="22"/>
          <w:szCs w:val="22"/>
        </w:rPr>
        <w:t>:</w:t>
      </w:r>
      <w:r w:rsidRPr="00C41428">
        <w:rPr>
          <w:rFonts w:ascii="Arial" w:hAnsi="Arial"/>
          <w:sz w:val="22"/>
          <w:szCs w:val="22"/>
        </w:rPr>
        <w:t xml:space="preserve"> </w:t>
      </w:r>
    </w:p>
    <w:p w14:paraId="269E697C" w14:textId="77777777" w:rsidR="00126CC2" w:rsidRDefault="00126CC2" w:rsidP="00126CC2">
      <w:pPr>
        <w:jc w:val="center"/>
        <w:rPr>
          <w:rFonts w:ascii="Arial" w:hAnsi="Arial"/>
          <w:b/>
          <w:sz w:val="22"/>
          <w:szCs w:val="22"/>
        </w:rPr>
      </w:pPr>
    </w:p>
    <w:p w14:paraId="26416FC6" w14:textId="77777777" w:rsidR="00205C86" w:rsidRDefault="00205C86" w:rsidP="00126CC2">
      <w:pPr>
        <w:jc w:val="center"/>
        <w:rPr>
          <w:rFonts w:ascii="Arial" w:hAnsi="Arial"/>
          <w:b/>
          <w:sz w:val="22"/>
          <w:szCs w:val="22"/>
        </w:rPr>
      </w:pPr>
    </w:p>
    <w:p w14:paraId="3769BB79" w14:textId="77777777" w:rsidR="00205C86" w:rsidRPr="00C41428" w:rsidRDefault="00205C86" w:rsidP="00126CC2">
      <w:pPr>
        <w:jc w:val="center"/>
        <w:rPr>
          <w:rFonts w:ascii="Arial" w:hAnsi="Arial"/>
          <w:b/>
          <w:sz w:val="22"/>
          <w:szCs w:val="22"/>
        </w:rPr>
      </w:pPr>
    </w:p>
    <w:p w14:paraId="6E49E1CD" w14:textId="77777777" w:rsidR="00126CC2" w:rsidRPr="006C34CB" w:rsidRDefault="00126CC2" w:rsidP="00126CC2">
      <w:pPr>
        <w:jc w:val="center"/>
        <w:rPr>
          <w:rFonts w:ascii="Arial" w:hAnsi="Arial"/>
          <w:b/>
          <w:sz w:val="22"/>
          <w:szCs w:val="22"/>
        </w:rPr>
      </w:pPr>
      <w:r w:rsidRPr="006C34CB">
        <w:rPr>
          <w:rFonts w:ascii="Arial" w:hAnsi="Arial"/>
          <w:b/>
          <w:sz w:val="22"/>
          <w:szCs w:val="22"/>
        </w:rPr>
        <w:t>SMLOUV</w:t>
      </w:r>
      <w:r w:rsidR="007C68E8" w:rsidRPr="006C34CB">
        <w:rPr>
          <w:rFonts w:ascii="Arial" w:hAnsi="Arial"/>
          <w:b/>
          <w:sz w:val="22"/>
          <w:szCs w:val="22"/>
        </w:rPr>
        <w:t>A</w:t>
      </w:r>
    </w:p>
    <w:p w14:paraId="2368754D" w14:textId="77777777" w:rsidR="00126CC2" w:rsidRPr="00C41428" w:rsidRDefault="00126CC2" w:rsidP="00126CC2">
      <w:pPr>
        <w:jc w:val="center"/>
        <w:rPr>
          <w:rFonts w:ascii="Arial" w:hAnsi="Arial"/>
          <w:b/>
          <w:sz w:val="22"/>
          <w:szCs w:val="22"/>
        </w:rPr>
      </w:pPr>
      <w:r w:rsidRPr="006C34CB">
        <w:rPr>
          <w:rFonts w:ascii="Arial" w:hAnsi="Arial"/>
          <w:b/>
          <w:sz w:val="22"/>
          <w:szCs w:val="22"/>
        </w:rPr>
        <w:t xml:space="preserve">č. </w:t>
      </w:r>
      <w:bookmarkStart w:id="0" w:name="_GoBack"/>
      <w:r w:rsidR="00C916C0" w:rsidRPr="00C916C0">
        <w:rPr>
          <w:rFonts w:ascii="Arial" w:hAnsi="Arial"/>
          <w:b/>
          <w:sz w:val="22"/>
          <w:szCs w:val="22"/>
        </w:rPr>
        <w:t>405-2020-18110</w:t>
      </w:r>
      <w:bookmarkEnd w:id="0"/>
    </w:p>
    <w:p w14:paraId="7968E050" w14:textId="77777777" w:rsidR="00126CC2" w:rsidRPr="00C41428" w:rsidRDefault="00126CC2" w:rsidP="00126CC2">
      <w:pPr>
        <w:jc w:val="center"/>
        <w:rPr>
          <w:rFonts w:ascii="Arial" w:hAnsi="Arial"/>
          <w:b/>
          <w:sz w:val="22"/>
          <w:szCs w:val="22"/>
        </w:rPr>
      </w:pPr>
    </w:p>
    <w:p w14:paraId="477258FE" w14:textId="77777777" w:rsidR="00126CC2" w:rsidRPr="00C41428" w:rsidRDefault="00126CC2" w:rsidP="00126CC2">
      <w:pPr>
        <w:jc w:val="center"/>
        <w:rPr>
          <w:rFonts w:ascii="Arial" w:hAnsi="Arial"/>
          <w:b/>
          <w:sz w:val="22"/>
          <w:szCs w:val="22"/>
        </w:rPr>
      </w:pPr>
    </w:p>
    <w:p w14:paraId="08CCF2E6" w14:textId="77777777" w:rsidR="00126CC2" w:rsidRPr="00FA0544" w:rsidRDefault="00126CC2" w:rsidP="00B86885">
      <w:pPr>
        <w:pStyle w:val="4DNormln"/>
        <w:jc w:val="center"/>
        <w:rPr>
          <w:rFonts w:cs="Arial"/>
          <w:sz w:val="22"/>
          <w:szCs w:val="22"/>
        </w:rPr>
      </w:pPr>
      <w:r w:rsidRPr="00C41428">
        <w:rPr>
          <w:rFonts w:cs="Arial"/>
          <w:sz w:val="22"/>
          <w:szCs w:val="22"/>
        </w:rPr>
        <w:t xml:space="preserve">na </w:t>
      </w:r>
      <w:r w:rsidR="00B86885">
        <w:rPr>
          <w:rFonts w:cs="Arial"/>
          <w:sz w:val="22"/>
          <w:szCs w:val="22"/>
        </w:rPr>
        <w:t xml:space="preserve">Expertní činnost, monitoring a analýzy </w:t>
      </w:r>
      <w:r w:rsidR="00B86885" w:rsidRPr="006C34CB">
        <w:rPr>
          <w:rFonts w:cs="Arial"/>
          <w:sz w:val="22"/>
          <w:szCs w:val="22"/>
        </w:rPr>
        <w:t xml:space="preserve">GMO Národní referenční laboratoří pro identifikaci GMO </w:t>
      </w:r>
      <w:r w:rsidR="008A17E3" w:rsidRPr="00FA0544">
        <w:rPr>
          <w:rFonts w:cs="Arial"/>
          <w:sz w:val="22"/>
          <w:szCs w:val="22"/>
        </w:rPr>
        <w:t>a DNA fingerprinting v </w:t>
      </w:r>
      <w:r w:rsidR="00D2728E" w:rsidRPr="00FA0544">
        <w:rPr>
          <w:rFonts w:cs="Arial"/>
          <w:sz w:val="22"/>
          <w:szCs w:val="22"/>
        </w:rPr>
        <w:t>letech</w:t>
      </w:r>
      <w:r w:rsidR="008A17E3" w:rsidRPr="00FA0544">
        <w:rPr>
          <w:rFonts w:cs="Arial"/>
          <w:sz w:val="22"/>
          <w:szCs w:val="22"/>
        </w:rPr>
        <w:t xml:space="preserve"> </w:t>
      </w:r>
      <w:r w:rsidR="005B2338" w:rsidRPr="00FA0544">
        <w:rPr>
          <w:rFonts w:cs="Arial"/>
          <w:sz w:val="22"/>
          <w:szCs w:val="22"/>
        </w:rPr>
        <w:t>2020–2023</w:t>
      </w:r>
    </w:p>
    <w:p w14:paraId="398F273D" w14:textId="618E19A5" w:rsidR="00126CC2" w:rsidRPr="00FA0544" w:rsidRDefault="00126CC2" w:rsidP="00126CC2">
      <w:pPr>
        <w:pStyle w:val="Zkladntext3"/>
        <w:rPr>
          <w:rFonts w:ascii="Arial" w:hAnsi="Arial" w:cs="Arial"/>
          <w:sz w:val="22"/>
          <w:szCs w:val="22"/>
        </w:rPr>
      </w:pPr>
      <w:r w:rsidRPr="00FA0544">
        <w:rPr>
          <w:rFonts w:ascii="Arial" w:hAnsi="Arial"/>
          <w:sz w:val="22"/>
          <w:szCs w:val="22"/>
        </w:rPr>
        <w:br/>
      </w:r>
      <w:r w:rsidRPr="00FA0544">
        <w:rPr>
          <w:rFonts w:ascii="Arial" w:hAnsi="Arial" w:cs="Arial"/>
          <w:sz w:val="22"/>
          <w:szCs w:val="22"/>
        </w:rPr>
        <w:t xml:space="preserve">uzavřená </w:t>
      </w:r>
      <w:r w:rsidR="00F07A10" w:rsidRPr="00FA0544">
        <w:rPr>
          <w:rFonts w:ascii="Arial" w:hAnsi="Arial" w:cs="Arial"/>
          <w:sz w:val="22"/>
          <w:szCs w:val="22"/>
        </w:rPr>
        <w:t>podle</w:t>
      </w:r>
      <w:r w:rsidRPr="00FA0544">
        <w:rPr>
          <w:rFonts w:ascii="Arial" w:hAnsi="Arial" w:cs="Arial"/>
          <w:sz w:val="22"/>
          <w:szCs w:val="22"/>
        </w:rPr>
        <w:t xml:space="preserve"> ustanovení </w:t>
      </w:r>
      <w:r w:rsidR="0068691E" w:rsidRPr="00FA0544">
        <w:rPr>
          <w:rFonts w:ascii="Arial" w:hAnsi="Arial" w:cs="Arial"/>
          <w:sz w:val="22"/>
          <w:szCs w:val="22"/>
        </w:rPr>
        <w:t xml:space="preserve">§ </w:t>
      </w:r>
      <w:r w:rsidR="00F07A10" w:rsidRPr="00FA0544">
        <w:rPr>
          <w:rFonts w:ascii="Arial" w:hAnsi="Arial" w:cs="Arial"/>
          <w:sz w:val="22"/>
          <w:szCs w:val="22"/>
        </w:rPr>
        <w:t>2631 a § 2586 a násl.</w:t>
      </w:r>
      <w:r w:rsidR="0068691E" w:rsidRPr="00FA0544">
        <w:rPr>
          <w:rFonts w:ascii="Arial" w:hAnsi="Arial" w:cs="Arial"/>
          <w:sz w:val="22"/>
          <w:szCs w:val="22"/>
        </w:rPr>
        <w:t xml:space="preserve"> zákona č. 89/2012 Sb., občanský zákoník</w:t>
      </w:r>
      <w:r w:rsidR="00F07A10" w:rsidRPr="00FA0544">
        <w:rPr>
          <w:rFonts w:ascii="Arial" w:hAnsi="Arial" w:cs="Arial"/>
          <w:sz w:val="22"/>
          <w:szCs w:val="22"/>
        </w:rPr>
        <w:t xml:space="preserve"> (dále jen „občanský zákoník“) </w:t>
      </w:r>
      <w:r w:rsidR="00235E78" w:rsidRPr="00FA0544">
        <w:rPr>
          <w:rFonts w:ascii="Arial" w:hAnsi="Arial" w:cs="Arial"/>
          <w:sz w:val="22"/>
          <w:szCs w:val="22"/>
          <w:lang w:val="cs-CZ"/>
        </w:rPr>
        <w:t>a ustanovení § 27 zákona č.134/2016 Sb. o zadávání veřejných zakázek.</w:t>
      </w:r>
    </w:p>
    <w:p w14:paraId="43E12627" w14:textId="77777777" w:rsidR="00126CC2" w:rsidRPr="00C41428" w:rsidRDefault="00126CC2" w:rsidP="00126CC2">
      <w:pPr>
        <w:jc w:val="center"/>
        <w:rPr>
          <w:rFonts w:ascii="Arial" w:hAnsi="Arial"/>
          <w:sz w:val="22"/>
          <w:szCs w:val="22"/>
        </w:rPr>
      </w:pPr>
    </w:p>
    <w:p w14:paraId="2F817B96" w14:textId="77777777" w:rsidR="00126CC2" w:rsidRPr="00C41428" w:rsidRDefault="00126CC2" w:rsidP="00126CC2">
      <w:pPr>
        <w:jc w:val="center"/>
        <w:rPr>
          <w:rFonts w:ascii="Arial" w:hAnsi="Arial"/>
          <w:sz w:val="22"/>
          <w:szCs w:val="22"/>
        </w:rPr>
      </w:pPr>
    </w:p>
    <w:p w14:paraId="156F0608" w14:textId="77777777" w:rsidR="00126CC2" w:rsidRPr="00C41428" w:rsidRDefault="00126CC2" w:rsidP="00126CC2">
      <w:pPr>
        <w:jc w:val="center"/>
        <w:rPr>
          <w:rFonts w:ascii="Arial" w:hAnsi="Arial"/>
          <w:b/>
          <w:sz w:val="22"/>
          <w:szCs w:val="22"/>
        </w:rPr>
      </w:pPr>
      <w:r w:rsidRPr="00C41428">
        <w:rPr>
          <w:rFonts w:ascii="Arial" w:hAnsi="Arial"/>
          <w:b/>
          <w:sz w:val="22"/>
          <w:szCs w:val="22"/>
        </w:rPr>
        <w:t>Článek I.</w:t>
      </w:r>
    </w:p>
    <w:p w14:paraId="5F4720E5" w14:textId="77777777" w:rsidR="00126CC2" w:rsidRPr="00C41428" w:rsidRDefault="00126CC2" w:rsidP="00126CC2">
      <w:pPr>
        <w:jc w:val="center"/>
        <w:rPr>
          <w:rFonts w:ascii="Arial" w:hAnsi="Arial"/>
          <w:b/>
          <w:sz w:val="22"/>
          <w:szCs w:val="22"/>
        </w:rPr>
      </w:pPr>
      <w:r w:rsidRPr="00C41428">
        <w:rPr>
          <w:rFonts w:ascii="Arial" w:hAnsi="Arial"/>
          <w:b/>
          <w:sz w:val="22"/>
          <w:szCs w:val="22"/>
        </w:rPr>
        <w:t>Smluvní strany</w:t>
      </w:r>
    </w:p>
    <w:p w14:paraId="46C5CFAD" w14:textId="77777777" w:rsidR="00126CC2" w:rsidRPr="00C41428" w:rsidRDefault="00126CC2" w:rsidP="00126CC2">
      <w:pPr>
        <w:jc w:val="both"/>
        <w:rPr>
          <w:rFonts w:ascii="Arial" w:hAnsi="Arial"/>
          <w:sz w:val="22"/>
          <w:szCs w:val="22"/>
        </w:rPr>
      </w:pPr>
    </w:p>
    <w:p w14:paraId="2DBCFB90" w14:textId="77777777" w:rsidR="00126CC2" w:rsidRPr="00C41428" w:rsidRDefault="00126CC2" w:rsidP="00126CC2">
      <w:pPr>
        <w:jc w:val="both"/>
        <w:rPr>
          <w:rFonts w:ascii="Arial" w:hAnsi="Arial"/>
          <w:b/>
          <w:sz w:val="22"/>
          <w:szCs w:val="22"/>
        </w:rPr>
      </w:pPr>
      <w:r w:rsidRPr="00C41428">
        <w:rPr>
          <w:rFonts w:ascii="Arial" w:hAnsi="Arial"/>
          <w:sz w:val="22"/>
          <w:szCs w:val="22"/>
        </w:rPr>
        <w:t xml:space="preserve">1. </w:t>
      </w:r>
      <w:r w:rsidRPr="00C41428">
        <w:rPr>
          <w:rFonts w:ascii="Arial" w:hAnsi="Arial"/>
          <w:sz w:val="22"/>
          <w:szCs w:val="22"/>
        </w:rPr>
        <w:tab/>
        <w:t xml:space="preserve">Název </w:t>
      </w:r>
      <w:r w:rsidR="00BF65BA" w:rsidRPr="00C41428">
        <w:rPr>
          <w:rFonts w:ascii="Arial" w:hAnsi="Arial"/>
          <w:sz w:val="22"/>
          <w:szCs w:val="22"/>
        </w:rPr>
        <w:t xml:space="preserve">organizace: </w:t>
      </w:r>
      <w:r w:rsidR="00BF65BA" w:rsidRPr="00C41428">
        <w:rPr>
          <w:rFonts w:ascii="Arial" w:hAnsi="Arial"/>
          <w:sz w:val="22"/>
          <w:szCs w:val="22"/>
        </w:rPr>
        <w:tab/>
      </w:r>
      <w:r w:rsidRPr="00C41428">
        <w:rPr>
          <w:rFonts w:ascii="Arial" w:hAnsi="Arial"/>
          <w:sz w:val="22"/>
          <w:szCs w:val="22"/>
        </w:rPr>
        <w:t xml:space="preserve"> </w:t>
      </w:r>
      <w:r w:rsidRPr="00C41428">
        <w:rPr>
          <w:rFonts w:ascii="Arial" w:hAnsi="Arial"/>
          <w:sz w:val="22"/>
          <w:szCs w:val="22"/>
        </w:rPr>
        <w:tab/>
      </w:r>
      <w:r w:rsidRPr="00C41428">
        <w:rPr>
          <w:rFonts w:ascii="Arial" w:hAnsi="Arial"/>
          <w:b/>
          <w:sz w:val="22"/>
          <w:szCs w:val="22"/>
        </w:rPr>
        <w:t>Č</w:t>
      </w:r>
      <w:r w:rsidR="00474693">
        <w:rPr>
          <w:rFonts w:ascii="Arial" w:hAnsi="Arial"/>
          <w:b/>
          <w:sz w:val="22"/>
          <w:szCs w:val="22"/>
        </w:rPr>
        <w:t xml:space="preserve">eská </w:t>
      </w:r>
      <w:r w:rsidR="00BF65BA">
        <w:rPr>
          <w:rFonts w:ascii="Arial" w:hAnsi="Arial"/>
          <w:b/>
          <w:sz w:val="22"/>
          <w:szCs w:val="22"/>
        </w:rPr>
        <w:t>republika</w:t>
      </w:r>
      <w:r w:rsidR="00BF65BA" w:rsidRPr="00C41428">
        <w:rPr>
          <w:rFonts w:ascii="Arial" w:hAnsi="Arial"/>
          <w:b/>
          <w:sz w:val="22"/>
          <w:szCs w:val="22"/>
        </w:rPr>
        <w:t xml:space="preserve"> – Ministerstvo</w:t>
      </w:r>
      <w:r w:rsidRPr="00C41428">
        <w:rPr>
          <w:rFonts w:ascii="Arial" w:hAnsi="Arial"/>
          <w:b/>
          <w:sz w:val="22"/>
          <w:szCs w:val="22"/>
        </w:rPr>
        <w:t xml:space="preserve"> zemědělstv</w:t>
      </w:r>
      <w:r w:rsidR="006C34CB">
        <w:rPr>
          <w:rFonts w:ascii="Arial" w:hAnsi="Arial"/>
          <w:b/>
          <w:sz w:val="22"/>
          <w:szCs w:val="22"/>
        </w:rPr>
        <w:t>í</w:t>
      </w:r>
    </w:p>
    <w:p w14:paraId="460B8360" w14:textId="77777777" w:rsidR="00126CC2" w:rsidRPr="00C41428" w:rsidRDefault="00126CC2" w:rsidP="00126CC2">
      <w:pPr>
        <w:jc w:val="both"/>
        <w:rPr>
          <w:rFonts w:ascii="Arial" w:hAnsi="Arial"/>
          <w:sz w:val="22"/>
          <w:szCs w:val="22"/>
        </w:rPr>
      </w:pPr>
      <w:r w:rsidRPr="00C41428">
        <w:rPr>
          <w:rFonts w:ascii="Arial" w:hAnsi="Arial"/>
          <w:sz w:val="22"/>
          <w:szCs w:val="22"/>
        </w:rPr>
        <w:t xml:space="preserve">     </w:t>
      </w:r>
      <w:r w:rsidRPr="00C41428">
        <w:rPr>
          <w:rFonts w:ascii="Arial" w:hAnsi="Arial"/>
          <w:sz w:val="22"/>
          <w:szCs w:val="22"/>
        </w:rPr>
        <w:tab/>
        <w:t>Adresa:</w:t>
      </w:r>
      <w:r w:rsidRPr="00C41428">
        <w:rPr>
          <w:rFonts w:ascii="Arial" w:hAnsi="Arial"/>
          <w:sz w:val="22"/>
          <w:szCs w:val="22"/>
        </w:rPr>
        <w:tab/>
      </w:r>
      <w:r w:rsidRPr="00C41428">
        <w:rPr>
          <w:rFonts w:ascii="Arial" w:hAnsi="Arial"/>
          <w:sz w:val="22"/>
          <w:szCs w:val="22"/>
        </w:rPr>
        <w:tab/>
      </w:r>
      <w:r w:rsidRPr="00C41428">
        <w:rPr>
          <w:rFonts w:ascii="Arial" w:hAnsi="Arial"/>
          <w:sz w:val="22"/>
          <w:szCs w:val="22"/>
        </w:rPr>
        <w:tab/>
        <w:t xml:space="preserve">Těšnov </w:t>
      </w:r>
      <w:r w:rsidR="00B20419">
        <w:rPr>
          <w:rFonts w:ascii="Arial" w:hAnsi="Arial"/>
          <w:sz w:val="22"/>
          <w:szCs w:val="22"/>
        </w:rPr>
        <w:t>65/</w:t>
      </w:r>
      <w:r w:rsidRPr="00C41428">
        <w:rPr>
          <w:rFonts w:ascii="Arial" w:hAnsi="Arial"/>
          <w:sz w:val="22"/>
          <w:szCs w:val="22"/>
        </w:rPr>
        <w:t>17, 11</w:t>
      </w:r>
      <w:r w:rsidR="00B20419">
        <w:rPr>
          <w:rFonts w:ascii="Arial" w:hAnsi="Arial"/>
          <w:sz w:val="22"/>
          <w:szCs w:val="22"/>
        </w:rPr>
        <w:t>0</w:t>
      </w:r>
      <w:r w:rsidRPr="00C41428">
        <w:rPr>
          <w:rFonts w:ascii="Arial" w:hAnsi="Arial"/>
          <w:sz w:val="22"/>
          <w:szCs w:val="22"/>
        </w:rPr>
        <w:t xml:space="preserve"> 0</w:t>
      </w:r>
      <w:r w:rsidR="00B20419">
        <w:rPr>
          <w:rFonts w:ascii="Arial" w:hAnsi="Arial"/>
          <w:sz w:val="22"/>
          <w:szCs w:val="22"/>
        </w:rPr>
        <w:t>0</w:t>
      </w:r>
      <w:r w:rsidRPr="00C41428">
        <w:rPr>
          <w:rFonts w:ascii="Arial" w:hAnsi="Arial"/>
          <w:sz w:val="22"/>
          <w:szCs w:val="22"/>
        </w:rPr>
        <w:t xml:space="preserve"> Praha 1</w:t>
      </w:r>
    </w:p>
    <w:p w14:paraId="42BBDF54" w14:textId="28C8C40F" w:rsidR="00126CC2" w:rsidRPr="00C41428" w:rsidRDefault="00126CC2" w:rsidP="00126CC2">
      <w:pPr>
        <w:jc w:val="both"/>
        <w:rPr>
          <w:rFonts w:ascii="Arial" w:hAnsi="Arial"/>
          <w:sz w:val="22"/>
          <w:szCs w:val="22"/>
        </w:rPr>
      </w:pPr>
      <w:r w:rsidRPr="00C41428">
        <w:rPr>
          <w:rFonts w:ascii="Arial" w:hAnsi="Arial"/>
          <w:sz w:val="22"/>
          <w:szCs w:val="22"/>
        </w:rPr>
        <w:t xml:space="preserve">     </w:t>
      </w:r>
      <w:r w:rsidRPr="00C41428">
        <w:rPr>
          <w:rFonts w:ascii="Arial" w:hAnsi="Arial"/>
          <w:sz w:val="22"/>
          <w:szCs w:val="22"/>
        </w:rPr>
        <w:tab/>
        <w:t>Zastoupená:</w:t>
      </w:r>
      <w:r w:rsidRPr="00C41428">
        <w:rPr>
          <w:rFonts w:ascii="Arial" w:hAnsi="Arial"/>
          <w:sz w:val="22"/>
          <w:szCs w:val="22"/>
        </w:rPr>
        <w:tab/>
      </w:r>
      <w:r w:rsidRPr="00C41428">
        <w:rPr>
          <w:rFonts w:ascii="Arial" w:hAnsi="Arial"/>
          <w:sz w:val="22"/>
          <w:szCs w:val="22"/>
        </w:rPr>
        <w:tab/>
      </w:r>
      <w:r w:rsidRPr="00C41428">
        <w:rPr>
          <w:rFonts w:ascii="Arial" w:hAnsi="Arial"/>
          <w:sz w:val="22"/>
          <w:szCs w:val="22"/>
        </w:rPr>
        <w:tab/>
      </w:r>
      <w:r w:rsidR="00E54BFD">
        <w:rPr>
          <w:rFonts w:ascii="Arial" w:hAnsi="Arial" w:cs="Arial"/>
          <w:sz w:val="22"/>
          <w:szCs w:val="22"/>
        </w:rPr>
        <w:t>xxxxxxxxxxxxxxxx</w:t>
      </w:r>
    </w:p>
    <w:p w14:paraId="3C73711B" w14:textId="77777777" w:rsidR="00126CC2" w:rsidRPr="00C41428" w:rsidRDefault="00126CC2" w:rsidP="00126CC2">
      <w:pPr>
        <w:ind w:left="3540"/>
        <w:jc w:val="both"/>
        <w:rPr>
          <w:rFonts w:ascii="Arial" w:hAnsi="Arial"/>
          <w:sz w:val="22"/>
          <w:szCs w:val="22"/>
        </w:rPr>
      </w:pPr>
      <w:r w:rsidRPr="00C41428">
        <w:rPr>
          <w:rFonts w:ascii="Arial" w:hAnsi="Arial"/>
          <w:sz w:val="22"/>
          <w:szCs w:val="22"/>
        </w:rPr>
        <w:t>ředitelka odboru 1</w:t>
      </w:r>
      <w:r w:rsidR="00B20419">
        <w:rPr>
          <w:rFonts w:ascii="Arial" w:hAnsi="Arial"/>
          <w:sz w:val="22"/>
          <w:szCs w:val="22"/>
        </w:rPr>
        <w:t>81</w:t>
      </w:r>
      <w:r w:rsidR="00356395" w:rsidRPr="00C41428">
        <w:rPr>
          <w:rFonts w:ascii="Arial" w:hAnsi="Arial"/>
          <w:sz w:val="22"/>
          <w:szCs w:val="22"/>
        </w:rPr>
        <w:t>10 – Odbor</w:t>
      </w:r>
      <w:r w:rsidRPr="00C41428">
        <w:rPr>
          <w:rFonts w:ascii="Arial" w:hAnsi="Arial"/>
          <w:sz w:val="22"/>
          <w:szCs w:val="22"/>
        </w:rPr>
        <w:t xml:space="preserve"> bezpečnosti potravin</w:t>
      </w:r>
    </w:p>
    <w:p w14:paraId="33C6FF9C" w14:textId="4DCDEE3A" w:rsidR="00126CC2" w:rsidRPr="006C34CB" w:rsidRDefault="00126CC2" w:rsidP="00126CC2">
      <w:pPr>
        <w:jc w:val="both"/>
        <w:rPr>
          <w:rFonts w:ascii="Arial" w:hAnsi="Arial"/>
          <w:sz w:val="22"/>
          <w:szCs w:val="22"/>
        </w:rPr>
      </w:pPr>
      <w:r w:rsidRPr="00C41428">
        <w:rPr>
          <w:rFonts w:ascii="Arial" w:hAnsi="Arial"/>
          <w:b/>
          <w:sz w:val="22"/>
          <w:szCs w:val="22"/>
        </w:rPr>
        <w:tab/>
      </w:r>
      <w:r w:rsidRPr="00C41428">
        <w:rPr>
          <w:rFonts w:ascii="Arial" w:hAnsi="Arial"/>
          <w:sz w:val="22"/>
          <w:szCs w:val="22"/>
        </w:rPr>
        <w:t>Odborný garant:</w:t>
      </w:r>
      <w:r w:rsidRPr="00C41428">
        <w:rPr>
          <w:rFonts w:ascii="Arial" w:hAnsi="Arial"/>
          <w:sz w:val="22"/>
          <w:szCs w:val="22"/>
        </w:rPr>
        <w:tab/>
      </w:r>
      <w:r w:rsidRPr="00C41428">
        <w:rPr>
          <w:rFonts w:ascii="Arial" w:hAnsi="Arial"/>
          <w:sz w:val="22"/>
          <w:szCs w:val="22"/>
        </w:rPr>
        <w:tab/>
      </w:r>
      <w:r w:rsidR="00E54BFD">
        <w:rPr>
          <w:rFonts w:ascii="Arial" w:hAnsi="Arial" w:cs="Arial"/>
          <w:sz w:val="22"/>
          <w:szCs w:val="22"/>
        </w:rPr>
        <w:t>xxxxxxxxxxxxxxxx</w:t>
      </w:r>
    </w:p>
    <w:p w14:paraId="7448E59A" w14:textId="77777777" w:rsidR="00126CC2" w:rsidRPr="006C34CB" w:rsidRDefault="00126CC2" w:rsidP="00126CC2">
      <w:pPr>
        <w:jc w:val="both"/>
        <w:rPr>
          <w:rFonts w:ascii="Arial" w:hAnsi="Arial"/>
          <w:sz w:val="22"/>
          <w:szCs w:val="22"/>
        </w:rPr>
      </w:pP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00DE1068" w:rsidRPr="006C34CB">
        <w:rPr>
          <w:rFonts w:ascii="Arial" w:hAnsi="Arial"/>
          <w:sz w:val="22"/>
          <w:szCs w:val="22"/>
        </w:rPr>
        <w:t>vedoucí</w:t>
      </w:r>
      <w:r w:rsidRPr="006C34CB">
        <w:rPr>
          <w:rFonts w:ascii="Arial" w:hAnsi="Arial"/>
          <w:sz w:val="22"/>
          <w:szCs w:val="22"/>
        </w:rPr>
        <w:t xml:space="preserve"> oddělení bezpečnosti potravin</w:t>
      </w:r>
    </w:p>
    <w:p w14:paraId="2B9D2E4C" w14:textId="77777777" w:rsidR="007F0FF4" w:rsidRPr="006C34CB" w:rsidRDefault="00126CC2" w:rsidP="00126CC2">
      <w:pPr>
        <w:jc w:val="both"/>
        <w:rPr>
          <w:rFonts w:ascii="Arial" w:hAnsi="Arial"/>
          <w:sz w:val="22"/>
          <w:szCs w:val="22"/>
        </w:rPr>
      </w:pPr>
      <w:r w:rsidRPr="006C34CB">
        <w:rPr>
          <w:rFonts w:ascii="Arial" w:hAnsi="Arial"/>
          <w:b/>
          <w:sz w:val="22"/>
          <w:szCs w:val="22"/>
        </w:rPr>
        <w:t xml:space="preserve">    </w:t>
      </w:r>
      <w:r w:rsidRPr="006C34CB">
        <w:rPr>
          <w:rFonts w:ascii="Arial" w:hAnsi="Arial"/>
          <w:b/>
          <w:sz w:val="22"/>
          <w:szCs w:val="22"/>
        </w:rPr>
        <w:tab/>
      </w:r>
      <w:r w:rsidRPr="006C34CB">
        <w:rPr>
          <w:rFonts w:ascii="Arial" w:hAnsi="Arial"/>
          <w:sz w:val="22"/>
          <w:szCs w:val="22"/>
        </w:rPr>
        <w:t>IČ:</w:t>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t>00020478</w:t>
      </w:r>
    </w:p>
    <w:p w14:paraId="4805DC12" w14:textId="77777777" w:rsidR="00C3106B" w:rsidRPr="006C34CB" w:rsidRDefault="007F0FF4" w:rsidP="00126CC2">
      <w:pPr>
        <w:jc w:val="both"/>
        <w:rPr>
          <w:rFonts w:ascii="Arial" w:hAnsi="Arial"/>
          <w:sz w:val="22"/>
          <w:szCs w:val="22"/>
        </w:rPr>
      </w:pPr>
      <w:r w:rsidRPr="006C34CB">
        <w:rPr>
          <w:rFonts w:ascii="Arial" w:hAnsi="Arial"/>
          <w:sz w:val="22"/>
          <w:szCs w:val="22"/>
        </w:rPr>
        <w:tab/>
        <w:t>DIČ:</w:t>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002B022F" w:rsidRPr="006C34CB">
        <w:rPr>
          <w:rFonts w:ascii="Arial" w:hAnsi="Arial" w:cs="Arial"/>
          <w:sz w:val="22"/>
          <w:szCs w:val="22"/>
        </w:rPr>
        <w:t>CZ00020478</w:t>
      </w:r>
    </w:p>
    <w:p w14:paraId="23D87CCD" w14:textId="72692AD7" w:rsidR="00126CC2" w:rsidRPr="00C41428" w:rsidRDefault="00126CC2" w:rsidP="00126CC2">
      <w:pPr>
        <w:jc w:val="both"/>
        <w:rPr>
          <w:rFonts w:ascii="Arial" w:hAnsi="Arial"/>
          <w:b/>
          <w:sz w:val="22"/>
          <w:szCs w:val="22"/>
        </w:rPr>
      </w:pPr>
      <w:r w:rsidRPr="006C34CB">
        <w:rPr>
          <w:rFonts w:ascii="Arial" w:hAnsi="Arial"/>
          <w:sz w:val="22"/>
          <w:szCs w:val="22"/>
        </w:rPr>
        <w:t xml:space="preserve">      </w:t>
      </w:r>
      <w:r w:rsidRPr="006C34CB">
        <w:rPr>
          <w:rFonts w:ascii="Arial" w:hAnsi="Arial"/>
          <w:sz w:val="22"/>
          <w:szCs w:val="22"/>
        </w:rPr>
        <w:tab/>
        <w:t>Bankovní spojení:</w:t>
      </w:r>
      <w:r w:rsidRPr="006C34CB">
        <w:rPr>
          <w:rFonts w:ascii="Arial" w:hAnsi="Arial"/>
          <w:sz w:val="22"/>
          <w:szCs w:val="22"/>
        </w:rPr>
        <w:tab/>
      </w:r>
      <w:r w:rsidRPr="006C34CB">
        <w:rPr>
          <w:rFonts w:ascii="Arial" w:hAnsi="Arial"/>
          <w:sz w:val="22"/>
          <w:szCs w:val="22"/>
        </w:rPr>
        <w:tab/>
      </w:r>
      <w:r w:rsidR="00E54BFD">
        <w:rPr>
          <w:rFonts w:ascii="Arial" w:hAnsi="Arial" w:cs="Arial"/>
          <w:sz w:val="22"/>
          <w:szCs w:val="22"/>
        </w:rPr>
        <w:t>xxxxxxxxxxxxxxxx</w:t>
      </w:r>
    </w:p>
    <w:p w14:paraId="43388B48" w14:textId="77777777" w:rsidR="00126CC2" w:rsidRPr="00C41428" w:rsidRDefault="00126CC2" w:rsidP="00126CC2">
      <w:pPr>
        <w:jc w:val="both"/>
        <w:rPr>
          <w:rFonts w:ascii="Arial" w:hAnsi="Arial"/>
          <w:b/>
          <w:sz w:val="22"/>
          <w:szCs w:val="22"/>
        </w:rPr>
      </w:pPr>
    </w:p>
    <w:p w14:paraId="6B441595" w14:textId="77777777" w:rsidR="00126CC2" w:rsidRPr="00C41428" w:rsidRDefault="00126CC2" w:rsidP="00126CC2">
      <w:pPr>
        <w:jc w:val="both"/>
        <w:rPr>
          <w:rFonts w:ascii="Arial" w:hAnsi="Arial"/>
          <w:sz w:val="22"/>
          <w:szCs w:val="22"/>
        </w:rPr>
      </w:pPr>
      <w:r w:rsidRPr="00C41428">
        <w:rPr>
          <w:rFonts w:ascii="Arial" w:hAnsi="Arial"/>
          <w:b/>
          <w:sz w:val="22"/>
          <w:szCs w:val="22"/>
        </w:rPr>
        <w:tab/>
      </w:r>
      <w:r w:rsidRPr="00C41428">
        <w:rPr>
          <w:rFonts w:ascii="Arial" w:hAnsi="Arial"/>
          <w:b/>
          <w:sz w:val="22"/>
          <w:szCs w:val="22"/>
        </w:rPr>
        <w:tab/>
      </w:r>
      <w:r w:rsidRPr="00C41428">
        <w:rPr>
          <w:rFonts w:ascii="Arial" w:hAnsi="Arial"/>
          <w:b/>
          <w:sz w:val="22"/>
          <w:szCs w:val="22"/>
        </w:rPr>
        <w:tab/>
      </w:r>
      <w:r w:rsidRPr="00C41428">
        <w:rPr>
          <w:rFonts w:ascii="Arial" w:hAnsi="Arial"/>
          <w:b/>
          <w:sz w:val="22"/>
          <w:szCs w:val="22"/>
        </w:rPr>
        <w:tab/>
      </w:r>
      <w:r w:rsidRPr="00C41428">
        <w:rPr>
          <w:rFonts w:ascii="Arial" w:hAnsi="Arial"/>
          <w:b/>
          <w:sz w:val="22"/>
          <w:szCs w:val="22"/>
        </w:rPr>
        <w:tab/>
      </w:r>
      <w:r w:rsidRPr="00C41428">
        <w:rPr>
          <w:rFonts w:ascii="Arial" w:hAnsi="Arial"/>
          <w:sz w:val="22"/>
          <w:szCs w:val="22"/>
        </w:rPr>
        <w:t xml:space="preserve">(dále jen </w:t>
      </w:r>
      <w:r w:rsidRPr="00C41428">
        <w:rPr>
          <w:rFonts w:ascii="Arial" w:hAnsi="Arial"/>
          <w:b/>
          <w:sz w:val="22"/>
          <w:szCs w:val="22"/>
        </w:rPr>
        <w:t>"objednatel"</w:t>
      </w:r>
      <w:r w:rsidRPr="00C41428">
        <w:rPr>
          <w:rFonts w:ascii="Arial" w:hAnsi="Arial"/>
          <w:sz w:val="22"/>
          <w:szCs w:val="22"/>
        </w:rPr>
        <w:t>) na straně jedné</w:t>
      </w:r>
      <w:r w:rsidRPr="00C41428">
        <w:rPr>
          <w:rFonts w:ascii="Arial" w:hAnsi="Arial"/>
          <w:b/>
          <w:sz w:val="22"/>
          <w:szCs w:val="22"/>
        </w:rPr>
        <w:t xml:space="preserve"> </w:t>
      </w:r>
    </w:p>
    <w:p w14:paraId="2DFCD976" w14:textId="77777777" w:rsidR="00126CC2" w:rsidRPr="00C41428" w:rsidRDefault="00126CC2" w:rsidP="00126CC2">
      <w:pPr>
        <w:jc w:val="both"/>
        <w:rPr>
          <w:rFonts w:ascii="Arial" w:hAnsi="Arial"/>
          <w:b/>
          <w:sz w:val="22"/>
          <w:szCs w:val="22"/>
        </w:rPr>
      </w:pPr>
    </w:p>
    <w:p w14:paraId="582F3FBC" w14:textId="77777777" w:rsidR="00126CC2" w:rsidRPr="00C41428" w:rsidRDefault="00126CC2" w:rsidP="00126CC2">
      <w:pPr>
        <w:jc w:val="both"/>
        <w:rPr>
          <w:rFonts w:ascii="Arial" w:hAnsi="Arial"/>
          <w:b/>
          <w:sz w:val="22"/>
          <w:szCs w:val="22"/>
        </w:rPr>
      </w:pPr>
      <w:r w:rsidRPr="00C41428">
        <w:rPr>
          <w:rFonts w:ascii="Arial" w:hAnsi="Arial"/>
          <w:sz w:val="22"/>
          <w:szCs w:val="22"/>
        </w:rPr>
        <w:t>2.</w:t>
      </w:r>
      <w:r w:rsidRPr="00C41428">
        <w:rPr>
          <w:rFonts w:ascii="Arial" w:hAnsi="Arial"/>
          <w:sz w:val="22"/>
          <w:szCs w:val="22"/>
        </w:rPr>
        <w:tab/>
        <w:t>Název organizace:</w:t>
      </w:r>
      <w:r w:rsidRPr="00C41428">
        <w:rPr>
          <w:rFonts w:ascii="Arial" w:hAnsi="Arial"/>
          <w:sz w:val="22"/>
          <w:szCs w:val="22"/>
        </w:rPr>
        <w:tab/>
      </w:r>
      <w:r w:rsidRPr="00C41428">
        <w:rPr>
          <w:rFonts w:ascii="Arial" w:hAnsi="Arial"/>
          <w:sz w:val="22"/>
          <w:szCs w:val="22"/>
        </w:rPr>
        <w:tab/>
      </w:r>
      <w:r w:rsidRPr="00C41428">
        <w:rPr>
          <w:rFonts w:ascii="Arial" w:hAnsi="Arial"/>
          <w:b/>
          <w:sz w:val="22"/>
          <w:szCs w:val="22"/>
        </w:rPr>
        <w:t>Výzkumný ústav rostlinné výroby, v.</w:t>
      </w:r>
      <w:r w:rsidR="00205C86">
        <w:rPr>
          <w:rFonts w:ascii="Arial" w:hAnsi="Arial"/>
          <w:b/>
          <w:sz w:val="22"/>
          <w:szCs w:val="22"/>
        </w:rPr>
        <w:t xml:space="preserve"> </w:t>
      </w:r>
      <w:r w:rsidRPr="00C41428">
        <w:rPr>
          <w:rFonts w:ascii="Arial" w:hAnsi="Arial"/>
          <w:b/>
          <w:sz w:val="22"/>
          <w:szCs w:val="22"/>
        </w:rPr>
        <w:t>v.</w:t>
      </w:r>
      <w:r w:rsidR="00205C86">
        <w:rPr>
          <w:rFonts w:ascii="Arial" w:hAnsi="Arial"/>
          <w:b/>
          <w:sz w:val="22"/>
          <w:szCs w:val="22"/>
        </w:rPr>
        <w:t xml:space="preserve"> </w:t>
      </w:r>
      <w:r w:rsidRPr="00C41428">
        <w:rPr>
          <w:rFonts w:ascii="Arial" w:hAnsi="Arial"/>
          <w:b/>
          <w:sz w:val="22"/>
          <w:szCs w:val="22"/>
        </w:rPr>
        <w:t>i.</w:t>
      </w:r>
    </w:p>
    <w:p w14:paraId="27ACEE28" w14:textId="77777777" w:rsidR="00126CC2" w:rsidRDefault="00126CC2" w:rsidP="00126CC2">
      <w:pPr>
        <w:jc w:val="both"/>
        <w:rPr>
          <w:rFonts w:ascii="Arial" w:hAnsi="Arial"/>
          <w:sz w:val="22"/>
          <w:szCs w:val="22"/>
        </w:rPr>
      </w:pPr>
      <w:r w:rsidRPr="00C41428">
        <w:rPr>
          <w:rFonts w:ascii="Arial" w:hAnsi="Arial"/>
          <w:sz w:val="22"/>
          <w:szCs w:val="22"/>
        </w:rPr>
        <w:tab/>
        <w:t>Adresa:</w:t>
      </w:r>
      <w:r w:rsidRPr="00C41428">
        <w:rPr>
          <w:rFonts w:ascii="Arial" w:hAnsi="Arial"/>
          <w:sz w:val="22"/>
          <w:szCs w:val="22"/>
        </w:rPr>
        <w:tab/>
      </w:r>
      <w:r w:rsidRPr="00C41428">
        <w:rPr>
          <w:rFonts w:ascii="Arial" w:hAnsi="Arial"/>
          <w:sz w:val="22"/>
          <w:szCs w:val="22"/>
        </w:rPr>
        <w:tab/>
      </w:r>
      <w:r w:rsidRPr="00C41428">
        <w:rPr>
          <w:rFonts w:ascii="Arial" w:hAnsi="Arial"/>
          <w:sz w:val="22"/>
          <w:szCs w:val="22"/>
        </w:rPr>
        <w:tab/>
        <w:t xml:space="preserve">Drnovská 507, 161 06 Praha 6 </w:t>
      </w:r>
      <w:r w:rsidR="00474693">
        <w:rPr>
          <w:rFonts w:ascii="Arial" w:hAnsi="Arial"/>
          <w:sz w:val="22"/>
          <w:szCs w:val="22"/>
        </w:rPr>
        <w:t>–</w:t>
      </w:r>
      <w:r w:rsidRPr="00C41428">
        <w:rPr>
          <w:rFonts w:ascii="Arial" w:hAnsi="Arial"/>
          <w:sz w:val="22"/>
          <w:szCs w:val="22"/>
        </w:rPr>
        <w:t xml:space="preserve"> Ruzyně</w:t>
      </w:r>
    </w:p>
    <w:p w14:paraId="30394CB9" w14:textId="77777777" w:rsidR="00474693" w:rsidRPr="006C34CB" w:rsidRDefault="00474693" w:rsidP="00E860FE">
      <w:pPr>
        <w:ind w:left="3538"/>
        <w:rPr>
          <w:rFonts w:ascii="Arial" w:hAnsi="Arial" w:cs="Arial"/>
          <w:color w:val="000000"/>
          <w:sz w:val="22"/>
          <w:szCs w:val="22"/>
        </w:rPr>
      </w:pPr>
      <w:r w:rsidRPr="00DE1068">
        <w:rPr>
          <w:rFonts w:ascii="Arial" w:hAnsi="Arial" w:cs="Arial"/>
          <w:color w:val="000000"/>
          <w:sz w:val="22"/>
          <w:szCs w:val="22"/>
        </w:rPr>
        <w:t xml:space="preserve">Zapsaný v rejstříku veřejných výzkumných institucí vedeném </w:t>
      </w:r>
      <w:r w:rsidR="00E860FE">
        <w:rPr>
          <w:rFonts w:ascii="Arial" w:hAnsi="Arial" w:cs="Arial"/>
          <w:color w:val="000000"/>
          <w:sz w:val="22"/>
          <w:szCs w:val="22"/>
        </w:rPr>
        <w:t>M</w:t>
      </w:r>
      <w:r w:rsidRPr="00DE1068">
        <w:rPr>
          <w:rFonts w:ascii="Arial" w:hAnsi="Arial" w:cs="Arial"/>
          <w:color w:val="000000"/>
          <w:sz w:val="22"/>
          <w:szCs w:val="22"/>
        </w:rPr>
        <w:t>inister</w:t>
      </w:r>
      <w:r w:rsidRPr="006C34CB">
        <w:rPr>
          <w:rFonts w:ascii="Arial" w:hAnsi="Arial" w:cs="Arial"/>
          <w:color w:val="000000"/>
          <w:sz w:val="22"/>
          <w:szCs w:val="22"/>
        </w:rPr>
        <w:t>stvem</w:t>
      </w:r>
      <w:r w:rsidR="009858E9" w:rsidRPr="006C34CB">
        <w:rPr>
          <w:rFonts w:ascii="Arial" w:hAnsi="Arial" w:cs="Arial"/>
          <w:color w:val="000000"/>
          <w:sz w:val="22"/>
          <w:szCs w:val="22"/>
        </w:rPr>
        <w:t xml:space="preserve"> </w:t>
      </w:r>
      <w:r w:rsidRPr="006C34CB">
        <w:rPr>
          <w:rFonts w:ascii="Arial" w:hAnsi="Arial" w:cs="Arial"/>
          <w:color w:val="000000"/>
          <w:sz w:val="22"/>
          <w:szCs w:val="22"/>
        </w:rPr>
        <w:t>školství, mládeže a tělovýchovy</w:t>
      </w:r>
    </w:p>
    <w:p w14:paraId="21412708" w14:textId="441136D5" w:rsidR="00126CC2" w:rsidRPr="006C34CB" w:rsidRDefault="00126CC2" w:rsidP="00126CC2">
      <w:pPr>
        <w:ind w:left="708" w:hanging="708"/>
        <w:jc w:val="both"/>
        <w:rPr>
          <w:rFonts w:ascii="Arial" w:hAnsi="Arial" w:cs="Arial"/>
          <w:color w:val="FF0000"/>
          <w:sz w:val="22"/>
          <w:szCs w:val="22"/>
        </w:rPr>
      </w:pPr>
      <w:r w:rsidRPr="006C34CB">
        <w:rPr>
          <w:rFonts w:ascii="Arial" w:hAnsi="Arial"/>
          <w:b/>
          <w:sz w:val="22"/>
          <w:szCs w:val="22"/>
        </w:rPr>
        <w:tab/>
      </w:r>
      <w:r w:rsidRPr="006C34CB">
        <w:rPr>
          <w:rFonts w:ascii="Arial" w:hAnsi="Arial"/>
          <w:sz w:val="22"/>
          <w:szCs w:val="22"/>
        </w:rPr>
        <w:t>Zastoupený:</w:t>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00E54BFD">
        <w:rPr>
          <w:rFonts w:ascii="Arial" w:hAnsi="Arial" w:cs="Arial"/>
          <w:sz w:val="22"/>
          <w:szCs w:val="22"/>
        </w:rPr>
        <w:t>xxxxxxxxxxxxxxxx</w:t>
      </w:r>
    </w:p>
    <w:p w14:paraId="5B831EDE" w14:textId="77777777" w:rsidR="00126CC2" w:rsidRPr="006C34CB" w:rsidRDefault="00BA6DB7" w:rsidP="00126CC2">
      <w:pPr>
        <w:ind w:left="2832" w:firstLine="708"/>
        <w:jc w:val="both"/>
        <w:rPr>
          <w:rFonts w:ascii="Arial" w:hAnsi="Arial"/>
          <w:sz w:val="22"/>
          <w:szCs w:val="22"/>
        </w:rPr>
      </w:pPr>
      <w:r w:rsidRPr="006C34CB">
        <w:rPr>
          <w:rFonts w:ascii="Arial" w:hAnsi="Arial"/>
          <w:sz w:val="22"/>
          <w:szCs w:val="22"/>
        </w:rPr>
        <w:t>ředitel</w:t>
      </w:r>
      <w:r w:rsidR="00126CC2" w:rsidRPr="006C34CB">
        <w:rPr>
          <w:rFonts w:ascii="Arial" w:hAnsi="Arial"/>
          <w:sz w:val="22"/>
          <w:szCs w:val="22"/>
        </w:rPr>
        <w:t xml:space="preserve"> ústavu </w:t>
      </w:r>
    </w:p>
    <w:p w14:paraId="504416FE" w14:textId="6A5248CE" w:rsidR="00126CC2" w:rsidRPr="00C41428" w:rsidRDefault="00126CC2" w:rsidP="00126CC2">
      <w:pPr>
        <w:jc w:val="both"/>
        <w:rPr>
          <w:rFonts w:ascii="Arial" w:hAnsi="Arial"/>
          <w:sz w:val="22"/>
          <w:szCs w:val="22"/>
        </w:rPr>
      </w:pPr>
      <w:r w:rsidRPr="006C34CB">
        <w:rPr>
          <w:rFonts w:ascii="Arial" w:hAnsi="Arial"/>
          <w:b/>
          <w:sz w:val="22"/>
          <w:szCs w:val="22"/>
        </w:rPr>
        <w:tab/>
      </w:r>
      <w:r w:rsidRPr="006C34CB">
        <w:rPr>
          <w:rFonts w:ascii="Arial" w:hAnsi="Arial"/>
          <w:sz w:val="22"/>
          <w:szCs w:val="22"/>
        </w:rPr>
        <w:t>Garant:</w:t>
      </w:r>
      <w:r w:rsidRPr="006C34CB">
        <w:rPr>
          <w:rFonts w:ascii="Arial" w:hAnsi="Arial"/>
          <w:sz w:val="22"/>
          <w:szCs w:val="22"/>
        </w:rPr>
        <w:tab/>
      </w:r>
      <w:r w:rsidRPr="006C34CB">
        <w:rPr>
          <w:rFonts w:ascii="Arial" w:hAnsi="Arial"/>
          <w:sz w:val="22"/>
          <w:szCs w:val="22"/>
        </w:rPr>
        <w:tab/>
      </w:r>
      <w:r w:rsidRPr="006C34CB">
        <w:rPr>
          <w:rFonts w:ascii="Arial" w:hAnsi="Arial"/>
          <w:sz w:val="22"/>
          <w:szCs w:val="22"/>
        </w:rPr>
        <w:tab/>
      </w:r>
      <w:r w:rsidR="00E54BFD">
        <w:rPr>
          <w:rFonts w:ascii="Arial" w:hAnsi="Arial" w:cs="Arial"/>
          <w:sz w:val="22"/>
          <w:szCs w:val="22"/>
        </w:rPr>
        <w:t>xxxxxxxxxxxxxxxx</w:t>
      </w:r>
    </w:p>
    <w:p w14:paraId="5F330123" w14:textId="77777777" w:rsidR="00126CC2" w:rsidRPr="00C41428" w:rsidRDefault="00126CC2" w:rsidP="00126CC2">
      <w:pPr>
        <w:ind w:left="3544"/>
        <w:rPr>
          <w:rFonts w:ascii="Arial" w:hAnsi="Arial" w:cs="Arial"/>
          <w:sz w:val="22"/>
          <w:szCs w:val="22"/>
        </w:rPr>
      </w:pPr>
      <w:r w:rsidRPr="00C41428">
        <w:rPr>
          <w:rFonts w:ascii="Arial" w:hAnsi="Arial" w:cs="Arial"/>
          <w:sz w:val="22"/>
          <w:szCs w:val="22"/>
        </w:rPr>
        <w:t xml:space="preserve">vedoucí Národní referenční laboratoře pro identifikaci GMO </w:t>
      </w:r>
      <w:r w:rsidR="00205C86">
        <w:rPr>
          <w:rFonts w:ascii="Arial" w:hAnsi="Arial" w:cs="Arial"/>
          <w:sz w:val="22"/>
          <w:szCs w:val="22"/>
        </w:rPr>
        <w:br/>
      </w:r>
      <w:r w:rsidRPr="00C41428">
        <w:rPr>
          <w:rFonts w:ascii="Arial" w:hAnsi="Arial" w:cs="Arial"/>
          <w:sz w:val="22"/>
          <w:szCs w:val="22"/>
        </w:rPr>
        <w:t>a DNA fingerprinting</w:t>
      </w:r>
    </w:p>
    <w:p w14:paraId="42BF8703" w14:textId="77777777" w:rsidR="00126CC2" w:rsidRPr="00C41428" w:rsidRDefault="00126CC2" w:rsidP="00126CC2">
      <w:pPr>
        <w:pStyle w:val="Nadpis6"/>
        <w:numPr>
          <w:ilvl w:val="0"/>
          <w:numId w:val="0"/>
        </w:numPr>
        <w:rPr>
          <w:sz w:val="22"/>
          <w:szCs w:val="22"/>
        </w:rPr>
      </w:pPr>
      <w:r w:rsidRPr="00C41428">
        <w:rPr>
          <w:sz w:val="22"/>
          <w:szCs w:val="22"/>
        </w:rPr>
        <w:tab/>
        <w:t>IČ:</w:t>
      </w:r>
      <w:r w:rsidRPr="00C41428">
        <w:rPr>
          <w:sz w:val="22"/>
          <w:szCs w:val="22"/>
        </w:rPr>
        <w:tab/>
      </w:r>
      <w:r w:rsidRPr="00C41428">
        <w:rPr>
          <w:sz w:val="22"/>
          <w:szCs w:val="22"/>
        </w:rPr>
        <w:tab/>
      </w:r>
      <w:r w:rsidRPr="00C41428">
        <w:rPr>
          <w:sz w:val="22"/>
          <w:szCs w:val="22"/>
        </w:rPr>
        <w:tab/>
      </w:r>
      <w:r w:rsidRPr="00C41428">
        <w:rPr>
          <w:sz w:val="22"/>
          <w:szCs w:val="22"/>
        </w:rPr>
        <w:tab/>
        <w:t>00027006</w:t>
      </w:r>
    </w:p>
    <w:p w14:paraId="48AB5C20" w14:textId="23883AE4" w:rsidR="00126CC2" w:rsidRDefault="00126CC2" w:rsidP="00126CC2">
      <w:pPr>
        <w:rPr>
          <w:rFonts w:ascii="Arial" w:hAnsi="Arial" w:cs="Arial"/>
          <w:sz w:val="22"/>
          <w:szCs w:val="22"/>
        </w:rPr>
      </w:pPr>
      <w:r w:rsidRPr="00C41428">
        <w:rPr>
          <w:sz w:val="22"/>
          <w:szCs w:val="22"/>
        </w:rPr>
        <w:tab/>
      </w:r>
      <w:r w:rsidRPr="00C41428">
        <w:rPr>
          <w:rFonts w:ascii="Arial" w:hAnsi="Arial" w:cs="Arial"/>
          <w:sz w:val="22"/>
          <w:szCs w:val="22"/>
        </w:rPr>
        <w:t>DIČ:</w:t>
      </w:r>
      <w:r w:rsidRPr="00C41428">
        <w:rPr>
          <w:rFonts w:ascii="Arial" w:hAnsi="Arial" w:cs="Arial"/>
          <w:sz w:val="22"/>
          <w:szCs w:val="22"/>
        </w:rPr>
        <w:tab/>
      </w:r>
      <w:r w:rsidRPr="00C41428">
        <w:rPr>
          <w:rFonts w:ascii="Arial" w:hAnsi="Arial" w:cs="Arial"/>
          <w:sz w:val="22"/>
          <w:szCs w:val="22"/>
        </w:rPr>
        <w:tab/>
      </w:r>
      <w:r w:rsidRPr="00C41428">
        <w:rPr>
          <w:rFonts w:ascii="Arial" w:hAnsi="Arial" w:cs="Arial"/>
          <w:sz w:val="22"/>
          <w:szCs w:val="22"/>
        </w:rPr>
        <w:tab/>
      </w:r>
      <w:r w:rsidRPr="00C41428">
        <w:rPr>
          <w:rFonts w:ascii="Arial" w:hAnsi="Arial" w:cs="Arial"/>
          <w:sz w:val="22"/>
          <w:szCs w:val="22"/>
        </w:rPr>
        <w:tab/>
        <w:t>CZ00027006</w:t>
      </w:r>
    </w:p>
    <w:p w14:paraId="3C480F06" w14:textId="0BA8F936" w:rsidR="00235E78" w:rsidRPr="00C41428" w:rsidRDefault="00235E78" w:rsidP="00235E78">
      <w:pPr>
        <w:ind w:firstLine="709"/>
        <w:rPr>
          <w:rFonts w:ascii="Arial" w:hAnsi="Arial" w:cs="Arial"/>
          <w:sz w:val="22"/>
          <w:szCs w:val="22"/>
        </w:rPr>
      </w:pPr>
      <w:r w:rsidRPr="00FA0544">
        <w:rPr>
          <w:rFonts w:ascii="Arial" w:hAnsi="Arial" w:cs="Arial"/>
          <w:sz w:val="22"/>
          <w:szCs w:val="22"/>
        </w:rPr>
        <w:t>Je plátcem DPH.</w:t>
      </w:r>
      <w:r>
        <w:rPr>
          <w:rFonts w:ascii="Arial" w:hAnsi="Arial" w:cs="Arial"/>
          <w:sz w:val="22"/>
          <w:szCs w:val="22"/>
        </w:rPr>
        <w:t xml:space="preserve"> </w:t>
      </w:r>
    </w:p>
    <w:p w14:paraId="70FA0FE3" w14:textId="12E1C80A" w:rsidR="00126CC2" w:rsidRPr="00C41428" w:rsidRDefault="00126CC2" w:rsidP="00126CC2">
      <w:pPr>
        <w:jc w:val="both"/>
        <w:rPr>
          <w:rFonts w:ascii="Arial" w:hAnsi="Arial"/>
          <w:sz w:val="22"/>
          <w:szCs w:val="22"/>
        </w:rPr>
      </w:pPr>
      <w:r w:rsidRPr="00C41428">
        <w:rPr>
          <w:rFonts w:ascii="Arial" w:hAnsi="Arial"/>
          <w:sz w:val="22"/>
          <w:szCs w:val="22"/>
        </w:rPr>
        <w:tab/>
        <w:t>Bankovní spojení:</w:t>
      </w:r>
      <w:r w:rsidRPr="00C41428">
        <w:rPr>
          <w:rFonts w:ascii="Arial" w:hAnsi="Arial"/>
          <w:sz w:val="22"/>
          <w:szCs w:val="22"/>
        </w:rPr>
        <w:tab/>
      </w:r>
      <w:r w:rsidRPr="00C41428">
        <w:rPr>
          <w:rFonts w:ascii="Arial" w:hAnsi="Arial"/>
          <w:sz w:val="22"/>
          <w:szCs w:val="22"/>
        </w:rPr>
        <w:tab/>
      </w:r>
      <w:r w:rsidR="00E54BFD">
        <w:rPr>
          <w:rFonts w:ascii="Arial" w:hAnsi="Arial" w:cs="Arial"/>
          <w:sz w:val="22"/>
          <w:szCs w:val="22"/>
        </w:rPr>
        <w:t>xxxxxxxxxxxxxxxx</w:t>
      </w:r>
    </w:p>
    <w:p w14:paraId="4440769E" w14:textId="77777777" w:rsidR="00126CC2" w:rsidRPr="00C41428" w:rsidRDefault="00126CC2" w:rsidP="00126CC2">
      <w:pPr>
        <w:jc w:val="both"/>
        <w:rPr>
          <w:rFonts w:ascii="Arial" w:hAnsi="Arial"/>
          <w:sz w:val="22"/>
          <w:szCs w:val="22"/>
        </w:rPr>
      </w:pPr>
    </w:p>
    <w:p w14:paraId="78136EAD" w14:textId="77777777" w:rsidR="00126CC2" w:rsidRPr="00C41428" w:rsidRDefault="00126CC2" w:rsidP="00126CC2">
      <w:pPr>
        <w:jc w:val="both"/>
        <w:rPr>
          <w:rFonts w:ascii="Arial" w:hAnsi="Arial"/>
          <w:sz w:val="22"/>
          <w:szCs w:val="22"/>
        </w:rPr>
      </w:pPr>
      <w:r w:rsidRPr="00C41428">
        <w:rPr>
          <w:rFonts w:ascii="Arial" w:hAnsi="Arial"/>
          <w:sz w:val="22"/>
          <w:szCs w:val="22"/>
        </w:rPr>
        <w:tab/>
      </w:r>
      <w:r w:rsidRPr="00C41428">
        <w:rPr>
          <w:rFonts w:ascii="Arial" w:hAnsi="Arial"/>
          <w:sz w:val="22"/>
          <w:szCs w:val="22"/>
        </w:rPr>
        <w:tab/>
      </w:r>
      <w:r w:rsidRPr="00C41428">
        <w:rPr>
          <w:rFonts w:ascii="Arial" w:hAnsi="Arial"/>
          <w:sz w:val="22"/>
          <w:szCs w:val="22"/>
        </w:rPr>
        <w:tab/>
      </w:r>
      <w:r w:rsidRPr="00C41428">
        <w:rPr>
          <w:rFonts w:ascii="Arial" w:hAnsi="Arial"/>
          <w:sz w:val="22"/>
          <w:szCs w:val="22"/>
        </w:rPr>
        <w:tab/>
      </w:r>
      <w:r w:rsidRPr="00C41428">
        <w:rPr>
          <w:rFonts w:ascii="Arial" w:hAnsi="Arial"/>
          <w:sz w:val="22"/>
          <w:szCs w:val="22"/>
        </w:rPr>
        <w:tab/>
        <w:t>(dále jen</w:t>
      </w:r>
      <w:r w:rsidRPr="00C41428">
        <w:rPr>
          <w:rFonts w:ascii="Arial" w:hAnsi="Arial"/>
          <w:b/>
          <w:sz w:val="22"/>
          <w:szCs w:val="22"/>
        </w:rPr>
        <w:t xml:space="preserve"> "</w:t>
      </w:r>
      <w:r w:rsidR="00834999" w:rsidRPr="00C41428">
        <w:rPr>
          <w:rFonts w:ascii="Arial" w:hAnsi="Arial"/>
          <w:b/>
          <w:sz w:val="22"/>
          <w:szCs w:val="22"/>
        </w:rPr>
        <w:t>zhotovitel</w:t>
      </w:r>
      <w:r w:rsidRPr="00C41428">
        <w:rPr>
          <w:rFonts w:ascii="Arial" w:hAnsi="Arial"/>
          <w:b/>
          <w:sz w:val="22"/>
          <w:szCs w:val="22"/>
        </w:rPr>
        <w:t>"</w:t>
      </w:r>
      <w:r w:rsidRPr="00C41428">
        <w:rPr>
          <w:rFonts w:ascii="Arial" w:hAnsi="Arial"/>
          <w:sz w:val="22"/>
          <w:szCs w:val="22"/>
        </w:rPr>
        <w:t xml:space="preserve">) na straně druhé </w:t>
      </w:r>
    </w:p>
    <w:p w14:paraId="1C89D68A" w14:textId="77777777" w:rsidR="00126CC2" w:rsidRPr="00C41428" w:rsidRDefault="00126CC2" w:rsidP="00126CC2">
      <w:pPr>
        <w:jc w:val="both"/>
        <w:rPr>
          <w:rFonts w:ascii="Arial" w:hAnsi="Arial"/>
          <w:sz w:val="22"/>
          <w:szCs w:val="22"/>
        </w:rPr>
      </w:pPr>
    </w:p>
    <w:p w14:paraId="6EF830FD" w14:textId="77777777" w:rsidR="00126CC2" w:rsidRPr="00C41428" w:rsidRDefault="00F07A10" w:rsidP="00126CC2">
      <w:pPr>
        <w:pStyle w:val="Zkladntext3"/>
        <w:rPr>
          <w:rFonts w:ascii="Arial" w:hAnsi="Arial"/>
          <w:sz w:val="22"/>
          <w:szCs w:val="22"/>
        </w:rPr>
      </w:pPr>
      <w:r w:rsidRPr="00C41428">
        <w:rPr>
          <w:rFonts w:ascii="Arial" w:hAnsi="Arial"/>
          <w:sz w:val="22"/>
          <w:szCs w:val="22"/>
        </w:rPr>
        <w:t>U</w:t>
      </w:r>
      <w:r w:rsidR="00126CC2" w:rsidRPr="00C41428">
        <w:rPr>
          <w:rFonts w:ascii="Arial" w:hAnsi="Arial"/>
          <w:sz w:val="22"/>
          <w:szCs w:val="22"/>
        </w:rPr>
        <w:t>zav</w:t>
      </w:r>
      <w:r>
        <w:rPr>
          <w:rFonts w:ascii="Arial" w:hAnsi="Arial"/>
          <w:sz w:val="22"/>
          <w:szCs w:val="22"/>
        </w:rPr>
        <w:t xml:space="preserve">írají </w:t>
      </w:r>
      <w:r w:rsidR="00126CC2" w:rsidRPr="00C41428">
        <w:rPr>
          <w:rFonts w:ascii="Arial" w:hAnsi="Arial"/>
          <w:sz w:val="22"/>
          <w:szCs w:val="22"/>
        </w:rPr>
        <w:t xml:space="preserve">tuto smlouvu </w:t>
      </w:r>
      <w:r>
        <w:rPr>
          <w:rFonts w:ascii="Arial" w:hAnsi="Arial"/>
          <w:sz w:val="22"/>
          <w:szCs w:val="22"/>
        </w:rPr>
        <w:t xml:space="preserve">o dílo </w:t>
      </w:r>
      <w:r w:rsidR="00126CC2" w:rsidRPr="00C41428">
        <w:rPr>
          <w:rFonts w:ascii="Arial" w:hAnsi="Arial"/>
          <w:sz w:val="22"/>
          <w:szCs w:val="22"/>
        </w:rPr>
        <w:t>(dále jen „smlouva“):</w:t>
      </w:r>
    </w:p>
    <w:p w14:paraId="427C5757" w14:textId="77777777" w:rsidR="00126CC2" w:rsidRPr="00C41428" w:rsidRDefault="00126CC2" w:rsidP="00126CC2">
      <w:pPr>
        <w:jc w:val="both"/>
        <w:rPr>
          <w:rFonts w:ascii="Arial" w:hAnsi="Arial"/>
          <w:b/>
          <w:sz w:val="22"/>
          <w:szCs w:val="22"/>
        </w:rPr>
      </w:pPr>
    </w:p>
    <w:p w14:paraId="372F8125" w14:textId="77777777" w:rsidR="00126CC2" w:rsidRPr="00C41428" w:rsidRDefault="00126CC2" w:rsidP="00126CC2">
      <w:pPr>
        <w:jc w:val="center"/>
        <w:rPr>
          <w:rFonts w:ascii="Arial" w:hAnsi="Arial"/>
          <w:b/>
          <w:sz w:val="22"/>
          <w:szCs w:val="22"/>
        </w:rPr>
      </w:pPr>
      <w:r w:rsidRPr="00C41428">
        <w:rPr>
          <w:rFonts w:ascii="Arial" w:hAnsi="Arial"/>
          <w:b/>
          <w:sz w:val="22"/>
          <w:szCs w:val="22"/>
        </w:rPr>
        <w:br w:type="page"/>
      </w:r>
      <w:r w:rsidRPr="00C41428">
        <w:rPr>
          <w:rFonts w:ascii="Arial" w:hAnsi="Arial"/>
          <w:b/>
          <w:sz w:val="22"/>
          <w:szCs w:val="22"/>
        </w:rPr>
        <w:lastRenderedPageBreak/>
        <w:t>Článek II.</w:t>
      </w:r>
    </w:p>
    <w:p w14:paraId="347A286E" w14:textId="77777777" w:rsidR="00126CC2" w:rsidRPr="00C41428" w:rsidRDefault="00126CC2" w:rsidP="00126CC2">
      <w:pPr>
        <w:jc w:val="center"/>
        <w:rPr>
          <w:rFonts w:ascii="Arial" w:hAnsi="Arial"/>
          <w:b/>
          <w:sz w:val="22"/>
          <w:szCs w:val="22"/>
        </w:rPr>
      </w:pPr>
      <w:r w:rsidRPr="00C41428">
        <w:rPr>
          <w:rFonts w:ascii="Arial" w:hAnsi="Arial"/>
          <w:b/>
          <w:sz w:val="22"/>
          <w:szCs w:val="22"/>
        </w:rPr>
        <w:t xml:space="preserve"> </w:t>
      </w:r>
      <w:r w:rsidR="00F07A10">
        <w:rPr>
          <w:rFonts w:ascii="Arial" w:hAnsi="Arial"/>
          <w:b/>
          <w:sz w:val="22"/>
          <w:szCs w:val="22"/>
        </w:rPr>
        <w:t>Předmět a účel</w:t>
      </w:r>
      <w:r w:rsidRPr="00C41428">
        <w:rPr>
          <w:rFonts w:ascii="Arial" w:hAnsi="Arial"/>
          <w:b/>
          <w:sz w:val="22"/>
          <w:szCs w:val="22"/>
        </w:rPr>
        <w:t xml:space="preserve"> smlouvy</w:t>
      </w:r>
    </w:p>
    <w:p w14:paraId="4D6DE272" w14:textId="77777777" w:rsidR="00126CC2" w:rsidRPr="00C41428" w:rsidRDefault="00126CC2" w:rsidP="00126CC2">
      <w:pPr>
        <w:jc w:val="center"/>
        <w:rPr>
          <w:rFonts w:ascii="Arial" w:hAnsi="Arial"/>
          <w:sz w:val="22"/>
          <w:szCs w:val="22"/>
        </w:rPr>
      </w:pPr>
    </w:p>
    <w:p w14:paraId="0B950B21" w14:textId="77777777" w:rsidR="00B66E92" w:rsidRPr="00C41428" w:rsidRDefault="00B66E92" w:rsidP="00B66E92">
      <w:pPr>
        <w:jc w:val="both"/>
        <w:rPr>
          <w:rFonts w:ascii="Arial" w:hAnsi="Arial"/>
          <w:color w:val="000000"/>
          <w:sz w:val="22"/>
          <w:szCs w:val="22"/>
        </w:rPr>
      </w:pPr>
    </w:p>
    <w:p w14:paraId="6FD8B10D" w14:textId="77777777" w:rsidR="00B66E92" w:rsidRPr="006C34CB" w:rsidRDefault="00B66E92" w:rsidP="00270771">
      <w:pPr>
        <w:numPr>
          <w:ilvl w:val="0"/>
          <w:numId w:val="10"/>
        </w:numPr>
        <w:spacing w:after="120"/>
        <w:ind w:left="709" w:hanging="709"/>
        <w:jc w:val="both"/>
        <w:rPr>
          <w:rFonts w:ascii="Arial" w:hAnsi="Arial"/>
          <w:sz w:val="22"/>
          <w:szCs w:val="22"/>
        </w:rPr>
      </w:pPr>
      <w:r w:rsidRPr="006C34CB">
        <w:rPr>
          <w:rFonts w:ascii="Arial" w:hAnsi="Arial"/>
          <w:sz w:val="22"/>
          <w:szCs w:val="22"/>
        </w:rPr>
        <w:t>Předmětem této smlouvy je</w:t>
      </w:r>
      <w:r w:rsidR="00834999" w:rsidRPr="006C34CB">
        <w:rPr>
          <w:rFonts w:ascii="Arial" w:hAnsi="Arial"/>
          <w:sz w:val="22"/>
          <w:szCs w:val="22"/>
        </w:rPr>
        <w:t xml:space="preserve"> závazek zhotovitele provést</w:t>
      </w:r>
      <w:r w:rsidR="00442AAF">
        <w:rPr>
          <w:rFonts w:ascii="Arial" w:hAnsi="Arial"/>
          <w:sz w:val="22"/>
          <w:szCs w:val="22"/>
        </w:rPr>
        <w:t xml:space="preserve"> dílo specifikované v odst. 2 a </w:t>
      </w:r>
      <w:r w:rsidR="00834999" w:rsidRPr="006C34CB">
        <w:rPr>
          <w:rFonts w:ascii="Arial" w:hAnsi="Arial"/>
          <w:sz w:val="22"/>
          <w:szCs w:val="22"/>
        </w:rPr>
        <w:t>závazek objednatele zaplatit zhotoviteli cenu za provedení díla.</w:t>
      </w:r>
    </w:p>
    <w:p w14:paraId="670D252C" w14:textId="77777777" w:rsidR="00234FB7" w:rsidRPr="006C34CB" w:rsidRDefault="00834999" w:rsidP="00234FB7">
      <w:pPr>
        <w:pStyle w:val="Normlnweb"/>
        <w:numPr>
          <w:ilvl w:val="0"/>
          <w:numId w:val="10"/>
        </w:numPr>
        <w:spacing w:after="0" w:afterAutospacing="0"/>
        <w:ind w:left="709" w:hanging="709"/>
        <w:jc w:val="both"/>
        <w:rPr>
          <w:rFonts w:ascii="Arial" w:hAnsi="Arial" w:cs="Arial"/>
          <w:sz w:val="22"/>
          <w:szCs w:val="22"/>
        </w:rPr>
      </w:pPr>
      <w:r w:rsidRPr="006C34CB">
        <w:rPr>
          <w:rFonts w:ascii="Arial" w:hAnsi="Arial"/>
          <w:sz w:val="22"/>
          <w:szCs w:val="22"/>
        </w:rPr>
        <w:t>Zhotovitel se zavazuje</w:t>
      </w:r>
      <w:r w:rsidR="009F427D" w:rsidRPr="006C34CB">
        <w:rPr>
          <w:rFonts w:ascii="Arial" w:hAnsi="Arial"/>
          <w:sz w:val="22"/>
          <w:szCs w:val="22"/>
        </w:rPr>
        <w:t xml:space="preserve"> prov</w:t>
      </w:r>
      <w:r w:rsidR="0068691E" w:rsidRPr="006C34CB">
        <w:rPr>
          <w:rFonts w:ascii="Arial" w:hAnsi="Arial"/>
          <w:sz w:val="22"/>
          <w:szCs w:val="22"/>
        </w:rPr>
        <w:t>ádět</w:t>
      </w:r>
      <w:r w:rsidR="009F427D" w:rsidRPr="006C34CB">
        <w:rPr>
          <w:rFonts w:ascii="Arial" w:hAnsi="Arial"/>
          <w:sz w:val="22"/>
          <w:szCs w:val="22"/>
        </w:rPr>
        <w:t xml:space="preserve"> </w:t>
      </w:r>
      <w:r w:rsidR="005453DD" w:rsidRPr="006C34CB">
        <w:rPr>
          <w:rFonts w:ascii="Arial" w:hAnsi="Arial" w:cs="Arial"/>
          <w:sz w:val="22"/>
          <w:szCs w:val="22"/>
        </w:rPr>
        <w:t>expertní činnost, monitoring a analýzy geneticky modifikovaných organismů („GMO“) Národní referenční la</w:t>
      </w:r>
      <w:r w:rsidR="00442AAF">
        <w:rPr>
          <w:rFonts w:ascii="Arial" w:hAnsi="Arial" w:cs="Arial"/>
          <w:sz w:val="22"/>
          <w:szCs w:val="22"/>
        </w:rPr>
        <w:t>boratoří pro identifikaci GMO a </w:t>
      </w:r>
      <w:r w:rsidR="005453DD" w:rsidRPr="006C34CB">
        <w:rPr>
          <w:rFonts w:ascii="Arial" w:hAnsi="Arial" w:cs="Arial"/>
          <w:sz w:val="22"/>
          <w:szCs w:val="22"/>
        </w:rPr>
        <w:t xml:space="preserve">DNA fingerprinting </w:t>
      </w:r>
      <w:r w:rsidR="005453DD" w:rsidRPr="006C34CB">
        <w:rPr>
          <w:rFonts w:ascii="Arial" w:hAnsi="Arial" w:cs="Arial"/>
          <w:iCs/>
          <w:color w:val="000000"/>
          <w:sz w:val="22"/>
          <w:szCs w:val="22"/>
        </w:rPr>
        <w:t>(dále jen „NRL“)</w:t>
      </w:r>
      <w:r w:rsidR="005453DD" w:rsidRPr="006C34CB">
        <w:rPr>
          <w:rFonts w:ascii="Arial" w:hAnsi="Arial" w:cs="Arial"/>
          <w:sz w:val="22"/>
          <w:szCs w:val="22"/>
        </w:rPr>
        <w:t xml:space="preserve"> v</w:t>
      </w:r>
      <w:r w:rsidR="008A17E3" w:rsidRPr="006C34CB">
        <w:rPr>
          <w:rFonts w:ascii="Arial" w:hAnsi="Arial" w:cs="Arial"/>
          <w:sz w:val="22"/>
          <w:szCs w:val="22"/>
        </w:rPr>
        <w:t> </w:t>
      </w:r>
      <w:r w:rsidR="00D2728E" w:rsidRPr="006C34CB">
        <w:rPr>
          <w:rFonts w:ascii="Arial" w:hAnsi="Arial" w:cs="Arial"/>
          <w:sz w:val="22"/>
          <w:szCs w:val="22"/>
        </w:rPr>
        <w:t>letech</w:t>
      </w:r>
      <w:r w:rsidR="008A17E3" w:rsidRPr="006C34CB">
        <w:rPr>
          <w:rFonts w:ascii="Arial" w:hAnsi="Arial" w:cs="Arial"/>
          <w:sz w:val="22"/>
          <w:szCs w:val="22"/>
        </w:rPr>
        <w:t xml:space="preserve"> </w:t>
      </w:r>
      <w:r w:rsidR="005B2338" w:rsidRPr="006C34CB">
        <w:rPr>
          <w:rFonts w:ascii="Arial" w:hAnsi="Arial" w:cs="Arial"/>
          <w:sz w:val="22"/>
          <w:szCs w:val="22"/>
        </w:rPr>
        <w:t>2020–2023</w:t>
      </w:r>
      <w:r w:rsidR="00234FB7" w:rsidRPr="006C34CB">
        <w:rPr>
          <w:rFonts w:ascii="Arial" w:hAnsi="Arial" w:cs="Arial"/>
          <w:sz w:val="22"/>
          <w:szCs w:val="22"/>
        </w:rPr>
        <w:t xml:space="preserve">. </w:t>
      </w:r>
      <w:r w:rsidR="00442AAF">
        <w:rPr>
          <w:rFonts w:ascii="Arial" w:hAnsi="Arial" w:cs="Arial"/>
          <w:sz w:val="22"/>
          <w:szCs w:val="22"/>
        </w:rPr>
        <w:t>Expertní činnost, monitoring a </w:t>
      </w:r>
      <w:r w:rsidR="005453DD" w:rsidRPr="006C34CB">
        <w:rPr>
          <w:rFonts w:ascii="Arial" w:hAnsi="Arial" w:cs="Arial"/>
          <w:sz w:val="22"/>
          <w:szCs w:val="22"/>
        </w:rPr>
        <w:t>analýzy GMO znamená pro potřeby této smlouvy</w:t>
      </w:r>
      <w:r w:rsidR="00234FB7" w:rsidRPr="006C34CB">
        <w:rPr>
          <w:rFonts w:ascii="Arial" w:hAnsi="Arial" w:cs="Arial"/>
          <w:sz w:val="22"/>
          <w:szCs w:val="22"/>
        </w:rPr>
        <w:t>:</w:t>
      </w:r>
    </w:p>
    <w:p w14:paraId="7E580716" w14:textId="77777777" w:rsidR="0003744D" w:rsidRPr="006C34CB" w:rsidRDefault="0003744D" w:rsidP="0003744D">
      <w:pPr>
        <w:pStyle w:val="Zkladntext2"/>
        <w:numPr>
          <w:ilvl w:val="0"/>
          <w:numId w:val="9"/>
        </w:numPr>
        <w:autoSpaceDE w:val="0"/>
        <w:autoSpaceDN w:val="0"/>
        <w:jc w:val="both"/>
        <w:rPr>
          <w:rFonts w:ascii="Arial" w:hAnsi="Arial" w:cs="Arial"/>
          <w:b w:val="0"/>
          <w:sz w:val="22"/>
          <w:szCs w:val="22"/>
        </w:rPr>
      </w:pPr>
      <w:r w:rsidRPr="006C34CB">
        <w:rPr>
          <w:rFonts w:ascii="Arial" w:hAnsi="Arial" w:cs="Arial"/>
          <w:b w:val="0"/>
          <w:sz w:val="22"/>
          <w:szCs w:val="22"/>
        </w:rPr>
        <w:t>provedení monitoringu výskytu GMO v potravinovém a krmivovém řetězci v </w:t>
      </w:r>
      <w:r w:rsidR="00D2728E" w:rsidRPr="006C34CB">
        <w:rPr>
          <w:rFonts w:ascii="Arial" w:hAnsi="Arial" w:cs="Arial"/>
          <w:b w:val="0"/>
          <w:sz w:val="22"/>
          <w:szCs w:val="22"/>
        </w:rPr>
        <w:t>letech</w:t>
      </w:r>
      <w:r w:rsidRPr="006C34CB">
        <w:rPr>
          <w:rFonts w:ascii="Arial" w:hAnsi="Arial" w:cs="Arial"/>
          <w:b w:val="0"/>
          <w:sz w:val="22"/>
          <w:szCs w:val="22"/>
        </w:rPr>
        <w:t xml:space="preserve"> 20</w:t>
      </w:r>
      <w:r w:rsidR="00F87C94" w:rsidRPr="006C34CB">
        <w:rPr>
          <w:rFonts w:ascii="Arial" w:hAnsi="Arial" w:cs="Arial"/>
          <w:b w:val="0"/>
          <w:sz w:val="22"/>
          <w:szCs w:val="22"/>
          <w:lang w:val="cs-CZ"/>
        </w:rPr>
        <w:t>20</w:t>
      </w:r>
      <w:r w:rsidR="00D2728E" w:rsidRPr="006C34CB">
        <w:rPr>
          <w:rFonts w:ascii="Arial" w:hAnsi="Arial" w:cs="Arial"/>
          <w:b w:val="0"/>
          <w:sz w:val="22"/>
          <w:szCs w:val="22"/>
        </w:rPr>
        <w:t xml:space="preserve"> - 20</w:t>
      </w:r>
      <w:r w:rsidR="00F87C94" w:rsidRPr="006C34CB">
        <w:rPr>
          <w:rFonts w:ascii="Arial" w:hAnsi="Arial" w:cs="Arial"/>
          <w:b w:val="0"/>
          <w:sz w:val="22"/>
          <w:szCs w:val="22"/>
          <w:lang w:val="cs-CZ"/>
        </w:rPr>
        <w:t>23</w:t>
      </w:r>
      <w:r w:rsidR="00D2728E" w:rsidRPr="006C34CB">
        <w:rPr>
          <w:rFonts w:ascii="Arial" w:hAnsi="Arial" w:cs="Arial"/>
          <w:b w:val="0"/>
          <w:sz w:val="22"/>
          <w:szCs w:val="22"/>
        </w:rPr>
        <w:t xml:space="preserve"> a předložení souhrnných</w:t>
      </w:r>
      <w:r w:rsidRPr="006C34CB">
        <w:rPr>
          <w:rFonts w:ascii="Arial" w:hAnsi="Arial" w:cs="Arial"/>
          <w:b w:val="0"/>
          <w:sz w:val="22"/>
          <w:szCs w:val="22"/>
        </w:rPr>
        <w:t xml:space="preserve"> zpráv</w:t>
      </w:r>
      <w:r w:rsidR="00D2728E" w:rsidRPr="006C34CB">
        <w:rPr>
          <w:rFonts w:ascii="Arial" w:hAnsi="Arial" w:cs="Arial"/>
          <w:b w:val="0"/>
          <w:sz w:val="22"/>
          <w:szCs w:val="22"/>
        </w:rPr>
        <w:t xml:space="preserve"> za každý uvedený rok</w:t>
      </w:r>
      <w:r w:rsidRPr="006C34CB">
        <w:rPr>
          <w:rFonts w:ascii="Arial" w:hAnsi="Arial" w:cs="Arial"/>
          <w:b w:val="0"/>
          <w:sz w:val="22"/>
          <w:szCs w:val="22"/>
        </w:rPr>
        <w:t>;</w:t>
      </w:r>
    </w:p>
    <w:p w14:paraId="1214CBBC" w14:textId="77777777" w:rsidR="0003744D" w:rsidRPr="006C34CB" w:rsidRDefault="0003744D" w:rsidP="0003744D">
      <w:pPr>
        <w:pStyle w:val="Zkladntext2"/>
        <w:numPr>
          <w:ilvl w:val="0"/>
          <w:numId w:val="9"/>
        </w:numPr>
        <w:autoSpaceDE w:val="0"/>
        <w:autoSpaceDN w:val="0"/>
        <w:jc w:val="both"/>
        <w:rPr>
          <w:rFonts w:ascii="Arial" w:hAnsi="Arial" w:cs="Arial"/>
          <w:b w:val="0"/>
          <w:sz w:val="22"/>
          <w:szCs w:val="22"/>
        </w:rPr>
      </w:pPr>
      <w:r w:rsidRPr="006C34CB">
        <w:rPr>
          <w:rFonts w:ascii="Arial" w:hAnsi="Arial" w:cs="Arial"/>
          <w:b w:val="0"/>
          <w:sz w:val="22"/>
          <w:szCs w:val="22"/>
        </w:rPr>
        <w:t>provedení kvalitativních či kvantitativních analýz u úředně odebraných vzorků na přítomnost GMO a vypracování laboratorních protokolů;</w:t>
      </w:r>
    </w:p>
    <w:p w14:paraId="42D89EC6" w14:textId="77777777" w:rsidR="0003744D" w:rsidRPr="006C34CB" w:rsidRDefault="0003744D" w:rsidP="0003744D">
      <w:pPr>
        <w:pStyle w:val="Zkladntext2"/>
        <w:numPr>
          <w:ilvl w:val="0"/>
          <w:numId w:val="9"/>
        </w:numPr>
        <w:autoSpaceDE w:val="0"/>
        <w:autoSpaceDN w:val="0"/>
        <w:jc w:val="both"/>
        <w:rPr>
          <w:rFonts w:ascii="Arial" w:hAnsi="Arial" w:cs="Arial"/>
          <w:b w:val="0"/>
          <w:sz w:val="22"/>
          <w:szCs w:val="22"/>
        </w:rPr>
      </w:pPr>
      <w:r w:rsidRPr="006C34CB">
        <w:rPr>
          <w:rFonts w:ascii="Arial" w:hAnsi="Arial" w:cs="Arial"/>
          <w:b w:val="0"/>
          <w:sz w:val="22"/>
          <w:szCs w:val="22"/>
        </w:rPr>
        <w:t>zavádění a ověřování nových metod detekce GMO,</w:t>
      </w:r>
      <w:r w:rsidR="00D2728E" w:rsidRPr="006C34CB">
        <w:rPr>
          <w:rFonts w:ascii="Arial" w:hAnsi="Arial" w:cs="Arial"/>
          <w:b w:val="0"/>
          <w:sz w:val="22"/>
          <w:szCs w:val="22"/>
        </w:rPr>
        <w:t xml:space="preserve"> NRL GMO předloží </w:t>
      </w:r>
      <w:r w:rsidRPr="006C34CB">
        <w:rPr>
          <w:rFonts w:ascii="Arial" w:hAnsi="Arial" w:cs="Arial"/>
          <w:b w:val="0"/>
          <w:sz w:val="22"/>
          <w:szCs w:val="22"/>
        </w:rPr>
        <w:t xml:space="preserve">MZe </w:t>
      </w:r>
      <w:r w:rsidR="00D2728E" w:rsidRPr="006C34CB">
        <w:rPr>
          <w:rFonts w:ascii="Arial" w:hAnsi="Arial" w:cs="Arial"/>
          <w:b w:val="0"/>
          <w:sz w:val="22"/>
          <w:szCs w:val="22"/>
        </w:rPr>
        <w:t>metody zavedené v jednotlivých letech 20</w:t>
      </w:r>
      <w:r w:rsidR="00F87C94" w:rsidRPr="006C34CB">
        <w:rPr>
          <w:rFonts w:ascii="Arial" w:hAnsi="Arial" w:cs="Arial"/>
          <w:b w:val="0"/>
          <w:sz w:val="22"/>
          <w:szCs w:val="22"/>
          <w:lang w:val="cs-CZ"/>
        </w:rPr>
        <w:t>20</w:t>
      </w:r>
      <w:r w:rsidR="00D2728E" w:rsidRPr="006C34CB">
        <w:rPr>
          <w:rFonts w:ascii="Arial" w:hAnsi="Arial" w:cs="Arial"/>
          <w:b w:val="0"/>
          <w:sz w:val="22"/>
          <w:szCs w:val="22"/>
        </w:rPr>
        <w:t xml:space="preserve"> - 20</w:t>
      </w:r>
      <w:r w:rsidR="00F87C94" w:rsidRPr="006C34CB">
        <w:rPr>
          <w:rFonts w:ascii="Arial" w:hAnsi="Arial" w:cs="Arial"/>
          <w:b w:val="0"/>
          <w:sz w:val="22"/>
          <w:szCs w:val="22"/>
          <w:lang w:val="cs-CZ"/>
        </w:rPr>
        <w:t>23</w:t>
      </w:r>
      <w:r w:rsidRPr="006C34CB">
        <w:rPr>
          <w:rFonts w:ascii="Arial" w:hAnsi="Arial" w:cs="Arial"/>
          <w:b w:val="0"/>
          <w:sz w:val="22"/>
          <w:szCs w:val="22"/>
        </w:rPr>
        <w:t>;</w:t>
      </w:r>
    </w:p>
    <w:p w14:paraId="0B4FE39B" w14:textId="3A730A4F" w:rsidR="00234FB7" w:rsidRPr="006C34CB" w:rsidRDefault="0003744D" w:rsidP="00270771">
      <w:pPr>
        <w:pStyle w:val="Zkladntext2"/>
        <w:numPr>
          <w:ilvl w:val="0"/>
          <w:numId w:val="9"/>
        </w:numPr>
        <w:autoSpaceDE w:val="0"/>
        <w:autoSpaceDN w:val="0"/>
        <w:spacing w:after="120"/>
        <w:ind w:left="714" w:hanging="357"/>
        <w:jc w:val="both"/>
        <w:rPr>
          <w:rFonts w:ascii="Arial" w:hAnsi="Arial" w:cs="Arial"/>
          <w:b w:val="0"/>
          <w:sz w:val="22"/>
          <w:szCs w:val="22"/>
        </w:rPr>
      </w:pPr>
      <w:r w:rsidRPr="006C34CB">
        <w:rPr>
          <w:rFonts w:ascii="Arial" w:hAnsi="Arial" w:cs="Arial"/>
          <w:b w:val="0"/>
          <w:sz w:val="22"/>
          <w:szCs w:val="22"/>
        </w:rPr>
        <w:t xml:space="preserve">provádění </w:t>
      </w:r>
      <w:r w:rsidR="00D2728E" w:rsidRPr="006C34CB">
        <w:rPr>
          <w:rFonts w:ascii="Arial" w:hAnsi="Arial" w:cs="Arial"/>
          <w:b w:val="0"/>
          <w:sz w:val="22"/>
          <w:szCs w:val="22"/>
        </w:rPr>
        <w:t xml:space="preserve">odborného </w:t>
      </w:r>
      <w:r w:rsidRPr="006C34CB">
        <w:rPr>
          <w:rFonts w:ascii="Arial" w:hAnsi="Arial" w:cs="Arial"/>
          <w:b w:val="0"/>
          <w:sz w:val="22"/>
          <w:szCs w:val="22"/>
        </w:rPr>
        <w:t>školení</w:t>
      </w:r>
      <w:r w:rsidR="00D2728E" w:rsidRPr="006C34CB">
        <w:rPr>
          <w:rFonts w:ascii="Arial" w:hAnsi="Arial" w:cs="Arial"/>
          <w:b w:val="0"/>
          <w:sz w:val="22"/>
          <w:szCs w:val="22"/>
        </w:rPr>
        <w:t xml:space="preserve"> pod záštitou MZe</w:t>
      </w:r>
      <w:r w:rsidR="00600E4D" w:rsidRPr="006C34CB">
        <w:rPr>
          <w:rFonts w:ascii="Arial" w:hAnsi="Arial" w:cs="Arial"/>
          <w:b w:val="0"/>
          <w:sz w:val="22"/>
          <w:szCs w:val="22"/>
        </w:rPr>
        <w:t xml:space="preserve"> minimálně</w:t>
      </w:r>
      <w:r w:rsidR="005F7B5E" w:rsidRPr="006C34CB">
        <w:rPr>
          <w:rFonts w:ascii="Arial" w:hAnsi="Arial" w:cs="Arial"/>
          <w:b w:val="0"/>
          <w:sz w:val="22"/>
          <w:szCs w:val="22"/>
        </w:rPr>
        <w:t xml:space="preserve"> </w:t>
      </w:r>
      <w:r w:rsidRPr="006C34CB">
        <w:rPr>
          <w:rFonts w:ascii="Arial" w:hAnsi="Arial" w:cs="Arial"/>
          <w:b w:val="0"/>
          <w:sz w:val="22"/>
          <w:szCs w:val="22"/>
        </w:rPr>
        <w:t>1x ročně, které bude doloženo sezname</w:t>
      </w:r>
      <w:r w:rsidR="00600E4D" w:rsidRPr="006C34CB">
        <w:rPr>
          <w:rFonts w:ascii="Arial" w:hAnsi="Arial" w:cs="Arial"/>
          <w:b w:val="0"/>
          <w:sz w:val="22"/>
          <w:szCs w:val="22"/>
        </w:rPr>
        <w:t xml:space="preserve">m účastníků a programem školení </w:t>
      </w:r>
      <w:r w:rsidR="009C5CD7" w:rsidRPr="006C34CB">
        <w:rPr>
          <w:rFonts w:ascii="Arial" w:hAnsi="Arial" w:cs="Arial"/>
          <w:b w:val="0"/>
          <w:sz w:val="22"/>
          <w:szCs w:val="22"/>
        </w:rPr>
        <w:t>(</w:t>
      </w:r>
      <w:r w:rsidR="00442AAF">
        <w:rPr>
          <w:rFonts w:ascii="Arial" w:hAnsi="Arial" w:cs="Arial"/>
          <w:b w:val="0"/>
          <w:sz w:val="22"/>
          <w:szCs w:val="22"/>
          <w:lang w:val="cs-CZ"/>
        </w:rPr>
        <w:t xml:space="preserve">to vše </w:t>
      </w:r>
      <w:r w:rsidR="009C5CD7" w:rsidRPr="006C34CB">
        <w:rPr>
          <w:rFonts w:ascii="Arial" w:hAnsi="Arial" w:cs="Arial"/>
          <w:b w:val="0"/>
          <w:sz w:val="22"/>
          <w:szCs w:val="22"/>
        </w:rPr>
        <w:t>dále jen „dílo“)</w:t>
      </w:r>
      <w:r w:rsidR="00442AAF">
        <w:rPr>
          <w:rFonts w:ascii="Arial" w:hAnsi="Arial" w:cs="Arial"/>
          <w:b w:val="0"/>
          <w:sz w:val="22"/>
          <w:szCs w:val="22"/>
          <w:lang w:val="cs-CZ"/>
        </w:rPr>
        <w:t>.</w:t>
      </w:r>
    </w:p>
    <w:p w14:paraId="12DB6456" w14:textId="77777777" w:rsidR="00834999" w:rsidRPr="0003744D" w:rsidRDefault="00834999" w:rsidP="00270771">
      <w:pPr>
        <w:numPr>
          <w:ilvl w:val="0"/>
          <w:numId w:val="10"/>
        </w:numPr>
        <w:spacing w:after="120"/>
        <w:ind w:left="709" w:hanging="709"/>
        <w:jc w:val="both"/>
        <w:rPr>
          <w:rFonts w:ascii="Arial" w:hAnsi="Arial" w:cs="Arial"/>
          <w:color w:val="000000"/>
          <w:sz w:val="22"/>
          <w:szCs w:val="22"/>
        </w:rPr>
      </w:pPr>
      <w:r w:rsidRPr="0003744D">
        <w:rPr>
          <w:rFonts w:ascii="Arial" w:hAnsi="Arial" w:cs="Arial"/>
          <w:color w:val="000000"/>
          <w:sz w:val="22"/>
          <w:szCs w:val="22"/>
        </w:rPr>
        <w:t>Účelem této smlouvy je</w:t>
      </w:r>
      <w:r w:rsidR="00255B56">
        <w:rPr>
          <w:rFonts w:ascii="Arial" w:hAnsi="Arial" w:cs="Arial"/>
          <w:color w:val="000000"/>
          <w:sz w:val="22"/>
          <w:szCs w:val="22"/>
        </w:rPr>
        <w:t xml:space="preserve"> provádět</w:t>
      </w:r>
      <w:r w:rsidRPr="0003744D">
        <w:rPr>
          <w:rFonts w:ascii="Arial" w:hAnsi="Arial" w:cs="Arial"/>
          <w:color w:val="000000"/>
          <w:sz w:val="22"/>
          <w:szCs w:val="22"/>
        </w:rPr>
        <w:t xml:space="preserve"> </w:t>
      </w:r>
      <w:r w:rsidR="0003744D" w:rsidRPr="0003744D">
        <w:rPr>
          <w:rFonts w:ascii="Arial" w:hAnsi="Arial" w:cs="Arial"/>
          <w:sz w:val="22"/>
          <w:szCs w:val="22"/>
        </w:rPr>
        <w:t xml:space="preserve">expertní </w:t>
      </w:r>
      <w:r w:rsidR="0003744D" w:rsidRPr="006C34CB">
        <w:rPr>
          <w:rFonts w:ascii="Arial" w:hAnsi="Arial" w:cs="Arial"/>
          <w:sz w:val="22"/>
          <w:szCs w:val="22"/>
        </w:rPr>
        <w:t>činnost, monitoring a analýza GMO Národní referenční laboratoří pro identifikaci GMO a DNA fingerprinting v </w:t>
      </w:r>
      <w:r w:rsidR="00D2728E" w:rsidRPr="006C34CB">
        <w:rPr>
          <w:rFonts w:ascii="Arial" w:hAnsi="Arial" w:cs="Arial"/>
          <w:sz w:val="22"/>
          <w:szCs w:val="22"/>
        </w:rPr>
        <w:t>letech</w:t>
      </w:r>
      <w:r w:rsidR="0003744D" w:rsidRPr="006C34CB">
        <w:rPr>
          <w:rFonts w:ascii="Arial" w:hAnsi="Arial" w:cs="Arial"/>
          <w:sz w:val="22"/>
          <w:szCs w:val="22"/>
        </w:rPr>
        <w:t xml:space="preserve"> </w:t>
      </w:r>
      <w:r w:rsidR="005B2338" w:rsidRPr="006C34CB">
        <w:rPr>
          <w:rFonts w:ascii="Arial" w:hAnsi="Arial" w:cs="Arial"/>
          <w:sz w:val="22"/>
          <w:szCs w:val="22"/>
        </w:rPr>
        <w:t>2020–2023</w:t>
      </w:r>
      <w:r w:rsidR="00255B56" w:rsidRPr="006C34CB">
        <w:rPr>
          <w:rFonts w:ascii="Arial" w:hAnsi="Arial" w:cs="Arial"/>
          <w:sz w:val="22"/>
          <w:szCs w:val="22"/>
        </w:rPr>
        <w:t>. P</w:t>
      </w:r>
      <w:r w:rsidR="0003744D" w:rsidRPr="006C34CB">
        <w:rPr>
          <w:rFonts w:ascii="Arial" w:hAnsi="Arial" w:cs="Arial"/>
          <w:sz w:val="22"/>
          <w:szCs w:val="22"/>
        </w:rPr>
        <w:t>ředevším sledování výskytu GMO v potravním řetězci</w:t>
      </w:r>
      <w:r w:rsidR="00255B56" w:rsidRPr="006C34CB">
        <w:rPr>
          <w:rFonts w:ascii="Arial" w:hAnsi="Arial" w:cs="Arial"/>
          <w:sz w:val="22"/>
          <w:szCs w:val="22"/>
        </w:rPr>
        <w:t xml:space="preserve"> zajistí sledování </w:t>
      </w:r>
      <w:r w:rsidR="0003744D" w:rsidRPr="006C34CB">
        <w:rPr>
          <w:rFonts w:ascii="Arial" w:hAnsi="Arial" w:cs="Arial"/>
          <w:sz w:val="22"/>
          <w:szCs w:val="22"/>
        </w:rPr>
        <w:t xml:space="preserve">bezpečnosti (zdravotní nezávadnosti) potravin v ČR vedeného Ministerstvem zemědělství ČR. </w:t>
      </w:r>
      <w:r w:rsidR="00D2728E" w:rsidRPr="006C34CB">
        <w:rPr>
          <w:rFonts w:ascii="Arial" w:hAnsi="Arial" w:cs="Arial"/>
          <w:sz w:val="22"/>
          <w:szCs w:val="22"/>
        </w:rPr>
        <w:t xml:space="preserve">MZe bude tak moci naplňovat Strategii bezpečnosti potravin a výživy 2014 – 2020 schválenou usnesením Vlády České republiky dne 8. </w:t>
      </w:r>
      <w:r w:rsidR="00A70749" w:rsidRPr="006C34CB">
        <w:rPr>
          <w:rFonts w:ascii="Arial" w:hAnsi="Arial" w:cs="Arial"/>
          <w:sz w:val="22"/>
          <w:szCs w:val="22"/>
        </w:rPr>
        <w:t>l</w:t>
      </w:r>
      <w:r w:rsidR="00D2728E" w:rsidRPr="006C34CB">
        <w:rPr>
          <w:rFonts w:ascii="Arial" w:hAnsi="Arial" w:cs="Arial"/>
          <w:sz w:val="22"/>
          <w:szCs w:val="22"/>
        </w:rPr>
        <w:t>edna 2014 č. 25/2014</w:t>
      </w:r>
      <w:r w:rsidR="00270771">
        <w:rPr>
          <w:rFonts w:ascii="Arial" w:hAnsi="Arial" w:cs="Arial"/>
          <w:sz w:val="22"/>
          <w:szCs w:val="22"/>
        </w:rPr>
        <w:t xml:space="preserve"> a navazující strategický dokument</w:t>
      </w:r>
      <w:r w:rsidR="00D2728E" w:rsidRPr="006C34CB">
        <w:rPr>
          <w:rFonts w:ascii="Arial" w:hAnsi="Arial" w:cs="Arial"/>
          <w:sz w:val="22"/>
          <w:szCs w:val="22"/>
        </w:rPr>
        <w:t>, tedy</w:t>
      </w:r>
      <w:r w:rsidR="00D2728E" w:rsidRPr="00B35559">
        <w:rPr>
          <w:rFonts w:ascii="Arial" w:hAnsi="Arial" w:cs="Arial"/>
          <w:sz w:val="22"/>
          <w:szCs w:val="22"/>
        </w:rPr>
        <w:t xml:space="preserve"> optimalizovat síť laboratoří, aktivně se podílet na tvorbě a přípravě právních předpisů EU a aktivně bojovat proti klamání spotřebitele v oblasti označování potravin a krmiv</w:t>
      </w:r>
      <w:r w:rsidR="0003744D" w:rsidRPr="00B35559">
        <w:rPr>
          <w:rFonts w:ascii="Arial" w:hAnsi="Arial" w:cs="Arial"/>
          <w:sz w:val="22"/>
          <w:szCs w:val="22"/>
        </w:rPr>
        <w:t>.</w:t>
      </w:r>
      <w:r w:rsidR="0003744D" w:rsidRPr="0003744D">
        <w:rPr>
          <w:rFonts w:ascii="Arial" w:hAnsi="Arial" w:cs="Arial"/>
          <w:sz w:val="22"/>
          <w:szCs w:val="22"/>
        </w:rPr>
        <w:t xml:space="preserve"> Účelem veřejné zakázky je také získání poznatků a podkladů nutných pro to, aby Ministerstvo zemědělství bylo schopné reagovat na podněty spojené s výskytem příměsí GMO v</w:t>
      </w:r>
      <w:r w:rsidR="008A17E3">
        <w:rPr>
          <w:rFonts w:ascii="Arial" w:hAnsi="Arial" w:cs="Arial"/>
          <w:sz w:val="22"/>
          <w:szCs w:val="22"/>
        </w:rPr>
        <w:t xml:space="preserve"> potravinách a krmivech </w:t>
      </w:r>
      <w:r w:rsidR="0003744D" w:rsidRPr="0003744D">
        <w:rPr>
          <w:rFonts w:ascii="Arial" w:hAnsi="Arial" w:cs="Arial"/>
          <w:sz w:val="22"/>
          <w:szCs w:val="22"/>
        </w:rPr>
        <w:t>a současně plnit úkoly vyplývající z platné legislativy.</w:t>
      </w:r>
    </w:p>
    <w:p w14:paraId="05A50579" w14:textId="0DCADC53" w:rsidR="00B66E92" w:rsidRPr="006845AE" w:rsidRDefault="00B66E92" w:rsidP="00B66E92">
      <w:pPr>
        <w:pStyle w:val="Normlnweb"/>
        <w:numPr>
          <w:ilvl w:val="0"/>
          <w:numId w:val="10"/>
        </w:numPr>
        <w:spacing w:after="0" w:afterAutospacing="0"/>
        <w:ind w:left="709" w:hanging="709"/>
        <w:jc w:val="both"/>
        <w:rPr>
          <w:rFonts w:ascii="Arial" w:hAnsi="Arial" w:cs="Arial"/>
          <w:i/>
          <w:iCs/>
          <w:color w:val="000000"/>
          <w:sz w:val="22"/>
          <w:szCs w:val="22"/>
        </w:rPr>
      </w:pPr>
      <w:r w:rsidRPr="006845AE">
        <w:rPr>
          <w:rFonts w:ascii="Arial" w:hAnsi="Arial" w:cs="Arial"/>
          <w:color w:val="000000"/>
          <w:sz w:val="22"/>
          <w:szCs w:val="22"/>
        </w:rPr>
        <w:t xml:space="preserve">Řešení </w:t>
      </w:r>
      <w:r w:rsidR="00834999" w:rsidRPr="00610CEA">
        <w:rPr>
          <w:rFonts w:ascii="Arial" w:hAnsi="Arial" w:cs="Arial"/>
          <w:color w:val="000000"/>
          <w:sz w:val="22"/>
          <w:szCs w:val="22"/>
        </w:rPr>
        <w:t>díla</w:t>
      </w:r>
      <w:r w:rsidRPr="00610CEA">
        <w:rPr>
          <w:rFonts w:ascii="Arial" w:hAnsi="Arial" w:cs="Arial"/>
          <w:color w:val="000000"/>
          <w:sz w:val="22"/>
          <w:szCs w:val="22"/>
        </w:rPr>
        <w:t xml:space="preserve"> </w:t>
      </w:r>
      <w:r w:rsidR="00204935" w:rsidRPr="00610CEA">
        <w:rPr>
          <w:rFonts w:ascii="Arial" w:hAnsi="Arial" w:cs="Arial"/>
          <w:color w:val="000000"/>
          <w:sz w:val="22"/>
          <w:szCs w:val="22"/>
        </w:rPr>
        <w:t>bude prováděno na</w:t>
      </w:r>
      <w:r w:rsidR="00235E78">
        <w:rPr>
          <w:rFonts w:ascii="Arial" w:hAnsi="Arial" w:cs="Arial"/>
          <w:color w:val="000000"/>
          <w:sz w:val="22"/>
          <w:szCs w:val="22"/>
        </w:rPr>
        <w:t xml:space="preserve"> </w:t>
      </w:r>
      <w:r w:rsidRPr="006845AE">
        <w:rPr>
          <w:rFonts w:ascii="Arial" w:hAnsi="Arial" w:cs="Arial"/>
          <w:color w:val="000000"/>
          <w:sz w:val="22"/>
          <w:szCs w:val="22"/>
        </w:rPr>
        <w:t xml:space="preserve">specializovaném pracovišti </w:t>
      </w:r>
      <w:r w:rsidR="00834999" w:rsidRPr="006845AE">
        <w:rPr>
          <w:rFonts w:ascii="Arial" w:hAnsi="Arial" w:cs="Arial"/>
          <w:color w:val="000000"/>
          <w:sz w:val="22"/>
          <w:szCs w:val="22"/>
        </w:rPr>
        <w:t>zhotovitele</w:t>
      </w:r>
      <w:r w:rsidRPr="006845AE">
        <w:rPr>
          <w:rFonts w:ascii="Arial" w:hAnsi="Arial" w:cs="Arial"/>
          <w:color w:val="000000"/>
          <w:sz w:val="22"/>
          <w:szCs w:val="22"/>
        </w:rPr>
        <w:t>, a to</w:t>
      </w:r>
      <w:r w:rsidRPr="00270771">
        <w:rPr>
          <w:rFonts w:ascii="Arial" w:hAnsi="Arial" w:cs="Arial"/>
          <w:color w:val="000000"/>
          <w:sz w:val="22"/>
          <w:szCs w:val="22"/>
        </w:rPr>
        <w:t xml:space="preserve"> </w:t>
      </w:r>
      <w:r w:rsidRPr="00270771">
        <w:rPr>
          <w:rFonts w:ascii="Arial" w:hAnsi="Arial" w:cs="Arial"/>
          <w:iCs/>
          <w:color w:val="000000"/>
          <w:sz w:val="22"/>
          <w:szCs w:val="22"/>
        </w:rPr>
        <w:t>Národní referenční laboratoři pro identifikaci GMO a DNA fingerprinting, která je akreditovaná podle normy ČSN EN ISO 17025 (akreditovaná zkušební labor</w:t>
      </w:r>
      <w:r w:rsidR="00356395" w:rsidRPr="00270771">
        <w:rPr>
          <w:rFonts w:ascii="Arial" w:hAnsi="Arial" w:cs="Arial"/>
          <w:iCs/>
          <w:color w:val="000000"/>
          <w:sz w:val="22"/>
          <w:szCs w:val="22"/>
        </w:rPr>
        <w:t>atoř č. 1465) a</w:t>
      </w:r>
      <w:r w:rsidRPr="00270771">
        <w:rPr>
          <w:rFonts w:ascii="Arial" w:hAnsi="Arial" w:cs="Arial"/>
          <w:iCs/>
          <w:color w:val="000000"/>
          <w:sz w:val="22"/>
          <w:szCs w:val="22"/>
        </w:rPr>
        <w:t xml:space="preserve"> provádí analýzy s využitím molekulárně - biologických metod založených na PCR</w:t>
      </w:r>
      <w:r w:rsidR="00834999" w:rsidRPr="00270771">
        <w:rPr>
          <w:rFonts w:ascii="Arial" w:hAnsi="Arial" w:cs="Arial"/>
          <w:iCs/>
          <w:color w:val="000000"/>
          <w:sz w:val="22"/>
          <w:szCs w:val="22"/>
        </w:rPr>
        <w:t xml:space="preserve"> (</w:t>
      </w:r>
      <w:r w:rsidR="009F427D" w:rsidRPr="00270771">
        <w:rPr>
          <w:rFonts w:ascii="Arial" w:hAnsi="Arial" w:cs="Arial"/>
          <w:iCs/>
          <w:color w:val="000000"/>
          <w:sz w:val="22"/>
          <w:szCs w:val="22"/>
        </w:rPr>
        <w:t>Polymerase chain reaction</w:t>
      </w:r>
      <w:r w:rsidR="00834999" w:rsidRPr="00270771">
        <w:rPr>
          <w:rFonts w:ascii="Arial" w:hAnsi="Arial" w:cs="Arial"/>
          <w:iCs/>
          <w:color w:val="000000"/>
          <w:sz w:val="22"/>
          <w:szCs w:val="22"/>
        </w:rPr>
        <w:t>)</w:t>
      </w:r>
      <w:r w:rsidRPr="00270771">
        <w:rPr>
          <w:rFonts w:ascii="Arial" w:hAnsi="Arial" w:cs="Arial"/>
          <w:iCs/>
          <w:color w:val="000000"/>
          <w:sz w:val="22"/>
          <w:szCs w:val="22"/>
        </w:rPr>
        <w:t xml:space="preserve"> se zaměřením na stanovení GMO a DNA fingerprinting u rostlin a</w:t>
      </w:r>
      <w:r w:rsidR="007D47E0" w:rsidRPr="00270771">
        <w:rPr>
          <w:rFonts w:ascii="Arial" w:hAnsi="Arial" w:cs="Arial"/>
          <w:iCs/>
          <w:color w:val="000000"/>
          <w:sz w:val="22"/>
          <w:szCs w:val="22"/>
        </w:rPr>
        <w:t xml:space="preserve"> v</w:t>
      </w:r>
      <w:r w:rsidRPr="00270771">
        <w:rPr>
          <w:rFonts w:ascii="Arial" w:hAnsi="Arial" w:cs="Arial"/>
          <w:iCs/>
          <w:color w:val="000000"/>
          <w:sz w:val="22"/>
          <w:szCs w:val="22"/>
        </w:rPr>
        <w:t> </w:t>
      </w:r>
      <w:r w:rsidR="00834999" w:rsidRPr="00270771">
        <w:rPr>
          <w:rFonts w:ascii="Arial" w:hAnsi="Arial" w:cs="Arial"/>
          <w:iCs/>
          <w:color w:val="000000"/>
          <w:sz w:val="22"/>
          <w:szCs w:val="22"/>
        </w:rPr>
        <w:t xml:space="preserve">jejich </w:t>
      </w:r>
      <w:r w:rsidRPr="00270771">
        <w:rPr>
          <w:rFonts w:ascii="Arial" w:hAnsi="Arial" w:cs="Arial"/>
          <w:iCs/>
          <w:color w:val="000000"/>
          <w:sz w:val="22"/>
          <w:szCs w:val="22"/>
        </w:rPr>
        <w:t xml:space="preserve">odvozených produktech. </w:t>
      </w:r>
    </w:p>
    <w:p w14:paraId="26CF9859" w14:textId="77777777" w:rsidR="00126CC2" w:rsidRPr="00C41428" w:rsidRDefault="00126CC2" w:rsidP="00126CC2">
      <w:pPr>
        <w:jc w:val="both"/>
        <w:rPr>
          <w:rFonts w:ascii="Arial" w:hAnsi="Arial"/>
          <w:color w:val="000000"/>
          <w:sz w:val="22"/>
          <w:szCs w:val="22"/>
        </w:rPr>
      </w:pPr>
    </w:p>
    <w:p w14:paraId="05145A50" w14:textId="77777777" w:rsidR="00B66E92" w:rsidRDefault="00B66E92" w:rsidP="00126CC2">
      <w:pPr>
        <w:jc w:val="both"/>
        <w:rPr>
          <w:rFonts w:ascii="Arial" w:hAnsi="Arial"/>
          <w:color w:val="000000"/>
          <w:sz w:val="22"/>
          <w:szCs w:val="22"/>
        </w:rPr>
      </w:pPr>
    </w:p>
    <w:p w14:paraId="78D96994" w14:textId="77777777" w:rsidR="0077063D" w:rsidRPr="00C41428" w:rsidRDefault="0077063D" w:rsidP="00126CC2">
      <w:pPr>
        <w:jc w:val="both"/>
        <w:rPr>
          <w:rFonts w:ascii="Arial" w:hAnsi="Arial"/>
          <w:color w:val="000000"/>
          <w:sz w:val="22"/>
          <w:szCs w:val="22"/>
        </w:rPr>
      </w:pPr>
    </w:p>
    <w:p w14:paraId="47B44DA6" w14:textId="77777777" w:rsidR="00126CC2" w:rsidRPr="00184023" w:rsidRDefault="00126CC2" w:rsidP="00126CC2">
      <w:pPr>
        <w:jc w:val="center"/>
        <w:rPr>
          <w:rFonts w:ascii="Arial" w:hAnsi="Arial"/>
          <w:b/>
          <w:sz w:val="22"/>
          <w:szCs w:val="22"/>
        </w:rPr>
      </w:pPr>
      <w:r w:rsidRPr="00184023">
        <w:rPr>
          <w:rFonts w:ascii="Arial" w:hAnsi="Arial"/>
          <w:b/>
          <w:sz w:val="22"/>
          <w:szCs w:val="22"/>
        </w:rPr>
        <w:t>Článek III.</w:t>
      </w:r>
    </w:p>
    <w:p w14:paraId="6B13AEF2" w14:textId="77777777" w:rsidR="00993DA9" w:rsidRPr="00C41428" w:rsidRDefault="00993DA9" w:rsidP="00993DA9">
      <w:pPr>
        <w:pStyle w:val="Zkladntext2"/>
        <w:rPr>
          <w:rFonts w:ascii="Arial" w:hAnsi="Arial" w:cs="Arial"/>
          <w:iCs/>
          <w:sz w:val="22"/>
          <w:szCs w:val="22"/>
        </w:rPr>
      </w:pPr>
      <w:r w:rsidRPr="00C41428">
        <w:rPr>
          <w:rFonts w:ascii="Arial" w:hAnsi="Arial" w:cs="Arial"/>
          <w:iCs/>
          <w:sz w:val="22"/>
          <w:szCs w:val="22"/>
        </w:rPr>
        <w:t>Místo plnění, provádění díla, doba plnění, termín předání a převzetí díla, přechod vlastnictví</w:t>
      </w:r>
    </w:p>
    <w:p w14:paraId="6D2B6B5A" w14:textId="77777777" w:rsidR="009F427D" w:rsidRPr="00C41428" w:rsidRDefault="009F427D" w:rsidP="00993DA9">
      <w:pPr>
        <w:pStyle w:val="Zkladntext2"/>
        <w:rPr>
          <w:rFonts w:ascii="Arial" w:hAnsi="Arial" w:cs="Arial"/>
          <w:iCs/>
          <w:sz w:val="22"/>
          <w:szCs w:val="22"/>
        </w:rPr>
      </w:pPr>
    </w:p>
    <w:p w14:paraId="35C25C33" w14:textId="77777777" w:rsidR="00993DA9" w:rsidRPr="00C41428" w:rsidRDefault="00993DA9" w:rsidP="00270771">
      <w:pPr>
        <w:numPr>
          <w:ilvl w:val="0"/>
          <w:numId w:val="6"/>
        </w:numPr>
        <w:tabs>
          <w:tab w:val="left" w:pos="709"/>
          <w:tab w:val="left" w:pos="1418"/>
        </w:tabs>
        <w:spacing w:after="120"/>
        <w:ind w:left="709"/>
        <w:jc w:val="both"/>
        <w:rPr>
          <w:rFonts w:ascii="Arial" w:hAnsi="Arial" w:cs="Arial"/>
          <w:bCs/>
          <w:sz w:val="22"/>
          <w:szCs w:val="22"/>
        </w:rPr>
      </w:pPr>
      <w:r w:rsidRPr="00C41428">
        <w:rPr>
          <w:rFonts w:ascii="Arial" w:hAnsi="Arial" w:cs="Arial"/>
          <w:sz w:val="22"/>
          <w:szCs w:val="22"/>
        </w:rPr>
        <w:t>Místem plnění je sídlo zhotovitele</w:t>
      </w:r>
      <w:r w:rsidR="00112FEB" w:rsidRPr="00C41428">
        <w:rPr>
          <w:rFonts w:ascii="Arial" w:hAnsi="Arial" w:cs="Arial"/>
          <w:sz w:val="22"/>
          <w:szCs w:val="22"/>
        </w:rPr>
        <w:t>:</w:t>
      </w:r>
      <w:r w:rsidR="009F427D" w:rsidRPr="00C41428">
        <w:rPr>
          <w:rFonts w:ascii="Arial" w:hAnsi="Arial" w:cs="Arial"/>
          <w:sz w:val="22"/>
          <w:szCs w:val="22"/>
        </w:rPr>
        <w:t xml:space="preserve"> </w:t>
      </w:r>
      <w:r w:rsidR="009F427D" w:rsidRPr="00C41428">
        <w:rPr>
          <w:rFonts w:ascii="Arial" w:hAnsi="Arial"/>
          <w:sz w:val="22"/>
          <w:szCs w:val="22"/>
        </w:rPr>
        <w:t>Drnovská 507, 161 06 Praha 6 – Ruzyně.</w:t>
      </w:r>
    </w:p>
    <w:p w14:paraId="7C57D7C8" w14:textId="77777777" w:rsidR="005F7B5E" w:rsidRPr="006C34CB" w:rsidRDefault="00993DA9" w:rsidP="00270771">
      <w:pPr>
        <w:numPr>
          <w:ilvl w:val="0"/>
          <w:numId w:val="6"/>
        </w:numPr>
        <w:tabs>
          <w:tab w:val="left" w:pos="709"/>
          <w:tab w:val="left" w:pos="1418"/>
        </w:tabs>
        <w:spacing w:after="120"/>
        <w:ind w:left="709"/>
        <w:jc w:val="both"/>
        <w:rPr>
          <w:rFonts w:ascii="Arial" w:hAnsi="Arial" w:cs="Arial"/>
          <w:sz w:val="22"/>
          <w:szCs w:val="22"/>
        </w:rPr>
      </w:pPr>
      <w:r w:rsidRPr="00C41428">
        <w:rPr>
          <w:rFonts w:ascii="Arial" w:hAnsi="Arial" w:cs="Arial"/>
          <w:iCs/>
          <w:color w:val="000000"/>
          <w:sz w:val="22"/>
          <w:szCs w:val="22"/>
        </w:rPr>
        <w:t>Zhotovitel pracuje na svůj náklad a na své nebezpečí</w:t>
      </w:r>
      <w:r w:rsidR="005F7B5E">
        <w:rPr>
          <w:rFonts w:ascii="Arial" w:hAnsi="Arial" w:cs="Arial"/>
          <w:iCs/>
          <w:color w:val="000000"/>
          <w:sz w:val="22"/>
          <w:szCs w:val="22"/>
        </w:rPr>
        <w:t xml:space="preserve">. Zhotovitel je povinen objednatele bez zbytečných odkladů písemně upozornit na nevhodné pokyny nebo nevhodnost věcí mu předaných objednatelem </w:t>
      </w:r>
      <w:r w:rsidR="005F7B5E" w:rsidRPr="006C34CB">
        <w:rPr>
          <w:rFonts w:ascii="Arial" w:hAnsi="Arial" w:cs="Arial"/>
          <w:iCs/>
          <w:color w:val="000000"/>
          <w:sz w:val="22"/>
          <w:szCs w:val="22"/>
        </w:rPr>
        <w:t>k provedení díla.</w:t>
      </w:r>
    </w:p>
    <w:p w14:paraId="50FE09E4" w14:textId="7F47C940" w:rsidR="009C5CD7" w:rsidRPr="006C34CB" w:rsidRDefault="005F7B5E" w:rsidP="00270771">
      <w:pPr>
        <w:numPr>
          <w:ilvl w:val="0"/>
          <w:numId w:val="6"/>
        </w:numPr>
        <w:tabs>
          <w:tab w:val="left" w:pos="709"/>
          <w:tab w:val="left" w:pos="1418"/>
        </w:tabs>
        <w:spacing w:after="120"/>
        <w:ind w:left="709"/>
        <w:jc w:val="both"/>
        <w:rPr>
          <w:rFonts w:ascii="Arial" w:hAnsi="Arial" w:cs="Arial"/>
          <w:sz w:val="22"/>
          <w:szCs w:val="22"/>
        </w:rPr>
      </w:pPr>
      <w:r w:rsidRPr="006C34CB">
        <w:rPr>
          <w:rFonts w:ascii="Arial" w:hAnsi="Arial" w:cs="Arial"/>
          <w:iCs/>
          <w:color w:val="000000"/>
          <w:sz w:val="22"/>
          <w:szCs w:val="22"/>
        </w:rPr>
        <w:t>O</w:t>
      </w:r>
      <w:r w:rsidR="00993DA9" w:rsidRPr="006C34CB">
        <w:rPr>
          <w:rFonts w:ascii="Arial" w:hAnsi="Arial" w:cs="Arial"/>
          <w:iCs/>
          <w:color w:val="000000"/>
          <w:sz w:val="22"/>
          <w:szCs w:val="22"/>
        </w:rPr>
        <w:t xml:space="preserve">bjednatel je oprávněn provádění díla </w:t>
      </w:r>
      <w:r w:rsidRPr="006C34CB">
        <w:rPr>
          <w:rFonts w:ascii="Arial" w:hAnsi="Arial" w:cs="Arial"/>
          <w:iCs/>
          <w:color w:val="000000"/>
          <w:sz w:val="22"/>
          <w:szCs w:val="22"/>
        </w:rPr>
        <w:t>kdykoliv průběžně</w:t>
      </w:r>
      <w:r w:rsidR="00993DA9" w:rsidRPr="006C34CB">
        <w:rPr>
          <w:rFonts w:ascii="Arial" w:hAnsi="Arial" w:cs="Arial"/>
          <w:iCs/>
          <w:color w:val="000000"/>
          <w:sz w:val="22"/>
          <w:szCs w:val="22"/>
        </w:rPr>
        <w:t xml:space="preserve"> kontrolovat</w:t>
      </w:r>
      <w:r w:rsidRPr="006C34CB">
        <w:rPr>
          <w:rFonts w:ascii="Arial" w:hAnsi="Arial" w:cs="Arial"/>
          <w:iCs/>
          <w:color w:val="000000"/>
          <w:sz w:val="22"/>
          <w:szCs w:val="22"/>
        </w:rPr>
        <w:t xml:space="preserve">. </w:t>
      </w:r>
      <w:r w:rsidR="00157F3F" w:rsidRPr="006C34CB">
        <w:rPr>
          <w:rFonts w:ascii="Arial" w:hAnsi="Arial" w:cs="Arial"/>
          <w:iCs/>
          <w:color w:val="000000"/>
          <w:sz w:val="22"/>
          <w:szCs w:val="22"/>
        </w:rPr>
        <w:t>Na zjištěné nedostatky upozorní</w:t>
      </w:r>
      <w:r w:rsidRPr="006C34CB">
        <w:rPr>
          <w:rFonts w:ascii="Arial" w:hAnsi="Arial" w:cs="Arial"/>
          <w:iCs/>
          <w:color w:val="000000"/>
          <w:sz w:val="22"/>
          <w:szCs w:val="22"/>
        </w:rPr>
        <w:t xml:space="preserve"> objednatel</w:t>
      </w:r>
      <w:r w:rsidR="00157F3F" w:rsidRPr="006C34CB">
        <w:rPr>
          <w:rFonts w:ascii="Arial" w:hAnsi="Arial" w:cs="Arial"/>
          <w:iCs/>
          <w:color w:val="000000"/>
          <w:sz w:val="22"/>
          <w:szCs w:val="22"/>
        </w:rPr>
        <w:t xml:space="preserve"> písemně zhotovitele a požádá o jejich odstranění. Takové žádosti je zhotovitel povinen ve lhůtě stanovené mu objednatelem vyhovět.</w:t>
      </w:r>
      <w:r w:rsidR="00FA0544">
        <w:rPr>
          <w:rFonts w:ascii="Arial" w:hAnsi="Arial" w:cs="Arial"/>
          <w:iCs/>
          <w:color w:val="000000"/>
          <w:sz w:val="22"/>
          <w:szCs w:val="22"/>
        </w:rPr>
        <w:t xml:space="preserve"> </w:t>
      </w:r>
    </w:p>
    <w:p w14:paraId="3CCE61F2" w14:textId="707F6890" w:rsidR="00157F3F" w:rsidRPr="000F3897" w:rsidRDefault="00993DA9" w:rsidP="00270771">
      <w:pPr>
        <w:numPr>
          <w:ilvl w:val="0"/>
          <w:numId w:val="6"/>
        </w:numPr>
        <w:tabs>
          <w:tab w:val="left" w:pos="709"/>
          <w:tab w:val="left" w:pos="1418"/>
        </w:tabs>
        <w:spacing w:after="120"/>
        <w:ind w:left="709"/>
        <w:jc w:val="both"/>
        <w:rPr>
          <w:rFonts w:ascii="Arial" w:hAnsi="Arial" w:cs="Arial"/>
          <w:sz w:val="22"/>
          <w:szCs w:val="22"/>
        </w:rPr>
      </w:pPr>
      <w:r w:rsidRPr="006C34CB">
        <w:rPr>
          <w:rFonts w:ascii="Arial" w:hAnsi="Arial" w:cs="Arial"/>
          <w:sz w:val="22"/>
          <w:szCs w:val="22"/>
        </w:rPr>
        <w:t xml:space="preserve">Doba plnění díla začíná </w:t>
      </w:r>
      <w:r w:rsidR="00AF4E98" w:rsidRPr="006C34CB">
        <w:rPr>
          <w:rFonts w:ascii="Arial" w:hAnsi="Arial" w:cs="Arial"/>
          <w:sz w:val="22"/>
          <w:szCs w:val="22"/>
        </w:rPr>
        <w:t>bezprostředně po</w:t>
      </w:r>
      <w:r w:rsidRPr="006C34CB">
        <w:rPr>
          <w:rFonts w:ascii="Arial" w:hAnsi="Arial" w:cs="Arial"/>
          <w:sz w:val="22"/>
          <w:szCs w:val="22"/>
        </w:rPr>
        <w:t xml:space="preserve"> </w:t>
      </w:r>
      <w:r w:rsidR="00442AAF">
        <w:rPr>
          <w:rFonts w:ascii="Arial" w:hAnsi="Arial" w:cs="Arial"/>
          <w:sz w:val="22"/>
          <w:szCs w:val="22"/>
        </w:rPr>
        <w:t xml:space="preserve">nabytí účinnosti smlouvy </w:t>
      </w:r>
      <w:r w:rsidRPr="006C34CB">
        <w:rPr>
          <w:rFonts w:ascii="Arial" w:hAnsi="Arial" w:cs="Arial"/>
          <w:sz w:val="22"/>
          <w:szCs w:val="22"/>
        </w:rPr>
        <w:t xml:space="preserve">a končí </w:t>
      </w:r>
      <w:r w:rsidRPr="00FA34A6">
        <w:rPr>
          <w:rFonts w:ascii="Arial" w:hAnsi="Arial" w:cs="Arial"/>
          <w:sz w:val="22"/>
          <w:szCs w:val="22"/>
        </w:rPr>
        <w:t>dne</w:t>
      </w:r>
      <w:r w:rsidR="00AF4E98" w:rsidRPr="00FA34A6">
        <w:rPr>
          <w:rFonts w:ascii="Arial" w:hAnsi="Arial" w:cs="Arial"/>
          <w:sz w:val="22"/>
          <w:szCs w:val="22"/>
        </w:rPr>
        <w:t>m</w:t>
      </w:r>
      <w:r w:rsidRPr="00FA34A6">
        <w:rPr>
          <w:rFonts w:ascii="Arial" w:hAnsi="Arial" w:cs="Arial"/>
          <w:sz w:val="22"/>
          <w:szCs w:val="22"/>
        </w:rPr>
        <w:t xml:space="preserve"> </w:t>
      </w:r>
      <w:r w:rsidR="00FA34A6" w:rsidRPr="00FA34A6">
        <w:rPr>
          <w:rFonts w:ascii="Arial" w:hAnsi="Arial" w:cs="Arial"/>
          <w:sz w:val="22"/>
          <w:szCs w:val="22"/>
        </w:rPr>
        <w:t>9</w:t>
      </w:r>
      <w:r w:rsidRPr="00FA34A6">
        <w:rPr>
          <w:rFonts w:ascii="Arial" w:hAnsi="Arial" w:cs="Arial"/>
          <w:sz w:val="22"/>
          <w:szCs w:val="22"/>
        </w:rPr>
        <w:t>.</w:t>
      </w:r>
      <w:r w:rsidR="00E74EDF" w:rsidRPr="00FA34A6">
        <w:rPr>
          <w:rFonts w:ascii="Arial" w:hAnsi="Arial" w:cs="Arial"/>
          <w:sz w:val="22"/>
          <w:szCs w:val="22"/>
        </w:rPr>
        <w:t xml:space="preserve"> </w:t>
      </w:r>
      <w:r w:rsidR="00DD4FB0" w:rsidRPr="00FA34A6">
        <w:rPr>
          <w:rFonts w:ascii="Arial" w:hAnsi="Arial" w:cs="Arial"/>
          <w:sz w:val="22"/>
          <w:szCs w:val="22"/>
        </w:rPr>
        <w:t>1</w:t>
      </w:r>
      <w:r w:rsidRPr="00FA34A6">
        <w:rPr>
          <w:rFonts w:ascii="Arial" w:hAnsi="Arial" w:cs="Arial"/>
          <w:sz w:val="22"/>
          <w:szCs w:val="22"/>
        </w:rPr>
        <w:t>2.</w:t>
      </w:r>
      <w:r w:rsidR="00E74EDF" w:rsidRPr="006C34CB">
        <w:rPr>
          <w:rFonts w:ascii="Arial" w:hAnsi="Arial" w:cs="Arial"/>
          <w:sz w:val="22"/>
          <w:szCs w:val="22"/>
        </w:rPr>
        <w:t xml:space="preserve"> </w:t>
      </w:r>
      <w:r w:rsidRPr="006C34CB">
        <w:rPr>
          <w:rFonts w:ascii="Arial" w:hAnsi="Arial" w:cs="Arial"/>
          <w:sz w:val="22"/>
          <w:szCs w:val="22"/>
        </w:rPr>
        <w:t>20</w:t>
      </w:r>
      <w:r w:rsidR="005B2338" w:rsidRPr="006C34CB">
        <w:rPr>
          <w:rFonts w:ascii="Arial" w:hAnsi="Arial" w:cs="Arial"/>
          <w:sz w:val="22"/>
          <w:szCs w:val="22"/>
        </w:rPr>
        <w:t>23</w:t>
      </w:r>
      <w:r w:rsidRPr="006C34CB">
        <w:rPr>
          <w:rFonts w:ascii="Arial" w:hAnsi="Arial" w:cs="Arial"/>
          <w:sz w:val="22"/>
          <w:szCs w:val="22"/>
        </w:rPr>
        <w:t>.</w:t>
      </w:r>
      <w:r w:rsidR="00AF4E98" w:rsidRPr="006C34CB">
        <w:rPr>
          <w:rFonts w:ascii="Arial" w:hAnsi="Arial" w:cs="Arial"/>
          <w:sz w:val="22"/>
          <w:szCs w:val="22"/>
        </w:rPr>
        <w:t xml:space="preserve"> </w:t>
      </w:r>
      <w:r w:rsidRPr="006C34CB">
        <w:rPr>
          <w:rFonts w:ascii="Arial" w:hAnsi="Arial" w:cs="Arial"/>
          <w:sz w:val="22"/>
          <w:szCs w:val="22"/>
        </w:rPr>
        <w:t xml:space="preserve">Zhotovitel se zavazuje </w:t>
      </w:r>
      <w:r w:rsidR="00E327AA">
        <w:rPr>
          <w:rFonts w:ascii="Arial" w:hAnsi="Arial" w:cs="Arial"/>
          <w:sz w:val="22"/>
          <w:szCs w:val="22"/>
        </w:rPr>
        <w:t xml:space="preserve">provádět dílo průběžně a </w:t>
      </w:r>
      <w:r w:rsidRPr="006C34CB">
        <w:rPr>
          <w:rFonts w:ascii="Arial" w:hAnsi="Arial" w:cs="Arial"/>
          <w:sz w:val="22"/>
          <w:szCs w:val="22"/>
        </w:rPr>
        <w:t>předat dílo</w:t>
      </w:r>
      <w:r w:rsidR="00A70749" w:rsidRPr="006C34CB">
        <w:rPr>
          <w:rFonts w:ascii="Arial" w:hAnsi="Arial" w:cs="Arial"/>
          <w:sz w:val="22"/>
          <w:szCs w:val="22"/>
        </w:rPr>
        <w:t xml:space="preserve"> </w:t>
      </w:r>
      <w:r w:rsidR="00E327AA">
        <w:rPr>
          <w:rFonts w:ascii="Arial" w:hAnsi="Arial" w:cs="Arial"/>
          <w:sz w:val="22"/>
          <w:szCs w:val="22"/>
        </w:rPr>
        <w:t xml:space="preserve">(resp. jeho výstup) </w:t>
      </w:r>
      <w:r w:rsidR="00A70749" w:rsidRPr="006C34CB">
        <w:rPr>
          <w:rFonts w:ascii="Arial" w:hAnsi="Arial" w:cs="Arial"/>
          <w:sz w:val="22"/>
          <w:szCs w:val="22"/>
        </w:rPr>
        <w:t>provedené v jednotlivých letech 20</w:t>
      </w:r>
      <w:r w:rsidR="005B2338" w:rsidRPr="006C34CB">
        <w:rPr>
          <w:rFonts w:ascii="Arial" w:hAnsi="Arial" w:cs="Arial"/>
          <w:sz w:val="22"/>
          <w:szCs w:val="22"/>
        </w:rPr>
        <w:t>20</w:t>
      </w:r>
      <w:r w:rsidR="00A70749" w:rsidRPr="006C34CB">
        <w:rPr>
          <w:rFonts w:ascii="Arial" w:hAnsi="Arial" w:cs="Arial"/>
          <w:sz w:val="22"/>
          <w:szCs w:val="22"/>
        </w:rPr>
        <w:t>, 20</w:t>
      </w:r>
      <w:r w:rsidR="005B2338" w:rsidRPr="006C34CB">
        <w:rPr>
          <w:rFonts w:ascii="Arial" w:hAnsi="Arial" w:cs="Arial"/>
          <w:sz w:val="22"/>
          <w:szCs w:val="22"/>
        </w:rPr>
        <w:t>21</w:t>
      </w:r>
      <w:r w:rsidR="00A70749" w:rsidRPr="006C34CB">
        <w:rPr>
          <w:rFonts w:ascii="Arial" w:hAnsi="Arial" w:cs="Arial"/>
          <w:sz w:val="22"/>
          <w:szCs w:val="22"/>
        </w:rPr>
        <w:t>, 20</w:t>
      </w:r>
      <w:r w:rsidR="005B2338" w:rsidRPr="006C34CB">
        <w:rPr>
          <w:rFonts w:ascii="Arial" w:hAnsi="Arial" w:cs="Arial"/>
          <w:sz w:val="22"/>
          <w:szCs w:val="22"/>
        </w:rPr>
        <w:t>22</w:t>
      </w:r>
      <w:r w:rsidR="00A70749" w:rsidRPr="006C34CB">
        <w:rPr>
          <w:rFonts w:ascii="Arial" w:hAnsi="Arial" w:cs="Arial"/>
          <w:sz w:val="22"/>
          <w:szCs w:val="22"/>
        </w:rPr>
        <w:t xml:space="preserve"> a 20</w:t>
      </w:r>
      <w:r w:rsidR="005B2338" w:rsidRPr="006C34CB">
        <w:rPr>
          <w:rFonts w:ascii="Arial" w:hAnsi="Arial" w:cs="Arial"/>
          <w:sz w:val="22"/>
          <w:szCs w:val="22"/>
        </w:rPr>
        <w:t>23</w:t>
      </w:r>
      <w:r w:rsidR="005F7B5E" w:rsidRPr="006C34CB">
        <w:rPr>
          <w:rFonts w:ascii="Arial" w:hAnsi="Arial" w:cs="Arial"/>
          <w:sz w:val="22"/>
          <w:szCs w:val="22"/>
        </w:rPr>
        <w:t xml:space="preserve"> na adresu objednatele</w:t>
      </w:r>
      <w:r w:rsidRPr="006C34CB">
        <w:rPr>
          <w:rFonts w:ascii="Arial" w:hAnsi="Arial" w:cs="Arial"/>
          <w:sz w:val="22"/>
          <w:szCs w:val="22"/>
        </w:rPr>
        <w:t xml:space="preserve"> </w:t>
      </w:r>
      <w:r w:rsidR="00AF4E98" w:rsidRPr="006C34CB">
        <w:rPr>
          <w:rFonts w:ascii="Arial" w:hAnsi="Arial" w:cs="Arial"/>
          <w:sz w:val="22"/>
          <w:szCs w:val="22"/>
        </w:rPr>
        <w:t xml:space="preserve">ve formě </w:t>
      </w:r>
      <w:r w:rsidR="00F07A10" w:rsidRPr="006C34CB">
        <w:rPr>
          <w:rFonts w:ascii="Arial" w:hAnsi="Arial" w:cs="Arial"/>
          <w:sz w:val="22"/>
          <w:szCs w:val="22"/>
        </w:rPr>
        <w:t>zpráv, protokolů a doplňujících informací</w:t>
      </w:r>
      <w:r w:rsidRPr="006C34CB">
        <w:rPr>
          <w:rFonts w:ascii="Arial" w:hAnsi="Arial" w:cs="Arial"/>
          <w:sz w:val="22"/>
          <w:szCs w:val="22"/>
        </w:rPr>
        <w:t xml:space="preserve"> na</w:t>
      </w:r>
      <w:r w:rsidRPr="006C34CB">
        <w:rPr>
          <w:rFonts w:ascii="Arial" w:hAnsi="Arial" w:cs="Arial"/>
          <w:bCs/>
          <w:sz w:val="22"/>
          <w:szCs w:val="22"/>
        </w:rPr>
        <w:t> </w:t>
      </w:r>
      <w:r w:rsidRPr="006C34CB">
        <w:rPr>
          <w:rFonts w:ascii="Arial" w:hAnsi="Arial" w:cs="Arial"/>
          <w:sz w:val="22"/>
          <w:szCs w:val="22"/>
        </w:rPr>
        <w:t>základě předmětu smlouvy</w:t>
      </w:r>
      <w:r w:rsidR="00F07A10" w:rsidRPr="006C34CB">
        <w:rPr>
          <w:rFonts w:ascii="Arial" w:hAnsi="Arial" w:cs="Arial"/>
          <w:sz w:val="22"/>
          <w:szCs w:val="22"/>
        </w:rPr>
        <w:t xml:space="preserve"> dle čl. II odst. 2</w:t>
      </w:r>
      <w:r w:rsidRPr="006C34CB">
        <w:rPr>
          <w:rFonts w:ascii="Arial" w:hAnsi="Arial" w:cs="Arial"/>
          <w:sz w:val="22"/>
          <w:szCs w:val="22"/>
        </w:rPr>
        <w:t xml:space="preserve"> </w:t>
      </w:r>
      <w:r w:rsidR="00AF4E98" w:rsidRPr="006C34CB">
        <w:rPr>
          <w:rFonts w:ascii="Arial" w:hAnsi="Arial" w:cs="Arial"/>
          <w:sz w:val="22"/>
          <w:szCs w:val="22"/>
        </w:rPr>
        <w:t xml:space="preserve">ke </w:t>
      </w:r>
      <w:r w:rsidR="00AF4E98" w:rsidRPr="00FA34A6">
        <w:rPr>
          <w:rFonts w:ascii="Arial" w:hAnsi="Arial" w:cs="Arial"/>
          <w:sz w:val="22"/>
          <w:szCs w:val="22"/>
        </w:rPr>
        <w:lastRenderedPageBreak/>
        <w:t>dni</w:t>
      </w:r>
      <w:r w:rsidR="00FA34A6" w:rsidRPr="00FA34A6">
        <w:rPr>
          <w:rFonts w:ascii="Arial" w:hAnsi="Arial" w:cs="Arial"/>
          <w:sz w:val="22"/>
          <w:szCs w:val="22"/>
        </w:rPr>
        <w:t xml:space="preserve"> 9</w:t>
      </w:r>
      <w:r w:rsidRPr="00FA34A6">
        <w:rPr>
          <w:rFonts w:ascii="Arial" w:hAnsi="Arial" w:cs="Arial"/>
          <w:sz w:val="22"/>
          <w:szCs w:val="22"/>
        </w:rPr>
        <w:t>. prosinc</w:t>
      </w:r>
      <w:r w:rsidR="00F15920" w:rsidRPr="00FA34A6">
        <w:rPr>
          <w:rFonts w:ascii="Arial" w:hAnsi="Arial" w:cs="Arial"/>
          <w:sz w:val="22"/>
          <w:szCs w:val="22"/>
        </w:rPr>
        <w:t>e</w:t>
      </w:r>
      <w:r w:rsidRPr="00FA34A6">
        <w:rPr>
          <w:rFonts w:ascii="Arial" w:hAnsi="Arial" w:cs="Arial"/>
          <w:sz w:val="22"/>
          <w:szCs w:val="22"/>
        </w:rPr>
        <w:t xml:space="preserve"> </w:t>
      </w:r>
      <w:r w:rsidR="00A70749" w:rsidRPr="00FA34A6">
        <w:rPr>
          <w:rFonts w:ascii="Arial" w:hAnsi="Arial" w:cs="Arial"/>
          <w:sz w:val="22"/>
          <w:szCs w:val="22"/>
        </w:rPr>
        <w:t>daného</w:t>
      </w:r>
      <w:r w:rsidR="00A70749" w:rsidRPr="006C34CB">
        <w:rPr>
          <w:rFonts w:ascii="Arial" w:hAnsi="Arial" w:cs="Arial"/>
          <w:sz w:val="22"/>
          <w:szCs w:val="22"/>
        </w:rPr>
        <w:t xml:space="preserve"> kalendářního roku</w:t>
      </w:r>
      <w:r w:rsidR="00E74EDF" w:rsidRPr="006C34CB">
        <w:rPr>
          <w:rFonts w:ascii="Arial" w:hAnsi="Arial" w:cs="Arial"/>
          <w:sz w:val="22"/>
          <w:szCs w:val="22"/>
        </w:rPr>
        <w:t xml:space="preserve"> </w:t>
      </w:r>
      <w:r w:rsidRPr="006C34CB">
        <w:rPr>
          <w:rFonts w:ascii="Arial" w:hAnsi="Arial" w:cs="Arial"/>
          <w:sz w:val="22"/>
          <w:szCs w:val="22"/>
        </w:rPr>
        <w:t>objednateli v tištěné</w:t>
      </w:r>
      <w:r w:rsidRPr="00B35559">
        <w:rPr>
          <w:rFonts w:ascii="Arial" w:hAnsi="Arial" w:cs="Arial"/>
          <w:sz w:val="22"/>
          <w:szCs w:val="22"/>
        </w:rPr>
        <w:t xml:space="preserve"> </w:t>
      </w:r>
      <w:r w:rsidR="00F07A10" w:rsidRPr="00B35559">
        <w:rPr>
          <w:rFonts w:ascii="Arial" w:hAnsi="Arial" w:cs="Arial"/>
          <w:sz w:val="22"/>
          <w:szCs w:val="22"/>
        </w:rPr>
        <w:t xml:space="preserve">(1 ks) </w:t>
      </w:r>
      <w:r w:rsidR="00EA0068">
        <w:rPr>
          <w:rFonts w:ascii="Arial" w:hAnsi="Arial" w:cs="Arial"/>
          <w:sz w:val="22"/>
          <w:szCs w:val="22"/>
        </w:rPr>
        <w:t>a v </w:t>
      </w:r>
      <w:r w:rsidRPr="00B35559">
        <w:rPr>
          <w:rFonts w:ascii="Arial" w:hAnsi="Arial" w:cs="Arial"/>
          <w:sz w:val="22"/>
          <w:szCs w:val="22"/>
        </w:rPr>
        <w:t xml:space="preserve">elektronické formě </w:t>
      </w:r>
      <w:r w:rsidR="00F07A10" w:rsidRPr="00B35559">
        <w:rPr>
          <w:rFonts w:ascii="Arial" w:hAnsi="Arial" w:cs="Arial"/>
          <w:sz w:val="22"/>
          <w:szCs w:val="22"/>
        </w:rPr>
        <w:t xml:space="preserve">na </w:t>
      </w:r>
      <w:r w:rsidR="00B35559" w:rsidRPr="000F3897">
        <w:rPr>
          <w:rFonts w:ascii="Arial" w:hAnsi="Arial" w:cs="Arial"/>
          <w:sz w:val="22"/>
          <w:szCs w:val="22"/>
        </w:rPr>
        <w:t>USB flash disku</w:t>
      </w:r>
      <w:r w:rsidR="00F07A10" w:rsidRPr="000F3897">
        <w:rPr>
          <w:rFonts w:ascii="Arial" w:hAnsi="Arial" w:cs="Arial"/>
          <w:sz w:val="22"/>
          <w:szCs w:val="22"/>
        </w:rPr>
        <w:t xml:space="preserve"> (1 ks) </w:t>
      </w:r>
      <w:r w:rsidRPr="000F3897">
        <w:rPr>
          <w:rFonts w:ascii="Arial" w:hAnsi="Arial" w:cs="Arial"/>
          <w:sz w:val="22"/>
          <w:szCs w:val="22"/>
        </w:rPr>
        <w:t xml:space="preserve">společně se závěrečnou zprávou o </w:t>
      </w:r>
      <w:r w:rsidR="00F15920" w:rsidRPr="000F3897">
        <w:rPr>
          <w:rFonts w:ascii="Arial" w:hAnsi="Arial" w:cs="Arial"/>
          <w:sz w:val="22"/>
          <w:szCs w:val="22"/>
        </w:rPr>
        <w:t>expertní činnosti, monitoringu a analýz</w:t>
      </w:r>
      <w:r w:rsidR="009770B3">
        <w:rPr>
          <w:rFonts w:ascii="Arial" w:hAnsi="Arial" w:cs="Arial"/>
          <w:sz w:val="22"/>
          <w:szCs w:val="22"/>
        </w:rPr>
        <w:t>e</w:t>
      </w:r>
      <w:r w:rsidR="00F15920" w:rsidRPr="000F3897">
        <w:rPr>
          <w:rFonts w:ascii="Arial" w:hAnsi="Arial" w:cs="Arial"/>
          <w:sz w:val="22"/>
          <w:szCs w:val="22"/>
        </w:rPr>
        <w:t xml:space="preserve"> GMO Národní referenční laboratoří pro identifik</w:t>
      </w:r>
      <w:r w:rsidR="00EA0068">
        <w:rPr>
          <w:rFonts w:ascii="Arial" w:hAnsi="Arial" w:cs="Arial"/>
          <w:sz w:val="22"/>
          <w:szCs w:val="22"/>
        </w:rPr>
        <w:t>aci GMO a </w:t>
      </w:r>
      <w:r w:rsidR="004E1B50" w:rsidRPr="000F3897">
        <w:rPr>
          <w:rFonts w:ascii="Arial" w:hAnsi="Arial" w:cs="Arial"/>
          <w:sz w:val="22"/>
          <w:szCs w:val="22"/>
        </w:rPr>
        <w:t>DNA fingerprinting</w:t>
      </w:r>
      <w:r w:rsidR="00A54400">
        <w:rPr>
          <w:rFonts w:ascii="Arial" w:hAnsi="Arial" w:cs="Arial"/>
          <w:sz w:val="22"/>
          <w:szCs w:val="22"/>
        </w:rPr>
        <w:t xml:space="preserve"> za uplynulý kalendářní rok</w:t>
      </w:r>
      <w:r w:rsidRPr="000F3897">
        <w:rPr>
          <w:rFonts w:ascii="Arial" w:hAnsi="Arial" w:cs="Arial"/>
          <w:sz w:val="22"/>
          <w:szCs w:val="22"/>
        </w:rPr>
        <w:t xml:space="preserve">. </w:t>
      </w:r>
    </w:p>
    <w:p w14:paraId="5E7CB48C" w14:textId="42AD7393" w:rsidR="00D27E74" w:rsidRPr="00D27E74" w:rsidRDefault="00D27E74" w:rsidP="00D27E74">
      <w:pPr>
        <w:tabs>
          <w:tab w:val="left" w:pos="709"/>
          <w:tab w:val="left" w:pos="1418"/>
        </w:tabs>
        <w:spacing w:after="120"/>
        <w:ind w:left="709"/>
        <w:jc w:val="both"/>
        <w:rPr>
          <w:rFonts w:ascii="Arial" w:hAnsi="Arial" w:cs="Arial"/>
          <w:sz w:val="22"/>
          <w:szCs w:val="22"/>
        </w:rPr>
      </w:pPr>
      <w:r w:rsidRPr="00D27E74">
        <w:rPr>
          <w:rFonts w:ascii="Arial" w:hAnsi="Arial" w:cs="Arial"/>
          <w:bCs/>
          <w:sz w:val="22"/>
          <w:szCs w:val="22"/>
        </w:rPr>
        <w:t>O převzetí závěrečné zprávy dle čl. I</w:t>
      </w:r>
      <w:r>
        <w:rPr>
          <w:rFonts w:ascii="Arial" w:hAnsi="Arial" w:cs="Arial"/>
          <w:bCs/>
          <w:sz w:val="22"/>
          <w:szCs w:val="22"/>
        </w:rPr>
        <w:t>I</w:t>
      </w:r>
      <w:r w:rsidRPr="00D27E74">
        <w:rPr>
          <w:rFonts w:ascii="Arial" w:hAnsi="Arial" w:cs="Arial"/>
          <w:bCs/>
          <w:sz w:val="22"/>
          <w:szCs w:val="22"/>
        </w:rPr>
        <w:t>. odst. 2 smlouvy bude objednatelem vyhotoven protokol o převzetí a předání díla potvrzující, že výsledek díla odpovídá zadání této smlouvy, případným připomínkám objednatele a je bez vad (dále jako „protokol o převzetí a předání díla bez připomínek“), což obě smluvní strany potvrdí svým podpisem tohoto protokolu o převzetí a předání díla bez připomínek. V případě, že objednatel má k závěrečné zprávě připomínky, uvede je v protokole a stanoví zhotoviteli lhůtu k jejich vypořádání (dále také „protokol o převzetí a předání díla s připomínkami“). Po zapracování připomínek předá zhotovitel objednateli závěrečnou zprávu k opětovné akceptaci.</w:t>
      </w:r>
    </w:p>
    <w:p w14:paraId="3EE2A7B6" w14:textId="7127570B" w:rsidR="00157F3F" w:rsidRPr="00157F3F" w:rsidRDefault="00157F3F" w:rsidP="00993DA9">
      <w:pPr>
        <w:numPr>
          <w:ilvl w:val="0"/>
          <w:numId w:val="6"/>
        </w:numPr>
        <w:tabs>
          <w:tab w:val="left" w:pos="709"/>
          <w:tab w:val="left" w:pos="1418"/>
        </w:tabs>
        <w:jc w:val="both"/>
        <w:rPr>
          <w:rFonts w:ascii="Arial" w:hAnsi="Arial" w:cs="Arial"/>
          <w:sz w:val="22"/>
          <w:szCs w:val="22"/>
        </w:rPr>
      </w:pPr>
      <w:r w:rsidRPr="00157F3F">
        <w:rPr>
          <w:rFonts w:ascii="Arial" w:hAnsi="Arial" w:cs="Arial"/>
          <w:sz w:val="22"/>
          <w:szCs w:val="22"/>
        </w:rPr>
        <w:t xml:space="preserve">Přechod do vlastnictví se </w:t>
      </w:r>
      <w:r w:rsidR="000A3E6E">
        <w:rPr>
          <w:rFonts w:ascii="Arial" w:hAnsi="Arial" w:cs="Arial"/>
          <w:sz w:val="22"/>
          <w:szCs w:val="22"/>
        </w:rPr>
        <w:t xml:space="preserve">stane převzetím díla na základě </w:t>
      </w:r>
      <w:r w:rsidR="00A15118">
        <w:rPr>
          <w:rFonts w:ascii="Arial" w:hAnsi="Arial" w:cs="Arial"/>
          <w:sz w:val="22"/>
          <w:szCs w:val="22"/>
        </w:rPr>
        <w:t>protokolu</w:t>
      </w:r>
      <w:r w:rsidRPr="00157F3F">
        <w:rPr>
          <w:rFonts w:ascii="Arial" w:hAnsi="Arial" w:cs="Arial"/>
          <w:sz w:val="22"/>
          <w:szCs w:val="22"/>
        </w:rPr>
        <w:t>.</w:t>
      </w:r>
    </w:p>
    <w:p w14:paraId="1848C5A4" w14:textId="77777777" w:rsidR="006164AB" w:rsidRDefault="006164AB" w:rsidP="00126CC2">
      <w:pPr>
        <w:jc w:val="center"/>
        <w:rPr>
          <w:rFonts w:ascii="Arial" w:hAnsi="Arial"/>
          <w:color w:val="000000"/>
          <w:sz w:val="22"/>
          <w:szCs w:val="22"/>
        </w:rPr>
      </w:pPr>
    </w:p>
    <w:p w14:paraId="3AD2D3DC" w14:textId="77777777" w:rsidR="0077063D" w:rsidRDefault="0077063D" w:rsidP="00126CC2">
      <w:pPr>
        <w:jc w:val="center"/>
        <w:rPr>
          <w:rFonts w:ascii="Arial" w:hAnsi="Arial"/>
          <w:color w:val="000000"/>
          <w:sz w:val="22"/>
          <w:szCs w:val="22"/>
        </w:rPr>
      </w:pPr>
    </w:p>
    <w:p w14:paraId="45166A00" w14:textId="77777777" w:rsidR="00F37553" w:rsidRPr="00C41428" w:rsidRDefault="00F37553" w:rsidP="00AF4E98">
      <w:pPr>
        <w:ind w:left="705"/>
        <w:jc w:val="both"/>
        <w:rPr>
          <w:rFonts w:ascii="Arial" w:hAnsi="Arial"/>
          <w:sz w:val="22"/>
          <w:szCs w:val="22"/>
        </w:rPr>
      </w:pPr>
    </w:p>
    <w:p w14:paraId="07ED5BFE" w14:textId="77777777" w:rsidR="00F37553" w:rsidRPr="00C41428" w:rsidRDefault="00F37553" w:rsidP="00F37553">
      <w:pPr>
        <w:numPr>
          <w:ilvl w:val="12"/>
          <w:numId w:val="0"/>
        </w:numPr>
        <w:ind w:left="567" w:hanging="567"/>
        <w:jc w:val="center"/>
        <w:rPr>
          <w:rFonts w:ascii="Arial" w:hAnsi="Arial"/>
          <w:b/>
          <w:sz w:val="22"/>
          <w:szCs w:val="22"/>
        </w:rPr>
      </w:pPr>
      <w:r w:rsidRPr="00C41428">
        <w:rPr>
          <w:rFonts w:ascii="Arial" w:hAnsi="Arial"/>
          <w:b/>
          <w:sz w:val="22"/>
          <w:szCs w:val="22"/>
        </w:rPr>
        <w:t>Článek IV.</w:t>
      </w:r>
    </w:p>
    <w:p w14:paraId="37EED885" w14:textId="77777777" w:rsidR="00F37553" w:rsidRPr="00C41428" w:rsidRDefault="00F37553" w:rsidP="00F37553">
      <w:pPr>
        <w:numPr>
          <w:ilvl w:val="12"/>
          <w:numId w:val="0"/>
        </w:numPr>
        <w:ind w:left="567" w:hanging="567"/>
        <w:jc w:val="center"/>
        <w:rPr>
          <w:rFonts w:ascii="Arial" w:hAnsi="Arial"/>
          <w:sz w:val="22"/>
          <w:szCs w:val="22"/>
        </w:rPr>
      </w:pPr>
      <w:r w:rsidRPr="00C41428">
        <w:rPr>
          <w:rFonts w:ascii="Arial" w:hAnsi="Arial"/>
          <w:b/>
          <w:sz w:val="22"/>
          <w:szCs w:val="22"/>
        </w:rPr>
        <w:t>Cena, platební podmínky a fakturace</w:t>
      </w:r>
    </w:p>
    <w:p w14:paraId="60F53776" w14:textId="77777777" w:rsidR="00F37553" w:rsidRPr="00C41428" w:rsidRDefault="00F37553" w:rsidP="00F37553">
      <w:pPr>
        <w:numPr>
          <w:ilvl w:val="12"/>
          <w:numId w:val="0"/>
        </w:numPr>
        <w:ind w:left="567" w:hanging="567"/>
        <w:rPr>
          <w:rFonts w:ascii="Arial" w:hAnsi="Arial"/>
          <w:sz w:val="22"/>
          <w:szCs w:val="22"/>
        </w:rPr>
      </w:pPr>
    </w:p>
    <w:p w14:paraId="3A5D9F35" w14:textId="0469DAFC" w:rsidR="00E23C96" w:rsidRDefault="00384B1B" w:rsidP="001E6F41">
      <w:pPr>
        <w:numPr>
          <w:ilvl w:val="0"/>
          <w:numId w:val="7"/>
        </w:numPr>
        <w:jc w:val="both"/>
        <w:rPr>
          <w:rFonts w:ascii="Arial" w:hAnsi="Arial"/>
          <w:sz w:val="22"/>
          <w:szCs w:val="22"/>
        </w:rPr>
      </w:pPr>
      <w:r>
        <w:rPr>
          <w:rFonts w:ascii="Arial" w:hAnsi="Arial"/>
          <w:sz w:val="22"/>
          <w:szCs w:val="22"/>
        </w:rPr>
        <w:t>Nepřekročitelná maximální c</w:t>
      </w:r>
      <w:r w:rsidR="00E23C96">
        <w:rPr>
          <w:rFonts w:ascii="Arial" w:hAnsi="Arial"/>
          <w:sz w:val="22"/>
          <w:szCs w:val="22"/>
        </w:rPr>
        <w:t xml:space="preserve">ena za řádně a včas provedené dílo je stanovena podle zákona č. 526/1990 Sb., o cenách, ve znění pozdějších předpisů a činí </w:t>
      </w:r>
      <w:r w:rsidR="00A20132">
        <w:rPr>
          <w:rFonts w:ascii="Arial" w:hAnsi="Arial"/>
          <w:sz w:val="22"/>
          <w:szCs w:val="22"/>
        </w:rPr>
        <w:t>2.000.000,-</w:t>
      </w:r>
      <w:r w:rsidR="00D82486">
        <w:rPr>
          <w:rFonts w:ascii="Arial" w:hAnsi="Arial"/>
          <w:sz w:val="22"/>
          <w:szCs w:val="22"/>
        </w:rPr>
        <w:t xml:space="preserve"> </w:t>
      </w:r>
      <w:r w:rsidR="00E23C96">
        <w:rPr>
          <w:rFonts w:ascii="Arial" w:hAnsi="Arial"/>
          <w:sz w:val="22"/>
          <w:szCs w:val="22"/>
        </w:rPr>
        <w:t>Kč s DPH (slovy</w:t>
      </w:r>
      <w:r w:rsidR="00D82486">
        <w:rPr>
          <w:rFonts w:ascii="Arial" w:hAnsi="Arial"/>
          <w:sz w:val="22"/>
          <w:szCs w:val="22"/>
        </w:rPr>
        <w:t xml:space="preserve"> </w:t>
      </w:r>
      <w:r w:rsidR="004E1B50">
        <w:rPr>
          <w:rFonts w:ascii="Arial" w:hAnsi="Arial"/>
          <w:sz w:val="22"/>
          <w:szCs w:val="22"/>
        </w:rPr>
        <w:t>dva</w:t>
      </w:r>
      <w:r w:rsidR="00FE4903">
        <w:rPr>
          <w:rFonts w:ascii="Arial" w:hAnsi="Arial"/>
          <w:sz w:val="22"/>
          <w:szCs w:val="22"/>
        </w:rPr>
        <w:t xml:space="preserve"> </w:t>
      </w:r>
      <w:r w:rsidR="004E1B50">
        <w:rPr>
          <w:rFonts w:ascii="Arial" w:hAnsi="Arial"/>
          <w:sz w:val="22"/>
          <w:szCs w:val="22"/>
        </w:rPr>
        <w:t>milióny</w:t>
      </w:r>
      <w:r w:rsidR="00D82486">
        <w:rPr>
          <w:rFonts w:ascii="Arial" w:hAnsi="Arial"/>
          <w:sz w:val="22"/>
          <w:szCs w:val="22"/>
        </w:rPr>
        <w:t xml:space="preserve"> korun českých</w:t>
      </w:r>
      <w:r w:rsidR="00E23C96">
        <w:rPr>
          <w:rFonts w:ascii="Arial" w:hAnsi="Arial"/>
          <w:sz w:val="22"/>
          <w:szCs w:val="22"/>
        </w:rPr>
        <w:t>) z toho:</w:t>
      </w:r>
    </w:p>
    <w:p w14:paraId="34B178F7" w14:textId="77777777" w:rsidR="00E23C96" w:rsidRDefault="00E23C96" w:rsidP="00E23C96">
      <w:pPr>
        <w:numPr>
          <w:ilvl w:val="0"/>
          <w:numId w:val="18"/>
        </w:numPr>
        <w:jc w:val="both"/>
        <w:rPr>
          <w:rFonts w:ascii="Arial" w:hAnsi="Arial"/>
          <w:sz w:val="22"/>
          <w:szCs w:val="22"/>
        </w:rPr>
      </w:pPr>
      <w:r>
        <w:rPr>
          <w:rFonts w:ascii="Arial" w:hAnsi="Arial"/>
          <w:sz w:val="22"/>
          <w:szCs w:val="22"/>
        </w:rPr>
        <w:t>Cena díla bez DPH</w:t>
      </w:r>
      <w:r w:rsidR="00D82486">
        <w:rPr>
          <w:rFonts w:ascii="Arial" w:hAnsi="Arial"/>
          <w:sz w:val="22"/>
          <w:szCs w:val="22"/>
        </w:rPr>
        <w:t xml:space="preserve"> </w:t>
      </w:r>
      <w:r w:rsidR="00A20132">
        <w:rPr>
          <w:rFonts w:ascii="Arial" w:hAnsi="Arial"/>
          <w:sz w:val="22"/>
          <w:szCs w:val="22"/>
        </w:rPr>
        <w:t>1.652.892, -</w:t>
      </w:r>
      <w:r w:rsidR="00D82486">
        <w:rPr>
          <w:rFonts w:ascii="Arial" w:hAnsi="Arial"/>
          <w:sz w:val="22"/>
          <w:szCs w:val="22"/>
        </w:rPr>
        <w:t xml:space="preserve"> </w:t>
      </w:r>
      <w:r>
        <w:rPr>
          <w:rFonts w:ascii="Arial" w:hAnsi="Arial"/>
          <w:sz w:val="22"/>
          <w:szCs w:val="22"/>
        </w:rPr>
        <w:t>Kč</w:t>
      </w:r>
    </w:p>
    <w:p w14:paraId="177A64DD" w14:textId="77777777" w:rsidR="00E23C96" w:rsidRDefault="00D82486" w:rsidP="00E23C96">
      <w:pPr>
        <w:numPr>
          <w:ilvl w:val="0"/>
          <w:numId w:val="18"/>
        </w:numPr>
        <w:jc w:val="both"/>
        <w:rPr>
          <w:rFonts w:ascii="Arial" w:hAnsi="Arial"/>
          <w:sz w:val="22"/>
          <w:szCs w:val="22"/>
        </w:rPr>
      </w:pPr>
      <w:r>
        <w:rPr>
          <w:rFonts w:ascii="Arial" w:hAnsi="Arial"/>
          <w:sz w:val="22"/>
          <w:szCs w:val="22"/>
        </w:rPr>
        <w:t xml:space="preserve">DPH (21 %) </w:t>
      </w:r>
      <w:r w:rsidR="00A20132">
        <w:rPr>
          <w:rFonts w:ascii="Arial" w:hAnsi="Arial"/>
          <w:sz w:val="22"/>
          <w:szCs w:val="22"/>
        </w:rPr>
        <w:t>347.108, -</w:t>
      </w:r>
      <w:r>
        <w:rPr>
          <w:rFonts w:ascii="Arial" w:hAnsi="Arial"/>
          <w:sz w:val="22"/>
          <w:szCs w:val="22"/>
        </w:rPr>
        <w:t xml:space="preserve"> </w:t>
      </w:r>
      <w:r w:rsidR="00E23C96">
        <w:rPr>
          <w:rFonts w:ascii="Arial" w:hAnsi="Arial"/>
          <w:sz w:val="22"/>
          <w:szCs w:val="22"/>
        </w:rPr>
        <w:t>Kč</w:t>
      </w:r>
    </w:p>
    <w:p w14:paraId="4D7C308D" w14:textId="31B1933A" w:rsidR="00E23C96" w:rsidRDefault="00E23C96" w:rsidP="00270771">
      <w:pPr>
        <w:numPr>
          <w:ilvl w:val="0"/>
          <w:numId w:val="18"/>
        </w:numPr>
        <w:spacing w:after="120"/>
        <w:ind w:left="1423" w:hanging="357"/>
        <w:jc w:val="both"/>
        <w:rPr>
          <w:rFonts w:ascii="Arial" w:hAnsi="Arial"/>
          <w:sz w:val="22"/>
          <w:szCs w:val="22"/>
        </w:rPr>
      </w:pPr>
      <w:r>
        <w:rPr>
          <w:rFonts w:ascii="Arial" w:hAnsi="Arial"/>
          <w:sz w:val="22"/>
          <w:szCs w:val="22"/>
        </w:rPr>
        <w:t>Celková cena</w:t>
      </w:r>
      <w:r w:rsidR="00FE5CF9">
        <w:rPr>
          <w:rFonts w:ascii="Arial" w:hAnsi="Arial"/>
          <w:sz w:val="22"/>
          <w:szCs w:val="22"/>
        </w:rPr>
        <w:t xml:space="preserve"> včetně DPH</w:t>
      </w:r>
      <w:r w:rsidR="00D82486">
        <w:rPr>
          <w:rFonts w:ascii="Arial" w:hAnsi="Arial"/>
          <w:sz w:val="22"/>
          <w:szCs w:val="22"/>
        </w:rPr>
        <w:t xml:space="preserve"> </w:t>
      </w:r>
      <w:r w:rsidR="00A20132">
        <w:rPr>
          <w:rFonts w:ascii="Arial" w:hAnsi="Arial"/>
          <w:sz w:val="22"/>
          <w:szCs w:val="22"/>
        </w:rPr>
        <w:t>2.000.000,-</w:t>
      </w:r>
      <w:r w:rsidR="00D82486">
        <w:rPr>
          <w:rFonts w:ascii="Arial" w:hAnsi="Arial"/>
          <w:sz w:val="22"/>
          <w:szCs w:val="22"/>
        </w:rPr>
        <w:t xml:space="preserve"> </w:t>
      </w:r>
      <w:r>
        <w:rPr>
          <w:rFonts w:ascii="Arial" w:hAnsi="Arial"/>
          <w:sz w:val="22"/>
          <w:szCs w:val="22"/>
        </w:rPr>
        <w:t>Kč</w:t>
      </w:r>
    </w:p>
    <w:p w14:paraId="305F68E4" w14:textId="0C9E856B" w:rsidR="00A15118" w:rsidRPr="000F3897"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A15118">
        <w:rPr>
          <w:rFonts w:ascii="Arial" w:hAnsi="Arial" w:cs="Arial"/>
          <w:b w:val="0"/>
          <w:sz w:val="22"/>
          <w:szCs w:val="22"/>
        </w:rPr>
        <w:t xml:space="preserve">Dohodnutá </w:t>
      </w:r>
      <w:r w:rsidR="00384B1B">
        <w:rPr>
          <w:rFonts w:ascii="Arial" w:hAnsi="Arial" w:cs="Arial"/>
          <w:b w:val="0"/>
          <w:sz w:val="22"/>
          <w:szCs w:val="22"/>
          <w:lang w:val="cs-CZ"/>
        </w:rPr>
        <w:t xml:space="preserve">maximální </w:t>
      </w:r>
      <w:r w:rsidRPr="00A15118">
        <w:rPr>
          <w:rFonts w:ascii="Arial" w:hAnsi="Arial" w:cs="Arial"/>
          <w:b w:val="0"/>
          <w:sz w:val="22"/>
          <w:szCs w:val="22"/>
        </w:rPr>
        <w:t>cena</w:t>
      </w:r>
      <w:r w:rsidR="00384B1B">
        <w:rPr>
          <w:rFonts w:ascii="Arial" w:hAnsi="Arial" w:cs="Arial"/>
          <w:b w:val="0"/>
          <w:sz w:val="22"/>
          <w:szCs w:val="22"/>
          <w:lang w:val="cs-CZ"/>
        </w:rPr>
        <w:t xml:space="preserve"> dle odst. 1</w:t>
      </w:r>
      <w:r w:rsidRPr="00A15118">
        <w:rPr>
          <w:rFonts w:ascii="Arial" w:hAnsi="Arial" w:cs="Arial"/>
          <w:b w:val="0"/>
          <w:sz w:val="22"/>
          <w:szCs w:val="22"/>
        </w:rPr>
        <w:t xml:space="preserve"> zahrnuje veškeré</w:t>
      </w:r>
      <w:r w:rsidR="00FA34A6">
        <w:rPr>
          <w:rFonts w:ascii="Arial" w:hAnsi="Arial" w:cs="Arial"/>
          <w:b w:val="0"/>
          <w:sz w:val="22"/>
          <w:szCs w:val="22"/>
          <w:lang w:val="cs-CZ"/>
        </w:rPr>
        <w:t xml:space="preserve"> skutečně vynaložené</w:t>
      </w:r>
      <w:r w:rsidRPr="00A15118">
        <w:rPr>
          <w:rFonts w:ascii="Arial" w:hAnsi="Arial" w:cs="Arial"/>
          <w:b w:val="0"/>
          <w:sz w:val="22"/>
          <w:szCs w:val="22"/>
        </w:rPr>
        <w:t xml:space="preserve"> náklady zhotovitele související s provedením díla. Objednatel je povinen uhradit zhotoviteli cenu jen na základě řádného provedení díla dle této </w:t>
      </w:r>
      <w:r w:rsidRPr="000F3897">
        <w:rPr>
          <w:rFonts w:ascii="Arial" w:hAnsi="Arial" w:cs="Arial"/>
          <w:b w:val="0"/>
          <w:sz w:val="22"/>
          <w:szCs w:val="22"/>
        </w:rPr>
        <w:t>smlouvy</w:t>
      </w:r>
      <w:r w:rsidR="00371354" w:rsidRPr="000F3897">
        <w:rPr>
          <w:rFonts w:ascii="Arial" w:hAnsi="Arial" w:cs="Arial"/>
          <w:b w:val="0"/>
          <w:sz w:val="22"/>
          <w:szCs w:val="22"/>
        </w:rPr>
        <w:t>,</w:t>
      </w:r>
      <w:r w:rsidRPr="000F3897">
        <w:rPr>
          <w:rFonts w:ascii="Arial" w:hAnsi="Arial" w:cs="Arial"/>
          <w:b w:val="0"/>
          <w:sz w:val="22"/>
          <w:szCs w:val="22"/>
        </w:rPr>
        <w:t xml:space="preserve"> což bud</w:t>
      </w:r>
      <w:r w:rsidR="00EF0292" w:rsidRPr="000F3897">
        <w:rPr>
          <w:rFonts w:ascii="Arial" w:hAnsi="Arial" w:cs="Arial"/>
          <w:b w:val="0"/>
          <w:sz w:val="22"/>
          <w:szCs w:val="22"/>
        </w:rPr>
        <w:t>e potvrzeno protokolem</w:t>
      </w:r>
      <w:r w:rsidRPr="000F3897">
        <w:rPr>
          <w:rFonts w:ascii="Arial" w:hAnsi="Arial" w:cs="Arial"/>
          <w:b w:val="0"/>
          <w:sz w:val="22"/>
          <w:szCs w:val="22"/>
        </w:rPr>
        <w:t xml:space="preserve"> podepsaným oběma smluvními stranami. </w:t>
      </w:r>
    </w:p>
    <w:p w14:paraId="5747BA3C" w14:textId="7A0E4CC9" w:rsidR="00A15118" w:rsidRPr="000F3897"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0F3897">
        <w:rPr>
          <w:rFonts w:ascii="Arial" w:hAnsi="Arial" w:cs="Arial"/>
          <w:sz w:val="22"/>
          <w:szCs w:val="22"/>
        </w:rPr>
        <w:t>Cena je nejvýše přípustná a nepřekročitelná, s výjimkou zákonné změny výše sazby DPH.</w:t>
      </w:r>
      <w:r w:rsidR="00144CC1">
        <w:rPr>
          <w:rFonts w:ascii="Arial" w:hAnsi="Arial" w:cs="Arial"/>
          <w:sz w:val="22"/>
          <w:szCs w:val="22"/>
          <w:lang w:val="cs-CZ"/>
        </w:rPr>
        <w:t xml:space="preserve"> </w:t>
      </w:r>
      <w:r w:rsidR="00144CC1" w:rsidRPr="00144CC1">
        <w:rPr>
          <w:rFonts w:ascii="Arial" w:hAnsi="Arial" w:cs="Arial"/>
          <w:bCs/>
          <w:sz w:val="22"/>
          <w:szCs w:val="22"/>
        </w:rPr>
        <w:t>Podrobná položková kalkulace nákladů předmětu plnění tvoří přílohu č. 1 smlouvy a má pouze informativní charakter.</w:t>
      </w:r>
    </w:p>
    <w:p w14:paraId="75C06D9B" w14:textId="6A6F9B2E" w:rsidR="00600E4D" w:rsidRPr="000F3897" w:rsidRDefault="002F32E5" w:rsidP="00270771">
      <w:pPr>
        <w:pStyle w:val="Textkomente"/>
        <w:numPr>
          <w:ilvl w:val="0"/>
          <w:numId w:val="7"/>
        </w:numPr>
        <w:tabs>
          <w:tab w:val="left" w:pos="8400"/>
        </w:tabs>
        <w:spacing w:after="120"/>
        <w:ind w:left="703" w:hanging="703"/>
        <w:jc w:val="both"/>
        <w:rPr>
          <w:rFonts w:ascii="Arial" w:hAnsi="Arial" w:cs="Arial"/>
          <w:bCs/>
          <w:sz w:val="22"/>
          <w:szCs w:val="22"/>
        </w:rPr>
      </w:pPr>
      <w:r w:rsidRPr="000F3897">
        <w:rPr>
          <w:rFonts w:ascii="Arial" w:hAnsi="Arial" w:cs="Arial"/>
          <w:sz w:val="22"/>
          <w:szCs w:val="22"/>
        </w:rPr>
        <w:t>Zhotovitel vystaví objednateli celkem čtyři faktury</w:t>
      </w:r>
      <w:r w:rsidR="00A70749" w:rsidRPr="000F3897">
        <w:rPr>
          <w:rFonts w:ascii="Arial" w:hAnsi="Arial" w:cs="Arial"/>
          <w:sz w:val="22"/>
          <w:szCs w:val="22"/>
        </w:rPr>
        <w:t>.</w:t>
      </w:r>
      <w:r w:rsidRPr="000F3897">
        <w:rPr>
          <w:rFonts w:ascii="Arial" w:hAnsi="Arial" w:cs="Arial"/>
          <w:sz w:val="22"/>
          <w:szCs w:val="22"/>
        </w:rPr>
        <w:t xml:space="preserve"> Faktura bude vystavena za provedené dílo v roce 20</w:t>
      </w:r>
      <w:r w:rsidR="005B2338" w:rsidRPr="000F3897">
        <w:rPr>
          <w:rFonts w:ascii="Arial" w:hAnsi="Arial" w:cs="Arial"/>
          <w:sz w:val="22"/>
          <w:szCs w:val="22"/>
          <w:lang w:val="cs-CZ"/>
        </w:rPr>
        <w:t>20</w:t>
      </w:r>
      <w:r w:rsidRPr="000F3897">
        <w:rPr>
          <w:rFonts w:ascii="Arial" w:hAnsi="Arial" w:cs="Arial"/>
          <w:sz w:val="22"/>
          <w:szCs w:val="22"/>
        </w:rPr>
        <w:t>, 20</w:t>
      </w:r>
      <w:r w:rsidR="005B2338" w:rsidRPr="000F3897">
        <w:rPr>
          <w:rFonts w:ascii="Arial" w:hAnsi="Arial" w:cs="Arial"/>
          <w:sz w:val="22"/>
          <w:szCs w:val="22"/>
          <w:lang w:val="cs-CZ"/>
        </w:rPr>
        <w:t>21</w:t>
      </w:r>
      <w:r w:rsidRPr="000F3897">
        <w:rPr>
          <w:rFonts w:ascii="Arial" w:hAnsi="Arial" w:cs="Arial"/>
          <w:sz w:val="22"/>
          <w:szCs w:val="22"/>
        </w:rPr>
        <w:t>, 20</w:t>
      </w:r>
      <w:r w:rsidR="005B2338" w:rsidRPr="000F3897">
        <w:rPr>
          <w:rFonts w:ascii="Arial" w:hAnsi="Arial" w:cs="Arial"/>
          <w:sz w:val="22"/>
          <w:szCs w:val="22"/>
          <w:lang w:val="cs-CZ"/>
        </w:rPr>
        <w:t>22</w:t>
      </w:r>
      <w:r w:rsidRPr="000F3897">
        <w:rPr>
          <w:rFonts w:ascii="Arial" w:hAnsi="Arial" w:cs="Arial"/>
          <w:sz w:val="22"/>
          <w:szCs w:val="22"/>
        </w:rPr>
        <w:t xml:space="preserve"> a 20</w:t>
      </w:r>
      <w:r w:rsidR="005B2338" w:rsidRPr="000F3897">
        <w:rPr>
          <w:rFonts w:ascii="Arial" w:hAnsi="Arial" w:cs="Arial"/>
          <w:sz w:val="22"/>
          <w:szCs w:val="22"/>
          <w:lang w:val="cs-CZ"/>
        </w:rPr>
        <w:t>23</w:t>
      </w:r>
      <w:r w:rsidRPr="000F3897">
        <w:rPr>
          <w:rFonts w:ascii="Arial" w:hAnsi="Arial" w:cs="Arial"/>
          <w:sz w:val="22"/>
          <w:szCs w:val="22"/>
        </w:rPr>
        <w:t xml:space="preserve">. </w:t>
      </w:r>
      <w:r w:rsidR="00370C9F" w:rsidRPr="00370C9F">
        <w:rPr>
          <w:rFonts w:ascii="Arial" w:hAnsi="Arial" w:cs="Arial"/>
          <w:b/>
          <w:bCs/>
          <w:sz w:val="22"/>
          <w:szCs w:val="22"/>
        </w:rPr>
        <w:t xml:space="preserve"> </w:t>
      </w:r>
      <w:r w:rsidR="00370C9F" w:rsidRPr="00370C9F">
        <w:rPr>
          <w:rFonts w:ascii="Arial" w:hAnsi="Arial" w:cs="Arial"/>
          <w:bCs/>
          <w:sz w:val="22"/>
          <w:szCs w:val="22"/>
        </w:rPr>
        <w:t xml:space="preserve">Zhotovitel není oprávněn vystavit fakturu dříve, než objednatel převezme bezvadné a objednatelem odsouhlasené dílo, tzn. zhotovitel není oprávněn vystavit fakturu dříve, než bude oběma smluvními stranami podepsán protokol </w:t>
      </w:r>
      <w:r w:rsidR="00462BDB">
        <w:rPr>
          <w:rFonts w:ascii="Arial" w:hAnsi="Arial" w:cs="Arial"/>
          <w:bCs/>
          <w:sz w:val="22"/>
          <w:szCs w:val="22"/>
          <w:lang w:val="cs-CZ"/>
        </w:rPr>
        <w:br/>
      </w:r>
      <w:r w:rsidR="00370C9F" w:rsidRPr="00370C9F">
        <w:rPr>
          <w:rFonts w:ascii="Arial" w:hAnsi="Arial" w:cs="Arial"/>
          <w:bCs/>
          <w:sz w:val="22"/>
          <w:szCs w:val="22"/>
        </w:rPr>
        <w:t>o převzetí a předání díla bez připomínek dle čl. II</w:t>
      </w:r>
      <w:r w:rsidR="00370C9F">
        <w:rPr>
          <w:rFonts w:ascii="Arial" w:hAnsi="Arial" w:cs="Arial"/>
          <w:bCs/>
          <w:sz w:val="22"/>
          <w:szCs w:val="22"/>
          <w:lang w:val="cs-CZ"/>
        </w:rPr>
        <w:t>I</w:t>
      </w:r>
      <w:r w:rsidR="00370C9F" w:rsidRPr="00370C9F">
        <w:rPr>
          <w:rFonts w:ascii="Arial" w:hAnsi="Arial" w:cs="Arial"/>
          <w:bCs/>
          <w:sz w:val="22"/>
          <w:szCs w:val="22"/>
        </w:rPr>
        <w:t>. odst. 4 smlouvy.</w:t>
      </w:r>
      <w:r w:rsidR="00370C9F">
        <w:rPr>
          <w:rFonts w:ascii="Arial" w:hAnsi="Arial" w:cs="Arial"/>
          <w:b/>
          <w:bCs/>
          <w:sz w:val="22"/>
          <w:szCs w:val="22"/>
          <w:lang w:val="cs-CZ"/>
        </w:rPr>
        <w:t xml:space="preserve"> </w:t>
      </w:r>
      <w:r w:rsidR="00370C9F" w:rsidRPr="00370C9F">
        <w:rPr>
          <w:rFonts w:ascii="Arial" w:hAnsi="Arial" w:cs="Arial"/>
          <w:bCs/>
          <w:sz w:val="22"/>
          <w:szCs w:val="22"/>
          <w:lang w:val="cs-CZ"/>
        </w:rPr>
        <w:t>F</w:t>
      </w:r>
      <w:r w:rsidR="00A70749" w:rsidRPr="000F3897">
        <w:rPr>
          <w:rFonts w:ascii="Arial" w:hAnsi="Arial" w:cs="Arial"/>
          <w:sz w:val="22"/>
          <w:szCs w:val="22"/>
        </w:rPr>
        <w:t>aktur</w:t>
      </w:r>
      <w:r w:rsidR="00370C9F">
        <w:rPr>
          <w:rFonts w:ascii="Arial" w:hAnsi="Arial" w:cs="Arial"/>
          <w:sz w:val="22"/>
          <w:szCs w:val="22"/>
          <w:lang w:val="cs-CZ"/>
        </w:rPr>
        <w:t>a</w:t>
      </w:r>
      <w:r w:rsidR="00600E4D" w:rsidRPr="000F3897">
        <w:rPr>
          <w:rFonts w:ascii="Arial" w:hAnsi="Arial" w:cs="Arial"/>
          <w:sz w:val="22"/>
          <w:szCs w:val="22"/>
        </w:rPr>
        <w:t xml:space="preserve"> musí být zhotovitelem doručena objednateli nejpozději do </w:t>
      </w:r>
      <w:r w:rsidR="008A17E3" w:rsidRPr="000F3897">
        <w:rPr>
          <w:rFonts w:ascii="Arial" w:hAnsi="Arial" w:cs="Arial"/>
          <w:sz w:val="22"/>
          <w:szCs w:val="22"/>
        </w:rPr>
        <w:t>9</w:t>
      </w:r>
      <w:r w:rsidR="00600E4D" w:rsidRPr="000F3897">
        <w:rPr>
          <w:rFonts w:ascii="Arial" w:hAnsi="Arial" w:cs="Arial"/>
          <w:sz w:val="22"/>
          <w:szCs w:val="22"/>
        </w:rPr>
        <w:t>. 12</w:t>
      </w:r>
      <w:r w:rsidR="00877EEF" w:rsidRPr="000F3897">
        <w:rPr>
          <w:rFonts w:ascii="Arial" w:hAnsi="Arial" w:cs="Arial"/>
          <w:sz w:val="22"/>
          <w:szCs w:val="22"/>
        </w:rPr>
        <w:t xml:space="preserve">. daného kalendářního roku, </w:t>
      </w:r>
      <w:r w:rsidR="00462BDB">
        <w:rPr>
          <w:rFonts w:ascii="Arial" w:hAnsi="Arial" w:cs="Arial"/>
          <w:sz w:val="22"/>
          <w:szCs w:val="22"/>
          <w:lang w:val="cs-CZ"/>
        </w:rPr>
        <w:br/>
      </w:r>
      <w:r w:rsidR="00877EEF" w:rsidRPr="000F3897">
        <w:rPr>
          <w:rFonts w:ascii="Arial" w:hAnsi="Arial" w:cs="Arial"/>
          <w:sz w:val="22"/>
          <w:szCs w:val="22"/>
        </w:rPr>
        <w:t>a v maximální výši 500.000,- Kč s DPH</w:t>
      </w:r>
      <w:r w:rsidR="00600E4D" w:rsidRPr="000F3897">
        <w:rPr>
          <w:rFonts w:ascii="Arial" w:hAnsi="Arial" w:cs="Arial"/>
          <w:sz w:val="22"/>
          <w:szCs w:val="22"/>
        </w:rPr>
        <w:t>.</w:t>
      </w:r>
    </w:p>
    <w:p w14:paraId="7239BD08" w14:textId="77777777" w:rsidR="00A15118" w:rsidRPr="000F3897"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0F3897">
        <w:rPr>
          <w:rFonts w:ascii="Arial" w:hAnsi="Arial" w:cs="Arial"/>
          <w:b w:val="0"/>
          <w:bCs/>
          <w:sz w:val="22"/>
          <w:szCs w:val="22"/>
        </w:rPr>
        <w:t xml:space="preserve">Splatnost </w:t>
      </w:r>
      <w:r w:rsidR="00A15118" w:rsidRPr="000F3897">
        <w:rPr>
          <w:rFonts w:ascii="Arial" w:hAnsi="Arial" w:cs="Arial"/>
          <w:b w:val="0"/>
          <w:bCs/>
          <w:sz w:val="22"/>
          <w:szCs w:val="22"/>
        </w:rPr>
        <w:t>faktury</w:t>
      </w:r>
      <w:r w:rsidRPr="000F3897">
        <w:rPr>
          <w:rFonts w:ascii="Arial" w:hAnsi="Arial" w:cs="Arial"/>
          <w:b w:val="0"/>
          <w:bCs/>
          <w:sz w:val="22"/>
          <w:szCs w:val="22"/>
        </w:rPr>
        <w:t xml:space="preserve"> se stanoví na </w:t>
      </w:r>
      <w:r w:rsidR="00491EB9" w:rsidRPr="000F3897">
        <w:rPr>
          <w:rFonts w:ascii="Arial" w:hAnsi="Arial" w:cs="Arial"/>
          <w:b w:val="0"/>
          <w:bCs/>
          <w:sz w:val="22"/>
          <w:szCs w:val="22"/>
        </w:rPr>
        <w:t xml:space="preserve">30 </w:t>
      </w:r>
      <w:r w:rsidRPr="000F3897">
        <w:rPr>
          <w:rFonts w:ascii="Arial" w:hAnsi="Arial" w:cs="Arial"/>
          <w:b w:val="0"/>
          <w:bCs/>
          <w:sz w:val="22"/>
          <w:szCs w:val="22"/>
        </w:rPr>
        <w:t xml:space="preserve">kalendářních dnů po doručení faktury za dílo, jejíž přílohou bude protokol podepsaný oběma smluvními stranami. </w:t>
      </w:r>
    </w:p>
    <w:p w14:paraId="2C15C123" w14:textId="77777777" w:rsidR="00647D64" w:rsidRPr="00A15118"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0F3897">
        <w:rPr>
          <w:rFonts w:ascii="Arial" w:hAnsi="Arial" w:cs="Arial"/>
          <w:b w:val="0"/>
          <w:bCs/>
          <w:sz w:val="22"/>
          <w:szCs w:val="22"/>
        </w:rPr>
        <w:t>Cenu za provedení předmětu</w:t>
      </w:r>
      <w:r w:rsidRPr="00A15118">
        <w:rPr>
          <w:rFonts w:ascii="Arial" w:hAnsi="Arial" w:cs="Arial"/>
          <w:b w:val="0"/>
          <w:bCs/>
          <w:sz w:val="22"/>
          <w:szCs w:val="22"/>
        </w:rPr>
        <w:t xml:space="preserve"> plnění uhradí objednatel formou b</w:t>
      </w:r>
      <w:r>
        <w:rPr>
          <w:rFonts w:ascii="Arial" w:hAnsi="Arial" w:cs="Arial"/>
          <w:b w:val="0"/>
          <w:bCs/>
          <w:sz w:val="22"/>
          <w:szCs w:val="22"/>
        </w:rPr>
        <w:t>ezhotovostního převodu na účet z</w:t>
      </w:r>
      <w:r w:rsidRPr="00A15118">
        <w:rPr>
          <w:rFonts w:ascii="Arial" w:hAnsi="Arial" w:cs="Arial"/>
          <w:b w:val="0"/>
          <w:bCs/>
          <w:sz w:val="22"/>
          <w:szCs w:val="22"/>
        </w:rPr>
        <w:t xml:space="preserve">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w:t>
      </w:r>
      <w:r w:rsidR="00EF0292">
        <w:rPr>
          <w:rFonts w:ascii="Arial" w:hAnsi="Arial" w:cs="Arial"/>
          <w:b w:val="0"/>
          <w:bCs/>
          <w:sz w:val="22"/>
          <w:szCs w:val="22"/>
        </w:rPr>
        <w:br/>
      </w:r>
      <w:r w:rsidRPr="00A15118">
        <w:rPr>
          <w:rFonts w:ascii="Arial" w:hAnsi="Arial" w:cs="Arial"/>
          <w:b w:val="0"/>
          <w:bCs/>
          <w:sz w:val="22"/>
          <w:szCs w:val="22"/>
        </w:rPr>
        <w:t>§ 435 občanského zákoníku. Nebude-li faktura splňovat veškeré výše uvedené náležitosti daňového dokladu, nebo bude-l</w:t>
      </w:r>
      <w:r>
        <w:rPr>
          <w:rFonts w:ascii="Arial" w:hAnsi="Arial" w:cs="Arial"/>
          <w:b w:val="0"/>
          <w:bCs/>
          <w:sz w:val="22"/>
          <w:szCs w:val="22"/>
        </w:rPr>
        <w:t>i mít jiné závady</w:t>
      </w:r>
      <w:r w:rsidR="004505F1">
        <w:rPr>
          <w:rFonts w:ascii="Arial" w:hAnsi="Arial" w:cs="Arial"/>
          <w:b w:val="0"/>
          <w:bCs/>
          <w:sz w:val="22"/>
          <w:szCs w:val="22"/>
          <w:lang w:val="cs-CZ"/>
        </w:rPr>
        <w:t xml:space="preserve"> či nesrovnalosti</w:t>
      </w:r>
      <w:r>
        <w:rPr>
          <w:rFonts w:ascii="Arial" w:hAnsi="Arial" w:cs="Arial"/>
          <w:b w:val="0"/>
          <w:bCs/>
          <w:sz w:val="22"/>
          <w:szCs w:val="22"/>
        </w:rPr>
        <w:t xml:space="preserve"> v obsahu, je o</w:t>
      </w:r>
      <w:r w:rsidRPr="00A15118">
        <w:rPr>
          <w:rFonts w:ascii="Arial" w:hAnsi="Arial" w:cs="Arial"/>
          <w:b w:val="0"/>
          <w:bCs/>
          <w:sz w:val="22"/>
          <w:szCs w:val="22"/>
        </w:rPr>
        <w:t xml:space="preserve">bjednatel oprávněn ji ve lhůtě její splatnosti </w:t>
      </w:r>
      <w:r>
        <w:rPr>
          <w:rFonts w:ascii="Arial" w:hAnsi="Arial" w:cs="Arial"/>
          <w:b w:val="0"/>
          <w:bCs/>
          <w:sz w:val="22"/>
          <w:szCs w:val="22"/>
        </w:rPr>
        <w:t>zhotoviteli vrátit a z</w:t>
      </w:r>
      <w:r w:rsidRPr="00A15118">
        <w:rPr>
          <w:rFonts w:ascii="Arial" w:hAnsi="Arial" w:cs="Arial"/>
          <w:b w:val="0"/>
          <w:bCs/>
          <w:sz w:val="22"/>
          <w:szCs w:val="22"/>
        </w:rPr>
        <w:t xml:space="preserve">hotovitel je povinen vystavit fakturu novou -  opravenou či doplněnou. V případě vrácení faktury </w:t>
      </w:r>
      <w:r>
        <w:rPr>
          <w:rFonts w:ascii="Arial" w:hAnsi="Arial" w:cs="Arial"/>
          <w:b w:val="0"/>
          <w:bCs/>
          <w:sz w:val="22"/>
          <w:szCs w:val="22"/>
        </w:rPr>
        <w:t>o</w:t>
      </w:r>
      <w:r w:rsidRPr="00A15118">
        <w:rPr>
          <w:rFonts w:ascii="Arial" w:hAnsi="Arial" w:cs="Arial"/>
          <w:b w:val="0"/>
          <w:bCs/>
          <w:sz w:val="22"/>
          <w:szCs w:val="22"/>
        </w:rPr>
        <w:t xml:space="preserve">bjednatelem dle předchozí věty </w:t>
      </w:r>
      <w:r w:rsidRPr="00A15118">
        <w:rPr>
          <w:rFonts w:ascii="Arial" w:hAnsi="Arial" w:cs="Arial"/>
          <w:b w:val="0"/>
          <w:bCs/>
          <w:sz w:val="22"/>
          <w:szCs w:val="22"/>
        </w:rPr>
        <w:lastRenderedPageBreak/>
        <w:t>se lhůta splatnosti přerušuje a nová lhůta splatnosti počíná běžet od počátku až dnem následujícím po dni, kdy byla opravená nebo doplněná faktura splňující všechny náležitosti dl</w:t>
      </w:r>
      <w:r>
        <w:rPr>
          <w:rFonts w:ascii="Arial" w:hAnsi="Arial" w:cs="Arial"/>
          <w:b w:val="0"/>
          <w:bCs/>
          <w:sz w:val="22"/>
          <w:szCs w:val="22"/>
        </w:rPr>
        <w:t>e zvláštních předpisů doručena o</w:t>
      </w:r>
      <w:r w:rsidRPr="00A15118">
        <w:rPr>
          <w:rFonts w:ascii="Arial" w:hAnsi="Arial" w:cs="Arial"/>
          <w:b w:val="0"/>
          <w:bCs/>
          <w:sz w:val="22"/>
          <w:szCs w:val="22"/>
        </w:rPr>
        <w:t>bjednateli.</w:t>
      </w:r>
      <w:r w:rsidR="00647D64" w:rsidRPr="00A15118">
        <w:rPr>
          <w:rFonts w:ascii="Arial" w:hAnsi="Arial" w:cs="Arial"/>
          <w:b w:val="0"/>
          <w:bCs/>
          <w:sz w:val="22"/>
          <w:szCs w:val="22"/>
        </w:rPr>
        <w:t xml:space="preserve"> </w:t>
      </w:r>
    </w:p>
    <w:p w14:paraId="599F1E7A" w14:textId="77777777" w:rsidR="00F37553" w:rsidRPr="00C41428" w:rsidRDefault="00F37553" w:rsidP="002A6D6D">
      <w:pPr>
        <w:numPr>
          <w:ilvl w:val="0"/>
          <w:numId w:val="7"/>
        </w:numPr>
        <w:spacing w:after="120"/>
        <w:ind w:left="703" w:hanging="703"/>
        <w:jc w:val="both"/>
        <w:rPr>
          <w:rFonts w:ascii="Arial" w:hAnsi="Arial"/>
          <w:sz w:val="22"/>
          <w:szCs w:val="22"/>
        </w:rPr>
      </w:pPr>
      <w:r w:rsidRPr="00C41428">
        <w:rPr>
          <w:rFonts w:ascii="Arial" w:hAnsi="Arial"/>
          <w:sz w:val="22"/>
          <w:szCs w:val="22"/>
        </w:rPr>
        <w:t xml:space="preserve">Objednatel si vyhrazuje právo bez jakýchkoli sankcí uplatňovaných vůči němu </w:t>
      </w:r>
      <w:r w:rsidR="00DD4FB0" w:rsidRPr="00C41428">
        <w:rPr>
          <w:rFonts w:ascii="Arial" w:hAnsi="Arial"/>
          <w:sz w:val="22"/>
          <w:szCs w:val="22"/>
        </w:rPr>
        <w:t>zhotovitelem</w:t>
      </w:r>
      <w:r w:rsidRPr="00C41428">
        <w:rPr>
          <w:rFonts w:ascii="Arial" w:hAnsi="Arial"/>
          <w:sz w:val="22"/>
          <w:szCs w:val="22"/>
        </w:rPr>
        <w:t xml:space="preserve"> snížit dohodnutou částku v případě vládou ČR</w:t>
      </w:r>
      <w:r w:rsidRPr="00C41428">
        <w:rPr>
          <w:rFonts w:ascii="Arial" w:hAnsi="Arial" w:cs="Arial"/>
          <w:b/>
          <w:sz w:val="22"/>
          <w:szCs w:val="22"/>
        </w:rPr>
        <w:t> </w:t>
      </w:r>
      <w:r w:rsidRPr="00C41428">
        <w:rPr>
          <w:rFonts w:ascii="Arial" w:hAnsi="Arial"/>
          <w:sz w:val="22"/>
          <w:szCs w:val="22"/>
        </w:rPr>
        <w:t>přijatých rozpočtových opatření týkajících se rezortu objednavatele.</w:t>
      </w:r>
    </w:p>
    <w:p w14:paraId="48610217" w14:textId="77777777" w:rsidR="00BC1739" w:rsidRPr="00C41428" w:rsidRDefault="00BC1739" w:rsidP="00270771">
      <w:pPr>
        <w:numPr>
          <w:ilvl w:val="0"/>
          <w:numId w:val="7"/>
        </w:numPr>
        <w:spacing w:after="120"/>
        <w:ind w:left="703" w:hanging="703"/>
        <w:jc w:val="both"/>
        <w:rPr>
          <w:rFonts w:ascii="Arial" w:hAnsi="Arial"/>
          <w:sz w:val="22"/>
          <w:szCs w:val="22"/>
        </w:rPr>
      </w:pPr>
      <w:r w:rsidRPr="00C41428">
        <w:rPr>
          <w:rFonts w:ascii="Arial" w:hAnsi="Arial"/>
          <w:sz w:val="22"/>
          <w:szCs w:val="22"/>
        </w:rPr>
        <w:t xml:space="preserve">Objednatel neposkytne zhotoviteli </w:t>
      </w:r>
      <w:r w:rsidR="00A05DE6">
        <w:rPr>
          <w:rFonts w:ascii="Arial" w:hAnsi="Arial"/>
          <w:sz w:val="22"/>
          <w:szCs w:val="22"/>
        </w:rPr>
        <w:t xml:space="preserve">na provedení předmětu smlouvy </w:t>
      </w:r>
      <w:r w:rsidRPr="00C41428">
        <w:rPr>
          <w:rFonts w:ascii="Arial" w:hAnsi="Arial"/>
          <w:sz w:val="22"/>
          <w:szCs w:val="22"/>
        </w:rPr>
        <w:t>zálohy.</w:t>
      </w:r>
    </w:p>
    <w:p w14:paraId="4C9A090B" w14:textId="77777777" w:rsidR="00F37553" w:rsidRDefault="00F37553" w:rsidP="00270771">
      <w:pPr>
        <w:numPr>
          <w:ilvl w:val="0"/>
          <w:numId w:val="7"/>
        </w:numPr>
        <w:spacing w:after="120"/>
        <w:ind w:left="703" w:hanging="703"/>
        <w:jc w:val="both"/>
        <w:rPr>
          <w:rFonts w:ascii="Arial" w:hAnsi="Arial"/>
          <w:sz w:val="22"/>
          <w:szCs w:val="22"/>
        </w:rPr>
      </w:pPr>
      <w:r w:rsidRPr="00C41428">
        <w:rPr>
          <w:rFonts w:ascii="Arial" w:hAnsi="Arial"/>
          <w:sz w:val="22"/>
          <w:szCs w:val="22"/>
        </w:rPr>
        <w:t>Platba se považuje za splněnou dnem odepsání z účtu objednatele</w:t>
      </w:r>
      <w:r w:rsidR="00647D64">
        <w:rPr>
          <w:rFonts w:ascii="Arial" w:hAnsi="Arial"/>
          <w:sz w:val="22"/>
          <w:szCs w:val="22"/>
        </w:rPr>
        <w:t xml:space="preserve"> ve prospěch účtu zhotovitele</w:t>
      </w:r>
      <w:r w:rsidRPr="00C41428">
        <w:rPr>
          <w:rFonts w:ascii="Arial" w:hAnsi="Arial"/>
          <w:sz w:val="22"/>
          <w:szCs w:val="22"/>
        </w:rPr>
        <w:t>.</w:t>
      </w:r>
    </w:p>
    <w:p w14:paraId="4C59B8EC" w14:textId="77777777" w:rsidR="00A05DE6" w:rsidRDefault="00A05DE6" w:rsidP="002A6D6D">
      <w:pPr>
        <w:numPr>
          <w:ilvl w:val="0"/>
          <w:numId w:val="7"/>
        </w:numPr>
        <w:spacing w:after="240"/>
        <w:jc w:val="both"/>
        <w:rPr>
          <w:rFonts w:ascii="Arial" w:hAnsi="Arial"/>
          <w:sz w:val="22"/>
          <w:szCs w:val="22"/>
        </w:rPr>
      </w:pPr>
      <w:r>
        <w:rPr>
          <w:rFonts w:ascii="Arial" w:hAnsi="Arial"/>
          <w:sz w:val="22"/>
          <w:szCs w:val="22"/>
        </w:rPr>
        <w:t>Platby budou probíhat výhradně v korunách českých a rovněž veškeré cenové údaje budou uvedeny v této měně.</w:t>
      </w:r>
    </w:p>
    <w:p w14:paraId="29180BFB" w14:textId="5C012366" w:rsidR="002A6D6D" w:rsidRPr="002A6D6D" w:rsidRDefault="002A6D6D" w:rsidP="002A6D6D">
      <w:pPr>
        <w:pStyle w:val="Odstavecseseznamem"/>
        <w:numPr>
          <w:ilvl w:val="0"/>
          <w:numId w:val="7"/>
        </w:numPr>
        <w:jc w:val="both"/>
        <w:rPr>
          <w:rFonts w:ascii="Arial" w:hAnsi="Arial"/>
          <w:sz w:val="22"/>
          <w:szCs w:val="22"/>
        </w:rPr>
      </w:pPr>
      <w:r w:rsidRPr="002A6D6D">
        <w:rPr>
          <w:rFonts w:ascii="Arial" w:hAnsi="Arial"/>
          <w:sz w:val="22"/>
          <w:szCs w:val="22"/>
        </w:rPr>
        <w:t xml:space="preserve">Objednatel preferuje zaslání elektronické faktury </w:t>
      </w:r>
      <w:r>
        <w:rPr>
          <w:rFonts w:ascii="Arial" w:hAnsi="Arial"/>
          <w:sz w:val="22"/>
          <w:szCs w:val="22"/>
        </w:rPr>
        <w:t>z</w:t>
      </w:r>
      <w:r w:rsidRPr="002A6D6D">
        <w:rPr>
          <w:rFonts w:ascii="Arial" w:hAnsi="Arial"/>
          <w:sz w:val="22"/>
          <w:szCs w:val="22"/>
        </w:rPr>
        <w:t>hotovitele</w:t>
      </w:r>
      <w:r>
        <w:rPr>
          <w:rFonts w:ascii="Arial" w:hAnsi="Arial"/>
          <w:sz w:val="22"/>
          <w:szCs w:val="22"/>
        </w:rPr>
        <w:t>m</w:t>
      </w:r>
      <w:r w:rsidRPr="002A6D6D">
        <w:rPr>
          <w:rFonts w:ascii="Arial" w:hAnsi="Arial"/>
          <w:sz w:val="22"/>
          <w:szCs w:val="22"/>
        </w:rPr>
        <w:t xml:space="preserve"> do datové schránky </w:t>
      </w:r>
      <w:r>
        <w:rPr>
          <w:rFonts w:ascii="Arial" w:hAnsi="Arial"/>
          <w:sz w:val="22"/>
          <w:szCs w:val="22"/>
        </w:rPr>
        <w:t>o</w:t>
      </w:r>
      <w:r w:rsidRPr="002A6D6D">
        <w:rPr>
          <w:rFonts w:ascii="Arial" w:hAnsi="Arial"/>
          <w:sz w:val="22"/>
          <w:szCs w:val="22"/>
        </w:rPr>
        <w:t xml:space="preserve">bjednatele ID DS: </w:t>
      </w:r>
      <w:r w:rsidR="00E54BFD">
        <w:rPr>
          <w:rFonts w:ascii="Arial" w:hAnsi="Arial" w:cs="Arial"/>
          <w:sz w:val="22"/>
          <w:szCs w:val="22"/>
        </w:rPr>
        <w:t>xxxxxxxxxxxxxxxx</w:t>
      </w:r>
      <w:r w:rsidRPr="002A6D6D">
        <w:rPr>
          <w:rFonts w:ascii="Arial" w:hAnsi="Arial"/>
          <w:sz w:val="22"/>
          <w:szCs w:val="22"/>
        </w:rPr>
        <w:t xml:space="preserve"> nebo na e-mailovou adresu </w:t>
      </w:r>
      <w:r w:rsidR="00E54BFD">
        <w:rPr>
          <w:rFonts w:ascii="Arial" w:hAnsi="Arial" w:cs="Arial"/>
          <w:sz w:val="22"/>
          <w:szCs w:val="22"/>
        </w:rPr>
        <w:t>xxxxxxxxxxxxxxxx</w:t>
      </w:r>
      <w:r w:rsidRPr="002A6D6D">
        <w:rPr>
          <w:rFonts w:ascii="Arial" w:hAnsi="Arial"/>
          <w:sz w:val="22"/>
          <w:szCs w:val="22"/>
        </w:rPr>
        <w:t xml:space="preserve">, ve strukturovaných formátech dle Evropské směrnice 2014/55/EU nebo ve formátu ISDOC 5.2 a vyšším. Faktura musí obsahovat jméno kontaktní osoby </w:t>
      </w:r>
      <w:r>
        <w:rPr>
          <w:rFonts w:ascii="Arial" w:hAnsi="Arial"/>
          <w:sz w:val="22"/>
          <w:szCs w:val="22"/>
        </w:rPr>
        <w:t>objednatele.</w:t>
      </w:r>
      <w:r w:rsidR="00E54BFD">
        <w:rPr>
          <w:rFonts w:ascii="Arial" w:hAnsi="Arial"/>
          <w:sz w:val="22"/>
          <w:szCs w:val="22"/>
        </w:rPr>
        <w:t xml:space="preserve"> </w:t>
      </w:r>
    </w:p>
    <w:p w14:paraId="1A905249" w14:textId="77777777" w:rsidR="002A6D6D" w:rsidRPr="00C41428" w:rsidRDefault="002A6D6D" w:rsidP="003813D5">
      <w:pPr>
        <w:ind w:left="705"/>
        <w:jc w:val="both"/>
        <w:rPr>
          <w:rFonts w:ascii="Arial" w:hAnsi="Arial"/>
          <w:sz w:val="22"/>
          <w:szCs w:val="22"/>
        </w:rPr>
      </w:pPr>
    </w:p>
    <w:p w14:paraId="2DB1738B" w14:textId="77777777" w:rsidR="00126CC2" w:rsidRDefault="00126CC2" w:rsidP="00126CC2">
      <w:pPr>
        <w:numPr>
          <w:ilvl w:val="12"/>
          <w:numId w:val="0"/>
        </w:numPr>
        <w:rPr>
          <w:rFonts w:ascii="Arial" w:hAnsi="Arial"/>
          <w:b/>
          <w:sz w:val="22"/>
          <w:szCs w:val="22"/>
        </w:rPr>
      </w:pPr>
    </w:p>
    <w:p w14:paraId="0BAA57BE" w14:textId="77777777" w:rsidR="00784D61" w:rsidRDefault="00784D61" w:rsidP="00126CC2">
      <w:pPr>
        <w:numPr>
          <w:ilvl w:val="12"/>
          <w:numId w:val="0"/>
        </w:numPr>
        <w:rPr>
          <w:rFonts w:ascii="Arial" w:hAnsi="Arial"/>
          <w:b/>
          <w:sz w:val="22"/>
          <w:szCs w:val="22"/>
        </w:rPr>
      </w:pPr>
    </w:p>
    <w:p w14:paraId="20F4C900" w14:textId="77777777" w:rsidR="00A05DE6" w:rsidRPr="00A05DE6" w:rsidRDefault="00A05DE6" w:rsidP="00270771">
      <w:pPr>
        <w:tabs>
          <w:tab w:val="left" w:pos="9639"/>
        </w:tabs>
        <w:ind w:left="426" w:hanging="426"/>
        <w:jc w:val="center"/>
        <w:rPr>
          <w:rFonts w:ascii="Arial" w:hAnsi="Arial" w:cs="Arial"/>
          <w:b/>
          <w:bCs/>
          <w:color w:val="000000"/>
          <w:sz w:val="22"/>
          <w:szCs w:val="22"/>
        </w:rPr>
      </w:pPr>
      <w:r w:rsidRPr="00A05DE6">
        <w:rPr>
          <w:rFonts w:ascii="Arial" w:hAnsi="Arial" w:cs="Arial"/>
          <w:b/>
          <w:bCs/>
          <w:color w:val="000000"/>
          <w:sz w:val="22"/>
          <w:szCs w:val="22"/>
        </w:rPr>
        <w:t>Článek V.</w:t>
      </w:r>
    </w:p>
    <w:p w14:paraId="69CFC895" w14:textId="77777777" w:rsidR="00A05DE6" w:rsidRDefault="00A05DE6" w:rsidP="00A05DE6">
      <w:pPr>
        <w:tabs>
          <w:tab w:val="left" w:pos="8400"/>
        </w:tabs>
        <w:ind w:left="426" w:hanging="426"/>
        <w:jc w:val="center"/>
        <w:rPr>
          <w:rFonts w:ascii="Arial" w:hAnsi="Arial" w:cs="Arial"/>
          <w:b/>
          <w:bCs/>
          <w:color w:val="000000"/>
          <w:sz w:val="22"/>
          <w:szCs w:val="22"/>
        </w:rPr>
      </w:pPr>
      <w:r w:rsidRPr="00A05DE6">
        <w:rPr>
          <w:rFonts w:ascii="Arial" w:hAnsi="Arial" w:cs="Arial"/>
          <w:b/>
          <w:bCs/>
          <w:color w:val="000000"/>
          <w:sz w:val="22"/>
          <w:szCs w:val="22"/>
        </w:rPr>
        <w:t>Vady díla</w:t>
      </w:r>
    </w:p>
    <w:p w14:paraId="634EF62F" w14:textId="77777777" w:rsidR="00205C86" w:rsidRPr="00A05DE6" w:rsidRDefault="00205C86" w:rsidP="00A05DE6">
      <w:pPr>
        <w:tabs>
          <w:tab w:val="left" w:pos="8400"/>
        </w:tabs>
        <w:ind w:left="426" w:hanging="426"/>
        <w:jc w:val="center"/>
        <w:rPr>
          <w:rFonts w:ascii="Arial" w:hAnsi="Arial" w:cs="Arial"/>
          <w:b/>
          <w:bCs/>
          <w:color w:val="000000"/>
          <w:sz w:val="22"/>
          <w:szCs w:val="22"/>
        </w:rPr>
      </w:pPr>
    </w:p>
    <w:p w14:paraId="67476527" w14:textId="77777777" w:rsidR="00A05DE6" w:rsidRPr="00A05DE6" w:rsidRDefault="00A05DE6" w:rsidP="00270771">
      <w:pPr>
        <w:pStyle w:val="Odstavecseseznamem"/>
        <w:numPr>
          <w:ilvl w:val="0"/>
          <w:numId w:val="19"/>
        </w:numPr>
        <w:spacing w:after="120"/>
        <w:ind w:left="709" w:hanging="709"/>
        <w:jc w:val="both"/>
        <w:rPr>
          <w:rFonts w:ascii="Arial" w:hAnsi="Arial" w:cs="Arial"/>
          <w:sz w:val="22"/>
          <w:szCs w:val="22"/>
        </w:rPr>
      </w:pPr>
      <w:r w:rsidRPr="00A05DE6">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Pr>
          <w:rFonts w:ascii="Arial" w:hAnsi="Arial" w:cs="Arial"/>
          <w:sz w:val="22"/>
          <w:szCs w:val="22"/>
        </w:rPr>
        <w:t xml:space="preserve"> definitivního</w:t>
      </w:r>
      <w:r w:rsidRPr="00A05DE6">
        <w:rPr>
          <w:rFonts w:ascii="Arial" w:hAnsi="Arial" w:cs="Arial"/>
          <w:sz w:val="22"/>
          <w:szCs w:val="22"/>
        </w:rPr>
        <w:t xml:space="preserve"> protokolárního předání díla</w:t>
      </w:r>
      <w:r w:rsidR="00341D33">
        <w:rPr>
          <w:rFonts w:ascii="Arial" w:hAnsi="Arial" w:cs="Arial"/>
          <w:sz w:val="22"/>
          <w:szCs w:val="22"/>
        </w:rPr>
        <w:t xml:space="preserve"> podle čl. III. odst</w:t>
      </w:r>
      <w:r w:rsidR="00DB76AF">
        <w:rPr>
          <w:rFonts w:ascii="Arial" w:hAnsi="Arial" w:cs="Arial"/>
          <w:sz w:val="22"/>
          <w:szCs w:val="22"/>
        </w:rPr>
        <w:t>.</w:t>
      </w:r>
      <w:r w:rsidR="00341D33">
        <w:rPr>
          <w:rFonts w:ascii="Arial" w:hAnsi="Arial" w:cs="Arial"/>
          <w:sz w:val="22"/>
          <w:szCs w:val="22"/>
        </w:rPr>
        <w:t xml:space="preserve"> 4</w:t>
      </w:r>
      <w:r w:rsidR="00DB76AF">
        <w:rPr>
          <w:rFonts w:ascii="Arial" w:hAnsi="Arial" w:cs="Arial"/>
          <w:sz w:val="22"/>
          <w:szCs w:val="22"/>
        </w:rPr>
        <w:t xml:space="preserve"> této smlouvy</w:t>
      </w:r>
      <w:r w:rsidRPr="00A05DE6">
        <w:rPr>
          <w:rFonts w:ascii="Arial" w:hAnsi="Arial" w:cs="Arial"/>
          <w:sz w:val="22"/>
          <w:szCs w:val="22"/>
        </w:rPr>
        <w:t xml:space="preserve"> po dobu dvaceti čtyř měsíců. </w:t>
      </w:r>
    </w:p>
    <w:p w14:paraId="39008194" w14:textId="77777777" w:rsidR="00A05DE6" w:rsidRPr="00A05DE6" w:rsidRDefault="00A05DE6" w:rsidP="00270771">
      <w:pPr>
        <w:pStyle w:val="Odstavecseseznamem"/>
        <w:numPr>
          <w:ilvl w:val="0"/>
          <w:numId w:val="19"/>
        </w:numPr>
        <w:ind w:left="709" w:hanging="709"/>
        <w:jc w:val="both"/>
        <w:rPr>
          <w:rFonts w:ascii="Arial" w:hAnsi="Arial" w:cs="Arial"/>
          <w:sz w:val="22"/>
          <w:szCs w:val="22"/>
        </w:rPr>
      </w:pPr>
      <w:r w:rsidRPr="00A05DE6">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Pr>
          <w:rFonts w:ascii="Arial" w:hAnsi="Arial" w:cs="Arial"/>
          <w:sz w:val="22"/>
          <w:szCs w:val="22"/>
        </w:rPr>
        <w:t>Tím není dotčeno právo Objednatele postupovat podle čl. III. odst. 3 této smlouvy.</w:t>
      </w:r>
    </w:p>
    <w:p w14:paraId="6377E0A2" w14:textId="77777777" w:rsidR="00491EB9" w:rsidRDefault="00491EB9" w:rsidP="00126CC2">
      <w:pPr>
        <w:numPr>
          <w:ilvl w:val="12"/>
          <w:numId w:val="0"/>
        </w:numPr>
        <w:rPr>
          <w:rFonts w:ascii="Arial" w:hAnsi="Arial"/>
          <w:b/>
          <w:sz w:val="22"/>
          <w:szCs w:val="22"/>
        </w:rPr>
      </w:pPr>
    </w:p>
    <w:p w14:paraId="08F186D7" w14:textId="77777777" w:rsidR="00491EB9" w:rsidRDefault="00491EB9" w:rsidP="00126CC2">
      <w:pPr>
        <w:numPr>
          <w:ilvl w:val="12"/>
          <w:numId w:val="0"/>
        </w:numPr>
        <w:rPr>
          <w:rFonts w:ascii="Arial" w:hAnsi="Arial"/>
          <w:b/>
          <w:sz w:val="22"/>
          <w:szCs w:val="22"/>
        </w:rPr>
      </w:pPr>
    </w:p>
    <w:p w14:paraId="34CE8D5E" w14:textId="77777777" w:rsidR="00126CC2" w:rsidRPr="00C41428" w:rsidRDefault="00126CC2" w:rsidP="00126CC2">
      <w:pPr>
        <w:numPr>
          <w:ilvl w:val="12"/>
          <w:numId w:val="0"/>
        </w:numPr>
        <w:ind w:left="709" w:hanging="709"/>
        <w:jc w:val="center"/>
        <w:rPr>
          <w:rFonts w:ascii="Arial" w:hAnsi="Arial"/>
          <w:b/>
          <w:sz w:val="22"/>
          <w:szCs w:val="22"/>
        </w:rPr>
      </w:pPr>
      <w:r w:rsidRPr="00C41428">
        <w:rPr>
          <w:rFonts w:ascii="Arial" w:hAnsi="Arial"/>
          <w:b/>
          <w:sz w:val="22"/>
          <w:szCs w:val="22"/>
        </w:rPr>
        <w:t>Článek V</w:t>
      </w:r>
      <w:r w:rsidR="00A05DE6">
        <w:rPr>
          <w:rFonts w:ascii="Arial" w:hAnsi="Arial"/>
          <w:b/>
          <w:sz w:val="22"/>
          <w:szCs w:val="22"/>
        </w:rPr>
        <w:t>I</w:t>
      </w:r>
      <w:r w:rsidRPr="00C41428">
        <w:rPr>
          <w:rFonts w:ascii="Arial" w:hAnsi="Arial"/>
          <w:b/>
          <w:sz w:val="22"/>
          <w:szCs w:val="22"/>
        </w:rPr>
        <w:t>.</w:t>
      </w:r>
    </w:p>
    <w:p w14:paraId="73122FE1" w14:textId="77777777" w:rsidR="00126CC2" w:rsidRDefault="00126CC2" w:rsidP="00205C86">
      <w:pPr>
        <w:numPr>
          <w:ilvl w:val="12"/>
          <w:numId w:val="0"/>
        </w:numPr>
        <w:ind w:left="709" w:hanging="709"/>
        <w:jc w:val="center"/>
        <w:rPr>
          <w:rFonts w:ascii="Arial" w:hAnsi="Arial"/>
          <w:b/>
          <w:sz w:val="22"/>
          <w:szCs w:val="22"/>
        </w:rPr>
      </w:pPr>
      <w:r w:rsidRPr="00C41428">
        <w:rPr>
          <w:rFonts w:ascii="Arial" w:hAnsi="Arial"/>
          <w:b/>
          <w:sz w:val="22"/>
          <w:szCs w:val="22"/>
        </w:rPr>
        <w:t xml:space="preserve">Práva a povinnosti </w:t>
      </w:r>
      <w:r w:rsidR="00DD4FB0" w:rsidRPr="00C41428">
        <w:rPr>
          <w:rFonts w:ascii="Arial" w:hAnsi="Arial"/>
          <w:b/>
          <w:sz w:val="22"/>
          <w:szCs w:val="22"/>
        </w:rPr>
        <w:t>zhotovitele</w:t>
      </w:r>
    </w:p>
    <w:p w14:paraId="1BC3B7B0" w14:textId="77777777" w:rsidR="00205C86" w:rsidRPr="00205C86" w:rsidRDefault="00205C86" w:rsidP="00205C86">
      <w:pPr>
        <w:numPr>
          <w:ilvl w:val="12"/>
          <w:numId w:val="0"/>
        </w:numPr>
        <w:ind w:left="709" w:hanging="709"/>
        <w:jc w:val="center"/>
        <w:rPr>
          <w:rFonts w:ascii="Arial" w:hAnsi="Arial"/>
          <w:b/>
          <w:sz w:val="22"/>
          <w:szCs w:val="22"/>
        </w:rPr>
      </w:pPr>
    </w:p>
    <w:p w14:paraId="3E6A929C" w14:textId="5F9E96B5" w:rsidR="00126CC2" w:rsidRPr="00C41428" w:rsidRDefault="00126CC2" w:rsidP="00270771">
      <w:pPr>
        <w:numPr>
          <w:ilvl w:val="0"/>
          <w:numId w:val="1"/>
        </w:numPr>
        <w:spacing w:after="120"/>
        <w:ind w:left="709" w:hanging="709"/>
        <w:jc w:val="both"/>
        <w:rPr>
          <w:rFonts w:ascii="Arial" w:hAnsi="Arial"/>
          <w:sz w:val="22"/>
          <w:szCs w:val="22"/>
        </w:rPr>
      </w:pPr>
      <w:r w:rsidRPr="00C41428">
        <w:rPr>
          <w:rFonts w:ascii="Arial" w:hAnsi="Arial"/>
          <w:sz w:val="22"/>
          <w:szCs w:val="22"/>
        </w:rPr>
        <w:t xml:space="preserve">Prostředky ze státního rozpočtu jsou objednatelem poskytovány na přímé zabezpečení plnění </w:t>
      </w:r>
      <w:r w:rsidR="00DD4FB0" w:rsidRPr="00C41428">
        <w:rPr>
          <w:rFonts w:ascii="Arial" w:hAnsi="Arial"/>
          <w:sz w:val="22"/>
          <w:szCs w:val="22"/>
        </w:rPr>
        <w:t>díla</w:t>
      </w:r>
      <w:r w:rsidRPr="00C41428">
        <w:rPr>
          <w:rFonts w:ascii="Arial" w:hAnsi="Arial"/>
          <w:sz w:val="22"/>
          <w:szCs w:val="22"/>
        </w:rPr>
        <w:t xml:space="preserve">. </w:t>
      </w:r>
      <w:r w:rsidR="00DD4FB0" w:rsidRPr="00C41428">
        <w:rPr>
          <w:rFonts w:ascii="Arial" w:hAnsi="Arial"/>
          <w:sz w:val="22"/>
          <w:szCs w:val="22"/>
        </w:rPr>
        <w:t>Zhotovitel</w:t>
      </w:r>
      <w:r w:rsidRPr="00C41428">
        <w:rPr>
          <w:rFonts w:ascii="Arial" w:hAnsi="Arial"/>
          <w:sz w:val="22"/>
          <w:szCs w:val="22"/>
        </w:rPr>
        <w:t xml:space="preserve"> je povinen tyto finanční prostředky poskytnuté na plnění </w:t>
      </w:r>
      <w:r w:rsidR="00DD4FB0" w:rsidRPr="00C41428">
        <w:rPr>
          <w:rFonts w:ascii="Arial" w:hAnsi="Arial"/>
          <w:sz w:val="22"/>
          <w:szCs w:val="22"/>
        </w:rPr>
        <w:t>díla</w:t>
      </w:r>
      <w:r w:rsidRPr="00C41428">
        <w:rPr>
          <w:rFonts w:ascii="Arial" w:hAnsi="Arial"/>
          <w:sz w:val="22"/>
          <w:szCs w:val="22"/>
        </w:rPr>
        <w:t xml:space="preserve"> použít výlučně k tomuto účelu. Využití těchto prostředků je </w:t>
      </w:r>
      <w:r w:rsidR="00DD4FB0" w:rsidRPr="00C41428">
        <w:rPr>
          <w:rFonts w:ascii="Arial" w:hAnsi="Arial"/>
          <w:sz w:val="22"/>
          <w:szCs w:val="22"/>
        </w:rPr>
        <w:t>zhotovitel</w:t>
      </w:r>
      <w:r w:rsidRPr="00C41428">
        <w:rPr>
          <w:rFonts w:ascii="Arial" w:hAnsi="Arial"/>
          <w:sz w:val="22"/>
          <w:szCs w:val="22"/>
        </w:rPr>
        <w:t xml:space="preserve"> povinen prokázat fakturou a zprávou o čerpání finančních prostředků a závěrečnou zprávou</w:t>
      </w:r>
      <w:r w:rsidR="00877EEF">
        <w:rPr>
          <w:rFonts w:ascii="Arial" w:hAnsi="Arial"/>
          <w:sz w:val="22"/>
          <w:szCs w:val="22"/>
        </w:rPr>
        <w:t xml:space="preserve"> za </w:t>
      </w:r>
      <w:r w:rsidR="00384B1B">
        <w:rPr>
          <w:rFonts w:ascii="Arial" w:hAnsi="Arial"/>
          <w:sz w:val="22"/>
          <w:szCs w:val="22"/>
        </w:rPr>
        <w:t xml:space="preserve">každý </w:t>
      </w:r>
      <w:r w:rsidR="00877EEF">
        <w:rPr>
          <w:rFonts w:ascii="Arial" w:hAnsi="Arial"/>
          <w:sz w:val="22"/>
          <w:szCs w:val="22"/>
        </w:rPr>
        <w:t>kalendářní rok</w:t>
      </w:r>
      <w:r w:rsidRPr="00C41428">
        <w:rPr>
          <w:rFonts w:ascii="Arial" w:hAnsi="Arial"/>
          <w:sz w:val="22"/>
          <w:szCs w:val="22"/>
        </w:rPr>
        <w:t>.</w:t>
      </w:r>
    </w:p>
    <w:p w14:paraId="198742F1" w14:textId="77777777" w:rsidR="00126CC2" w:rsidRPr="00C41428" w:rsidRDefault="00126CC2" w:rsidP="00270771">
      <w:pPr>
        <w:numPr>
          <w:ilvl w:val="0"/>
          <w:numId w:val="1"/>
        </w:numPr>
        <w:spacing w:after="120"/>
        <w:ind w:left="709" w:hanging="709"/>
        <w:jc w:val="both"/>
        <w:rPr>
          <w:rFonts w:ascii="Arial" w:hAnsi="Arial"/>
          <w:sz w:val="22"/>
          <w:szCs w:val="22"/>
        </w:rPr>
      </w:pPr>
      <w:r w:rsidRPr="00C41428">
        <w:rPr>
          <w:rFonts w:ascii="Arial" w:hAnsi="Arial"/>
          <w:sz w:val="22"/>
          <w:szCs w:val="22"/>
        </w:rPr>
        <w:t xml:space="preserve">V případě použití finančních prostředků na jiný účel, než stanoví tato smlouva, </w:t>
      </w:r>
      <w:r w:rsidRPr="00C41428">
        <w:rPr>
          <w:rFonts w:ascii="Arial" w:hAnsi="Arial"/>
          <w:sz w:val="22"/>
          <w:szCs w:val="22"/>
        </w:rPr>
        <w:br/>
        <w:t xml:space="preserve">je </w:t>
      </w:r>
      <w:r w:rsidR="00DD4FB0" w:rsidRPr="00C41428">
        <w:rPr>
          <w:rFonts w:ascii="Arial" w:hAnsi="Arial"/>
          <w:sz w:val="22"/>
          <w:szCs w:val="22"/>
        </w:rPr>
        <w:t>zhotovitel</w:t>
      </w:r>
      <w:r w:rsidRPr="00C41428">
        <w:rPr>
          <w:rFonts w:ascii="Arial" w:hAnsi="Arial"/>
          <w:sz w:val="22"/>
          <w:szCs w:val="22"/>
        </w:rPr>
        <w:t xml:space="preserve"> povinen tyto neoprávněně použité finanční prostředky vrátit objednateli, a</w:t>
      </w:r>
      <w:r w:rsidRPr="00C41428">
        <w:rPr>
          <w:rFonts w:ascii="Arial" w:hAnsi="Arial" w:cs="Arial"/>
          <w:b/>
          <w:sz w:val="22"/>
          <w:szCs w:val="22"/>
        </w:rPr>
        <w:t> </w:t>
      </w:r>
      <w:r w:rsidRPr="00C41428">
        <w:rPr>
          <w:rFonts w:ascii="Arial" w:hAnsi="Arial"/>
          <w:sz w:val="22"/>
          <w:szCs w:val="22"/>
        </w:rPr>
        <w:t>to</w:t>
      </w:r>
      <w:r w:rsidRPr="00C41428">
        <w:rPr>
          <w:rFonts w:ascii="Arial" w:hAnsi="Arial" w:cs="Arial"/>
          <w:b/>
          <w:sz w:val="22"/>
          <w:szCs w:val="22"/>
        </w:rPr>
        <w:t> </w:t>
      </w:r>
      <w:r w:rsidRPr="00C41428">
        <w:rPr>
          <w:rFonts w:ascii="Arial" w:hAnsi="Arial"/>
          <w:sz w:val="22"/>
          <w:szCs w:val="22"/>
        </w:rPr>
        <w:t xml:space="preserve">nejdéle do 30 kalendářních dnů ode dne, kdy takové porušení smluvní povinnosti </w:t>
      </w:r>
      <w:r w:rsidR="00DD4FB0" w:rsidRPr="00C41428">
        <w:rPr>
          <w:rFonts w:ascii="Arial" w:hAnsi="Arial"/>
          <w:sz w:val="22"/>
          <w:szCs w:val="22"/>
        </w:rPr>
        <w:t>zhotovitele</w:t>
      </w:r>
      <w:r w:rsidRPr="00C41428">
        <w:rPr>
          <w:rFonts w:ascii="Arial" w:hAnsi="Arial"/>
          <w:sz w:val="22"/>
          <w:szCs w:val="22"/>
        </w:rPr>
        <w:t xml:space="preserve"> bylo zjištěno. Tímto ustanovením není dotčeno právo objednatele na postup ve smyslu článku VII</w:t>
      </w:r>
      <w:r w:rsidR="00A05DE6">
        <w:rPr>
          <w:rFonts w:ascii="Arial" w:hAnsi="Arial"/>
          <w:sz w:val="22"/>
          <w:szCs w:val="22"/>
        </w:rPr>
        <w:t>I</w:t>
      </w:r>
      <w:r w:rsidRPr="00C41428">
        <w:rPr>
          <w:rFonts w:ascii="Arial" w:hAnsi="Arial"/>
          <w:sz w:val="22"/>
          <w:szCs w:val="22"/>
        </w:rPr>
        <w:t>. této smlouvy.</w:t>
      </w:r>
    </w:p>
    <w:p w14:paraId="751FC9FA" w14:textId="77777777" w:rsidR="00126CC2" w:rsidRPr="00C41428" w:rsidRDefault="00DD4FB0" w:rsidP="00270771">
      <w:pPr>
        <w:numPr>
          <w:ilvl w:val="0"/>
          <w:numId w:val="1"/>
        </w:numPr>
        <w:spacing w:after="120"/>
        <w:ind w:left="709" w:hanging="709"/>
        <w:jc w:val="both"/>
        <w:rPr>
          <w:rFonts w:ascii="Arial" w:hAnsi="Arial"/>
          <w:sz w:val="22"/>
          <w:szCs w:val="22"/>
        </w:rPr>
      </w:pPr>
      <w:r w:rsidRPr="00C41428">
        <w:rPr>
          <w:rFonts w:ascii="Arial" w:hAnsi="Arial"/>
          <w:sz w:val="22"/>
          <w:szCs w:val="22"/>
        </w:rPr>
        <w:t>Zhotovitel</w:t>
      </w:r>
      <w:r w:rsidR="00126CC2" w:rsidRPr="00C41428">
        <w:rPr>
          <w:rFonts w:ascii="Arial" w:hAnsi="Arial"/>
          <w:sz w:val="22"/>
          <w:szCs w:val="22"/>
        </w:rPr>
        <w:t xml:space="preserve"> se zavazuje vést ve vnitropodnikovém účetnictví analytickou evidenci o</w:t>
      </w:r>
      <w:r w:rsidR="00126CC2" w:rsidRPr="00C41428">
        <w:rPr>
          <w:rFonts w:ascii="Arial" w:hAnsi="Arial" w:cs="Arial"/>
          <w:b/>
          <w:sz w:val="22"/>
          <w:szCs w:val="22"/>
        </w:rPr>
        <w:t> </w:t>
      </w:r>
      <w:r w:rsidR="00126CC2" w:rsidRPr="00C41428">
        <w:rPr>
          <w:rFonts w:ascii="Arial" w:hAnsi="Arial"/>
          <w:sz w:val="22"/>
          <w:szCs w:val="22"/>
        </w:rPr>
        <w:t xml:space="preserve">čerpání a využití poskytnutých finančních prostředků na plnění smlouvy odděleně od ostatních činností podle účetní osnovy tak, aby tuto mohl kdykoli předložit objednateli. </w:t>
      </w:r>
    </w:p>
    <w:p w14:paraId="5F945F06" w14:textId="77777777" w:rsidR="00126CC2" w:rsidRPr="00C41428" w:rsidRDefault="00126CC2" w:rsidP="00270771">
      <w:pPr>
        <w:numPr>
          <w:ilvl w:val="0"/>
          <w:numId w:val="1"/>
        </w:numPr>
        <w:spacing w:after="120"/>
        <w:ind w:left="709" w:hanging="709"/>
        <w:jc w:val="both"/>
        <w:rPr>
          <w:rFonts w:ascii="Arial" w:hAnsi="Arial"/>
          <w:sz w:val="22"/>
          <w:szCs w:val="22"/>
        </w:rPr>
      </w:pPr>
      <w:r w:rsidRPr="00C41428">
        <w:rPr>
          <w:rFonts w:ascii="Arial" w:hAnsi="Arial"/>
          <w:sz w:val="22"/>
          <w:szCs w:val="22"/>
        </w:rPr>
        <w:t xml:space="preserve">V případě, že na straně </w:t>
      </w:r>
      <w:r w:rsidR="00DD4FB0" w:rsidRPr="00C41428">
        <w:rPr>
          <w:rFonts w:ascii="Arial" w:hAnsi="Arial"/>
          <w:sz w:val="22"/>
          <w:szCs w:val="22"/>
        </w:rPr>
        <w:t>zhotovitele</w:t>
      </w:r>
      <w:r w:rsidRPr="00C41428">
        <w:rPr>
          <w:rFonts w:ascii="Arial" w:hAnsi="Arial"/>
          <w:sz w:val="22"/>
          <w:szCs w:val="22"/>
        </w:rPr>
        <w:t xml:space="preserve"> nastanou okolnosti, v jejichž důsledku nebude </w:t>
      </w:r>
      <w:r w:rsidR="00DD4FB0" w:rsidRPr="00C41428">
        <w:rPr>
          <w:rFonts w:ascii="Arial" w:hAnsi="Arial"/>
          <w:sz w:val="22"/>
          <w:szCs w:val="22"/>
        </w:rPr>
        <w:t xml:space="preserve">zhotovitel </w:t>
      </w:r>
      <w:r w:rsidRPr="00C41428">
        <w:rPr>
          <w:rFonts w:ascii="Arial" w:hAnsi="Arial"/>
          <w:sz w:val="22"/>
          <w:szCs w:val="22"/>
        </w:rPr>
        <w:t>schopen dočasně či dlouhodobě pokračovat v plnění smlouvy, je povinen bez</w:t>
      </w:r>
      <w:r w:rsidRPr="00C41428">
        <w:rPr>
          <w:rFonts w:ascii="Arial" w:hAnsi="Arial" w:cs="Arial"/>
          <w:b/>
          <w:sz w:val="22"/>
          <w:szCs w:val="22"/>
        </w:rPr>
        <w:t> </w:t>
      </w:r>
      <w:r w:rsidRPr="00C41428">
        <w:rPr>
          <w:rFonts w:ascii="Arial" w:hAnsi="Arial"/>
          <w:sz w:val="22"/>
          <w:szCs w:val="22"/>
        </w:rPr>
        <w:t xml:space="preserve">zbytečného odkladu, nejdéle však do 7 kalendářních dnů ode dne vzniku takových okolností, informovat </w:t>
      </w:r>
      <w:r w:rsidRPr="00C41428">
        <w:rPr>
          <w:rFonts w:ascii="Arial" w:hAnsi="Arial"/>
          <w:sz w:val="22"/>
          <w:szCs w:val="22"/>
        </w:rPr>
        <w:lastRenderedPageBreak/>
        <w:t>objednate</w:t>
      </w:r>
      <w:r w:rsidR="005C670F">
        <w:rPr>
          <w:rFonts w:ascii="Arial" w:hAnsi="Arial"/>
          <w:sz w:val="22"/>
          <w:szCs w:val="22"/>
        </w:rPr>
        <w:t xml:space="preserve">le a současně navrhnout řešení. </w:t>
      </w:r>
      <w:r w:rsidRPr="00C41428">
        <w:rPr>
          <w:rFonts w:ascii="Arial" w:hAnsi="Arial"/>
          <w:sz w:val="22"/>
          <w:szCs w:val="22"/>
        </w:rPr>
        <w:t>Obě smluvní strany se zavazují, že v takovém případě vynaloží veškeré úsilí, které</w:t>
      </w:r>
      <w:r w:rsidRPr="00C41428">
        <w:rPr>
          <w:rFonts w:ascii="Arial" w:hAnsi="Arial" w:cs="Arial"/>
          <w:b/>
          <w:sz w:val="22"/>
          <w:szCs w:val="22"/>
        </w:rPr>
        <w:t> </w:t>
      </w:r>
      <w:r w:rsidRPr="00C41428">
        <w:rPr>
          <w:rFonts w:ascii="Arial" w:hAnsi="Arial"/>
          <w:sz w:val="22"/>
          <w:szCs w:val="22"/>
        </w:rPr>
        <w:t xml:space="preserve">lze na nich objektivně požadovat, k dokončení plnění </w:t>
      </w:r>
      <w:r w:rsidR="00DD4FB0" w:rsidRPr="00C41428">
        <w:rPr>
          <w:rFonts w:ascii="Arial" w:hAnsi="Arial"/>
          <w:sz w:val="22"/>
          <w:szCs w:val="22"/>
        </w:rPr>
        <w:t>díla</w:t>
      </w:r>
      <w:r w:rsidRPr="00C41428">
        <w:rPr>
          <w:rFonts w:ascii="Arial" w:hAnsi="Arial"/>
          <w:sz w:val="22"/>
          <w:szCs w:val="22"/>
        </w:rPr>
        <w:t xml:space="preserve">. </w:t>
      </w:r>
    </w:p>
    <w:p w14:paraId="5A0E55E6" w14:textId="3599B73D" w:rsidR="00126CC2" w:rsidRPr="00C41428" w:rsidRDefault="00126CC2" w:rsidP="00270771">
      <w:pPr>
        <w:numPr>
          <w:ilvl w:val="0"/>
          <w:numId w:val="1"/>
        </w:numPr>
        <w:spacing w:after="120"/>
        <w:ind w:left="709" w:hanging="709"/>
        <w:jc w:val="both"/>
        <w:rPr>
          <w:rFonts w:ascii="Arial" w:hAnsi="Arial"/>
          <w:sz w:val="22"/>
          <w:szCs w:val="22"/>
        </w:rPr>
      </w:pPr>
      <w:r w:rsidRPr="00C41428">
        <w:rPr>
          <w:rFonts w:ascii="Arial" w:hAnsi="Arial"/>
          <w:sz w:val="22"/>
          <w:szCs w:val="22"/>
        </w:rPr>
        <w:t xml:space="preserve">Pokud objednavatel zjistí vady či chyby v závěrečné zprávě, je </w:t>
      </w:r>
      <w:r w:rsidR="00DD4FB0" w:rsidRPr="00C41428">
        <w:rPr>
          <w:rFonts w:ascii="Arial" w:hAnsi="Arial"/>
          <w:sz w:val="22"/>
          <w:szCs w:val="22"/>
        </w:rPr>
        <w:t>zhotovitel</w:t>
      </w:r>
      <w:r w:rsidRPr="00C41428">
        <w:rPr>
          <w:rFonts w:ascii="Arial" w:hAnsi="Arial"/>
          <w:sz w:val="22"/>
          <w:szCs w:val="22"/>
        </w:rPr>
        <w:t xml:space="preserve"> povinen na své náklady tyto vady či chyby odstranit, a to nejdéle do 30 kalendářních dnů ode dne oznámení závad </w:t>
      </w:r>
      <w:r w:rsidR="00DD4FB0" w:rsidRPr="00C41428">
        <w:rPr>
          <w:rFonts w:ascii="Arial" w:hAnsi="Arial"/>
          <w:sz w:val="22"/>
          <w:szCs w:val="22"/>
        </w:rPr>
        <w:t>zhotoviteli</w:t>
      </w:r>
      <w:r w:rsidRPr="00C41428">
        <w:rPr>
          <w:rFonts w:ascii="Arial" w:hAnsi="Arial"/>
          <w:sz w:val="22"/>
          <w:szCs w:val="22"/>
        </w:rPr>
        <w:t xml:space="preserve"> objednatelem. Oznámení musí být předáno objednatelem </w:t>
      </w:r>
      <w:r w:rsidR="00DD4FB0" w:rsidRPr="00C41428">
        <w:rPr>
          <w:rFonts w:ascii="Arial" w:hAnsi="Arial"/>
          <w:sz w:val="22"/>
          <w:szCs w:val="22"/>
        </w:rPr>
        <w:t>zhotoviteli</w:t>
      </w:r>
      <w:r w:rsidRPr="00C41428">
        <w:rPr>
          <w:rFonts w:ascii="Arial" w:hAnsi="Arial"/>
          <w:sz w:val="22"/>
          <w:szCs w:val="22"/>
        </w:rPr>
        <w:t xml:space="preserve"> v elektronické formě (</w:t>
      </w:r>
      <w:r w:rsidR="00356395" w:rsidRPr="00C41428">
        <w:rPr>
          <w:rFonts w:ascii="Arial" w:hAnsi="Arial"/>
          <w:sz w:val="22"/>
          <w:szCs w:val="22"/>
        </w:rPr>
        <w:t xml:space="preserve">e-mailem </w:t>
      </w:r>
      <w:r w:rsidRPr="00C41428">
        <w:rPr>
          <w:rFonts w:ascii="Arial" w:hAnsi="Arial"/>
          <w:sz w:val="22"/>
          <w:szCs w:val="22"/>
        </w:rPr>
        <w:t xml:space="preserve">na adresu: </w:t>
      </w:r>
      <w:r w:rsidR="00E54BFD">
        <w:rPr>
          <w:rFonts w:ascii="Arial" w:hAnsi="Arial" w:cs="Arial"/>
          <w:sz w:val="22"/>
          <w:szCs w:val="22"/>
        </w:rPr>
        <w:t>xxxxxxxxxxxxxxxx</w:t>
      </w:r>
      <w:r w:rsidRPr="00C41428">
        <w:rPr>
          <w:rFonts w:ascii="Arial" w:hAnsi="Arial"/>
          <w:sz w:val="22"/>
          <w:szCs w:val="22"/>
        </w:rPr>
        <w:t xml:space="preserve">) nebo v písemné formě na adresu </w:t>
      </w:r>
      <w:r w:rsidR="00DD4FB0" w:rsidRPr="00C41428">
        <w:rPr>
          <w:rFonts w:ascii="Arial" w:hAnsi="Arial"/>
          <w:sz w:val="22"/>
          <w:szCs w:val="22"/>
        </w:rPr>
        <w:t>zhotovitele</w:t>
      </w:r>
      <w:r w:rsidRPr="00C41428">
        <w:rPr>
          <w:rFonts w:ascii="Arial" w:hAnsi="Arial"/>
          <w:sz w:val="22"/>
          <w:szCs w:val="22"/>
        </w:rPr>
        <w:t>.</w:t>
      </w:r>
    </w:p>
    <w:p w14:paraId="730247E5" w14:textId="77777777" w:rsidR="00BC1739" w:rsidRDefault="00BC1739" w:rsidP="00270771">
      <w:pPr>
        <w:numPr>
          <w:ilvl w:val="0"/>
          <w:numId w:val="1"/>
        </w:numPr>
        <w:spacing w:after="120"/>
        <w:ind w:left="709" w:hanging="709"/>
        <w:jc w:val="both"/>
        <w:rPr>
          <w:rFonts w:ascii="Arial" w:hAnsi="Arial"/>
          <w:sz w:val="22"/>
          <w:szCs w:val="22"/>
        </w:rPr>
      </w:pPr>
      <w:r w:rsidRPr="00C41428">
        <w:rPr>
          <w:rFonts w:ascii="Arial" w:hAnsi="Arial"/>
          <w:sz w:val="22"/>
          <w:szCs w:val="22"/>
        </w:rPr>
        <w:t>Smluvní strany se dohodly, že</w:t>
      </w:r>
      <w:r w:rsidR="00DD4FB0" w:rsidRPr="00C41428">
        <w:rPr>
          <w:rFonts w:ascii="Arial" w:hAnsi="Arial"/>
          <w:sz w:val="22"/>
          <w:szCs w:val="22"/>
        </w:rPr>
        <w:t xml:space="preserve"> odpovědnost za vady, </w:t>
      </w:r>
      <w:r w:rsidR="00270771">
        <w:rPr>
          <w:rFonts w:ascii="Arial" w:hAnsi="Arial"/>
          <w:sz w:val="22"/>
          <w:szCs w:val="22"/>
        </w:rPr>
        <w:t>vy</w:t>
      </w:r>
      <w:r w:rsidRPr="00C41428">
        <w:rPr>
          <w:rFonts w:ascii="Arial" w:hAnsi="Arial"/>
          <w:sz w:val="22"/>
          <w:szCs w:val="22"/>
        </w:rPr>
        <w:t xml:space="preserve">jma předchozího odstavce se řídí obecnou úpravou podle </w:t>
      </w:r>
      <w:r w:rsidR="00D726BE">
        <w:rPr>
          <w:rFonts w:ascii="Arial" w:hAnsi="Arial"/>
          <w:sz w:val="22"/>
          <w:szCs w:val="22"/>
        </w:rPr>
        <w:t>občanského zákoníku</w:t>
      </w:r>
      <w:r w:rsidRPr="00C41428">
        <w:rPr>
          <w:rFonts w:ascii="Arial" w:hAnsi="Arial"/>
          <w:sz w:val="22"/>
          <w:szCs w:val="22"/>
        </w:rPr>
        <w:t>.</w:t>
      </w:r>
    </w:p>
    <w:p w14:paraId="398D193F" w14:textId="77777777" w:rsidR="00A05DE6" w:rsidRPr="00C41428" w:rsidRDefault="00A05DE6" w:rsidP="00270771">
      <w:pPr>
        <w:numPr>
          <w:ilvl w:val="0"/>
          <w:numId w:val="1"/>
        </w:numPr>
        <w:spacing w:after="120"/>
        <w:ind w:left="709" w:hanging="709"/>
        <w:jc w:val="both"/>
        <w:rPr>
          <w:rFonts w:ascii="Arial" w:hAnsi="Arial"/>
          <w:sz w:val="22"/>
          <w:szCs w:val="22"/>
        </w:rPr>
      </w:pPr>
      <w:r>
        <w:rPr>
          <w:rFonts w:ascii="Arial" w:hAnsi="Arial"/>
          <w:sz w:val="22"/>
          <w:szCs w:val="22"/>
        </w:rPr>
        <w:t xml:space="preserve">Obě smluvní strany se výslovně dohodly, že vylučují ustanovení </w:t>
      </w:r>
      <w:r>
        <w:rPr>
          <w:rFonts w:ascii="Arial" w:hAnsi="Arial" w:cs="Arial"/>
          <w:sz w:val="22"/>
          <w:szCs w:val="22"/>
        </w:rPr>
        <w:t>§</w:t>
      </w:r>
      <w:r>
        <w:rPr>
          <w:rFonts w:ascii="Arial" w:hAnsi="Arial"/>
          <w:sz w:val="22"/>
          <w:szCs w:val="22"/>
        </w:rPr>
        <w:t xml:space="preserve"> 2605 odst. 2 občanského zákoníku.</w:t>
      </w:r>
    </w:p>
    <w:p w14:paraId="750E65DE" w14:textId="2B13D3C1" w:rsidR="00126CC2" w:rsidRPr="00C41428" w:rsidRDefault="00DD4FB0" w:rsidP="00270771">
      <w:pPr>
        <w:numPr>
          <w:ilvl w:val="0"/>
          <w:numId w:val="1"/>
        </w:numPr>
        <w:spacing w:after="120"/>
        <w:ind w:left="709" w:hanging="709"/>
        <w:jc w:val="both"/>
        <w:rPr>
          <w:rFonts w:ascii="Arial" w:hAnsi="Arial"/>
          <w:sz w:val="22"/>
          <w:szCs w:val="22"/>
        </w:rPr>
      </w:pPr>
      <w:r w:rsidRPr="00C41428">
        <w:rPr>
          <w:rFonts w:ascii="Arial" w:hAnsi="Arial"/>
          <w:sz w:val="22"/>
          <w:szCs w:val="22"/>
        </w:rPr>
        <w:t>Zhotovitel</w:t>
      </w:r>
      <w:r w:rsidR="00126CC2" w:rsidRPr="00C41428">
        <w:rPr>
          <w:rFonts w:ascii="Arial" w:hAnsi="Arial"/>
          <w:sz w:val="22"/>
          <w:szCs w:val="22"/>
        </w:rPr>
        <w:t xml:space="preserve"> předá objednateli zastoupenému odborným garantem uvedeným ve čl. I</w:t>
      </w:r>
      <w:r w:rsidR="00C41428" w:rsidRPr="00C41428">
        <w:rPr>
          <w:rFonts w:ascii="Arial" w:hAnsi="Arial"/>
          <w:sz w:val="22"/>
          <w:szCs w:val="22"/>
        </w:rPr>
        <w:t>.</w:t>
      </w:r>
      <w:r w:rsidR="00126CC2" w:rsidRPr="00C41428">
        <w:rPr>
          <w:rFonts w:ascii="Arial" w:hAnsi="Arial"/>
          <w:sz w:val="22"/>
          <w:szCs w:val="22"/>
        </w:rPr>
        <w:t xml:space="preserve"> této smlouvy závěrečnou zprávu nejpozději do </w:t>
      </w:r>
      <w:r w:rsidR="008A17E3">
        <w:rPr>
          <w:rFonts w:ascii="Arial" w:hAnsi="Arial"/>
          <w:sz w:val="22"/>
          <w:szCs w:val="22"/>
        </w:rPr>
        <w:t>9</w:t>
      </w:r>
      <w:r w:rsidR="00126CC2" w:rsidRPr="00C41428">
        <w:rPr>
          <w:rFonts w:ascii="Arial" w:hAnsi="Arial"/>
          <w:sz w:val="22"/>
          <w:szCs w:val="22"/>
        </w:rPr>
        <w:t xml:space="preserve">. 12. </w:t>
      </w:r>
      <w:r w:rsidR="00877EEF">
        <w:rPr>
          <w:rFonts w:ascii="Arial" w:hAnsi="Arial"/>
          <w:sz w:val="22"/>
          <w:szCs w:val="22"/>
        </w:rPr>
        <w:t>daného kalendářního roku</w:t>
      </w:r>
      <w:r w:rsidR="00126CC2" w:rsidRPr="00C41428">
        <w:rPr>
          <w:rFonts w:ascii="Arial" w:hAnsi="Arial"/>
          <w:sz w:val="22"/>
          <w:szCs w:val="22"/>
        </w:rPr>
        <w:t>. O převzetí závěrečné zprávy bude vyhotoven odborným garantem písemný protokol</w:t>
      </w:r>
      <w:r w:rsidR="00462BDB">
        <w:rPr>
          <w:rFonts w:ascii="Arial" w:hAnsi="Arial"/>
          <w:sz w:val="22"/>
          <w:szCs w:val="22"/>
        </w:rPr>
        <w:t>,</w:t>
      </w:r>
      <w:r w:rsidR="00FA34A6" w:rsidRPr="00FA34A6">
        <w:rPr>
          <w:rFonts w:ascii="Arial" w:hAnsi="Arial" w:cs="Arial"/>
          <w:sz w:val="22"/>
          <w:szCs w:val="22"/>
        </w:rPr>
        <w:t xml:space="preserve"> jak je uvedeno v čl. III. odst. 4</w:t>
      </w:r>
      <w:r w:rsidR="00126CC2" w:rsidRPr="00C41428">
        <w:rPr>
          <w:rFonts w:ascii="Arial" w:hAnsi="Arial"/>
          <w:sz w:val="22"/>
          <w:szCs w:val="22"/>
        </w:rPr>
        <w:t>.</w:t>
      </w:r>
      <w:r w:rsidR="00BC1739" w:rsidRPr="00C41428">
        <w:rPr>
          <w:rFonts w:ascii="Arial" w:hAnsi="Arial"/>
          <w:sz w:val="22"/>
          <w:szCs w:val="22"/>
        </w:rPr>
        <w:t xml:space="preserve"> </w:t>
      </w:r>
      <w:r w:rsidR="00112FEB" w:rsidRPr="00C41428">
        <w:rPr>
          <w:rFonts w:ascii="Arial" w:hAnsi="Arial"/>
          <w:sz w:val="22"/>
          <w:szCs w:val="22"/>
        </w:rPr>
        <w:t>Zhotovitel</w:t>
      </w:r>
      <w:r w:rsidR="00126CC2" w:rsidRPr="00C41428">
        <w:rPr>
          <w:rFonts w:ascii="Arial" w:hAnsi="Arial"/>
          <w:sz w:val="22"/>
          <w:szCs w:val="22"/>
        </w:rPr>
        <w:t xml:space="preserve"> umožní provést objednateli kontrolu plnění smlouvy.</w:t>
      </w:r>
    </w:p>
    <w:p w14:paraId="4466E9A3" w14:textId="77777777" w:rsidR="00126CC2" w:rsidRPr="00C41428" w:rsidRDefault="00DD4FB0" w:rsidP="00126CC2">
      <w:pPr>
        <w:numPr>
          <w:ilvl w:val="0"/>
          <w:numId w:val="1"/>
        </w:numPr>
        <w:ind w:left="709" w:hanging="709"/>
        <w:jc w:val="both"/>
        <w:rPr>
          <w:rFonts w:ascii="Arial" w:hAnsi="Arial"/>
          <w:sz w:val="22"/>
          <w:szCs w:val="22"/>
        </w:rPr>
      </w:pPr>
      <w:r w:rsidRPr="00C41428">
        <w:rPr>
          <w:rFonts w:ascii="Arial" w:hAnsi="Arial"/>
          <w:sz w:val="22"/>
          <w:szCs w:val="22"/>
        </w:rPr>
        <w:t>Zhotovitel</w:t>
      </w:r>
      <w:r w:rsidR="00126CC2" w:rsidRPr="00C41428">
        <w:rPr>
          <w:rFonts w:ascii="Arial" w:hAnsi="Arial"/>
          <w:sz w:val="22"/>
          <w:szCs w:val="22"/>
        </w:rPr>
        <w:t xml:space="preserve"> má povinnost řídit se veškerými pokyny objednatele (jeho odborného garanta), pokud nejsou v přímém rozporu se zněním této smlouvy.</w:t>
      </w:r>
    </w:p>
    <w:p w14:paraId="3B1DF2F3" w14:textId="77777777" w:rsidR="00F37553" w:rsidRPr="00C41428" w:rsidRDefault="00F37553" w:rsidP="00DD4FB0">
      <w:pPr>
        <w:ind w:left="709"/>
        <w:jc w:val="both"/>
        <w:rPr>
          <w:rFonts w:ascii="Arial" w:hAnsi="Arial"/>
          <w:sz w:val="22"/>
          <w:szCs w:val="22"/>
        </w:rPr>
      </w:pPr>
    </w:p>
    <w:p w14:paraId="06FE1ADD" w14:textId="77777777" w:rsidR="00126CC2" w:rsidRPr="00C41428" w:rsidRDefault="00126CC2" w:rsidP="00126CC2">
      <w:pPr>
        <w:ind w:left="709" w:hanging="709"/>
        <w:jc w:val="center"/>
        <w:rPr>
          <w:rFonts w:ascii="Arial" w:hAnsi="Arial"/>
          <w:b/>
          <w:sz w:val="22"/>
          <w:szCs w:val="22"/>
        </w:rPr>
      </w:pPr>
    </w:p>
    <w:p w14:paraId="5D5947CE" w14:textId="77777777" w:rsidR="00B66E92" w:rsidRPr="00C41428" w:rsidRDefault="00B66E92" w:rsidP="00126CC2">
      <w:pPr>
        <w:ind w:left="709" w:hanging="709"/>
        <w:jc w:val="center"/>
        <w:rPr>
          <w:rFonts w:ascii="Arial" w:hAnsi="Arial"/>
          <w:b/>
          <w:sz w:val="22"/>
          <w:szCs w:val="22"/>
        </w:rPr>
      </w:pPr>
    </w:p>
    <w:p w14:paraId="45249A87" w14:textId="77777777" w:rsidR="00126CC2" w:rsidRPr="00C41428" w:rsidRDefault="00126CC2" w:rsidP="00126CC2">
      <w:pPr>
        <w:numPr>
          <w:ilvl w:val="12"/>
          <w:numId w:val="0"/>
        </w:numPr>
        <w:ind w:left="709" w:hanging="709"/>
        <w:jc w:val="center"/>
        <w:rPr>
          <w:rFonts w:ascii="Arial" w:hAnsi="Arial"/>
          <w:b/>
          <w:sz w:val="22"/>
          <w:szCs w:val="22"/>
        </w:rPr>
      </w:pPr>
      <w:r w:rsidRPr="00C41428">
        <w:rPr>
          <w:rFonts w:ascii="Arial" w:hAnsi="Arial"/>
          <w:b/>
          <w:sz w:val="22"/>
          <w:szCs w:val="22"/>
        </w:rPr>
        <w:t>Článek VI</w:t>
      </w:r>
      <w:r w:rsidR="00A05DE6">
        <w:rPr>
          <w:rFonts w:ascii="Arial" w:hAnsi="Arial"/>
          <w:b/>
          <w:sz w:val="22"/>
          <w:szCs w:val="22"/>
        </w:rPr>
        <w:t>I</w:t>
      </w:r>
      <w:r w:rsidRPr="00C41428">
        <w:rPr>
          <w:rFonts w:ascii="Arial" w:hAnsi="Arial"/>
          <w:b/>
          <w:sz w:val="22"/>
          <w:szCs w:val="22"/>
        </w:rPr>
        <w:t>.</w:t>
      </w:r>
    </w:p>
    <w:p w14:paraId="28490E14" w14:textId="77777777" w:rsidR="00126CC2" w:rsidRPr="00C41428" w:rsidRDefault="00126CC2" w:rsidP="00126CC2">
      <w:pPr>
        <w:numPr>
          <w:ilvl w:val="12"/>
          <w:numId w:val="0"/>
        </w:numPr>
        <w:ind w:left="709" w:hanging="709"/>
        <w:jc w:val="center"/>
        <w:rPr>
          <w:rFonts w:ascii="Arial" w:hAnsi="Arial"/>
          <w:sz w:val="22"/>
          <w:szCs w:val="22"/>
        </w:rPr>
      </w:pPr>
      <w:r w:rsidRPr="00C41428">
        <w:rPr>
          <w:rFonts w:ascii="Arial" w:hAnsi="Arial"/>
          <w:b/>
          <w:sz w:val="22"/>
          <w:szCs w:val="22"/>
        </w:rPr>
        <w:t>Práva a povinnosti objednatele</w:t>
      </w:r>
    </w:p>
    <w:p w14:paraId="15ADD15C" w14:textId="77777777" w:rsidR="00126CC2" w:rsidRPr="00C41428" w:rsidRDefault="00126CC2" w:rsidP="00126CC2">
      <w:pPr>
        <w:numPr>
          <w:ilvl w:val="12"/>
          <w:numId w:val="0"/>
        </w:numPr>
        <w:ind w:left="709" w:hanging="709"/>
        <w:jc w:val="center"/>
        <w:rPr>
          <w:rFonts w:ascii="Arial" w:hAnsi="Arial"/>
          <w:sz w:val="22"/>
          <w:szCs w:val="22"/>
        </w:rPr>
      </w:pPr>
    </w:p>
    <w:p w14:paraId="484583D3" w14:textId="77777777" w:rsidR="00126CC2" w:rsidRPr="00C41428" w:rsidRDefault="00126CC2" w:rsidP="00270771">
      <w:pPr>
        <w:numPr>
          <w:ilvl w:val="0"/>
          <w:numId w:val="2"/>
        </w:numPr>
        <w:spacing w:after="120"/>
        <w:ind w:left="709" w:hanging="709"/>
        <w:jc w:val="both"/>
        <w:rPr>
          <w:rFonts w:ascii="Arial" w:hAnsi="Arial"/>
          <w:sz w:val="22"/>
          <w:szCs w:val="22"/>
        </w:rPr>
      </w:pPr>
      <w:r w:rsidRPr="00C41428">
        <w:rPr>
          <w:rFonts w:ascii="Arial" w:hAnsi="Arial"/>
          <w:sz w:val="22"/>
          <w:szCs w:val="22"/>
        </w:rPr>
        <w:t>Objednatel je povinen přev</w:t>
      </w:r>
      <w:r w:rsidR="00F4534E">
        <w:rPr>
          <w:rFonts w:ascii="Arial" w:hAnsi="Arial"/>
          <w:sz w:val="22"/>
          <w:szCs w:val="22"/>
        </w:rPr>
        <w:t>ést</w:t>
      </w:r>
      <w:r w:rsidRPr="00C41428">
        <w:rPr>
          <w:rFonts w:ascii="Arial" w:hAnsi="Arial"/>
          <w:sz w:val="22"/>
          <w:szCs w:val="22"/>
        </w:rPr>
        <w:t xml:space="preserve"> finanční prostředky </w:t>
      </w:r>
      <w:r w:rsidR="00DF4B8F" w:rsidRPr="00C41428">
        <w:rPr>
          <w:rFonts w:ascii="Arial" w:hAnsi="Arial"/>
          <w:sz w:val="22"/>
          <w:szCs w:val="22"/>
        </w:rPr>
        <w:t>zhotoviteli</w:t>
      </w:r>
      <w:r w:rsidRPr="00C41428">
        <w:rPr>
          <w:rFonts w:ascii="Arial" w:hAnsi="Arial"/>
          <w:sz w:val="22"/>
          <w:szCs w:val="22"/>
        </w:rPr>
        <w:t xml:space="preserve"> v rozsahu a způsobem uvedeným v této smlouvě.</w:t>
      </w:r>
    </w:p>
    <w:p w14:paraId="2DDF017B" w14:textId="77777777" w:rsidR="00126CC2" w:rsidRPr="00C41428" w:rsidRDefault="00126CC2" w:rsidP="00270771">
      <w:pPr>
        <w:numPr>
          <w:ilvl w:val="0"/>
          <w:numId w:val="2"/>
        </w:numPr>
        <w:spacing w:after="120"/>
        <w:ind w:left="709" w:hanging="709"/>
        <w:jc w:val="both"/>
        <w:rPr>
          <w:rFonts w:ascii="Arial" w:hAnsi="Arial"/>
          <w:sz w:val="22"/>
          <w:szCs w:val="22"/>
        </w:rPr>
      </w:pPr>
      <w:r w:rsidRPr="00C41428">
        <w:rPr>
          <w:rFonts w:ascii="Arial" w:hAnsi="Arial"/>
          <w:sz w:val="22"/>
          <w:szCs w:val="22"/>
        </w:rPr>
        <w:t>Objednatel si vyhrazuje právo provádět</w:t>
      </w:r>
      <w:r w:rsidR="00F4534E">
        <w:rPr>
          <w:rFonts w:ascii="Arial" w:hAnsi="Arial"/>
          <w:sz w:val="22"/>
          <w:szCs w:val="22"/>
        </w:rPr>
        <w:t xml:space="preserve"> kdykoliv</w:t>
      </w:r>
      <w:r w:rsidRPr="00C41428">
        <w:rPr>
          <w:rFonts w:ascii="Arial" w:hAnsi="Arial"/>
          <w:sz w:val="22"/>
          <w:szCs w:val="22"/>
        </w:rPr>
        <w:t xml:space="preserve"> kontrolu stavu řešení a vynakládání nákladů při plnění smlouvy dle článku VII</w:t>
      </w:r>
      <w:r w:rsidR="00A05DE6">
        <w:rPr>
          <w:rFonts w:ascii="Arial" w:hAnsi="Arial"/>
          <w:sz w:val="22"/>
          <w:szCs w:val="22"/>
        </w:rPr>
        <w:t>I</w:t>
      </w:r>
      <w:r w:rsidRPr="00C41428">
        <w:rPr>
          <w:rFonts w:ascii="Arial" w:hAnsi="Arial"/>
          <w:sz w:val="22"/>
          <w:szCs w:val="22"/>
        </w:rPr>
        <w:t>.</w:t>
      </w:r>
    </w:p>
    <w:p w14:paraId="5F489EA1" w14:textId="77777777" w:rsidR="00126CC2" w:rsidRPr="00C41428" w:rsidRDefault="00126CC2" w:rsidP="00126CC2">
      <w:pPr>
        <w:numPr>
          <w:ilvl w:val="0"/>
          <w:numId w:val="2"/>
        </w:numPr>
        <w:ind w:left="709" w:hanging="709"/>
        <w:jc w:val="both"/>
        <w:rPr>
          <w:rFonts w:ascii="Arial" w:hAnsi="Arial"/>
          <w:sz w:val="22"/>
          <w:szCs w:val="22"/>
        </w:rPr>
      </w:pPr>
      <w:r w:rsidRPr="00C41428">
        <w:rPr>
          <w:rFonts w:ascii="Arial" w:hAnsi="Arial"/>
          <w:sz w:val="22"/>
          <w:szCs w:val="22"/>
        </w:rPr>
        <w:t>Objednatel je prostřednictvím příslušného odborného garanta oprávněn v průběhu prací při plnění smlouvy seznamovat se</w:t>
      </w:r>
      <w:r w:rsidR="00F4534E">
        <w:rPr>
          <w:rFonts w:ascii="Arial" w:hAnsi="Arial"/>
          <w:sz w:val="22"/>
          <w:szCs w:val="22"/>
        </w:rPr>
        <w:t xml:space="preserve"> kdykoliv</w:t>
      </w:r>
      <w:r w:rsidRPr="00C41428">
        <w:rPr>
          <w:rFonts w:ascii="Arial" w:hAnsi="Arial"/>
          <w:sz w:val="22"/>
          <w:szCs w:val="22"/>
        </w:rPr>
        <w:t xml:space="preserve"> s dílčími výsledky a udílet pro další postup prací závazné pokyny.</w:t>
      </w:r>
    </w:p>
    <w:p w14:paraId="7FFA633F" w14:textId="77777777" w:rsidR="00126CC2" w:rsidRDefault="00126CC2" w:rsidP="00126CC2">
      <w:pPr>
        <w:numPr>
          <w:ilvl w:val="12"/>
          <w:numId w:val="0"/>
        </w:numPr>
        <w:ind w:left="567" w:hanging="567"/>
        <w:jc w:val="center"/>
        <w:rPr>
          <w:rFonts w:ascii="Arial" w:hAnsi="Arial"/>
          <w:b/>
          <w:sz w:val="22"/>
          <w:szCs w:val="22"/>
        </w:rPr>
      </w:pPr>
    </w:p>
    <w:p w14:paraId="43BE6325" w14:textId="77777777" w:rsidR="00DF19DC" w:rsidRPr="00C41428" w:rsidRDefault="00DF19DC" w:rsidP="00126CC2">
      <w:pPr>
        <w:numPr>
          <w:ilvl w:val="12"/>
          <w:numId w:val="0"/>
        </w:numPr>
        <w:ind w:left="567" w:hanging="567"/>
        <w:jc w:val="center"/>
        <w:rPr>
          <w:rFonts w:ascii="Arial" w:hAnsi="Arial"/>
          <w:b/>
          <w:sz w:val="22"/>
          <w:szCs w:val="22"/>
        </w:rPr>
      </w:pPr>
    </w:p>
    <w:p w14:paraId="79EE54A2" w14:textId="77777777" w:rsidR="00126CC2" w:rsidRPr="00C41428" w:rsidRDefault="00126CC2" w:rsidP="00126CC2">
      <w:pPr>
        <w:numPr>
          <w:ilvl w:val="12"/>
          <w:numId w:val="0"/>
        </w:numPr>
        <w:ind w:left="567" w:hanging="567"/>
        <w:jc w:val="center"/>
        <w:rPr>
          <w:rFonts w:ascii="Arial" w:hAnsi="Arial"/>
          <w:b/>
          <w:sz w:val="22"/>
          <w:szCs w:val="22"/>
        </w:rPr>
      </w:pPr>
    </w:p>
    <w:p w14:paraId="4731D505" w14:textId="77777777" w:rsidR="00126CC2" w:rsidRPr="00C41428" w:rsidRDefault="00126CC2" w:rsidP="00126CC2">
      <w:pPr>
        <w:numPr>
          <w:ilvl w:val="12"/>
          <w:numId w:val="0"/>
        </w:numPr>
        <w:ind w:left="567" w:hanging="567"/>
        <w:jc w:val="center"/>
        <w:rPr>
          <w:rFonts w:ascii="Arial" w:hAnsi="Arial"/>
          <w:b/>
          <w:sz w:val="22"/>
          <w:szCs w:val="22"/>
        </w:rPr>
      </w:pPr>
      <w:r w:rsidRPr="00C41428">
        <w:rPr>
          <w:rFonts w:ascii="Arial" w:hAnsi="Arial"/>
          <w:b/>
          <w:sz w:val="22"/>
          <w:szCs w:val="22"/>
        </w:rPr>
        <w:t>Článek VII</w:t>
      </w:r>
      <w:r w:rsidR="00A05DE6">
        <w:rPr>
          <w:rFonts w:ascii="Arial" w:hAnsi="Arial"/>
          <w:b/>
          <w:sz w:val="22"/>
          <w:szCs w:val="22"/>
        </w:rPr>
        <w:t>I</w:t>
      </w:r>
      <w:r w:rsidRPr="00C41428">
        <w:rPr>
          <w:rFonts w:ascii="Arial" w:hAnsi="Arial"/>
          <w:b/>
          <w:sz w:val="22"/>
          <w:szCs w:val="22"/>
        </w:rPr>
        <w:t xml:space="preserve">. </w:t>
      </w:r>
    </w:p>
    <w:p w14:paraId="5DC5F88E" w14:textId="77777777" w:rsidR="00126CC2" w:rsidRPr="00C41428" w:rsidRDefault="00126CC2" w:rsidP="00126CC2">
      <w:pPr>
        <w:numPr>
          <w:ilvl w:val="12"/>
          <w:numId w:val="0"/>
        </w:numPr>
        <w:ind w:left="567" w:hanging="567"/>
        <w:jc w:val="center"/>
        <w:rPr>
          <w:rFonts w:ascii="Arial" w:hAnsi="Arial"/>
          <w:b/>
          <w:sz w:val="22"/>
          <w:szCs w:val="22"/>
        </w:rPr>
      </w:pPr>
      <w:r w:rsidRPr="00C41428">
        <w:rPr>
          <w:rFonts w:ascii="Arial" w:hAnsi="Arial"/>
          <w:b/>
          <w:sz w:val="22"/>
          <w:szCs w:val="22"/>
        </w:rPr>
        <w:t xml:space="preserve">Kontrola plnění smlouvy </w:t>
      </w:r>
    </w:p>
    <w:p w14:paraId="0EDD5454" w14:textId="77777777" w:rsidR="00126CC2" w:rsidRPr="00C41428"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C41428" w:rsidRDefault="00126CC2" w:rsidP="00270771">
      <w:pPr>
        <w:numPr>
          <w:ilvl w:val="0"/>
          <w:numId w:val="3"/>
        </w:numPr>
        <w:tabs>
          <w:tab w:val="left" w:pos="426"/>
        </w:tabs>
        <w:spacing w:after="120"/>
        <w:ind w:left="567" w:hanging="567"/>
        <w:jc w:val="both"/>
        <w:rPr>
          <w:rFonts w:ascii="Arial" w:hAnsi="Arial"/>
          <w:sz w:val="22"/>
          <w:szCs w:val="22"/>
        </w:rPr>
      </w:pPr>
      <w:r w:rsidRPr="00C41428">
        <w:rPr>
          <w:rFonts w:ascii="Arial" w:hAnsi="Arial"/>
          <w:sz w:val="22"/>
          <w:szCs w:val="22"/>
        </w:rPr>
        <w:t xml:space="preserve">Objednatel může provést u </w:t>
      </w:r>
      <w:r w:rsidR="00DF4B8F" w:rsidRPr="00C41428">
        <w:rPr>
          <w:rFonts w:ascii="Arial" w:hAnsi="Arial"/>
          <w:sz w:val="22"/>
          <w:szCs w:val="22"/>
        </w:rPr>
        <w:t>zhotovitele</w:t>
      </w:r>
      <w:r w:rsidRPr="00C41428">
        <w:rPr>
          <w:rFonts w:ascii="Arial" w:hAnsi="Arial"/>
          <w:sz w:val="22"/>
          <w:szCs w:val="22"/>
        </w:rPr>
        <w:t xml:space="preserve"> kdykoli kontrolu plnění této smlouvy.</w:t>
      </w:r>
    </w:p>
    <w:p w14:paraId="72FD9B33" w14:textId="77777777" w:rsidR="00126CC2" w:rsidRPr="00C41428" w:rsidRDefault="00126CC2" w:rsidP="00270771">
      <w:pPr>
        <w:numPr>
          <w:ilvl w:val="0"/>
          <w:numId w:val="3"/>
        </w:numPr>
        <w:tabs>
          <w:tab w:val="left" w:pos="709"/>
        </w:tabs>
        <w:spacing w:after="120"/>
        <w:ind w:left="709" w:hanging="709"/>
        <w:jc w:val="both"/>
        <w:rPr>
          <w:rFonts w:ascii="Arial" w:hAnsi="Arial"/>
          <w:sz w:val="22"/>
          <w:szCs w:val="22"/>
        </w:rPr>
      </w:pPr>
      <w:r w:rsidRPr="00C41428">
        <w:rPr>
          <w:rFonts w:ascii="Arial" w:hAnsi="Arial"/>
          <w:sz w:val="22"/>
          <w:szCs w:val="22"/>
        </w:rPr>
        <w:t xml:space="preserve">Kontrolu plnění smlouvy provádí </w:t>
      </w:r>
      <w:r w:rsidR="00BC1739" w:rsidRPr="00C41428">
        <w:rPr>
          <w:rFonts w:ascii="Arial" w:hAnsi="Arial"/>
          <w:sz w:val="22"/>
          <w:szCs w:val="22"/>
        </w:rPr>
        <w:t xml:space="preserve">odborný garant </w:t>
      </w:r>
      <w:r w:rsidRPr="00C41428">
        <w:rPr>
          <w:rFonts w:ascii="Arial" w:hAnsi="Arial"/>
          <w:sz w:val="22"/>
          <w:szCs w:val="22"/>
        </w:rPr>
        <w:t>objednatel</w:t>
      </w:r>
      <w:r w:rsidR="00BC1739" w:rsidRPr="00C41428">
        <w:rPr>
          <w:rFonts w:ascii="Arial" w:hAnsi="Arial"/>
          <w:sz w:val="22"/>
          <w:szCs w:val="22"/>
        </w:rPr>
        <w:t>e</w:t>
      </w:r>
      <w:r w:rsidRPr="00C41428">
        <w:rPr>
          <w:rFonts w:ascii="Arial" w:hAnsi="Arial"/>
          <w:sz w:val="22"/>
          <w:szCs w:val="22"/>
        </w:rPr>
        <w:t xml:space="preserve"> nebo jím písemně pověřená právnická nebo fyzická osoba.</w:t>
      </w:r>
    </w:p>
    <w:p w14:paraId="0637FB87" w14:textId="77777777" w:rsidR="00126CC2" w:rsidRPr="00C41428" w:rsidRDefault="00126CC2" w:rsidP="00126CC2">
      <w:pPr>
        <w:numPr>
          <w:ilvl w:val="0"/>
          <w:numId w:val="3"/>
        </w:numPr>
        <w:tabs>
          <w:tab w:val="left" w:pos="426"/>
        </w:tabs>
        <w:ind w:left="567" w:hanging="567"/>
        <w:jc w:val="both"/>
        <w:rPr>
          <w:rFonts w:ascii="Arial" w:hAnsi="Arial"/>
          <w:sz w:val="22"/>
          <w:szCs w:val="22"/>
        </w:rPr>
      </w:pPr>
      <w:r w:rsidRPr="00C41428">
        <w:rPr>
          <w:rFonts w:ascii="Arial" w:hAnsi="Arial"/>
          <w:sz w:val="22"/>
          <w:szCs w:val="22"/>
        </w:rPr>
        <w:t>Kontrola plnění této smlouvy bude zaměřena zejména</w:t>
      </w:r>
      <w:r w:rsidR="00F4534E">
        <w:rPr>
          <w:rFonts w:ascii="Arial" w:hAnsi="Arial"/>
          <w:sz w:val="22"/>
          <w:szCs w:val="22"/>
        </w:rPr>
        <w:t xml:space="preserve"> nikoliv však výlučně</w:t>
      </w:r>
      <w:r w:rsidRPr="00C41428">
        <w:rPr>
          <w:rFonts w:ascii="Arial" w:hAnsi="Arial"/>
          <w:sz w:val="22"/>
          <w:szCs w:val="22"/>
        </w:rPr>
        <w:t xml:space="preserve"> na: </w:t>
      </w:r>
    </w:p>
    <w:p w14:paraId="2CB9113B" w14:textId="77777777" w:rsidR="00126CC2" w:rsidRPr="00C41428" w:rsidRDefault="00126CC2" w:rsidP="00270771">
      <w:pPr>
        <w:numPr>
          <w:ilvl w:val="1"/>
          <w:numId w:val="3"/>
        </w:numPr>
        <w:tabs>
          <w:tab w:val="left" w:pos="426"/>
        </w:tabs>
        <w:ind w:left="993" w:hanging="284"/>
        <w:jc w:val="both"/>
        <w:rPr>
          <w:rFonts w:ascii="Arial" w:hAnsi="Arial"/>
          <w:sz w:val="22"/>
          <w:szCs w:val="22"/>
        </w:rPr>
      </w:pPr>
      <w:r w:rsidRPr="00C41428">
        <w:rPr>
          <w:rFonts w:ascii="Arial" w:hAnsi="Arial"/>
          <w:sz w:val="22"/>
          <w:szCs w:val="22"/>
        </w:rPr>
        <w:t>věcné plnění smlouvy,</w:t>
      </w:r>
    </w:p>
    <w:p w14:paraId="52D6DE32" w14:textId="77777777" w:rsidR="00126CC2" w:rsidRPr="00C41428" w:rsidRDefault="00126CC2" w:rsidP="00270771">
      <w:pPr>
        <w:numPr>
          <w:ilvl w:val="1"/>
          <w:numId w:val="3"/>
        </w:numPr>
        <w:tabs>
          <w:tab w:val="left" w:pos="426"/>
        </w:tabs>
        <w:ind w:left="993" w:hanging="284"/>
        <w:jc w:val="both"/>
        <w:rPr>
          <w:rFonts w:ascii="Arial" w:hAnsi="Arial"/>
          <w:sz w:val="22"/>
          <w:szCs w:val="22"/>
        </w:rPr>
      </w:pPr>
      <w:r w:rsidRPr="00C41428">
        <w:rPr>
          <w:rFonts w:ascii="Arial" w:hAnsi="Arial"/>
          <w:sz w:val="22"/>
          <w:szCs w:val="22"/>
        </w:rPr>
        <w:t>změny v průběhu plnění smlouvy,</w:t>
      </w:r>
    </w:p>
    <w:p w14:paraId="1817153C" w14:textId="77777777" w:rsidR="00126CC2" w:rsidRPr="00C41428" w:rsidRDefault="00126CC2" w:rsidP="00270771">
      <w:pPr>
        <w:numPr>
          <w:ilvl w:val="1"/>
          <w:numId w:val="3"/>
        </w:numPr>
        <w:tabs>
          <w:tab w:val="left" w:pos="426"/>
        </w:tabs>
        <w:ind w:left="993" w:hanging="284"/>
        <w:jc w:val="both"/>
        <w:rPr>
          <w:rFonts w:ascii="Arial" w:hAnsi="Arial"/>
          <w:sz w:val="22"/>
          <w:szCs w:val="22"/>
        </w:rPr>
      </w:pPr>
      <w:r w:rsidRPr="00C41428">
        <w:rPr>
          <w:rFonts w:ascii="Arial" w:hAnsi="Arial"/>
          <w:sz w:val="22"/>
          <w:szCs w:val="22"/>
        </w:rPr>
        <w:t>výsledky plnění smlouvy dosažené ke dni kontroly a způsob jejich realizace,</w:t>
      </w:r>
    </w:p>
    <w:p w14:paraId="489655F2" w14:textId="77777777" w:rsidR="00126CC2" w:rsidRPr="00C41428" w:rsidRDefault="00126CC2" w:rsidP="00270771">
      <w:pPr>
        <w:numPr>
          <w:ilvl w:val="1"/>
          <w:numId w:val="3"/>
        </w:numPr>
        <w:tabs>
          <w:tab w:val="left" w:pos="426"/>
        </w:tabs>
        <w:ind w:left="993" w:hanging="284"/>
        <w:jc w:val="both"/>
        <w:rPr>
          <w:rFonts w:ascii="Arial" w:hAnsi="Arial"/>
          <w:sz w:val="22"/>
          <w:szCs w:val="22"/>
        </w:rPr>
      </w:pPr>
      <w:r w:rsidRPr="00C41428">
        <w:rPr>
          <w:rFonts w:ascii="Arial" w:hAnsi="Arial"/>
          <w:sz w:val="22"/>
          <w:szCs w:val="22"/>
        </w:rPr>
        <w:t>výši čerpání a účelné použití poskytnutých finančních prostředků,</w:t>
      </w:r>
    </w:p>
    <w:p w14:paraId="4A6BF2C4" w14:textId="77777777" w:rsidR="00126CC2" w:rsidRPr="00C41428" w:rsidRDefault="00126CC2" w:rsidP="00270771">
      <w:pPr>
        <w:numPr>
          <w:ilvl w:val="1"/>
          <w:numId w:val="3"/>
        </w:numPr>
        <w:tabs>
          <w:tab w:val="left" w:pos="426"/>
        </w:tabs>
        <w:spacing w:after="120"/>
        <w:ind w:left="993" w:hanging="284"/>
        <w:jc w:val="both"/>
        <w:rPr>
          <w:rFonts w:ascii="Arial" w:hAnsi="Arial"/>
          <w:sz w:val="22"/>
          <w:szCs w:val="22"/>
        </w:rPr>
      </w:pPr>
      <w:r w:rsidRPr="00C41428">
        <w:rPr>
          <w:rFonts w:ascii="Arial" w:hAnsi="Arial"/>
          <w:sz w:val="22"/>
          <w:szCs w:val="22"/>
        </w:rPr>
        <w:t>kontrolu plnění smluvních povinností smluvními stranami.</w:t>
      </w:r>
    </w:p>
    <w:p w14:paraId="2A4D187B" w14:textId="77777777" w:rsidR="00126CC2" w:rsidRPr="00C41428" w:rsidRDefault="00126CC2" w:rsidP="00270771">
      <w:pPr>
        <w:numPr>
          <w:ilvl w:val="0"/>
          <w:numId w:val="3"/>
        </w:numPr>
        <w:tabs>
          <w:tab w:val="left" w:pos="709"/>
        </w:tabs>
        <w:spacing w:after="120"/>
        <w:ind w:left="709" w:hanging="709"/>
        <w:jc w:val="both"/>
        <w:rPr>
          <w:rFonts w:ascii="Arial" w:hAnsi="Arial"/>
          <w:sz w:val="22"/>
          <w:szCs w:val="22"/>
        </w:rPr>
      </w:pPr>
      <w:r w:rsidRPr="00C41428">
        <w:rPr>
          <w:rFonts w:ascii="Arial" w:hAnsi="Arial"/>
          <w:sz w:val="22"/>
          <w:szCs w:val="22"/>
        </w:rPr>
        <w:t xml:space="preserve">Termín konání kontroly určí objednatel nebo jím pověřená právnická nebo fyzická osoba. </w:t>
      </w:r>
      <w:r w:rsidR="00270771">
        <w:rPr>
          <w:rFonts w:ascii="Arial" w:hAnsi="Arial"/>
          <w:sz w:val="22"/>
          <w:szCs w:val="22"/>
        </w:rPr>
        <w:br/>
      </w:r>
      <w:r w:rsidRPr="00C41428">
        <w:rPr>
          <w:rFonts w:ascii="Arial" w:hAnsi="Arial"/>
          <w:sz w:val="22"/>
          <w:szCs w:val="22"/>
        </w:rPr>
        <w:t xml:space="preserve">O průběhu a závěru kontroly se vyhotovuje protokol, který podepisují všichni zúčastnění. </w:t>
      </w:r>
    </w:p>
    <w:p w14:paraId="6AB0E0E7" w14:textId="77777777" w:rsidR="00126CC2" w:rsidRPr="00C41428" w:rsidRDefault="00126CC2" w:rsidP="00126CC2">
      <w:pPr>
        <w:numPr>
          <w:ilvl w:val="0"/>
          <w:numId w:val="3"/>
        </w:numPr>
        <w:tabs>
          <w:tab w:val="left" w:pos="709"/>
        </w:tabs>
        <w:ind w:left="709" w:hanging="709"/>
        <w:jc w:val="both"/>
        <w:rPr>
          <w:rFonts w:ascii="Arial" w:hAnsi="Arial"/>
          <w:sz w:val="22"/>
          <w:szCs w:val="22"/>
        </w:rPr>
      </w:pPr>
      <w:r w:rsidRPr="00C41428">
        <w:rPr>
          <w:rFonts w:ascii="Arial" w:hAnsi="Arial"/>
          <w:sz w:val="22"/>
          <w:szCs w:val="22"/>
        </w:rPr>
        <w:t>Za účelem předem oznámeného konání kontroly ve smyslu odst. 3 tohoto článku je</w:t>
      </w:r>
      <w:r w:rsidRPr="00C41428">
        <w:rPr>
          <w:rFonts w:ascii="Arial" w:hAnsi="Arial" w:cs="Arial"/>
          <w:b/>
          <w:sz w:val="22"/>
          <w:szCs w:val="22"/>
        </w:rPr>
        <w:t> </w:t>
      </w:r>
      <w:r w:rsidR="00112FEB" w:rsidRPr="00C41428">
        <w:rPr>
          <w:rFonts w:ascii="Arial" w:hAnsi="Arial"/>
          <w:sz w:val="22"/>
          <w:szCs w:val="22"/>
        </w:rPr>
        <w:t>zhotovitel</w:t>
      </w:r>
      <w:r w:rsidRPr="00C41428">
        <w:rPr>
          <w:rFonts w:ascii="Arial" w:hAnsi="Arial"/>
          <w:sz w:val="22"/>
          <w:szCs w:val="22"/>
        </w:rPr>
        <w:t xml:space="preserve"> povinen:</w:t>
      </w:r>
    </w:p>
    <w:p w14:paraId="1EB0DCEE" w14:textId="77777777" w:rsidR="00126CC2" w:rsidRPr="00C41428" w:rsidRDefault="00126CC2" w:rsidP="00270771">
      <w:pPr>
        <w:numPr>
          <w:ilvl w:val="1"/>
          <w:numId w:val="3"/>
        </w:numPr>
        <w:tabs>
          <w:tab w:val="left" w:pos="1276"/>
        </w:tabs>
        <w:ind w:left="1418" w:hanging="709"/>
        <w:jc w:val="both"/>
        <w:rPr>
          <w:rFonts w:ascii="Arial" w:hAnsi="Arial"/>
          <w:sz w:val="22"/>
          <w:szCs w:val="22"/>
        </w:rPr>
      </w:pPr>
      <w:r w:rsidRPr="00C41428">
        <w:rPr>
          <w:rFonts w:ascii="Arial" w:hAnsi="Arial"/>
          <w:sz w:val="22"/>
          <w:szCs w:val="22"/>
        </w:rPr>
        <w:lastRenderedPageBreak/>
        <w:t>připravit příslušné podklady umožňující kontrolu v plném rozsahu (odst. 3, písm. a) až e) tohoto článku),</w:t>
      </w:r>
    </w:p>
    <w:p w14:paraId="0218563B" w14:textId="77777777" w:rsidR="00126CC2" w:rsidRPr="00C41428" w:rsidRDefault="00126CC2" w:rsidP="00270771">
      <w:pPr>
        <w:numPr>
          <w:ilvl w:val="1"/>
          <w:numId w:val="3"/>
        </w:numPr>
        <w:tabs>
          <w:tab w:val="left" w:pos="709"/>
          <w:tab w:val="left" w:pos="1276"/>
        </w:tabs>
        <w:ind w:left="1418" w:hanging="709"/>
        <w:jc w:val="both"/>
        <w:rPr>
          <w:rFonts w:ascii="Arial" w:hAnsi="Arial"/>
          <w:sz w:val="22"/>
          <w:szCs w:val="22"/>
        </w:rPr>
      </w:pPr>
      <w:r w:rsidRPr="00C41428">
        <w:rPr>
          <w:rFonts w:ascii="Arial" w:hAnsi="Arial"/>
          <w:sz w:val="22"/>
          <w:szCs w:val="22"/>
        </w:rPr>
        <w:t>zajistit technické podmínky pro uskutečnění kontroly objednatelem v</w:t>
      </w:r>
      <w:r w:rsidRPr="00C41428">
        <w:rPr>
          <w:rFonts w:ascii="Arial" w:hAnsi="Arial" w:cs="Arial"/>
          <w:b/>
          <w:sz w:val="22"/>
          <w:szCs w:val="22"/>
        </w:rPr>
        <w:t> </w:t>
      </w:r>
      <w:r w:rsidRPr="00C41428">
        <w:rPr>
          <w:rFonts w:ascii="Arial" w:hAnsi="Arial"/>
          <w:sz w:val="22"/>
          <w:szCs w:val="22"/>
        </w:rPr>
        <w:t>požadovaném rozsahu,</w:t>
      </w:r>
    </w:p>
    <w:p w14:paraId="7AB0B8A6" w14:textId="77777777" w:rsidR="00126CC2" w:rsidRPr="00C41428"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C41428">
        <w:rPr>
          <w:rFonts w:ascii="Arial" w:hAnsi="Arial"/>
          <w:sz w:val="22"/>
          <w:szCs w:val="22"/>
        </w:rPr>
        <w:t>přizvat po dohodě s objednatelem další subjekty, jejichž účast je pro potřeby kontroly nezbytná.</w:t>
      </w:r>
    </w:p>
    <w:p w14:paraId="68A8A061" w14:textId="77777777" w:rsidR="00126CC2" w:rsidRPr="00C41428" w:rsidRDefault="00BC1739" w:rsidP="00126CC2">
      <w:pPr>
        <w:numPr>
          <w:ilvl w:val="0"/>
          <w:numId w:val="3"/>
        </w:numPr>
        <w:tabs>
          <w:tab w:val="left" w:pos="709"/>
        </w:tabs>
        <w:ind w:left="709" w:hanging="709"/>
        <w:jc w:val="both"/>
        <w:rPr>
          <w:rFonts w:ascii="Arial" w:hAnsi="Arial"/>
          <w:sz w:val="22"/>
          <w:szCs w:val="22"/>
        </w:rPr>
      </w:pPr>
      <w:r w:rsidRPr="00C41428">
        <w:rPr>
          <w:rFonts w:ascii="Arial" w:hAnsi="Arial"/>
          <w:sz w:val="22"/>
          <w:szCs w:val="22"/>
        </w:rPr>
        <w:t>V</w:t>
      </w:r>
      <w:r w:rsidR="00126CC2" w:rsidRPr="00C41428">
        <w:rPr>
          <w:rFonts w:ascii="Arial" w:hAnsi="Arial"/>
          <w:sz w:val="22"/>
          <w:szCs w:val="22"/>
        </w:rPr>
        <w:t>edl</w:t>
      </w:r>
      <w:r w:rsidRPr="00C41428">
        <w:rPr>
          <w:rFonts w:ascii="Arial" w:hAnsi="Arial"/>
          <w:sz w:val="22"/>
          <w:szCs w:val="22"/>
        </w:rPr>
        <w:t>e zástupců</w:t>
      </w:r>
      <w:r w:rsidR="00126CC2" w:rsidRPr="00C41428">
        <w:rPr>
          <w:rFonts w:ascii="Arial" w:hAnsi="Arial"/>
          <w:sz w:val="22"/>
          <w:szCs w:val="22"/>
        </w:rPr>
        <w:t xml:space="preserve"> objednatele a </w:t>
      </w:r>
      <w:r w:rsidR="00DF4B8F" w:rsidRPr="00C41428">
        <w:rPr>
          <w:rFonts w:ascii="Arial" w:hAnsi="Arial"/>
          <w:sz w:val="22"/>
          <w:szCs w:val="22"/>
        </w:rPr>
        <w:t>zhotovitele</w:t>
      </w:r>
      <w:r w:rsidR="00126CC2" w:rsidRPr="00C41428">
        <w:rPr>
          <w:rFonts w:ascii="Arial" w:hAnsi="Arial"/>
          <w:sz w:val="22"/>
          <w:szCs w:val="22"/>
        </w:rPr>
        <w:t xml:space="preserve">, jsou </w:t>
      </w:r>
      <w:r w:rsidRPr="00C41428">
        <w:rPr>
          <w:rFonts w:ascii="Arial" w:hAnsi="Arial"/>
          <w:sz w:val="22"/>
          <w:szCs w:val="22"/>
        </w:rPr>
        <w:t>ke kontrole plnění smlouvy dále přizvá</w:t>
      </w:r>
      <w:r w:rsidR="00126CC2" w:rsidRPr="00C41428">
        <w:rPr>
          <w:rFonts w:ascii="Arial" w:hAnsi="Arial"/>
          <w:sz w:val="22"/>
          <w:szCs w:val="22"/>
        </w:rPr>
        <w:t>n</w:t>
      </w:r>
      <w:r w:rsidRPr="00C41428">
        <w:rPr>
          <w:rFonts w:ascii="Arial" w:hAnsi="Arial"/>
          <w:sz w:val="22"/>
          <w:szCs w:val="22"/>
        </w:rPr>
        <w:t>i</w:t>
      </w:r>
      <w:r w:rsidR="00126CC2" w:rsidRPr="00C41428">
        <w:rPr>
          <w:rFonts w:ascii="Arial" w:hAnsi="Arial"/>
          <w:sz w:val="22"/>
          <w:szCs w:val="22"/>
        </w:rPr>
        <w:t xml:space="preserve"> zástupci dalších subjektů, jejichž účast je pro potřeby kontroly nezbytná.</w:t>
      </w:r>
    </w:p>
    <w:p w14:paraId="281DA58C" w14:textId="77777777" w:rsidR="00126CC2" w:rsidRDefault="00126CC2" w:rsidP="00126CC2">
      <w:pPr>
        <w:ind w:left="708" w:hanging="708"/>
        <w:jc w:val="center"/>
        <w:rPr>
          <w:rFonts w:ascii="Arial" w:hAnsi="Arial"/>
          <w:sz w:val="22"/>
          <w:szCs w:val="22"/>
        </w:rPr>
      </w:pPr>
    </w:p>
    <w:p w14:paraId="1464AC73" w14:textId="77777777" w:rsidR="0077063D" w:rsidRPr="00C41428" w:rsidRDefault="0077063D" w:rsidP="00126CC2">
      <w:pPr>
        <w:ind w:left="708" w:hanging="708"/>
        <w:jc w:val="center"/>
        <w:rPr>
          <w:rFonts w:ascii="Arial" w:hAnsi="Arial"/>
          <w:sz w:val="22"/>
          <w:szCs w:val="22"/>
        </w:rPr>
      </w:pPr>
    </w:p>
    <w:p w14:paraId="75388147" w14:textId="77777777" w:rsidR="00126CC2" w:rsidRDefault="00126CC2" w:rsidP="00126CC2">
      <w:pPr>
        <w:ind w:left="708" w:hanging="708"/>
        <w:jc w:val="center"/>
        <w:rPr>
          <w:rFonts w:ascii="Arial" w:hAnsi="Arial"/>
          <w:sz w:val="22"/>
          <w:szCs w:val="22"/>
        </w:rPr>
      </w:pPr>
    </w:p>
    <w:p w14:paraId="13C48844" w14:textId="77777777" w:rsidR="00126CC2" w:rsidRPr="00C41428" w:rsidRDefault="00126CC2" w:rsidP="00126CC2">
      <w:pPr>
        <w:numPr>
          <w:ilvl w:val="12"/>
          <w:numId w:val="0"/>
        </w:numPr>
        <w:tabs>
          <w:tab w:val="left" w:pos="0"/>
        </w:tabs>
        <w:ind w:left="708" w:hanging="708"/>
        <w:jc w:val="center"/>
        <w:rPr>
          <w:rFonts w:ascii="Arial" w:hAnsi="Arial"/>
          <w:b/>
          <w:sz w:val="22"/>
          <w:szCs w:val="22"/>
        </w:rPr>
      </w:pPr>
      <w:r w:rsidRPr="00C41428">
        <w:rPr>
          <w:rFonts w:ascii="Arial" w:hAnsi="Arial"/>
          <w:b/>
          <w:sz w:val="22"/>
          <w:szCs w:val="22"/>
        </w:rPr>
        <w:t xml:space="preserve">Článek </w:t>
      </w:r>
      <w:r w:rsidR="00A05DE6">
        <w:rPr>
          <w:rFonts w:ascii="Arial" w:hAnsi="Arial"/>
          <w:b/>
          <w:sz w:val="22"/>
          <w:szCs w:val="22"/>
        </w:rPr>
        <w:t>I</w:t>
      </w:r>
      <w:r w:rsidR="0072195C">
        <w:rPr>
          <w:rFonts w:ascii="Arial" w:hAnsi="Arial"/>
          <w:b/>
          <w:sz w:val="22"/>
          <w:szCs w:val="22"/>
        </w:rPr>
        <w:t>X</w:t>
      </w:r>
      <w:r w:rsidRPr="00C41428">
        <w:rPr>
          <w:rFonts w:ascii="Arial" w:hAnsi="Arial"/>
          <w:b/>
          <w:sz w:val="22"/>
          <w:szCs w:val="22"/>
        </w:rPr>
        <w:t>.</w:t>
      </w:r>
    </w:p>
    <w:p w14:paraId="75AC5BC3" w14:textId="77777777" w:rsidR="00126CC2" w:rsidRPr="00C41428" w:rsidRDefault="00126CC2" w:rsidP="00126CC2">
      <w:pPr>
        <w:numPr>
          <w:ilvl w:val="12"/>
          <w:numId w:val="0"/>
        </w:numPr>
        <w:tabs>
          <w:tab w:val="left" w:pos="0"/>
        </w:tabs>
        <w:ind w:left="708" w:hanging="708"/>
        <w:jc w:val="center"/>
        <w:rPr>
          <w:rFonts w:ascii="Arial" w:hAnsi="Arial"/>
          <w:b/>
          <w:sz w:val="22"/>
          <w:szCs w:val="22"/>
        </w:rPr>
      </w:pPr>
      <w:r w:rsidRPr="00C41428">
        <w:rPr>
          <w:rFonts w:ascii="Arial" w:hAnsi="Arial"/>
          <w:b/>
          <w:sz w:val="22"/>
          <w:szCs w:val="22"/>
        </w:rPr>
        <w:t>Sankce</w:t>
      </w:r>
    </w:p>
    <w:p w14:paraId="7049377B" w14:textId="77777777" w:rsidR="00126CC2" w:rsidRPr="00C41428" w:rsidRDefault="00126CC2" w:rsidP="00126CC2">
      <w:pPr>
        <w:numPr>
          <w:ilvl w:val="12"/>
          <w:numId w:val="0"/>
        </w:numPr>
        <w:tabs>
          <w:tab w:val="left" w:pos="0"/>
        </w:tabs>
        <w:ind w:left="708" w:hanging="708"/>
        <w:jc w:val="center"/>
        <w:rPr>
          <w:rFonts w:ascii="Arial" w:hAnsi="Arial"/>
          <w:b/>
          <w:sz w:val="22"/>
          <w:szCs w:val="22"/>
        </w:rPr>
      </w:pPr>
    </w:p>
    <w:p w14:paraId="43E25C66" w14:textId="77777777" w:rsidR="00126CC2" w:rsidRPr="00C41428" w:rsidRDefault="00126CC2" w:rsidP="00126CC2">
      <w:pPr>
        <w:numPr>
          <w:ilvl w:val="0"/>
          <w:numId w:val="4"/>
        </w:numPr>
        <w:tabs>
          <w:tab w:val="left" w:pos="0"/>
        </w:tabs>
        <w:ind w:left="567" w:hanging="567"/>
        <w:jc w:val="both"/>
        <w:rPr>
          <w:rFonts w:ascii="Arial" w:hAnsi="Arial"/>
          <w:sz w:val="22"/>
          <w:szCs w:val="22"/>
        </w:rPr>
      </w:pPr>
      <w:r w:rsidRPr="00C41428">
        <w:rPr>
          <w:rFonts w:ascii="Arial" w:hAnsi="Arial"/>
          <w:sz w:val="22"/>
          <w:szCs w:val="22"/>
        </w:rPr>
        <w:t xml:space="preserve">V případě nedodržení smluvních povinností </w:t>
      </w:r>
      <w:r w:rsidR="00DF4B8F" w:rsidRPr="00C41428">
        <w:rPr>
          <w:rFonts w:ascii="Arial" w:hAnsi="Arial"/>
          <w:sz w:val="22"/>
          <w:szCs w:val="22"/>
        </w:rPr>
        <w:t>zhotovitele</w:t>
      </w:r>
      <w:r w:rsidRPr="00C41428">
        <w:rPr>
          <w:rFonts w:ascii="Arial" w:hAnsi="Arial"/>
          <w:sz w:val="22"/>
          <w:szCs w:val="22"/>
        </w:rPr>
        <w:t>, spočívajících zejména v:</w:t>
      </w:r>
    </w:p>
    <w:p w14:paraId="5DFF927D" w14:textId="77777777" w:rsidR="00126CC2" w:rsidRPr="00C41428" w:rsidRDefault="00413015" w:rsidP="00126CC2">
      <w:pPr>
        <w:numPr>
          <w:ilvl w:val="1"/>
          <w:numId w:val="4"/>
        </w:numPr>
        <w:tabs>
          <w:tab w:val="left" w:pos="0"/>
        </w:tabs>
        <w:jc w:val="both"/>
        <w:rPr>
          <w:rFonts w:ascii="Arial" w:hAnsi="Arial"/>
          <w:sz w:val="22"/>
          <w:szCs w:val="22"/>
        </w:rPr>
      </w:pPr>
      <w:r>
        <w:rPr>
          <w:rFonts w:ascii="Arial" w:hAnsi="Arial"/>
          <w:sz w:val="22"/>
          <w:szCs w:val="22"/>
        </w:rPr>
        <w:t>n</w:t>
      </w:r>
      <w:r w:rsidR="00126CC2" w:rsidRPr="00C41428">
        <w:rPr>
          <w:rFonts w:ascii="Arial" w:hAnsi="Arial"/>
          <w:sz w:val="22"/>
          <w:szCs w:val="22"/>
        </w:rPr>
        <w:t>eoprávněném</w:t>
      </w:r>
      <w:r>
        <w:rPr>
          <w:rFonts w:ascii="Arial" w:hAnsi="Arial"/>
          <w:sz w:val="22"/>
          <w:szCs w:val="22"/>
        </w:rPr>
        <w:t xml:space="preserve"> </w:t>
      </w:r>
      <w:r w:rsidR="00126CC2" w:rsidRPr="00C41428">
        <w:rPr>
          <w:rFonts w:ascii="Arial" w:hAnsi="Arial"/>
          <w:sz w:val="22"/>
          <w:szCs w:val="22"/>
        </w:rPr>
        <w:t xml:space="preserve">použití finančních prostředků nebo jejich části </w:t>
      </w:r>
      <w:r w:rsidR="00FA7185" w:rsidRPr="00C41428">
        <w:rPr>
          <w:rFonts w:ascii="Arial" w:hAnsi="Arial"/>
          <w:sz w:val="22"/>
          <w:szCs w:val="22"/>
        </w:rPr>
        <w:t>na</w:t>
      </w:r>
      <w:r w:rsidR="00FA7185" w:rsidRPr="00C41428">
        <w:rPr>
          <w:rFonts w:ascii="Arial" w:hAnsi="Arial" w:cs="Arial"/>
          <w:b/>
          <w:sz w:val="22"/>
          <w:szCs w:val="22"/>
        </w:rPr>
        <w:t> </w:t>
      </w:r>
      <w:r w:rsidR="00FA7185" w:rsidRPr="00C41428">
        <w:rPr>
          <w:rFonts w:ascii="Arial" w:hAnsi="Arial"/>
          <w:sz w:val="22"/>
          <w:szCs w:val="22"/>
        </w:rPr>
        <w:t>jiný</w:t>
      </w:r>
      <w:r w:rsidR="00126CC2" w:rsidRPr="00C41428">
        <w:rPr>
          <w:rFonts w:ascii="Arial" w:hAnsi="Arial"/>
          <w:sz w:val="22"/>
          <w:szCs w:val="22"/>
        </w:rPr>
        <w:t xml:space="preserve"> účel, nebo</w:t>
      </w:r>
    </w:p>
    <w:p w14:paraId="30A3B2A8" w14:textId="77777777" w:rsidR="00E90435" w:rsidRDefault="00126CC2" w:rsidP="00270771">
      <w:pPr>
        <w:numPr>
          <w:ilvl w:val="1"/>
          <w:numId w:val="4"/>
        </w:numPr>
        <w:tabs>
          <w:tab w:val="left" w:pos="0"/>
        </w:tabs>
        <w:spacing w:after="120"/>
        <w:jc w:val="both"/>
        <w:rPr>
          <w:rFonts w:ascii="Arial" w:hAnsi="Arial"/>
          <w:sz w:val="22"/>
          <w:szCs w:val="22"/>
        </w:rPr>
      </w:pPr>
      <w:r w:rsidRPr="00EB4D71">
        <w:rPr>
          <w:rFonts w:ascii="Arial" w:hAnsi="Arial"/>
          <w:sz w:val="22"/>
          <w:szCs w:val="22"/>
        </w:rPr>
        <w:t xml:space="preserve">nemožnosti plnění předmětu smlouvy v rozsahu a způsobu stanoveném </w:t>
      </w:r>
      <w:r w:rsidR="00205C86">
        <w:rPr>
          <w:rFonts w:ascii="Arial" w:hAnsi="Arial"/>
          <w:sz w:val="22"/>
          <w:szCs w:val="22"/>
        </w:rPr>
        <w:t>t</w:t>
      </w:r>
      <w:r w:rsidRPr="00EB4D71">
        <w:rPr>
          <w:rFonts w:ascii="Arial" w:hAnsi="Arial"/>
          <w:sz w:val="22"/>
          <w:szCs w:val="22"/>
        </w:rPr>
        <w:t>outo</w:t>
      </w:r>
      <w:r w:rsidRPr="00EB4D71">
        <w:rPr>
          <w:rFonts w:ascii="Arial" w:hAnsi="Arial" w:cs="Arial"/>
          <w:b/>
          <w:sz w:val="22"/>
          <w:szCs w:val="22"/>
        </w:rPr>
        <w:t> </w:t>
      </w:r>
      <w:r w:rsidRPr="00EB4D71">
        <w:rPr>
          <w:rFonts w:ascii="Arial" w:hAnsi="Arial"/>
          <w:sz w:val="22"/>
          <w:szCs w:val="22"/>
        </w:rPr>
        <w:t xml:space="preserve">smlouvou z důvodů zaviněných </w:t>
      </w:r>
      <w:r w:rsidR="003C2A6F" w:rsidRPr="00EB4D71">
        <w:rPr>
          <w:rFonts w:ascii="Arial" w:hAnsi="Arial"/>
          <w:sz w:val="22"/>
          <w:szCs w:val="22"/>
        </w:rPr>
        <w:t>zhotovitelem</w:t>
      </w:r>
      <w:r w:rsidR="00E90435">
        <w:rPr>
          <w:rFonts w:ascii="Arial" w:hAnsi="Arial"/>
          <w:sz w:val="22"/>
          <w:szCs w:val="22"/>
        </w:rPr>
        <w:t>,</w:t>
      </w:r>
    </w:p>
    <w:p w14:paraId="1309AA6E" w14:textId="7C4AD815" w:rsidR="00126CC2" w:rsidRPr="00EB4D71" w:rsidRDefault="00126CC2" w:rsidP="00776DBE">
      <w:pPr>
        <w:tabs>
          <w:tab w:val="left" w:pos="0"/>
        </w:tabs>
        <w:spacing w:after="120"/>
        <w:jc w:val="both"/>
        <w:rPr>
          <w:rFonts w:ascii="Arial" w:hAnsi="Arial"/>
          <w:sz w:val="22"/>
          <w:szCs w:val="22"/>
        </w:rPr>
      </w:pPr>
      <w:r w:rsidRPr="00EB4D71">
        <w:rPr>
          <w:rFonts w:ascii="Arial" w:hAnsi="Arial"/>
          <w:sz w:val="22"/>
          <w:szCs w:val="22"/>
        </w:rPr>
        <w:t xml:space="preserve">je objednatel oprávněn po </w:t>
      </w:r>
      <w:r w:rsidR="00DF4B8F" w:rsidRPr="00EB4D71">
        <w:rPr>
          <w:rFonts w:ascii="Arial" w:hAnsi="Arial"/>
          <w:sz w:val="22"/>
          <w:szCs w:val="22"/>
        </w:rPr>
        <w:t>zhotoviteli</w:t>
      </w:r>
      <w:r w:rsidRPr="00EB4D71">
        <w:rPr>
          <w:rFonts w:ascii="Arial" w:hAnsi="Arial"/>
          <w:sz w:val="22"/>
          <w:szCs w:val="22"/>
        </w:rPr>
        <w:t xml:space="preserve"> požadovat zaplacení pokuty</w:t>
      </w:r>
      <w:r w:rsidR="00EB4D71">
        <w:rPr>
          <w:rFonts w:ascii="Arial" w:hAnsi="Arial"/>
          <w:sz w:val="22"/>
          <w:szCs w:val="22"/>
        </w:rPr>
        <w:t xml:space="preserve"> </w:t>
      </w:r>
      <w:r w:rsidRPr="00EB4D71">
        <w:rPr>
          <w:rFonts w:ascii="Arial" w:hAnsi="Arial"/>
          <w:sz w:val="22"/>
          <w:szCs w:val="22"/>
        </w:rPr>
        <w:t>ve</w:t>
      </w:r>
      <w:r w:rsidR="00EB4D71">
        <w:rPr>
          <w:rFonts w:ascii="Arial" w:hAnsi="Arial"/>
          <w:sz w:val="22"/>
          <w:szCs w:val="22"/>
        </w:rPr>
        <w:t xml:space="preserve"> </w:t>
      </w:r>
      <w:r w:rsidRPr="00EB4D71">
        <w:rPr>
          <w:rFonts w:ascii="Arial" w:hAnsi="Arial"/>
          <w:sz w:val="22"/>
          <w:szCs w:val="22"/>
        </w:rPr>
        <w:t>výši</w:t>
      </w:r>
      <w:r w:rsidR="00EB4D71">
        <w:rPr>
          <w:rFonts w:ascii="Arial" w:hAnsi="Arial"/>
          <w:sz w:val="22"/>
          <w:szCs w:val="22"/>
        </w:rPr>
        <w:t xml:space="preserve"> </w:t>
      </w:r>
      <w:r w:rsidR="001B683B" w:rsidRPr="00EB4D71">
        <w:rPr>
          <w:rFonts w:ascii="Arial" w:hAnsi="Arial"/>
          <w:sz w:val="22"/>
          <w:szCs w:val="22"/>
        </w:rPr>
        <w:t>5</w:t>
      </w:r>
      <w:r w:rsidR="007C36A8" w:rsidRPr="00EB4D71">
        <w:rPr>
          <w:rFonts w:ascii="Arial" w:hAnsi="Arial"/>
          <w:sz w:val="22"/>
          <w:szCs w:val="22"/>
        </w:rPr>
        <w:t>0</w:t>
      </w:r>
      <w:r w:rsidR="00BA6DB7" w:rsidRPr="00EB4D71">
        <w:rPr>
          <w:rFonts w:ascii="Arial" w:hAnsi="Arial"/>
          <w:sz w:val="22"/>
          <w:szCs w:val="22"/>
        </w:rPr>
        <w:t>.</w:t>
      </w:r>
      <w:r w:rsidRPr="00EB4D71">
        <w:rPr>
          <w:rFonts w:ascii="Arial" w:hAnsi="Arial"/>
          <w:sz w:val="22"/>
          <w:szCs w:val="22"/>
        </w:rPr>
        <w:t>000,- Kč, a to za každ</w:t>
      </w:r>
      <w:r w:rsidR="00C5121D">
        <w:rPr>
          <w:rFonts w:ascii="Arial" w:hAnsi="Arial"/>
          <w:sz w:val="22"/>
          <w:szCs w:val="22"/>
        </w:rPr>
        <w:t>ý případ</w:t>
      </w:r>
      <w:r w:rsidRPr="00EB4D71">
        <w:rPr>
          <w:rFonts w:ascii="Arial" w:hAnsi="Arial"/>
          <w:sz w:val="22"/>
          <w:szCs w:val="22"/>
        </w:rPr>
        <w:t xml:space="preserve"> nedodržení smluvních povinností podle tohoto odstavce.</w:t>
      </w:r>
    </w:p>
    <w:p w14:paraId="74DBF7CD" w14:textId="06387D9D" w:rsidR="00F4534E" w:rsidRPr="00F4534E" w:rsidRDefault="00126CC2" w:rsidP="00270771">
      <w:pPr>
        <w:numPr>
          <w:ilvl w:val="0"/>
          <w:numId w:val="4"/>
        </w:numPr>
        <w:tabs>
          <w:tab w:val="left" w:pos="0"/>
        </w:tabs>
        <w:spacing w:after="120"/>
        <w:ind w:left="709" w:hanging="709"/>
        <w:jc w:val="both"/>
        <w:rPr>
          <w:rFonts w:ascii="Arial" w:hAnsi="Arial"/>
          <w:sz w:val="22"/>
          <w:szCs w:val="22"/>
        </w:rPr>
      </w:pPr>
      <w:r w:rsidRPr="00F4534E">
        <w:rPr>
          <w:rFonts w:ascii="Arial" w:hAnsi="Arial" w:cs="Arial"/>
          <w:sz w:val="22"/>
          <w:szCs w:val="22"/>
        </w:rPr>
        <w:t xml:space="preserve">V případě, že </w:t>
      </w:r>
      <w:r w:rsidR="00DF4B8F" w:rsidRPr="00F4534E">
        <w:rPr>
          <w:rFonts w:ascii="Arial" w:hAnsi="Arial" w:cs="Arial"/>
          <w:sz w:val="22"/>
          <w:szCs w:val="22"/>
        </w:rPr>
        <w:t>zhotovitel</w:t>
      </w:r>
      <w:r w:rsidRPr="00F4534E">
        <w:rPr>
          <w:rFonts w:ascii="Arial" w:hAnsi="Arial" w:cs="Arial"/>
          <w:sz w:val="22"/>
          <w:szCs w:val="22"/>
        </w:rPr>
        <w:t xml:space="preserve"> nedodrží dobu plnění sjednanou v této smlouvě, hradí objednateli smluvní pokutu ve výši </w:t>
      </w:r>
      <w:r w:rsidR="00785E5C" w:rsidRPr="00F4534E">
        <w:rPr>
          <w:rFonts w:ascii="Arial" w:hAnsi="Arial" w:cs="Arial"/>
          <w:sz w:val="22"/>
          <w:szCs w:val="22"/>
        </w:rPr>
        <w:t>9</w:t>
      </w:r>
      <w:r w:rsidR="001B683B" w:rsidRPr="00F4534E">
        <w:rPr>
          <w:rFonts w:ascii="Arial" w:hAnsi="Arial" w:cs="Arial"/>
          <w:sz w:val="22"/>
          <w:szCs w:val="22"/>
        </w:rPr>
        <w:t>.0</w:t>
      </w:r>
      <w:r w:rsidRPr="00F4534E">
        <w:rPr>
          <w:rFonts w:ascii="Arial" w:hAnsi="Arial" w:cs="Arial"/>
          <w:sz w:val="22"/>
          <w:szCs w:val="22"/>
        </w:rPr>
        <w:t>00,- Kč za každý</w:t>
      </w:r>
      <w:r w:rsidR="000A3E6E">
        <w:rPr>
          <w:rFonts w:ascii="Arial" w:hAnsi="Arial" w:cs="Arial"/>
          <w:sz w:val="22"/>
          <w:szCs w:val="22"/>
        </w:rPr>
        <w:t xml:space="preserve"> i započatý</w:t>
      </w:r>
      <w:r w:rsidRPr="00F4534E">
        <w:rPr>
          <w:rFonts w:ascii="Arial" w:hAnsi="Arial" w:cs="Arial"/>
          <w:sz w:val="22"/>
          <w:szCs w:val="22"/>
        </w:rPr>
        <w:t xml:space="preserve"> den prodlení. V</w:t>
      </w:r>
      <w:r w:rsidR="00F4534E" w:rsidRPr="00F4534E">
        <w:rPr>
          <w:rFonts w:ascii="Arial" w:hAnsi="Arial" w:cs="Arial"/>
          <w:sz w:val="22"/>
          <w:szCs w:val="22"/>
        </w:rPr>
        <w:t> </w:t>
      </w:r>
      <w:r w:rsidRPr="00F4534E">
        <w:rPr>
          <w:rFonts w:ascii="Arial" w:hAnsi="Arial" w:cs="Arial"/>
          <w:sz w:val="22"/>
          <w:szCs w:val="22"/>
        </w:rPr>
        <w:t>případě</w:t>
      </w:r>
      <w:r w:rsidR="00F4534E" w:rsidRPr="00F4534E">
        <w:rPr>
          <w:rFonts w:ascii="Arial" w:hAnsi="Arial" w:cs="Arial"/>
          <w:sz w:val="22"/>
          <w:szCs w:val="22"/>
        </w:rPr>
        <w:t>, že zhotovitel nesplní povinnost předat řádně provedené dílo objednateli v době uvedené v čl. II</w:t>
      </w:r>
      <w:r w:rsidR="00EF0292">
        <w:rPr>
          <w:rFonts w:ascii="Arial" w:hAnsi="Arial" w:cs="Arial"/>
          <w:sz w:val="22"/>
          <w:szCs w:val="22"/>
        </w:rPr>
        <w:t>I odst. 4</w:t>
      </w:r>
      <w:r w:rsidR="00F4534E" w:rsidRPr="00F4534E">
        <w:rPr>
          <w:rFonts w:ascii="Arial" w:hAnsi="Arial" w:cs="Arial"/>
          <w:sz w:val="22"/>
          <w:szCs w:val="22"/>
        </w:rPr>
        <w:t xml:space="preserve"> a čl. VI. odst. </w:t>
      </w:r>
      <w:r w:rsidR="00EF0292">
        <w:rPr>
          <w:rFonts w:ascii="Arial" w:hAnsi="Arial" w:cs="Arial"/>
          <w:sz w:val="22"/>
          <w:szCs w:val="22"/>
        </w:rPr>
        <w:t>8</w:t>
      </w:r>
      <w:r w:rsidR="00F4534E" w:rsidRPr="00F4534E">
        <w:rPr>
          <w:rFonts w:ascii="Arial" w:hAnsi="Arial" w:cs="Arial"/>
          <w:sz w:val="22"/>
          <w:szCs w:val="22"/>
        </w:rPr>
        <w:t xml:space="preserve">, přísluší objednateli smluvní pokuta ve výši 0,5 % z celkové ceny plnění uvedené v čl. </w:t>
      </w:r>
      <w:r w:rsidR="003813D5">
        <w:rPr>
          <w:rFonts w:ascii="Arial" w:hAnsi="Arial" w:cs="Arial"/>
          <w:sz w:val="22"/>
          <w:szCs w:val="22"/>
        </w:rPr>
        <w:t>IV</w:t>
      </w:r>
      <w:r w:rsidR="00F4534E" w:rsidRPr="00F4534E">
        <w:rPr>
          <w:rFonts w:ascii="Arial" w:hAnsi="Arial" w:cs="Arial"/>
          <w:sz w:val="22"/>
          <w:szCs w:val="22"/>
        </w:rPr>
        <w:t xml:space="preserve">. </w:t>
      </w:r>
      <w:r w:rsidR="00F4534E">
        <w:rPr>
          <w:rFonts w:ascii="Arial" w:hAnsi="Arial" w:cs="Arial"/>
          <w:sz w:val="22"/>
          <w:szCs w:val="22"/>
        </w:rPr>
        <w:t>o</w:t>
      </w:r>
      <w:r w:rsidR="00F4534E" w:rsidRPr="00F4534E">
        <w:rPr>
          <w:rFonts w:ascii="Arial" w:hAnsi="Arial" w:cs="Arial"/>
          <w:sz w:val="22"/>
          <w:szCs w:val="22"/>
        </w:rPr>
        <w:t>dst. 1 včetně DPH za každý i započatý den prodlení.</w:t>
      </w:r>
      <w:r w:rsidRPr="00F4534E">
        <w:rPr>
          <w:rFonts w:ascii="Arial" w:hAnsi="Arial" w:cs="Arial"/>
          <w:sz w:val="22"/>
          <w:szCs w:val="22"/>
        </w:rPr>
        <w:t xml:space="preserve"> </w:t>
      </w:r>
    </w:p>
    <w:p w14:paraId="35BE7C5E" w14:textId="2170FA21" w:rsidR="00F4534E" w:rsidRPr="00F4534E" w:rsidRDefault="00F4534E" w:rsidP="00270771">
      <w:pPr>
        <w:numPr>
          <w:ilvl w:val="0"/>
          <w:numId w:val="4"/>
        </w:numPr>
        <w:tabs>
          <w:tab w:val="left" w:pos="0"/>
        </w:tabs>
        <w:spacing w:after="120"/>
        <w:ind w:left="709" w:hanging="709"/>
        <w:jc w:val="both"/>
        <w:rPr>
          <w:rFonts w:ascii="Arial" w:hAnsi="Arial" w:cs="Arial"/>
          <w:sz w:val="22"/>
          <w:szCs w:val="22"/>
        </w:rPr>
      </w:pPr>
      <w:r w:rsidRPr="00F4534E">
        <w:rPr>
          <w:rFonts w:ascii="Arial" w:hAnsi="Arial" w:cs="Arial"/>
          <w:sz w:val="22"/>
          <w:szCs w:val="22"/>
        </w:rPr>
        <w:t>V případě závažného porušení smluvních povinností</w:t>
      </w:r>
      <w:r w:rsidR="00E90435">
        <w:rPr>
          <w:rFonts w:ascii="Arial" w:hAnsi="Arial" w:cs="Arial"/>
          <w:sz w:val="22"/>
          <w:szCs w:val="22"/>
        </w:rPr>
        <w:t xml:space="preserve"> ve smyslu</w:t>
      </w:r>
      <w:r w:rsidR="000A3E6E">
        <w:rPr>
          <w:rFonts w:ascii="Arial" w:hAnsi="Arial" w:cs="Arial"/>
          <w:sz w:val="22"/>
          <w:szCs w:val="22"/>
        </w:rPr>
        <w:t xml:space="preserve"> čl. XII odst. </w:t>
      </w:r>
      <w:r w:rsidR="004735EB">
        <w:rPr>
          <w:rFonts w:ascii="Arial" w:hAnsi="Arial" w:cs="Arial"/>
          <w:sz w:val="22"/>
          <w:szCs w:val="22"/>
        </w:rPr>
        <w:t>6</w:t>
      </w:r>
      <w:r w:rsidR="000A3E6E">
        <w:rPr>
          <w:rFonts w:ascii="Arial" w:hAnsi="Arial" w:cs="Arial"/>
          <w:sz w:val="22"/>
          <w:szCs w:val="22"/>
        </w:rPr>
        <w:t xml:space="preserve"> </w:t>
      </w:r>
      <w:r w:rsidRPr="00F4534E">
        <w:rPr>
          <w:rFonts w:ascii="Arial" w:hAnsi="Arial" w:cs="Arial"/>
          <w:sz w:val="22"/>
          <w:szCs w:val="22"/>
        </w:rPr>
        <w:t xml:space="preserve">(vyjma doby plnění) ze strany zhotovitele, přísluší objednateli smluvní pokuta ve výši 20 % z ceny plnění uvedené v čl. IV. </w:t>
      </w:r>
      <w:r w:rsidR="003813D5">
        <w:rPr>
          <w:rFonts w:ascii="Arial" w:hAnsi="Arial" w:cs="Arial"/>
          <w:sz w:val="22"/>
          <w:szCs w:val="22"/>
        </w:rPr>
        <w:t xml:space="preserve">odst. 1 </w:t>
      </w:r>
      <w:r w:rsidRPr="00F4534E">
        <w:rPr>
          <w:rFonts w:ascii="Arial" w:hAnsi="Arial" w:cs="Arial"/>
          <w:sz w:val="22"/>
          <w:szCs w:val="22"/>
        </w:rPr>
        <w:t>včetně DPH, a to za každé jednotlivé porušení.</w:t>
      </w:r>
    </w:p>
    <w:p w14:paraId="3176B18A" w14:textId="6B0B3282" w:rsidR="00F25C9C" w:rsidRDefault="00126CC2" w:rsidP="00F25C9C">
      <w:pPr>
        <w:numPr>
          <w:ilvl w:val="0"/>
          <w:numId w:val="4"/>
        </w:numPr>
        <w:tabs>
          <w:tab w:val="left" w:pos="0"/>
        </w:tabs>
        <w:spacing w:after="120"/>
        <w:ind w:left="709" w:hanging="709"/>
        <w:jc w:val="both"/>
        <w:rPr>
          <w:rFonts w:ascii="Arial" w:hAnsi="Arial"/>
          <w:sz w:val="22"/>
          <w:szCs w:val="22"/>
        </w:rPr>
      </w:pPr>
      <w:r w:rsidRPr="00F4534E">
        <w:rPr>
          <w:rFonts w:ascii="Arial" w:hAnsi="Arial"/>
          <w:sz w:val="22"/>
          <w:szCs w:val="22"/>
        </w:rPr>
        <w:t xml:space="preserve">V případě prodlení objednatele s termínem splatnosti je </w:t>
      </w:r>
      <w:r w:rsidR="00DF4B8F" w:rsidRPr="00F4534E">
        <w:rPr>
          <w:rFonts w:ascii="Arial" w:hAnsi="Arial"/>
          <w:sz w:val="22"/>
          <w:szCs w:val="22"/>
        </w:rPr>
        <w:t>zhotovitel</w:t>
      </w:r>
      <w:r w:rsidRPr="00F4534E">
        <w:rPr>
          <w:rFonts w:ascii="Arial" w:hAnsi="Arial"/>
          <w:sz w:val="22"/>
          <w:szCs w:val="22"/>
        </w:rPr>
        <w:t xml:space="preserve"> oprávněn účtovat objednavateli úrok z prodlení ve výši 0,01 % z dlužné částky za každý den prodlení. </w:t>
      </w:r>
    </w:p>
    <w:p w14:paraId="279D9612" w14:textId="65BE87CC" w:rsidR="003A64AD" w:rsidRPr="00F25C9C" w:rsidRDefault="003A64AD" w:rsidP="00F25C9C">
      <w:pPr>
        <w:numPr>
          <w:ilvl w:val="0"/>
          <w:numId w:val="4"/>
        </w:numPr>
        <w:tabs>
          <w:tab w:val="left" w:pos="0"/>
        </w:tabs>
        <w:spacing w:after="120"/>
        <w:ind w:left="709" w:hanging="709"/>
        <w:jc w:val="both"/>
        <w:rPr>
          <w:rFonts w:ascii="Arial" w:hAnsi="Arial"/>
          <w:sz w:val="22"/>
          <w:szCs w:val="22"/>
        </w:rPr>
      </w:pPr>
      <w:r>
        <w:rPr>
          <w:rFonts w:ascii="Arial" w:hAnsi="Arial"/>
          <w:sz w:val="22"/>
          <w:szCs w:val="22"/>
        </w:rPr>
        <w:t>V případě, že zhotovitel nesplní lhůty pro odstranění vad stanovené objednavatelem dle čl. III. odst. 3 a čl. V. odst. 2</w:t>
      </w:r>
      <w:r w:rsidR="00651621">
        <w:rPr>
          <w:rFonts w:ascii="Arial" w:hAnsi="Arial"/>
          <w:sz w:val="22"/>
          <w:szCs w:val="22"/>
        </w:rPr>
        <w:t>,</w:t>
      </w:r>
      <w:r>
        <w:rPr>
          <w:rFonts w:ascii="Arial" w:hAnsi="Arial"/>
          <w:sz w:val="22"/>
          <w:szCs w:val="22"/>
        </w:rPr>
        <w:t xml:space="preserve"> je zhotovitel povinen uhradit objednavateli smluvní pokutu ve výši</w:t>
      </w:r>
      <w:r w:rsidR="00D667B3">
        <w:rPr>
          <w:rFonts w:ascii="Arial" w:hAnsi="Arial"/>
          <w:sz w:val="22"/>
          <w:szCs w:val="22"/>
        </w:rPr>
        <w:t xml:space="preserve"> 9000,- Kč </w:t>
      </w:r>
      <w:r w:rsidR="00D667B3" w:rsidRPr="00F4534E">
        <w:rPr>
          <w:rFonts w:ascii="Arial" w:hAnsi="Arial"/>
          <w:sz w:val="22"/>
          <w:szCs w:val="22"/>
        </w:rPr>
        <w:t>za každý den prodlení</w:t>
      </w:r>
      <w:r>
        <w:rPr>
          <w:rFonts w:ascii="Arial" w:hAnsi="Arial"/>
          <w:sz w:val="22"/>
          <w:szCs w:val="22"/>
        </w:rPr>
        <w:t>.</w:t>
      </w:r>
    </w:p>
    <w:p w14:paraId="0DB66765" w14:textId="2BA2ECF3" w:rsidR="00B66E92" w:rsidRDefault="00B66E92" w:rsidP="00270771">
      <w:pPr>
        <w:numPr>
          <w:ilvl w:val="0"/>
          <w:numId w:val="4"/>
        </w:numPr>
        <w:spacing w:after="120"/>
        <w:jc w:val="both"/>
        <w:rPr>
          <w:rFonts w:ascii="Arial" w:hAnsi="Arial" w:cs="Arial"/>
          <w:iCs/>
          <w:sz w:val="22"/>
          <w:szCs w:val="22"/>
        </w:rPr>
      </w:pPr>
      <w:r w:rsidRPr="00C41428">
        <w:rPr>
          <w:rFonts w:ascii="Arial" w:hAnsi="Arial" w:cs="Arial"/>
          <w:iCs/>
          <w:sz w:val="22"/>
          <w:szCs w:val="22"/>
        </w:rPr>
        <w:t>Za každé jednotli</w:t>
      </w:r>
      <w:r w:rsidR="00F4534E">
        <w:rPr>
          <w:rFonts w:ascii="Arial" w:hAnsi="Arial" w:cs="Arial"/>
          <w:iCs/>
          <w:sz w:val="22"/>
          <w:szCs w:val="22"/>
        </w:rPr>
        <w:t xml:space="preserve">vé porušení povinnosti dle čl. </w:t>
      </w:r>
      <w:r w:rsidRPr="00C41428">
        <w:rPr>
          <w:rFonts w:ascii="Arial" w:hAnsi="Arial" w:cs="Arial"/>
          <w:iCs/>
          <w:sz w:val="22"/>
          <w:szCs w:val="22"/>
        </w:rPr>
        <w:t>X</w:t>
      </w:r>
      <w:r w:rsidR="00C41428" w:rsidRPr="00C41428">
        <w:rPr>
          <w:rFonts w:ascii="Arial" w:hAnsi="Arial" w:cs="Arial"/>
          <w:iCs/>
          <w:sz w:val="22"/>
          <w:szCs w:val="22"/>
        </w:rPr>
        <w:t>.</w:t>
      </w:r>
      <w:r w:rsidRPr="00C41428">
        <w:rPr>
          <w:rFonts w:ascii="Arial" w:hAnsi="Arial" w:cs="Arial"/>
          <w:iCs/>
          <w:sz w:val="22"/>
          <w:szCs w:val="22"/>
        </w:rPr>
        <w:t xml:space="preserve"> je </w:t>
      </w:r>
      <w:r w:rsidR="003C2A6F" w:rsidRPr="00C41428">
        <w:rPr>
          <w:rFonts w:ascii="Arial" w:hAnsi="Arial" w:cs="Arial"/>
          <w:iCs/>
          <w:sz w:val="22"/>
          <w:szCs w:val="22"/>
        </w:rPr>
        <w:t>zhotovitel</w:t>
      </w:r>
      <w:r w:rsidRPr="00C41428">
        <w:rPr>
          <w:rFonts w:ascii="Arial" w:hAnsi="Arial" w:cs="Arial"/>
          <w:iCs/>
          <w:sz w:val="22"/>
          <w:szCs w:val="22"/>
        </w:rPr>
        <w:t xml:space="preserve"> povinen uhradit objednateli smluvní pokutu ve výši </w:t>
      </w:r>
      <w:r w:rsidR="001A3121" w:rsidRPr="00C41428">
        <w:rPr>
          <w:rFonts w:ascii="Arial" w:hAnsi="Arial" w:cs="Arial"/>
          <w:iCs/>
          <w:sz w:val="22"/>
          <w:szCs w:val="22"/>
        </w:rPr>
        <w:t>300</w:t>
      </w:r>
      <w:r w:rsidRPr="00C41428">
        <w:rPr>
          <w:rFonts w:ascii="Arial" w:hAnsi="Arial" w:cs="Arial"/>
          <w:iCs/>
          <w:sz w:val="22"/>
          <w:szCs w:val="22"/>
        </w:rPr>
        <w:t>.000 Kč.</w:t>
      </w:r>
    </w:p>
    <w:p w14:paraId="29A940F2" w14:textId="77777777" w:rsidR="00F4534E" w:rsidRPr="00C41428" w:rsidRDefault="00F4534E" w:rsidP="00270771">
      <w:pPr>
        <w:numPr>
          <w:ilvl w:val="0"/>
          <w:numId w:val="4"/>
        </w:numPr>
        <w:spacing w:after="120"/>
        <w:jc w:val="both"/>
        <w:rPr>
          <w:rFonts w:ascii="Arial" w:hAnsi="Arial" w:cs="Arial"/>
          <w:iCs/>
          <w:sz w:val="22"/>
          <w:szCs w:val="22"/>
        </w:rPr>
      </w:pPr>
      <w:r>
        <w:rPr>
          <w:rFonts w:ascii="Arial" w:hAnsi="Arial" w:cs="Arial"/>
          <w:iCs/>
          <w:sz w:val="22"/>
          <w:szCs w:val="22"/>
        </w:rPr>
        <w:t>Za každé jednotlivé po</w:t>
      </w:r>
      <w:r w:rsidR="0004334D">
        <w:rPr>
          <w:rFonts w:ascii="Arial" w:hAnsi="Arial" w:cs="Arial"/>
          <w:iCs/>
          <w:sz w:val="22"/>
          <w:szCs w:val="22"/>
        </w:rPr>
        <w:t>rušení povinnosti dle čl. XI. odst. 1 je zhotovitel povinen uhradit smluvní pokutu ve výši 80.000 Kč.</w:t>
      </w:r>
    </w:p>
    <w:p w14:paraId="5D2D40AE" w14:textId="0C7E1AA3" w:rsidR="00406521" w:rsidRDefault="00406521" w:rsidP="00270771">
      <w:pPr>
        <w:numPr>
          <w:ilvl w:val="0"/>
          <w:numId w:val="4"/>
        </w:numPr>
        <w:spacing w:after="120"/>
        <w:jc w:val="both"/>
        <w:rPr>
          <w:rFonts w:ascii="Arial" w:hAnsi="Arial" w:cs="Arial"/>
          <w:iCs/>
          <w:sz w:val="22"/>
          <w:szCs w:val="22"/>
        </w:rPr>
      </w:pPr>
      <w:r w:rsidRPr="00C41428">
        <w:rPr>
          <w:rFonts w:ascii="Arial" w:hAnsi="Arial" w:cs="Arial"/>
          <w:iCs/>
          <w:sz w:val="22"/>
          <w:szCs w:val="22"/>
        </w:rPr>
        <w:t>Zhotovitel souhlasí, aby objednatel každou smluvní pokutu nebo náhradu škody, na n</w:t>
      </w:r>
      <w:r w:rsidR="00DF4B8F" w:rsidRPr="00C41428">
        <w:rPr>
          <w:rFonts w:ascii="Arial" w:hAnsi="Arial" w:cs="Arial"/>
          <w:iCs/>
          <w:sz w:val="22"/>
          <w:szCs w:val="22"/>
        </w:rPr>
        <w:t>i</w:t>
      </w:r>
      <w:r w:rsidRPr="00C41428">
        <w:rPr>
          <w:rFonts w:ascii="Arial" w:hAnsi="Arial" w:cs="Arial"/>
          <w:iCs/>
          <w:sz w:val="22"/>
          <w:szCs w:val="22"/>
        </w:rPr>
        <w:t>ž mu vznikne nárok, započetl vůči platbě (faktuře) ve smyslu ustanovení čl. IV</w:t>
      </w:r>
      <w:r w:rsidR="00D42BA7">
        <w:rPr>
          <w:rFonts w:ascii="Arial" w:hAnsi="Arial" w:cs="Arial"/>
          <w:iCs/>
          <w:sz w:val="22"/>
          <w:szCs w:val="22"/>
        </w:rPr>
        <w:t xml:space="preserve"> či vůči jiné pohledávce zhotovitele</w:t>
      </w:r>
      <w:r w:rsidR="00C41428" w:rsidRPr="00C41428">
        <w:rPr>
          <w:rFonts w:ascii="Arial" w:hAnsi="Arial" w:cs="Arial"/>
          <w:iCs/>
          <w:sz w:val="22"/>
          <w:szCs w:val="22"/>
        </w:rPr>
        <w:t>.</w:t>
      </w:r>
      <w:r w:rsidRPr="00C41428">
        <w:rPr>
          <w:rFonts w:ascii="Arial" w:hAnsi="Arial" w:cs="Arial"/>
          <w:iCs/>
          <w:sz w:val="22"/>
          <w:szCs w:val="22"/>
        </w:rPr>
        <w:t xml:space="preserve"> Pokud nedojde k započtení, zavazuje se zhotovitel k doplacení dlužné částky do </w:t>
      </w:r>
      <w:r w:rsidR="00462BDB">
        <w:rPr>
          <w:rFonts w:ascii="Arial" w:hAnsi="Arial" w:cs="Arial"/>
          <w:iCs/>
          <w:sz w:val="22"/>
          <w:szCs w:val="22"/>
        </w:rPr>
        <w:t>1</w:t>
      </w:r>
      <w:r w:rsidR="00DF4B8F" w:rsidRPr="00C41428">
        <w:rPr>
          <w:rFonts w:ascii="Arial" w:hAnsi="Arial" w:cs="Arial"/>
          <w:iCs/>
          <w:sz w:val="22"/>
          <w:szCs w:val="22"/>
        </w:rPr>
        <w:t xml:space="preserve">0 </w:t>
      </w:r>
      <w:r w:rsidRPr="00C41428">
        <w:rPr>
          <w:rFonts w:ascii="Arial" w:hAnsi="Arial" w:cs="Arial"/>
          <w:iCs/>
          <w:sz w:val="22"/>
          <w:szCs w:val="22"/>
        </w:rPr>
        <w:t>kalendářních dnů ode dne převzetí písemné výzvy objednatele.</w:t>
      </w:r>
    </w:p>
    <w:p w14:paraId="2C1738F7" w14:textId="77777777" w:rsidR="0004334D" w:rsidRPr="00C41428" w:rsidRDefault="0004334D" w:rsidP="00DF4B8F">
      <w:pPr>
        <w:numPr>
          <w:ilvl w:val="0"/>
          <w:numId w:val="4"/>
        </w:numPr>
        <w:jc w:val="both"/>
        <w:rPr>
          <w:rFonts w:ascii="Arial" w:hAnsi="Arial" w:cs="Arial"/>
          <w:iCs/>
          <w:sz w:val="22"/>
          <w:szCs w:val="22"/>
        </w:rPr>
      </w:pPr>
      <w:r>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11F128D6" w14:textId="77777777" w:rsidR="00406521" w:rsidRDefault="00406521" w:rsidP="00DF4B8F">
      <w:pPr>
        <w:ind w:left="708"/>
        <w:jc w:val="both"/>
        <w:rPr>
          <w:rFonts w:ascii="Arial" w:hAnsi="Arial" w:cs="Arial"/>
          <w:iCs/>
          <w:sz w:val="22"/>
          <w:szCs w:val="22"/>
        </w:rPr>
      </w:pPr>
    </w:p>
    <w:p w14:paraId="6BB849B2" w14:textId="77777777" w:rsidR="003813D5" w:rsidRPr="00F4534E" w:rsidRDefault="003813D5" w:rsidP="003813D5">
      <w:pPr>
        <w:numPr>
          <w:ilvl w:val="0"/>
          <w:numId w:val="4"/>
        </w:numPr>
        <w:spacing w:after="120"/>
        <w:jc w:val="both"/>
        <w:rPr>
          <w:rFonts w:ascii="Arial" w:hAnsi="Arial" w:cs="Arial"/>
          <w:sz w:val="22"/>
          <w:szCs w:val="22"/>
        </w:rPr>
      </w:pPr>
      <w:r w:rsidRPr="00F4534E">
        <w:rPr>
          <w:rFonts w:ascii="Arial" w:hAnsi="Arial" w:cs="Arial"/>
          <w:color w:val="000000"/>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7066150E" w14:textId="41FC6754" w:rsidR="00B66E92" w:rsidRPr="00C41428" w:rsidRDefault="00B66E92" w:rsidP="003A64AD">
      <w:pPr>
        <w:tabs>
          <w:tab w:val="left" w:pos="0"/>
        </w:tabs>
        <w:jc w:val="both"/>
        <w:rPr>
          <w:rFonts w:ascii="Arial" w:hAnsi="Arial"/>
          <w:sz w:val="22"/>
          <w:szCs w:val="22"/>
        </w:rPr>
      </w:pPr>
    </w:p>
    <w:p w14:paraId="1742A40A" w14:textId="77777777" w:rsidR="00126CC2" w:rsidRPr="00C41428" w:rsidRDefault="00A05DE6" w:rsidP="00126CC2">
      <w:pPr>
        <w:numPr>
          <w:ilvl w:val="12"/>
          <w:numId w:val="0"/>
        </w:numPr>
        <w:tabs>
          <w:tab w:val="left" w:pos="0"/>
        </w:tabs>
        <w:ind w:left="567" w:hanging="567"/>
        <w:jc w:val="center"/>
        <w:rPr>
          <w:rFonts w:ascii="Arial" w:hAnsi="Arial"/>
          <w:b/>
          <w:sz w:val="22"/>
          <w:szCs w:val="22"/>
        </w:rPr>
      </w:pPr>
      <w:r>
        <w:rPr>
          <w:rFonts w:ascii="Arial" w:hAnsi="Arial"/>
          <w:b/>
          <w:sz w:val="22"/>
          <w:szCs w:val="22"/>
        </w:rPr>
        <w:lastRenderedPageBreak/>
        <w:t xml:space="preserve">Článek </w:t>
      </w:r>
      <w:r w:rsidR="00126CC2" w:rsidRPr="00C41428">
        <w:rPr>
          <w:rFonts w:ascii="Arial" w:hAnsi="Arial"/>
          <w:b/>
          <w:sz w:val="22"/>
          <w:szCs w:val="22"/>
        </w:rPr>
        <w:t>X.</w:t>
      </w:r>
    </w:p>
    <w:p w14:paraId="729BC11D" w14:textId="77777777" w:rsidR="00126CC2" w:rsidRPr="00C41428" w:rsidRDefault="00126CC2" w:rsidP="00126CC2">
      <w:pPr>
        <w:numPr>
          <w:ilvl w:val="12"/>
          <w:numId w:val="0"/>
        </w:numPr>
        <w:tabs>
          <w:tab w:val="left" w:pos="0"/>
        </w:tabs>
        <w:ind w:left="567" w:hanging="567"/>
        <w:jc w:val="center"/>
        <w:rPr>
          <w:rFonts w:ascii="Arial" w:hAnsi="Arial"/>
          <w:b/>
          <w:sz w:val="22"/>
          <w:szCs w:val="22"/>
        </w:rPr>
      </w:pPr>
      <w:r w:rsidRPr="00C41428">
        <w:rPr>
          <w:rFonts w:ascii="Arial" w:hAnsi="Arial"/>
          <w:b/>
          <w:sz w:val="22"/>
          <w:szCs w:val="22"/>
        </w:rPr>
        <w:t>Licenční ujednání</w:t>
      </w:r>
    </w:p>
    <w:p w14:paraId="5C4C5930" w14:textId="77777777" w:rsidR="00126CC2" w:rsidRPr="00C41428" w:rsidRDefault="00126CC2" w:rsidP="00126CC2">
      <w:pPr>
        <w:numPr>
          <w:ilvl w:val="12"/>
          <w:numId w:val="0"/>
        </w:numPr>
        <w:tabs>
          <w:tab w:val="left" w:pos="0"/>
        </w:tabs>
        <w:ind w:left="567" w:hanging="567"/>
        <w:jc w:val="center"/>
        <w:rPr>
          <w:rFonts w:ascii="Arial" w:hAnsi="Arial"/>
          <w:b/>
          <w:sz w:val="22"/>
          <w:szCs w:val="22"/>
        </w:rPr>
      </w:pPr>
    </w:p>
    <w:p w14:paraId="780676C0" w14:textId="77777777" w:rsidR="00126CC2" w:rsidRPr="00C41428"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C41428">
        <w:rPr>
          <w:rFonts w:ascii="Arial" w:hAnsi="Arial" w:cs="Arial"/>
          <w:iCs/>
          <w:sz w:val="22"/>
          <w:szCs w:val="22"/>
        </w:rPr>
        <w:t xml:space="preserve">1. </w:t>
      </w:r>
      <w:r w:rsidRPr="00C41428">
        <w:rPr>
          <w:rFonts w:ascii="Arial" w:hAnsi="Arial" w:cs="Arial"/>
          <w:iCs/>
          <w:sz w:val="22"/>
          <w:szCs w:val="22"/>
        </w:rPr>
        <w:tab/>
      </w:r>
      <w:r w:rsidRPr="00C41428">
        <w:rPr>
          <w:rFonts w:ascii="Arial" w:hAnsi="Arial" w:cs="Arial"/>
          <w:iCs/>
          <w:sz w:val="22"/>
          <w:szCs w:val="22"/>
        </w:rPr>
        <w:tab/>
      </w:r>
      <w:r w:rsidR="00DF4B8F" w:rsidRPr="00C41428">
        <w:rPr>
          <w:rFonts w:ascii="Arial" w:hAnsi="Arial" w:cs="Arial"/>
          <w:sz w:val="22"/>
          <w:szCs w:val="22"/>
        </w:rPr>
        <w:t>Zhotovitel</w:t>
      </w:r>
      <w:r w:rsidRPr="00C41428">
        <w:rPr>
          <w:rFonts w:ascii="Arial" w:hAnsi="Arial" w:cs="Arial"/>
          <w:sz w:val="22"/>
          <w:szCs w:val="22"/>
        </w:rPr>
        <w:t xml:space="preserve"> </w:t>
      </w:r>
      <w:r w:rsidRPr="00C41428">
        <w:rPr>
          <w:rFonts w:ascii="Arial" w:hAnsi="Arial" w:cs="Arial"/>
          <w:iCs/>
          <w:sz w:val="22"/>
          <w:szCs w:val="22"/>
        </w:rPr>
        <w:t>prohlašuje, že je oprávněn vykonávat svým jménem a na s</w:t>
      </w:r>
      <w:r w:rsidR="00DF4B8F" w:rsidRPr="00C41428">
        <w:rPr>
          <w:rFonts w:ascii="Arial" w:hAnsi="Arial" w:cs="Arial"/>
          <w:iCs/>
          <w:sz w:val="22"/>
          <w:szCs w:val="22"/>
        </w:rPr>
        <w:t xml:space="preserve">vůj účet majetková práva autorů </w:t>
      </w:r>
      <w:r w:rsidRPr="00C41428">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C41428" w:rsidRDefault="00126CC2" w:rsidP="00270771">
      <w:pPr>
        <w:autoSpaceDE w:val="0"/>
        <w:autoSpaceDN w:val="0"/>
        <w:adjustRightInd w:val="0"/>
        <w:spacing w:after="120"/>
        <w:ind w:left="705" w:hanging="705"/>
        <w:jc w:val="both"/>
        <w:rPr>
          <w:rFonts w:ascii="Arial" w:hAnsi="Arial" w:cs="Arial"/>
          <w:iCs/>
          <w:sz w:val="22"/>
          <w:szCs w:val="22"/>
        </w:rPr>
      </w:pPr>
      <w:r w:rsidRPr="00C41428">
        <w:rPr>
          <w:rFonts w:ascii="Arial" w:hAnsi="Arial" w:cs="Arial"/>
          <w:iCs/>
          <w:sz w:val="22"/>
          <w:szCs w:val="22"/>
        </w:rPr>
        <w:t xml:space="preserve">2. </w:t>
      </w:r>
      <w:r w:rsidRPr="00C41428">
        <w:rPr>
          <w:rFonts w:ascii="Arial" w:hAnsi="Arial" w:cs="Arial"/>
          <w:iCs/>
          <w:sz w:val="22"/>
          <w:szCs w:val="22"/>
        </w:rPr>
        <w:tab/>
      </w:r>
      <w:r w:rsidRPr="00C41428">
        <w:rPr>
          <w:rFonts w:ascii="Arial" w:hAnsi="Arial" w:cs="Arial"/>
          <w:iCs/>
          <w:sz w:val="22"/>
          <w:szCs w:val="22"/>
        </w:rPr>
        <w:tab/>
      </w:r>
      <w:r w:rsidR="00DF4B8F" w:rsidRPr="00C41428">
        <w:rPr>
          <w:rFonts w:ascii="Arial" w:hAnsi="Arial" w:cs="Arial"/>
          <w:sz w:val="22"/>
          <w:szCs w:val="22"/>
        </w:rPr>
        <w:t>Zhotovitel</w:t>
      </w:r>
      <w:r w:rsidRPr="00C41428">
        <w:rPr>
          <w:rFonts w:ascii="Arial" w:hAnsi="Arial" w:cs="Arial"/>
          <w:sz w:val="22"/>
          <w:szCs w:val="22"/>
        </w:rPr>
        <w:t xml:space="preserve"> </w:t>
      </w:r>
      <w:r w:rsidRPr="00C41428">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C41428"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C41428">
        <w:rPr>
          <w:rFonts w:ascii="Arial" w:hAnsi="Arial" w:cs="Arial"/>
          <w:iCs/>
          <w:sz w:val="22"/>
          <w:szCs w:val="22"/>
        </w:rPr>
        <w:t xml:space="preserve">3. </w:t>
      </w:r>
      <w:r w:rsidRPr="00C41428">
        <w:rPr>
          <w:rFonts w:ascii="Arial" w:hAnsi="Arial" w:cs="Arial"/>
          <w:iCs/>
          <w:sz w:val="22"/>
          <w:szCs w:val="22"/>
        </w:rPr>
        <w:tab/>
      </w:r>
      <w:r w:rsidR="00F46943">
        <w:rPr>
          <w:rFonts w:ascii="Arial" w:hAnsi="Arial" w:cs="Arial"/>
          <w:iCs/>
          <w:sz w:val="22"/>
          <w:szCs w:val="22"/>
        </w:rPr>
        <w:t>Objednatel není povinen licenci využít.</w:t>
      </w:r>
    </w:p>
    <w:p w14:paraId="357D518F" w14:textId="77777777" w:rsidR="00126CC2" w:rsidRPr="00C41428" w:rsidRDefault="00126CC2" w:rsidP="00270771">
      <w:pPr>
        <w:autoSpaceDE w:val="0"/>
        <w:autoSpaceDN w:val="0"/>
        <w:adjustRightInd w:val="0"/>
        <w:spacing w:after="120"/>
        <w:ind w:left="705" w:hanging="705"/>
        <w:jc w:val="both"/>
        <w:rPr>
          <w:rFonts w:ascii="Arial" w:hAnsi="Arial" w:cs="Arial"/>
          <w:iCs/>
          <w:sz w:val="22"/>
          <w:szCs w:val="22"/>
        </w:rPr>
      </w:pPr>
      <w:r w:rsidRPr="00C41428">
        <w:rPr>
          <w:rFonts w:ascii="Arial" w:hAnsi="Arial" w:cs="Arial"/>
          <w:iCs/>
          <w:sz w:val="22"/>
          <w:szCs w:val="22"/>
        </w:rPr>
        <w:t xml:space="preserve">4. </w:t>
      </w:r>
      <w:r w:rsidRPr="00C41428">
        <w:rPr>
          <w:rFonts w:ascii="Arial" w:hAnsi="Arial" w:cs="Arial"/>
          <w:iCs/>
          <w:sz w:val="22"/>
          <w:szCs w:val="22"/>
        </w:rPr>
        <w:tab/>
      </w:r>
      <w:r w:rsidR="00DF4B8F" w:rsidRPr="00C41428">
        <w:rPr>
          <w:rFonts w:ascii="Arial" w:hAnsi="Arial" w:cs="Arial"/>
          <w:sz w:val="22"/>
          <w:szCs w:val="22"/>
        </w:rPr>
        <w:t>Zhotovitel</w:t>
      </w:r>
      <w:r w:rsidRPr="00C41428">
        <w:rPr>
          <w:rFonts w:ascii="Arial" w:hAnsi="Arial" w:cs="Arial"/>
          <w:sz w:val="22"/>
          <w:szCs w:val="22"/>
        </w:rPr>
        <w:t xml:space="preserve"> </w:t>
      </w:r>
      <w:r w:rsidRPr="00C41428">
        <w:rPr>
          <w:rFonts w:ascii="Arial" w:hAnsi="Arial" w:cs="Arial"/>
          <w:iCs/>
          <w:sz w:val="22"/>
          <w:szCs w:val="22"/>
        </w:rPr>
        <w:t>poskytuje licenci objednateli jako výhradní, kdy se zavazuje neposkytnout licenci třetí osobě a dílo sám neužít.</w:t>
      </w:r>
    </w:p>
    <w:p w14:paraId="23AEB025" w14:textId="77777777" w:rsidR="00126CC2" w:rsidRPr="00C41428" w:rsidRDefault="00126CC2" w:rsidP="00270771">
      <w:pPr>
        <w:autoSpaceDE w:val="0"/>
        <w:autoSpaceDN w:val="0"/>
        <w:adjustRightInd w:val="0"/>
        <w:spacing w:after="120"/>
        <w:ind w:left="705" w:hanging="705"/>
        <w:jc w:val="both"/>
        <w:rPr>
          <w:rFonts w:ascii="Arial" w:hAnsi="Arial" w:cs="Arial"/>
          <w:iCs/>
          <w:sz w:val="22"/>
          <w:szCs w:val="22"/>
        </w:rPr>
      </w:pPr>
      <w:r w:rsidRPr="00C41428">
        <w:rPr>
          <w:rFonts w:ascii="Arial" w:hAnsi="Arial" w:cs="Arial"/>
          <w:iCs/>
          <w:sz w:val="22"/>
          <w:szCs w:val="22"/>
        </w:rPr>
        <w:t xml:space="preserve">5. </w:t>
      </w:r>
      <w:r w:rsidRPr="00C41428">
        <w:rPr>
          <w:rFonts w:ascii="Arial" w:hAnsi="Arial" w:cs="Arial"/>
          <w:iCs/>
          <w:sz w:val="22"/>
          <w:szCs w:val="22"/>
        </w:rPr>
        <w:tab/>
        <w:t>Objednatel je oprávněn práva tvořící součást licence zcela nebo zčásti jako podlicenci poskytnout třetí osobě</w:t>
      </w:r>
      <w:r w:rsidR="00DA67FB">
        <w:rPr>
          <w:rFonts w:ascii="Arial" w:hAnsi="Arial" w:cs="Arial"/>
          <w:iCs/>
          <w:sz w:val="22"/>
          <w:szCs w:val="22"/>
        </w:rPr>
        <w:t xml:space="preserve"> neomezeně</w:t>
      </w:r>
      <w:r w:rsidRPr="00C41428">
        <w:rPr>
          <w:rFonts w:ascii="Arial" w:hAnsi="Arial" w:cs="Arial"/>
          <w:iCs/>
          <w:sz w:val="22"/>
          <w:szCs w:val="22"/>
        </w:rPr>
        <w:t>.</w:t>
      </w:r>
    </w:p>
    <w:p w14:paraId="7FA84312" w14:textId="77777777" w:rsidR="00126CC2" w:rsidRDefault="00126CC2" w:rsidP="00270771">
      <w:pPr>
        <w:autoSpaceDE w:val="0"/>
        <w:autoSpaceDN w:val="0"/>
        <w:adjustRightInd w:val="0"/>
        <w:spacing w:after="120"/>
        <w:ind w:left="705" w:hanging="705"/>
        <w:jc w:val="both"/>
        <w:rPr>
          <w:rFonts w:ascii="Arial" w:hAnsi="Arial" w:cs="Arial"/>
          <w:iCs/>
          <w:sz w:val="22"/>
          <w:szCs w:val="22"/>
        </w:rPr>
      </w:pPr>
      <w:r w:rsidRPr="00C41428">
        <w:rPr>
          <w:rFonts w:ascii="Arial" w:hAnsi="Arial" w:cs="Arial"/>
          <w:iCs/>
          <w:sz w:val="22"/>
          <w:szCs w:val="22"/>
        </w:rPr>
        <w:t xml:space="preserve">6. </w:t>
      </w:r>
      <w:r w:rsidRPr="00C41428">
        <w:rPr>
          <w:rFonts w:ascii="Arial" w:hAnsi="Arial" w:cs="Arial"/>
          <w:iCs/>
          <w:sz w:val="22"/>
          <w:szCs w:val="22"/>
        </w:rPr>
        <w:tab/>
        <w:t>Objednatel</w:t>
      </w:r>
      <w:r w:rsidR="00893C90">
        <w:rPr>
          <w:rFonts w:ascii="Arial" w:hAnsi="Arial" w:cs="Arial"/>
          <w:iCs/>
          <w:sz w:val="22"/>
          <w:szCs w:val="22"/>
        </w:rPr>
        <w:t>,</w:t>
      </w:r>
      <w:r w:rsidR="00893C90" w:rsidRPr="00893C90">
        <w:rPr>
          <w:rFonts w:ascii="Arial" w:hAnsi="Arial" w:cs="Arial"/>
          <w:bCs/>
          <w:color w:val="000000"/>
          <w:sz w:val="22"/>
          <w:szCs w:val="22"/>
        </w:rPr>
        <w:t xml:space="preserve"> </w:t>
      </w:r>
      <w:r w:rsidR="00893C90" w:rsidRPr="005F3BE5">
        <w:rPr>
          <w:rFonts w:ascii="Arial" w:hAnsi="Arial" w:cs="Arial"/>
          <w:bCs/>
          <w:color w:val="000000"/>
          <w:sz w:val="22"/>
          <w:szCs w:val="22"/>
        </w:rPr>
        <w:t>stejně jako nabyvatel podlicence</w:t>
      </w:r>
      <w:r w:rsidR="00893C90">
        <w:rPr>
          <w:rFonts w:ascii="Arial" w:hAnsi="Arial" w:cs="Arial"/>
          <w:bCs/>
          <w:color w:val="000000"/>
          <w:sz w:val="22"/>
          <w:szCs w:val="22"/>
        </w:rPr>
        <w:t>,</w:t>
      </w:r>
      <w:r w:rsidRPr="00C41428">
        <w:rPr>
          <w:rFonts w:ascii="Arial" w:hAnsi="Arial" w:cs="Arial"/>
          <w:iCs/>
          <w:sz w:val="22"/>
          <w:szCs w:val="22"/>
        </w:rPr>
        <w:t xml:space="preserve"> je oprávněn upravit či jinak měnit dílo, jeho název nebo označení autorů, stejně jako spojit dílo s jiným dílem nebo zařadit dílo do díla souborného, a to přímo nebo </w:t>
      </w:r>
      <w:r w:rsidR="00C41428" w:rsidRPr="00C41428">
        <w:rPr>
          <w:rFonts w:ascii="Arial" w:hAnsi="Arial" w:cs="Arial"/>
          <w:iCs/>
          <w:sz w:val="22"/>
          <w:szCs w:val="22"/>
        </w:rPr>
        <w:t>prostřednictvím třetích osob.</w:t>
      </w:r>
    </w:p>
    <w:p w14:paraId="7521FC40" w14:textId="77777777" w:rsidR="00DF19DC" w:rsidRDefault="0004334D" w:rsidP="00270771">
      <w:pPr>
        <w:autoSpaceDE w:val="0"/>
        <w:autoSpaceDN w:val="0"/>
        <w:adjustRightInd w:val="0"/>
        <w:spacing w:after="120"/>
        <w:ind w:left="705" w:hanging="705"/>
        <w:jc w:val="both"/>
        <w:rPr>
          <w:rFonts w:ascii="Arial" w:hAnsi="Arial" w:cs="Arial"/>
          <w:iCs/>
          <w:sz w:val="22"/>
          <w:szCs w:val="22"/>
        </w:rPr>
      </w:pPr>
      <w:r>
        <w:rPr>
          <w:rFonts w:ascii="Arial" w:hAnsi="Arial" w:cs="Arial"/>
          <w:iCs/>
          <w:sz w:val="22"/>
          <w:szCs w:val="22"/>
        </w:rPr>
        <w:t>7.</w:t>
      </w:r>
      <w:r>
        <w:rPr>
          <w:rFonts w:ascii="Arial" w:hAnsi="Arial" w:cs="Arial"/>
          <w:iCs/>
          <w:sz w:val="22"/>
          <w:szCs w:val="22"/>
        </w:rPr>
        <w:tab/>
        <w:t>Obě smluvní strany se výslovně dohodly, že vylučují ustanovení § 2364, § 2370 a § 2378 občanského zákoníku.</w:t>
      </w:r>
    </w:p>
    <w:p w14:paraId="33D7270D" w14:textId="77777777" w:rsidR="00B56A62" w:rsidRDefault="00B56A62" w:rsidP="00270771">
      <w:pPr>
        <w:autoSpaceDE w:val="0"/>
        <w:autoSpaceDN w:val="0"/>
        <w:adjustRightInd w:val="0"/>
        <w:spacing w:after="120"/>
        <w:ind w:left="705" w:hanging="705"/>
        <w:jc w:val="both"/>
        <w:rPr>
          <w:rFonts w:ascii="Arial" w:hAnsi="Arial" w:cs="Arial"/>
          <w:iCs/>
          <w:sz w:val="22"/>
          <w:szCs w:val="22"/>
        </w:rPr>
      </w:pPr>
      <w:r>
        <w:rPr>
          <w:rFonts w:ascii="Arial" w:hAnsi="Arial" w:cs="Arial"/>
          <w:iCs/>
          <w:sz w:val="22"/>
          <w:szCs w:val="22"/>
        </w:rPr>
        <w:t>8.</w:t>
      </w:r>
      <w:r>
        <w:rPr>
          <w:rFonts w:ascii="Arial" w:hAnsi="Arial" w:cs="Arial"/>
          <w:iCs/>
          <w:sz w:val="22"/>
          <w:szCs w:val="22"/>
        </w:rPr>
        <w:tab/>
      </w:r>
      <w:r w:rsidRPr="00B56A62">
        <w:rPr>
          <w:rFonts w:ascii="Arial" w:hAnsi="Arial" w:cs="Arial"/>
          <w:iCs/>
          <w:sz w:val="22"/>
          <w:szCs w:val="22"/>
        </w:rPr>
        <w:t>Smluvní strany se výslovně dohodly, že c</w:t>
      </w:r>
      <w:r>
        <w:rPr>
          <w:rFonts w:ascii="Arial" w:hAnsi="Arial" w:cs="Arial"/>
          <w:iCs/>
          <w:sz w:val="22"/>
          <w:szCs w:val="22"/>
        </w:rPr>
        <w:t>ena za poskytnutí této licence z</w:t>
      </w:r>
      <w:r w:rsidRPr="00B56A62">
        <w:rPr>
          <w:rFonts w:ascii="Arial" w:hAnsi="Arial" w:cs="Arial"/>
          <w:iCs/>
          <w:sz w:val="22"/>
          <w:szCs w:val="22"/>
        </w:rPr>
        <w:t>hotovitele (poskytovatele l</w:t>
      </w:r>
      <w:r>
        <w:rPr>
          <w:rFonts w:ascii="Arial" w:hAnsi="Arial" w:cs="Arial"/>
          <w:iCs/>
          <w:sz w:val="22"/>
          <w:szCs w:val="22"/>
        </w:rPr>
        <w:t>icence) je již zahrnuta v ceně díla podle čl. IV. této s</w:t>
      </w:r>
      <w:r w:rsidRPr="00B56A62">
        <w:rPr>
          <w:rFonts w:ascii="Arial" w:hAnsi="Arial" w:cs="Arial"/>
          <w:iCs/>
          <w:sz w:val="22"/>
          <w:szCs w:val="22"/>
        </w:rPr>
        <w:t>mlouvy</w:t>
      </w:r>
    </w:p>
    <w:p w14:paraId="6001E4AE" w14:textId="3DB70641" w:rsidR="00297DA4" w:rsidRDefault="00B56A62" w:rsidP="00270771">
      <w:pPr>
        <w:autoSpaceDE w:val="0"/>
        <w:autoSpaceDN w:val="0"/>
        <w:adjustRightInd w:val="0"/>
        <w:spacing w:after="120"/>
        <w:ind w:left="705" w:hanging="705"/>
        <w:jc w:val="both"/>
        <w:rPr>
          <w:rFonts w:ascii="Arial" w:hAnsi="Arial" w:cs="Arial"/>
          <w:iCs/>
          <w:sz w:val="22"/>
          <w:szCs w:val="22"/>
        </w:rPr>
      </w:pPr>
      <w:r>
        <w:rPr>
          <w:rFonts w:ascii="Arial" w:hAnsi="Arial" w:cs="Arial"/>
          <w:iCs/>
          <w:sz w:val="22"/>
          <w:szCs w:val="22"/>
        </w:rPr>
        <w:t>9</w:t>
      </w:r>
      <w:r w:rsidR="000A3E6E">
        <w:rPr>
          <w:rFonts w:ascii="Arial" w:hAnsi="Arial" w:cs="Arial"/>
          <w:iCs/>
          <w:sz w:val="22"/>
          <w:szCs w:val="22"/>
        </w:rPr>
        <w:t>.</w:t>
      </w:r>
      <w:r w:rsidR="000A3E6E">
        <w:rPr>
          <w:rFonts w:ascii="Arial" w:hAnsi="Arial" w:cs="Arial"/>
          <w:iCs/>
          <w:sz w:val="22"/>
          <w:szCs w:val="22"/>
        </w:rPr>
        <w:tab/>
      </w:r>
      <w:r w:rsidR="0096732E" w:rsidRPr="0096732E">
        <w:rPr>
          <w:rFonts w:ascii="Arial" w:hAnsi="Arial" w:cs="Arial"/>
          <w:iCs/>
          <w:sz w:val="22"/>
          <w:szCs w:val="22"/>
        </w:rPr>
        <w:t>Zhotovitel tímto prohlašuje, že pokud v souvisl</w:t>
      </w:r>
      <w:r w:rsidR="0096732E">
        <w:rPr>
          <w:rFonts w:ascii="Arial" w:hAnsi="Arial" w:cs="Arial"/>
          <w:iCs/>
          <w:sz w:val="22"/>
          <w:szCs w:val="22"/>
        </w:rPr>
        <w:t>osti s plněním na základě této s</w:t>
      </w:r>
      <w:r w:rsidR="0096732E" w:rsidRPr="0096732E">
        <w:rPr>
          <w:rFonts w:ascii="Arial" w:hAnsi="Arial" w:cs="Arial"/>
          <w:iCs/>
          <w:sz w:val="22"/>
          <w:szCs w:val="22"/>
        </w:rPr>
        <w:t>mlouvy vy</w:t>
      </w:r>
      <w:r w:rsidR="0096732E">
        <w:rPr>
          <w:rFonts w:ascii="Arial" w:hAnsi="Arial" w:cs="Arial"/>
          <w:iCs/>
          <w:sz w:val="22"/>
          <w:szCs w:val="22"/>
        </w:rPr>
        <w:t>tvořil databáze, zřídil je pro o</w:t>
      </w:r>
      <w:r w:rsidR="0096732E" w:rsidRPr="0096732E">
        <w:rPr>
          <w:rFonts w:ascii="Arial" w:hAnsi="Arial" w:cs="Arial"/>
          <w:iCs/>
          <w:sz w:val="22"/>
          <w:szCs w:val="22"/>
        </w:rPr>
        <w:t>bjednatele jako dle § 89 autorského zákona pro poř</w:t>
      </w:r>
      <w:r w:rsidR="0096732E">
        <w:rPr>
          <w:rFonts w:ascii="Arial" w:hAnsi="Arial" w:cs="Arial"/>
          <w:iCs/>
          <w:sz w:val="22"/>
          <w:szCs w:val="22"/>
        </w:rPr>
        <w:t>izovatele databáze, a o</w:t>
      </w:r>
      <w:r w:rsidR="0096732E" w:rsidRPr="0096732E">
        <w:rPr>
          <w:rFonts w:ascii="Arial" w:hAnsi="Arial" w:cs="Arial"/>
          <w:iCs/>
          <w:sz w:val="22"/>
          <w:szCs w:val="22"/>
        </w:rPr>
        <w:t xml:space="preserve">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241936">
        <w:rPr>
          <w:rFonts w:ascii="Arial" w:hAnsi="Arial" w:cs="Arial"/>
          <w:iCs/>
          <w:sz w:val="22"/>
          <w:szCs w:val="22"/>
        </w:rPr>
        <w:t>z</w:t>
      </w:r>
      <w:r w:rsidR="0096732E" w:rsidRPr="0096732E">
        <w:rPr>
          <w:rFonts w:ascii="Arial" w:hAnsi="Arial" w:cs="Arial"/>
          <w:iCs/>
          <w:sz w:val="22"/>
          <w:szCs w:val="22"/>
        </w:rPr>
        <w:t>hotovitele.</w:t>
      </w:r>
    </w:p>
    <w:p w14:paraId="43AEC193" w14:textId="3177BDBC" w:rsidR="0096732E" w:rsidRDefault="0096732E" w:rsidP="00270771">
      <w:pPr>
        <w:autoSpaceDE w:val="0"/>
        <w:autoSpaceDN w:val="0"/>
        <w:adjustRightInd w:val="0"/>
        <w:spacing w:after="120"/>
        <w:ind w:left="705" w:hanging="705"/>
        <w:jc w:val="both"/>
        <w:rPr>
          <w:rFonts w:ascii="Arial" w:hAnsi="Arial" w:cs="Arial"/>
          <w:iCs/>
          <w:sz w:val="22"/>
          <w:szCs w:val="22"/>
        </w:rPr>
      </w:pPr>
      <w:r>
        <w:rPr>
          <w:rFonts w:ascii="Arial" w:hAnsi="Arial" w:cs="Arial"/>
          <w:iCs/>
          <w:sz w:val="22"/>
          <w:szCs w:val="22"/>
        </w:rPr>
        <w:t>10.</w:t>
      </w:r>
      <w:r>
        <w:rPr>
          <w:rFonts w:ascii="Arial" w:hAnsi="Arial" w:cs="Arial"/>
          <w:iCs/>
          <w:sz w:val="22"/>
          <w:szCs w:val="22"/>
        </w:rPr>
        <w:tab/>
      </w:r>
      <w:r w:rsidRPr="0096732E">
        <w:rPr>
          <w:rFonts w:ascii="Arial" w:hAnsi="Arial" w:cs="Arial"/>
          <w:iCs/>
          <w:sz w:val="22"/>
          <w:szCs w:val="22"/>
        </w:rPr>
        <w:t>V případě, že by se z jakéhokoliv důvo</w:t>
      </w:r>
      <w:r>
        <w:rPr>
          <w:rFonts w:ascii="Arial" w:hAnsi="Arial" w:cs="Arial"/>
          <w:iCs/>
          <w:sz w:val="22"/>
          <w:szCs w:val="22"/>
        </w:rPr>
        <w:t>du stal pořizovatelem databáze zhotovitel, z</w:t>
      </w:r>
      <w:r w:rsidRPr="0096732E">
        <w:rPr>
          <w:rFonts w:ascii="Arial" w:hAnsi="Arial" w:cs="Arial"/>
          <w:iCs/>
          <w:sz w:val="22"/>
          <w:szCs w:val="22"/>
        </w:rPr>
        <w:t xml:space="preserve">hotovitel touto </w:t>
      </w:r>
      <w:r w:rsidR="00241936">
        <w:rPr>
          <w:rFonts w:ascii="Arial" w:hAnsi="Arial" w:cs="Arial"/>
          <w:iCs/>
          <w:sz w:val="22"/>
          <w:szCs w:val="22"/>
        </w:rPr>
        <w:t>s</w:t>
      </w:r>
      <w:r w:rsidRPr="0096732E">
        <w:rPr>
          <w:rFonts w:ascii="Arial" w:hAnsi="Arial" w:cs="Arial"/>
          <w:iCs/>
          <w:sz w:val="22"/>
          <w:szCs w:val="22"/>
        </w:rPr>
        <w:t>mlouvou převá</w:t>
      </w:r>
      <w:r>
        <w:rPr>
          <w:rFonts w:ascii="Arial" w:hAnsi="Arial" w:cs="Arial"/>
          <w:iCs/>
          <w:sz w:val="22"/>
          <w:szCs w:val="22"/>
        </w:rPr>
        <w:t>dí veškerá práva k databázi na objednatele a o</w:t>
      </w:r>
      <w:r w:rsidRPr="0096732E">
        <w:rPr>
          <w:rFonts w:ascii="Arial" w:hAnsi="Arial" w:cs="Arial"/>
          <w:iCs/>
          <w:sz w:val="22"/>
          <w:szCs w:val="22"/>
        </w:rPr>
        <w:t xml:space="preserve">bjednatel tato práva přijímá.  </w:t>
      </w:r>
    </w:p>
    <w:p w14:paraId="2245007E" w14:textId="77777777" w:rsidR="00297DA4" w:rsidRDefault="0096732E" w:rsidP="00270771">
      <w:pPr>
        <w:autoSpaceDE w:val="0"/>
        <w:autoSpaceDN w:val="0"/>
        <w:adjustRightInd w:val="0"/>
        <w:spacing w:after="120"/>
        <w:ind w:left="705" w:hanging="705"/>
        <w:jc w:val="both"/>
        <w:rPr>
          <w:rFonts w:ascii="Arial" w:hAnsi="Arial" w:cs="Arial"/>
          <w:iCs/>
          <w:sz w:val="22"/>
          <w:szCs w:val="22"/>
        </w:rPr>
      </w:pPr>
      <w:r>
        <w:rPr>
          <w:rFonts w:ascii="Arial" w:hAnsi="Arial" w:cs="Arial"/>
          <w:iCs/>
          <w:sz w:val="22"/>
          <w:szCs w:val="22"/>
        </w:rPr>
        <w:t>11.</w:t>
      </w:r>
      <w:r>
        <w:rPr>
          <w:rFonts w:ascii="Arial" w:hAnsi="Arial" w:cs="Arial"/>
          <w:iCs/>
          <w:sz w:val="22"/>
          <w:szCs w:val="22"/>
        </w:rPr>
        <w:tab/>
        <w:t>Stejně tak v</w:t>
      </w:r>
      <w:r w:rsidR="00297DA4">
        <w:rPr>
          <w:rFonts w:ascii="Arial" w:hAnsi="Arial" w:cs="Arial"/>
          <w:iCs/>
          <w:sz w:val="22"/>
          <w:szCs w:val="22"/>
        </w:rPr>
        <w:t xml:space="preserve"> případě, že z</w:t>
      </w:r>
      <w:r w:rsidR="00297DA4" w:rsidRPr="00297DA4">
        <w:rPr>
          <w:rFonts w:ascii="Arial" w:hAnsi="Arial" w:cs="Arial"/>
          <w:iCs/>
          <w:sz w:val="22"/>
          <w:szCs w:val="22"/>
        </w:rPr>
        <w:t>hoto</w:t>
      </w:r>
      <w:r w:rsidR="00297DA4">
        <w:rPr>
          <w:rFonts w:ascii="Arial" w:hAnsi="Arial" w:cs="Arial"/>
          <w:iCs/>
          <w:sz w:val="22"/>
          <w:szCs w:val="22"/>
        </w:rPr>
        <w:t>viteli vznikla na základě této s</w:t>
      </w:r>
      <w:r w:rsidR="00297DA4" w:rsidRPr="00297DA4">
        <w:rPr>
          <w:rFonts w:ascii="Arial" w:hAnsi="Arial" w:cs="Arial"/>
          <w:iCs/>
          <w:sz w:val="22"/>
          <w:szCs w:val="22"/>
        </w:rPr>
        <w:t>mlouvy zvláštní práva pořizovatele databáze ve smyslu §</w:t>
      </w:r>
      <w:r w:rsidR="00297DA4">
        <w:rPr>
          <w:rFonts w:ascii="Arial" w:hAnsi="Arial" w:cs="Arial"/>
          <w:iCs/>
          <w:sz w:val="22"/>
          <w:szCs w:val="22"/>
        </w:rPr>
        <w:t xml:space="preserve"> 88 a násl. </w:t>
      </w:r>
      <w:r w:rsidR="000E59D5">
        <w:rPr>
          <w:rFonts w:ascii="Arial" w:hAnsi="Arial" w:cs="Arial"/>
          <w:iCs/>
          <w:sz w:val="22"/>
          <w:szCs w:val="22"/>
        </w:rPr>
        <w:t>zákona č. 121/2000 Sb., o právu autorském, o právech souvisejících s právem autorským a o změně některých zákonů (</w:t>
      </w:r>
      <w:r w:rsidR="0072195C">
        <w:rPr>
          <w:rFonts w:ascii="Arial" w:hAnsi="Arial" w:cs="Arial"/>
          <w:iCs/>
          <w:sz w:val="22"/>
          <w:szCs w:val="22"/>
        </w:rPr>
        <w:t xml:space="preserve">dále jen </w:t>
      </w:r>
      <w:r w:rsidR="00DE1068">
        <w:rPr>
          <w:rFonts w:ascii="Arial" w:hAnsi="Arial" w:cs="Arial"/>
          <w:iCs/>
          <w:sz w:val="22"/>
          <w:szCs w:val="22"/>
        </w:rPr>
        <w:t>„</w:t>
      </w:r>
      <w:r w:rsidR="000E59D5">
        <w:rPr>
          <w:rFonts w:ascii="Arial" w:hAnsi="Arial" w:cs="Arial"/>
          <w:iCs/>
          <w:sz w:val="22"/>
          <w:szCs w:val="22"/>
        </w:rPr>
        <w:t>autorský zákon</w:t>
      </w:r>
      <w:r w:rsidR="0072195C">
        <w:rPr>
          <w:rFonts w:ascii="Arial" w:hAnsi="Arial" w:cs="Arial"/>
          <w:iCs/>
          <w:sz w:val="22"/>
          <w:szCs w:val="22"/>
        </w:rPr>
        <w:t>“</w:t>
      </w:r>
      <w:r w:rsidR="000E59D5">
        <w:rPr>
          <w:rFonts w:ascii="Arial" w:hAnsi="Arial" w:cs="Arial"/>
          <w:iCs/>
          <w:sz w:val="22"/>
          <w:szCs w:val="22"/>
        </w:rPr>
        <w:t>)</w:t>
      </w:r>
      <w:r w:rsidR="00297DA4">
        <w:rPr>
          <w:rFonts w:ascii="Arial" w:hAnsi="Arial" w:cs="Arial"/>
          <w:iCs/>
          <w:sz w:val="22"/>
          <w:szCs w:val="22"/>
        </w:rPr>
        <w:t>, zhotovitel touto s</w:t>
      </w:r>
      <w:r w:rsidR="00297DA4" w:rsidRPr="00297DA4">
        <w:rPr>
          <w:rFonts w:ascii="Arial" w:hAnsi="Arial" w:cs="Arial"/>
          <w:iCs/>
          <w:sz w:val="22"/>
          <w:szCs w:val="22"/>
        </w:rPr>
        <w:t>mlouvou veškerá tato práva převádí dle § 9</w:t>
      </w:r>
      <w:r w:rsidR="00297DA4">
        <w:rPr>
          <w:rFonts w:ascii="Arial" w:hAnsi="Arial" w:cs="Arial"/>
          <w:iCs/>
          <w:sz w:val="22"/>
          <w:szCs w:val="22"/>
        </w:rPr>
        <w:t>0 odst. 6 autorského zákona na objednatele a o</w:t>
      </w:r>
      <w:r w:rsidR="00297DA4" w:rsidRPr="00297DA4">
        <w:rPr>
          <w:rFonts w:ascii="Arial" w:hAnsi="Arial" w:cs="Arial"/>
          <w:iCs/>
          <w:sz w:val="22"/>
          <w:szCs w:val="22"/>
        </w:rPr>
        <w:t>bjednatel tato zvláštní práva pořizovatele databáze přijímá.</w:t>
      </w:r>
    </w:p>
    <w:p w14:paraId="4C309E51" w14:textId="77777777" w:rsidR="00297DA4" w:rsidRDefault="00B56A62" w:rsidP="00270771">
      <w:pPr>
        <w:autoSpaceDE w:val="0"/>
        <w:autoSpaceDN w:val="0"/>
        <w:adjustRightInd w:val="0"/>
        <w:spacing w:after="120"/>
        <w:ind w:left="705" w:hanging="705"/>
        <w:jc w:val="both"/>
        <w:rPr>
          <w:rFonts w:ascii="Arial" w:hAnsi="Arial" w:cs="Arial"/>
          <w:iCs/>
          <w:sz w:val="22"/>
          <w:szCs w:val="22"/>
        </w:rPr>
      </w:pPr>
      <w:r>
        <w:rPr>
          <w:rFonts w:ascii="Arial" w:hAnsi="Arial" w:cs="Arial"/>
          <w:iCs/>
          <w:sz w:val="22"/>
          <w:szCs w:val="22"/>
        </w:rPr>
        <w:t>1</w:t>
      </w:r>
      <w:r w:rsidR="0096732E">
        <w:rPr>
          <w:rFonts w:ascii="Arial" w:hAnsi="Arial" w:cs="Arial"/>
          <w:iCs/>
          <w:sz w:val="22"/>
          <w:szCs w:val="22"/>
        </w:rPr>
        <w:t>2</w:t>
      </w:r>
      <w:r w:rsidR="00297DA4">
        <w:rPr>
          <w:rFonts w:ascii="Arial" w:hAnsi="Arial" w:cs="Arial"/>
          <w:iCs/>
          <w:sz w:val="22"/>
          <w:szCs w:val="22"/>
        </w:rPr>
        <w:t>.</w:t>
      </w:r>
      <w:r w:rsidR="00297DA4">
        <w:rPr>
          <w:rFonts w:ascii="Arial" w:hAnsi="Arial" w:cs="Arial"/>
          <w:iCs/>
          <w:sz w:val="22"/>
          <w:szCs w:val="22"/>
        </w:rPr>
        <w:tab/>
      </w:r>
      <w:r w:rsidR="00297DA4" w:rsidRPr="00297DA4">
        <w:rPr>
          <w:rFonts w:ascii="Arial" w:hAnsi="Arial" w:cs="Arial"/>
          <w:iCs/>
          <w:sz w:val="22"/>
          <w:szCs w:val="22"/>
        </w:rPr>
        <w:t>Smluvní strany se výslovně dohodly, že odměna za převod veškerých práv k d</w:t>
      </w:r>
      <w:r w:rsidR="00297DA4">
        <w:rPr>
          <w:rFonts w:ascii="Arial" w:hAnsi="Arial" w:cs="Arial"/>
          <w:iCs/>
          <w:sz w:val="22"/>
          <w:szCs w:val="22"/>
        </w:rPr>
        <w:t>atabázi je již zahrnuta v ceně díla podle čl. IV. této s</w:t>
      </w:r>
      <w:r w:rsidR="00297DA4" w:rsidRPr="00297DA4">
        <w:rPr>
          <w:rFonts w:ascii="Arial" w:hAnsi="Arial" w:cs="Arial"/>
          <w:iCs/>
          <w:sz w:val="22"/>
          <w:szCs w:val="22"/>
        </w:rPr>
        <w:t>mlouvy.</w:t>
      </w:r>
    </w:p>
    <w:p w14:paraId="4B8C5FF6" w14:textId="34263C3A" w:rsidR="00462BDB" w:rsidRPr="00822ACA" w:rsidRDefault="0072195C" w:rsidP="00822ACA">
      <w:pPr>
        <w:autoSpaceDE w:val="0"/>
        <w:autoSpaceDN w:val="0"/>
        <w:adjustRightInd w:val="0"/>
        <w:ind w:left="705" w:hanging="705"/>
        <w:jc w:val="both"/>
        <w:rPr>
          <w:rFonts w:ascii="Arial" w:hAnsi="Arial" w:cs="Arial"/>
          <w:iCs/>
          <w:sz w:val="22"/>
          <w:szCs w:val="22"/>
        </w:rPr>
      </w:pPr>
      <w:r>
        <w:rPr>
          <w:rFonts w:ascii="Arial" w:hAnsi="Arial" w:cs="Arial"/>
          <w:iCs/>
          <w:sz w:val="22"/>
          <w:szCs w:val="22"/>
        </w:rPr>
        <w:t>1</w:t>
      </w:r>
      <w:r w:rsidR="0096732E">
        <w:rPr>
          <w:rFonts w:ascii="Arial" w:hAnsi="Arial" w:cs="Arial"/>
          <w:iCs/>
          <w:sz w:val="22"/>
          <w:szCs w:val="22"/>
        </w:rPr>
        <w:t>3</w:t>
      </w:r>
      <w:r w:rsidR="005F762F">
        <w:rPr>
          <w:rFonts w:ascii="Arial" w:hAnsi="Arial" w:cs="Arial"/>
          <w:iCs/>
          <w:sz w:val="22"/>
          <w:szCs w:val="22"/>
        </w:rPr>
        <w:t>.</w:t>
      </w:r>
      <w:r w:rsidR="005F762F">
        <w:rPr>
          <w:rFonts w:ascii="Arial" w:hAnsi="Arial" w:cs="Arial"/>
          <w:iCs/>
          <w:sz w:val="22"/>
          <w:szCs w:val="22"/>
        </w:rPr>
        <w:tab/>
      </w:r>
      <w:r w:rsidR="005F762F" w:rsidRPr="005F762F">
        <w:rPr>
          <w:rFonts w:ascii="Arial" w:hAnsi="Arial" w:cs="Arial"/>
          <w:iCs/>
          <w:sz w:val="22"/>
          <w:szCs w:val="22"/>
        </w:rPr>
        <w:t xml:space="preserve">Smluvní strany prohlašují, že ustanovení tohoto článku X. (Licenční ujednání) se vztahují také na jakékoliv výsledky plnění zhotovitele, včetně případných </w:t>
      </w:r>
      <w:r w:rsidR="007F7F14">
        <w:rPr>
          <w:rFonts w:ascii="Arial" w:hAnsi="Arial" w:cs="Arial"/>
          <w:iCs/>
          <w:sz w:val="22"/>
          <w:szCs w:val="22"/>
        </w:rPr>
        <w:t xml:space="preserve">práv k </w:t>
      </w:r>
      <w:r w:rsidR="005F762F" w:rsidRPr="005F762F">
        <w:rPr>
          <w:rFonts w:ascii="Arial" w:hAnsi="Arial" w:cs="Arial"/>
          <w:iCs/>
          <w:sz w:val="22"/>
          <w:szCs w:val="22"/>
        </w:rPr>
        <w:t>databází</w:t>
      </w:r>
      <w:r w:rsidR="007F7F14">
        <w:rPr>
          <w:rFonts w:ascii="Arial" w:hAnsi="Arial" w:cs="Arial"/>
          <w:iCs/>
          <w:sz w:val="22"/>
          <w:szCs w:val="22"/>
        </w:rPr>
        <w:t>m</w:t>
      </w:r>
      <w:r w:rsidR="005F762F" w:rsidRPr="005F762F">
        <w:rPr>
          <w:rFonts w:ascii="Arial" w:hAnsi="Arial" w:cs="Arial"/>
          <w:iCs/>
          <w:sz w:val="22"/>
          <w:szCs w:val="22"/>
        </w:rPr>
        <w:t xml:space="preserve">, které byly vytvořeny dle dosavadních smluv, jež byly uzavřeny se zhotovitelem, týkají se </w:t>
      </w:r>
      <w:r w:rsidR="007F7F14">
        <w:rPr>
          <w:rFonts w:ascii="Arial" w:hAnsi="Arial" w:cs="Arial"/>
          <w:iCs/>
          <w:sz w:val="22"/>
          <w:szCs w:val="22"/>
        </w:rPr>
        <w:t>obdobné</w:t>
      </w:r>
      <w:r w:rsidR="005F762F" w:rsidRPr="005F762F">
        <w:rPr>
          <w:rFonts w:ascii="Arial" w:hAnsi="Arial" w:cs="Arial"/>
          <w:iCs/>
          <w:sz w:val="22"/>
          <w:szCs w:val="22"/>
        </w:rPr>
        <w:t xml:space="preserve"> problematiky a jsou uvedeny v příloze č. 1 této smlouvy </w:t>
      </w:r>
      <w:r w:rsidR="005F762F">
        <w:rPr>
          <w:rFonts w:ascii="Arial" w:hAnsi="Arial" w:cs="Arial"/>
          <w:iCs/>
          <w:sz w:val="22"/>
          <w:szCs w:val="22"/>
        </w:rPr>
        <w:t>–</w:t>
      </w:r>
      <w:r w:rsidR="005F762F" w:rsidRPr="005F762F">
        <w:rPr>
          <w:rFonts w:ascii="Arial" w:hAnsi="Arial" w:cs="Arial"/>
          <w:iCs/>
          <w:sz w:val="22"/>
          <w:szCs w:val="22"/>
        </w:rPr>
        <w:t xml:space="preserve"> </w:t>
      </w:r>
      <w:r w:rsidR="007F7F14">
        <w:rPr>
          <w:rFonts w:ascii="Arial" w:hAnsi="Arial" w:cs="Arial"/>
          <w:iCs/>
          <w:sz w:val="22"/>
          <w:szCs w:val="22"/>
        </w:rPr>
        <w:t>D</w:t>
      </w:r>
      <w:r w:rsidR="005F762F">
        <w:rPr>
          <w:rFonts w:ascii="Arial" w:hAnsi="Arial" w:cs="Arial"/>
          <w:iCs/>
          <w:sz w:val="22"/>
          <w:szCs w:val="22"/>
        </w:rPr>
        <w:t>osavadní sml</w:t>
      </w:r>
      <w:r w:rsidR="007F7F14">
        <w:rPr>
          <w:rFonts w:ascii="Arial" w:hAnsi="Arial" w:cs="Arial"/>
          <w:iCs/>
          <w:sz w:val="22"/>
          <w:szCs w:val="22"/>
        </w:rPr>
        <w:t>o</w:t>
      </w:r>
      <w:r w:rsidR="005F762F">
        <w:rPr>
          <w:rFonts w:ascii="Arial" w:hAnsi="Arial" w:cs="Arial"/>
          <w:iCs/>
          <w:sz w:val="22"/>
          <w:szCs w:val="22"/>
        </w:rPr>
        <w:t>uv</w:t>
      </w:r>
      <w:r w:rsidR="007F7F14">
        <w:rPr>
          <w:rFonts w:ascii="Arial" w:hAnsi="Arial" w:cs="Arial"/>
          <w:iCs/>
          <w:sz w:val="22"/>
          <w:szCs w:val="22"/>
        </w:rPr>
        <w:t>y</w:t>
      </w:r>
      <w:r w:rsidR="00883D1B">
        <w:rPr>
          <w:rFonts w:ascii="Arial" w:hAnsi="Arial" w:cs="Arial"/>
          <w:iCs/>
          <w:sz w:val="22"/>
          <w:szCs w:val="22"/>
        </w:rPr>
        <w:t xml:space="preserve"> (dále jen </w:t>
      </w:r>
      <w:r w:rsidR="00DE1068">
        <w:rPr>
          <w:rFonts w:ascii="Arial" w:hAnsi="Arial" w:cs="Arial"/>
          <w:iCs/>
          <w:sz w:val="22"/>
          <w:szCs w:val="22"/>
        </w:rPr>
        <w:t>„</w:t>
      </w:r>
      <w:r w:rsidR="00883D1B">
        <w:rPr>
          <w:rFonts w:ascii="Arial" w:hAnsi="Arial" w:cs="Arial"/>
          <w:iCs/>
          <w:sz w:val="22"/>
          <w:szCs w:val="22"/>
        </w:rPr>
        <w:t>dosavadní smlouvy“)</w:t>
      </w:r>
      <w:r w:rsidR="005F762F" w:rsidRPr="005F762F">
        <w:rPr>
          <w:rFonts w:ascii="Arial" w:hAnsi="Arial" w:cs="Arial"/>
          <w:iCs/>
          <w:sz w:val="22"/>
          <w:szCs w:val="22"/>
        </w:rPr>
        <w:t xml:space="preserve">. Cena za poskytnutá oprávnění dle předchozí věty je již zahrnuta v ceně díla dle </w:t>
      </w:r>
      <w:r w:rsidR="00FA0B52">
        <w:rPr>
          <w:rFonts w:ascii="Arial" w:hAnsi="Arial" w:cs="Arial"/>
          <w:iCs/>
          <w:sz w:val="22"/>
          <w:szCs w:val="22"/>
        </w:rPr>
        <w:t xml:space="preserve">čl. IV. </w:t>
      </w:r>
      <w:r w:rsidR="005F762F" w:rsidRPr="005F762F">
        <w:rPr>
          <w:rFonts w:ascii="Arial" w:hAnsi="Arial" w:cs="Arial"/>
          <w:iCs/>
          <w:sz w:val="22"/>
          <w:szCs w:val="22"/>
        </w:rPr>
        <w:t>této smlouvy.</w:t>
      </w:r>
      <w:r w:rsidR="00883D1B">
        <w:rPr>
          <w:rFonts w:ascii="Arial" w:hAnsi="Arial" w:cs="Arial"/>
          <w:iCs/>
          <w:sz w:val="22"/>
          <w:szCs w:val="22"/>
        </w:rPr>
        <w:t xml:space="preserve"> Pro vyloučení jakýchkoliv pochybností smluvní strany prohlašují, že vznikla-li na základě dosavadních smluv práva k databázím, včetně zvláštní práv pořizovatele databáze ve smyslu § 88 a</w:t>
      </w:r>
      <w:r w:rsidR="00DE1068">
        <w:rPr>
          <w:rFonts w:ascii="Arial" w:hAnsi="Arial" w:cs="Arial"/>
          <w:iCs/>
          <w:sz w:val="22"/>
          <w:szCs w:val="22"/>
        </w:rPr>
        <w:t xml:space="preserve"> </w:t>
      </w:r>
      <w:r w:rsidR="00883D1B">
        <w:rPr>
          <w:rFonts w:ascii="Arial" w:hAnsi="Arial" w:cs="Arial"/>
          <w:iCs/>
          <w:sz w:val="22"/>
          <w:szCs w:val="22"/>
        </w:rPr>
        <w:t>n</w:t>
      </w:r>
      <w:r w:rsidR="00DE1068">
        <w:rPr>
          <w:rFonts w:ascii="Arial" w:hAnsi="Arial" w:cs="Arial"/>
          <w:iCs/>
          <w:sz w:val="22"/>
          <w:szCs w:val="22"/>
        </w:rPr>
        <w:t>ásl.</w:t>
      </w:r>
      <w:r w:rsidR="00883D1B">
        <w:rPr>
          <w:rFonts w:ascii="Arial" w:hAnsi="Arial" w:cs="Arial"/>
          <w:iCs/>
          <w:sz w:val="22"/>
          <w:szCs w:val="22"/>
        </w:rPr>
        <w:t xml:space="preserve"> autorského zákona, a pořizovatelem takových databází nebyl objednatel, zhotovitel touto s</w:t>
      </w:r>
      <w:r w:rsidR="00883D1B" w:rsidRPr="00297DA4">
        <w:rPr>
          <w:rFonts w:ascii="Arial" w:hAnsi="Arial" w:cs="Arial"/>
          <w:iCs/>
          <w:sz w:val="22"/>
          <w:szCs w:val="22"/>
        </w:rPr>
        <w:t>mlouvou ve</w:t>
      </w:r>
      <w:r w:rsidR="00883D1B">
        <w:rPr>
          <w:rFonts w:ascii="Arial" w:hAnsi="Arial" w:cs="Arial"/>
          <w:iCs/>
          <w:sz w:val="22"/>
          <w:szCs w:val="22"/>
        </w:rPr>
        <w:t>škerá tato práva, včetně zvláštních práv pořizovatele databáze, převádí na objednatele</w:t>
      </w:r>
      <w:r w:rsidR="007222E7">
        <w:rPr>
          <w:rFonts w:ascii="Arial" w:hAnsi="Arial" w:cs="Arial"/>
          <w:iCs/>
          <w:sz w:val="22"/>
          <w:szCs w:val="22"/>
        </w:rPr>
        <w:t>. Cena za převod</w:t>
      </w:r>
      <w:r w:rsidR="00883D1B">
        <w:rPr>
          <w:rFonts w:ascii="Arial" w:hAnsi="Arial" w:cs="Arial"/>
          <w:iCs/>
          <w:sz w:val="22"/>
          <w:szCs w:val="22"/>
        </w:rPr>
        <w:t xml:space="preserve"> práv k databázím dle předchozí věty je již zahrnuta v ceně díla dle čl. IV. této smlouvy. </w:t>
      </w:r>
    </w:p>
    <w:p w14:paraId="4A10C1FB" w14:textId="77777777" w:rsidR="00C41428" w:rsidRPr="00C41428"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DE1068">
        <w:rPr>
          <w:rFonts w:ascii="Arial" w:hAnsi="Arial" w:cs="Arial"/>
          <w:b/>
          <w:iCs/>
          <w:sz w:val="22"/>
          <w:szCs w:val="22"/>
        </w:rPr>
        <w:lastRenderedPageBreak/>
        <w:t>Č</w:t>
      </w:r>
      <w:r w:rsidRPr="00C41428">
        <w:rPr>
          <w:rFonts w:ascii="Arial" w:hAnsi="Arial" w:cs="Arial"/>
          <w:b/>
          <w:bCs/>
          <w:sz w:val="22"/>
          <w:szCs w:val="22"/>
        </w:rPr>
        <w:t>lánek X</w:t>
      </w:r>
      <w:r w:rsidR="00A05DE6">
        <w:rPr>
          <w:rFonts w:ascii="Arial" w:hAnsi="Arial" w:cs="Arial"/>
          <w:b/>
          <w:bCs/>
          <w:sz w:val="22"/>
          <w:szCs w:val="22"/>
        </w:rPr>
        <w:t>I</w:t>
      </w:r>
      <w:r w:rsidRPr="00C41428">
        <w:rPr>
          <w:rFonts w:ascii="Arial" w:hAnsi="Arial" w:cs="Arial"/>
          <w:b/>
          <w:bCs/>
          <w:sz w:val="22"/>
          <w:szCs w:val="22"/>
        </w:rPr>
        <w:t>.</w:t>
      </w:r>
    </w:p>
    <w:p w14:paraId="7FEEA81A" w14:textId="77777777" w:rsidR="00C41428"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C41428">
        <w:rPr>
          <w:rFonts w:ascii="Arial" w:hAnsi="Arial" w:cs="Arial"/>
          <w:b/>
          <w:bCs/>
          <w:sz w:val="22"/>
          <w:szCs w:val="22"/>
        </w:rPr>
        <w:t>Mlčenlivost a finanční kontrola</w:t>
      </w:r>
    </w:p>
    <w:p w14:paraId="01B3D932" w14:textId="77777777" w:rsidR="00205C86" w:rsidRPr="00C41428"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77777777" w:rsidR="00C41428" w:rsidRPr="00D42BA7"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C41428">
        <w:rPr>
          <w:rFonts w:ascii="Arial" w:hAnsi="Arial" w:cs="Arial"/>
          <w:sz w:val="22"/>
          <w:szCs w:val="22"/>
        </w:rPr>
        <w:t>Zhotovitel se zavazuje během plnění smlouvy i</w:t>
      </w:r>
      <w:r w:rsidR="0004334D">
        <w:rPr>
          <w:rFonts w:ascii="Arial" w:hAnsi="Arial" w:cs="Arial"/>
          <w:sz w:val="22"/>
          <w:szCs w:val="22"/>
        </w:rPr>
        <w:t xml:space="preserve"> po ukončení smlouvy zachovávat </w:t>
      </w:r>
      <w:r w:rsidRPr="00C41428">
        <w:rPr>
          <w:rFonts w:ascii="Arial" w:hAnsi="Arial" w:cs="Arial"/>
          <w:sz w:val="22"/>
          <w:szCs w:val="22"/>
        </w:rPr>
        <w:t>mlčenlivost o všech skutečnostech, o kterých se dozví v souvislosti s plněním smlouvy.</w:t>
      </w:r>
      <w:r w:rsidR="00D42BA7">
        <w:rPr>
          <w:rFonts w:ascii="Arial" w:hAnsi="Arial" w:cs="Arial"/>
          <w:sz w:val="22"/>
          <w:szCs w:val="22"/>
        </w:rPr>
        <w:t xml:space="preserve"> </w:t>
      </w:r>
      <w:r w:rsidR="00D42BA7" w:rsidRPr="00D42BA7">
        <w:rPr>
          <w:rFonts w:ascii="Arial" w:hAnsi="Arial" w:cs="Arial"/>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p>
    <w:p w14:paraId="765685CD" w14:textId="77777777" w:rsidR="00C41428" w:rsidRPr="00C41428"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C41428">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057F358" w14:textId="77777777" w:rsidR="00C41428" w:rsidRPr="00C41428" w:rsidRDefault="00C41428" w:rsidP="00126CC2">
      <w:pPr>
        <w:autoSpaceDE w:val="0"/>
        <w:autoSpaceDN w:val="0"/>
        <w:adjustRightInd w:val="0"/>
        <w:ind w:left="705" w:hanging="705"/>
        <w:jc w:val="both"/>
        <w:rPr>
          <w:rFonts w:ascii="Arial" w:hAnsi="Arial" w:cs="Arial"/>
          <w:iCs/>
          <w:sz w:val="22"/>
          <w:szCs w:val="22"/>
        </w:rPr>
      </w:pPr>
    </w:p>
    <w:p w14:paraId="791F6A21" w14:textId="77777777" w:rsidR="00126CC2" w:rsidRPr="00C41428" w:rsidRDefault="00126CC2" w:rsidP="00126CC2">
      <w:pPr>
        <w:autoSpaceDE w:val="0"/>
        <w:autoSpaceDN w:val="0"/>
        <w:adjustRightInd w:val="0"/>
        <w:ind w:left="705" w:hanging="705"/>
        <w:rPr>
          <w:rFonts w:ascii="Arial" w:hAnsi="Arial" w:cs="Arial"/>
          <w:iCs/>
          <w:sz w:val="22"/>
          <w:szCs w:val="22"/>
        </w:rPr>
      </w:pPr>
    </w:p>
    <w:p w14:paraId="45377B3C" w14:textId="77777777" w:rsidR="00126CC2" w:rsidRPr="00C41428" w:rsidRDefault="00126CC2" w:rsidP="00126CC2">
      <w:pPr>
        <w:numPr>
          <w:ilvl w:val="12"/>
          <w:numId w:val="0"/>
        </w:numPr>
        <w:tabs>
          <w:tab w:val="left" w:pos="0"/>
        </w:tabs>
        <w:ind w:left="567" w:hanging="567"/>
        <w:jc w:val="center"/>
        <w:rPr>
          <w:rFonts w:ascii="Arial" w:hAnsi="Arial"/>
          <w:b/>
          <w:sz w:val="22"/>
          <w:szCs w:val="22"/>
        </w:rPr>
      </w:pPr>
      <w:r w:rsidRPr="00C41428">
        <w:rPr>
          <w:rFonts w:ascii="Arial" w:hAnsi="Arial"/>
          <w:b/>
          <w:sz w:val="22"/>
          <w:szCs w:val="22"/>
        </w:rPr>
        <w:t>Článek X</w:t>
      </w:r>
      <w:r w:rsidR="00C41428" w:rsidRPr="00C41428">
        <w:rPr>
          <w:rFonts w:ascii="Arial" w:hAnsi="Arial"/>
          <w:b/>
          <w:sz w:val="22"/>
          <w:szCs w:val="22"/>
        </w:rPr>
        <w:t>I</w:t>
      </w:r>
      <w:r w:rsidR="00A05DE6">
        <w:rPr>
          <w:rFonts w:ascii="Arial" w:hAnsi="Arial"/>
          <w:b/>
          <w:sz w:val="22"/>
          <w:szCs w:val="22"/>
        </w:rPr>
        <w:t>I</w:t>
      </w:r>
      <w:r w:rsidRPr="00C41428">
        <w:rPr>
          <w:rFonts w:ascii="Arial" w:hAnsi="Arial"/>
          <w:b/>
          <w:sz w:val="22"/>
          <w:szCs w:val="22"/>
        </w:rPr>
        <w:t>.</w:t>
      </w:r>
    </w:p>
    <w:p w14:paraId="7C7F8163" w14:textId="77777777" w:rsidR="00126CC2" w:rsidRPr="00C41428" w:rsidRDefault="00126CC2" w:rsidP="00126CC2">
      <w:pPr>
        <w:numPr>
          <w:ilvl w:val="12"/>
          <w:numId w:val="0"/>
        </w:numPr>
        <w:tabs>
          <w:tab w:val="left" w:pos="0"/>
        </w:tabs>
        <w:ind w:left="567" w:hanging="567"/>
        <w:jc w:val="center"/>
        <w:rPr>
          <w:rFonts w:ascii="Arial" w:hAnsi="Arial"/>
          <w:b/>
          <w:sz w:val="22"/>
          <w:szCs w:val="22"/>
        </w:rPr>
      </w:pPr>
      <w:r w:rsidRPr="00C41428">
        <w:rPr>
          <w:rFonts w:ascii="Arial" w:hAnsi="Arial"/>
          <w:b/>
          <w:sz w:val="22"/>
          <w:szCs w:val="22"/>
        </w:rPr>
        <w:t>Společná a závěrečná ustanovení</w:t>
      </w:r>
    </w:p>
    <w:p w14:paraId="4293B5F1" w14:textId="77777777" w:rsidR="00C016ED" w:rsidRPr="00C41428"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C41428" w:rsidRDefault="00C016ED" w:rsidP="00270771">
      <w:pPr>
        <w:numPr>
          <w:ilvl w:val="0"/>
          <w:numId w:val="5"/>
        </w:numPr>
        <w:tabs>
          <w:tab w:val="left" w:pos="0"/>
        </w:tabs>
        <w:spacing w:after="120"/>
        <w:ind w:left="709" w:hanging="709"/>
        <w:jc w:val="both"/>
        <w:rPr>
          <w:rFonts w:ascii="Arial" w:hAnsi="Arial" w:cs="Arial"/>
          <w:sz w:val="22"/>
          <w:szCs w:val="22"/>
        </w:rPr>
      </w:pPr>
      <w:r w:rsidRPr="00C41428">
        <w:rPr>
          <w:rFonts w:ascii="Arial" w:hAnsi="Arial" w:cs="Arial"/>
          <w:sz w:val="22"/>
          <w:szCs w:val="22"/>
        </w:rPr>
        <w:t>Z</w:t>
      </w:r>
      <w:r w:rsidR="00837EC3" w:rsidRPr="00C41428">
        <w:rPr>
          <w:rFonts w:ascii="Arial" w:hAnsi="Arial" w:cs="Arial"/>
          <w:sz w:val="22"/>
          <w:szCs w:val="22"/>
        </w:rPr>
        <w:t>hotovitel tímto prohlašuje, že je držitelem veškerých povolení a oprávnění, umožňujících mu uskutečnit dílo dle smlouvy.</w:t>
      </w:r>
    </w:p>
    <w:p w14:paraId="1B554698" w14:textId="77777777" w:rsidR="00126CC2" w:rsidRPr="0004334D" w:rsidRDefault="00837EC3" w:rsidP="00270771">
      <w:pPr>
        <w:numPr>
          <w:ilvl w:val="0"/>
          <w:numId w:val="5"/>
        </w:numPr>
        <w:tabs>
          <w:tab w:val="left" w:pos="0"/>
        </w:tabs>
        <w:spacing w:after="120"/>
        <w:ind w:left="709" w:hanging="709"/>
        <w:jc w:val="both"/>
        <w:rPr>
          <w:rFonts w:ascii="Arial" w:hAnsi="Arial"/>
          <w:b/>
          <w:sz w:val="22"/>
          <w:szCs w:val="22"/>
        </w:rPr>
      </w:pPr>
      <w:r w:rsidRPr="00C41428">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C41428">
        <w:rPr>
          <w:rFonts w:ascii="Arial" w:hAnsi="Arial" w:cs="Arial"/>
          <w:sz w:val="22"/>
          <w:szCs w:val="22"/>
        </w:rPr>
        <w:t xml:space="preserve">olvenční zákon), ve znění pozd. </w:t>
      </w:r>
      <w:r w:rsidRPr="00C41428">
        <w:rPr>
          <w:rFonts w:ascii="Arial" w:hAnsi="Arial" w:cs="Arial"/>
          <w:sz w:val="22"/>
          <w:szCs w:val="22"/>
        </w:rPr>
        <w:t>předpisů a zavazuje se objednatele bezodkladně informovat o všech skutečnostech o hrozícím úpadku, popř. o prohlášení úpadku jeho společnosti.</w:t>
      </w:r>
    </w:p>
    <w:p w14:paraId="3181EAF2" w14:textId="7CEB5D33" w:rsidR="008F06D8" w:rsidRPr="00C41428" w:rsidRDefault="008F06D8" w:rsidP="008F06D8">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 xml:space="preserve">Tato smlouva může být měněna a doplňována pouze dohodou smluvních stran formou písemných dodatků, podepsaných oprávněnými zástupci obou smluvních stran. Před ukončením </w:t>
      </w:r>
      <w:r>
        <w:rPr>
          <w:rFonts w:ascii="Arial" w:hAnsi="Arial"/>
          <w:sz w:val="22"/>
          <w:szCs w:val="22"/>
        </w:rPr>
        <w:t xml:space="preserve">účinnosti </w:t>
      </w:r>
      <w:r w:rsidRPr="00C41428">
        <w:rPr>
          <w:rFonts w:ascii="Arial" w:hAnsi="Arial"/>
          <w:sz w:val="22"/>
          <w:szCs w:val="22"/>
        </w:rPr>
        <w:t>této smlouvy</w:t>
      </w:r>
      <w:r w:rsidR="00230DD9">
        <w:rPr>
          <w:rFonts w:ascii="Arial" w:hAnsi="Arial"/>
          <w:sz w:val="22"/>
          <w:szCs w:val="22"/>
        </w:rPr>
        <w:t xml:space="preserve"> podle odst. 12 tohoto článku</w:t>
      </w:r>
      <w:r w:rsidRPr="00C41428">
        <w:rPr>
          <w:rFonts w:ascii="Arial" w:hAnsi="Arial"/>
          <w:sz w:val="22"/>
          <w:szCs w:val="22"/>
        </w:rPr>
        <w:t xml:space="preserve"> může </w:t>
      </w:r>
      <w:r>
        <w:rPr>
          <w:rFonts w:ascii="Arial" w:hAnsi="Arial"/>
          <w:sz w:val="22"/>
          <w:szCs w:val="22"/>
        </w:rPr>
        <w:t xml:space="preserve">být </w:t>
      </w:r>
      <w:r w:rsidRPr="00C41428">
        <w:rPr>
          <w:rFonts w:ascii="Arial" w:hAnsi="Arial"/>
          <w:sz w:val="22"/>
          <w:szCs w:val="22"/>
        </w:rPr>
        <w:t xml:space="preserve">smlouva </w:t>
      </w:r>
      <w:r>
        <w:rPr>
          <w:rFonts w:ascii="Arial" w:hAnsi="Arial"/>
          <w:sz w:val="22"/>
          <w:szCs w:val="22"/>
        </w:rPr>
        <w:t>ukončena</w:t>
      </w:r>
      <w:r w:rsidRPr="00C41428">
        <w:rPr>
          <w:rFonts w:ascii="Arial" w:hAnsi="Arial"/>
          <w:sz w:val="22"/>
          <w:szCs w:val="22"/>
        </w:rPr>
        <w:t xml:space="preserve"> odstoupením od smlouvy, </w:t>
      </w:r>
      <w:r>
        <w:rPr>
          <w:rFonts w:ascii="Arial" w:hAnsi="Arial"/>
          <w:sz w:val="22"/>
          <w:szCs w:val="22"/>
        </w:rPr>
        <w:t xml:space="preserve">výpovědí ze strany objednatele, </w:t>
      </w:r>
      <w:r w:rsidRPr="00C41428">
        <w:rPr>
          <w:rFonts w:ascii="Arial" w:hAnsi="Arial"/>
          <w:sz w:val="22"/>
          <w:szCs w:val="22"/>
        </w:rPr>
        <w:t xml:space="preserve">vznikem objektivní </w:t>
      </w:r>
      <w:r>
        <w:rPr>
          <w:rFonts w:ascii="Arial" w:hAnsi="Arial"/>
          <w:sz w:val="22"/>
          <w:szCs w:val="22"/>
        </w:rPr>
        <w:t xml:space="preserve">následné </w:t>
      </w:r>
      <w:r w:rsidRPr="00C41428">
        <w:rPr>
          <w:rFonts w:ascii="Arial" w:hAnsi="Arial"/>
          <w:sz w:val="22"/>
          <w:szCs w:val="22"/>
        </w:rPr>
        <w:t>nemožnosti plnění nebo</w:t>
      </w:r>
      <w:r w:rsidRPr="00C41428">
        <w:rPr>
          <w:rFonts w:ascii="Arial" w:hAnsi="Arial" w:cs="Arial"/>
          <w:b/>
          <w:sz w:val="22"/>
          <w:szCs w:val="22"/>
        </w:rPr>
        <w:t> </w:t>
      </w:r>
      <w:r w:rsidRPr="00C41428">
        <w:rPr>
          <w:rFonts w:ascii="Arial" w:hAnsi="Arial"/>
          <w:sz w:val="22"/>
          <w:szCs w:val="22"/>
        </w:rPr>
        <w:t>dohodou obou smluvních stran.</w:t>
      </w:r>
    </w:p>
    <w:p w14:paraId="601F0274" w14:textId="77777777" w:rsidR="0004334D" w:rsidRPr="00AE011B" w:rsidRDefault="0004334D" w:rsidP="00270771">
      <w:pPr>
        <w:pStyle w:val="Odstavecseseznamem"/>
        <w:numPr>
          <w:ilvl w:val="0"/>
          <w:numId w:val="5"/>
        </w:numPr>
        <w:tabs>
          <w:tab w:val="left" w:pos="0"/>
          <w:tab w:val="num" w:pos="426"/>
          <w:tab w:val="left" w:pos="8400"/>
        </w:tabs>
        <w:spacing w:after="120"/>
        <w:jc w:val="both"/>
        <w:rPr>
          <w:rFonts w:ascii="Arial" w:hAnsi="Arial" w:cs="Arial"/>
          <w:sz w:val="22"/>
          <w:szCs w:val="22"/>
        </w:rPr>
      </w:pPr>
      <w:r w:rsidRPr="00AE011B">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14:paraId="20AE135B" w14:textId="3A6793DC" w:rsidR="0004334D" w:rsidRPr="000F3897" w:rsidRDefault="0004334D" w:rsidP="00270771">
      <w:pPr>
        <w:numPr>
          <w:ilvl w:val="0"/>
          <w:numId w:val="5"/>
        </w:numPr>
        <w:tabs>
          <w:tab w:val="left" w:pos="0"/>
        </w:tabs>
        <w:spacing w:after="120"/>
        <w:ind w:left="709" w:hanging="709"/>
        <w:jc w:val="both"/>
        <w:rPr>
          <w:rFonts w:ascii="Arial" w:hAnsi="Arial"/>
          <w:b/>
          <w:sz w:val="22"/>
          <w:szCs w:val="22"/>
        </w:rPr>
      </w:pPr>
      <w:r w:rsidRPr="0004334D">
        <w:rPr>
          <w:rFonts w:ascii="Arial" w:hAnsi="Arial" w:cs="Arial"/>
          <w:sz w:val="22"/>
          <w:szCs w:val="22"/>
        </w:rPr>
        <w:t xml:space="preserve">Objednatel je </w:t>
      </w:r>
      <w:r w:rsidR="00760DAD">
        <w:rPr>
          <w:rFonts w:ascii="Arial" w:hAnsi="Arial" w:cs="Arial"/>
          <w:sz w:val="22"/>
          <w:szCs w:val="22"/>
        </w:rPr>
        <w:t xml:space="preserve">dále </w:t>
      </w:r>
      <w:r w:rsidRPr="0004334D">
        <w:rPr>
          <w:rFonts w:ascii="Arial" w:hAnsi="Arial" w:cs="Arial"/>
          <w:sz w:val="22"/>
          <w:szCs w:val="22"/>
        </w:rPr>
        <w:t xml:space="preserve">oprávněn odstoupit od této smlouvy v případě, že </w:t>
      </w:r>
      <w:r w:rsidR="00436E4C">
        <w:rPr>
          <w:rFonts w:ascii="Arial" w:hAnsi="Arial" w:cs="Arial"/>
          <w:color w:val="000000"/>
          <w:sz w:val="22"/>
          <w:szCs w:val="22"/>
        </w:rPr>
        <w:t>bude vydáno rozhodnutí o úpadku</w:t>
      </w:r>
      <w:r w:rsidR="00436E4C" w:rsidRPr="008A1FB2">
        <w:rPr>
          <w:rFonts w:ascii="Arial" w:hAnsi="Arial" w:cs="Arial"/>
          <w:color w:val="000000"/>
          <w:sz w:val="22"/>
          <w:szCs w:val="22"/>
        </w:rPr>
        <w:t xml:space="preserve"> zhotovitele</w:t>
      </w:r>
      <w:r w:rsidR="00436E4C">
        <w:rPr>
          <w:rFonts w:ascii="Arial" w:hAnsi="Arial" w:cs="Arial"/>
          <w:color w:val="000000"/>
          <w:sz w:val="22"/>
          <w:szCs w:val="22"/>
        </w:rPr>
        <w:t>, nebo bude zahájeno insolvenční řízení se zhotovitelem</w:t>
      </w:r>
      <w:r w:rsidRPr="0004334D">
        <w:rPr>
          <w:rFonts w:ascii="Arial" w:hAnsi="Arial" w:cs="Arial"/>
          <w:sz w:val="22"/>
          <w:szCs w:val="22"/>
        </w:rPr>
        <w:t xml:space="preserve">, nebo zhotovitel sám podá dlužnický návrh na zahájení insolvenčního řízení nebo </w:t>
      </w:r>
      <w:r w:rsidRPr="000F3897">
        <w:rPr>
          <w:rFonts w:ascii="Arial" w:hAnsi="Arial" w:cs="Arial"/>
          <w:sz w:val="22"/>
          <w:szCs w:val="22"/>
        </w:rPr>
        <w:t>zhotovitel vstoupí do likvidace</w:t>
      </w:r>
      <w:r w:rsidRPr="000F3897">
        <w:rPr>
          <w:sz w:val="24"/>
          <w:szCs w:val="24"/>
        </w:rPr>
        <w:t>.</w:t>
      </w:r>
    </w:p>
    <w:p w14:paraId="51293D29" w14:textId="4A451267" w:rsidR="00760DAD" w:rsidRPr="00A7391F" w:rsidRDefault="00CA2B19" w:rsidP="00760DAD">
      <w:pPr>
        <w:numPr>
          <w:ilvl w:val="0"/>
          <w:numId w:val="5"/>
        </w:numPr>
        <w:tabs>
          <w:tab w:val="left" w:pos="0"/>
        </w:tabs>
        <w:spacing w:after="120"/>
        <w:ind w:left="709" w:hanging="709"/>
        <w:jc w:val="both"/>
        <w:rPr>
          <w:rFonts w:ascii="Arial" w:hAnsi="Arial"/>
          <w:sz w:val="22"/>
          <w:szCs w:val="22"/>
        </w:rPr>
      </w:pPr>
      <w:r w:rsidRPr="00A7391F">
        <w:rPr>
          <w:rFonts w:ascii="Arial" w:hAnsi="Arial"/>
          <w:sz w:val="22"/>
          <w:szCs w:val="22"/>
        </w:rPr>
        <w:t>O</w:t>
      </w:r>
      <w:r w:rsidR="00760DAD" w:rsidRPr="00A7391F">
        <w:rPr>
          <w:rFonts w:ascii="Arial" w:hAnsi="Arial"/>
          <w:sz w:val="22"/>
          <w:szCs w:val="22"/>
        </w:rPr>
        <w:t xml:space="preserve">bjednatel </w:t>
      </w:r>
      <w:r w:rsidRPr="00A7391F">
        <w:rPr>
          <w:rFonts w:ascii="Arial" w:hAnsi="Arial"/>
          <w:sz w:val="22"/>
          <w:szCs w:val="22"/>
        </w:rPr>
        <w:t xml:space="preserve">může </w:t>
      </w:r>
      <w:r w:rsidR="00760DAD" w:rsidRPr="00A7391F">
        <w:rPr>
          <w:rFonts w:ascii="Arial" w:hAnsi="Arial"/>
          <w:sz w:val="22"/>
          <w:szCs w:val="22"/>
        </w:rPr>
        <w:t>odstoupit od smlouvy také</w:t>
      </w:r>
      <w:r w:rsidR="00776DBE" w:rsidRPr="00A7391F">
        <w:rPr>
          <w:rFonts w:ascii="Arial" w:hAnsi="Arial"/>
          <w:sz w:val="22"/>
          <w:szCs w:val="22"/>
        </w:rPr>
        <w:t xml:space="preserve"> </w:t>
      </w:r>
      <w:r w:rsidR="00760DAD" w:rsidRPr="00A7391F">
        <w:rPr>
          <w:rFonts w:ascii="Arial" w:hAnsi="Arial"/>
          <w:sz w:val="22"/>
          <w:szCs w:val="22"/>
        </w:rPr>
        <w:t>z</w:t>
      </w:r>
      <w:r w:rsidR="00760DAD" w:rsidRPr="00A7391F">
        <w:rPr>
          <w:rFonts w:ascii="Arial" w:hAnsi="Arial" w:cs="Arial"/>
          <w:b/>
          <w:sz w:val="22"/>
          <w:szCs w:val="22"/>
        </w:rPr>
        <w:t> </w:t>
      </w:r>
      <w:r w:rsidR="00760DAD" w:rsidRPr="00A7391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0F3897" w:rsidRDefault="005A3AAC" w:rsidP="00270771">
      <w:pPr>
        <w:numPr>
          <w:ilvl w:val="0"/>
          <w:numId w:val="5"/>
        </w:numPr>
        <w:tabs>
          <w:tab w:val="left" w:pos="0"/>
        </w:tabs>
        <w:spacing w:after="120"/>
        <w:ind w:left="709" w:hanging="709"/>
        <w:jc w:val="both"/>
        <w:rPr>
          <w:rFonts w:ascii="Arial" w:hAnsi="Arial"/>
          <w:sz w:val="22"/>
          <w:szCs w:val="22"/>
        </w:rPr>
      </w:pPr>
      <w:r w:rsidRPr="000F3897">
        <w:rPr>
          <w:rFonts w:ascii="Arial" w:hAnsi="Arial"/>
          <w:sz w:val="22"/>
          <w:szCs w:val="22"/>
        </w:rPr>
        <w:t>Objednatel je oprávněn vypovědět tuto smlouvu i bez udání důvodu s</w:t>
      </w:r>
      <w:r w:rsidR="001104D8" w:rsidRPr="000F3897">
        <w:rPr>
          <w:rFonts w:ascii="Arial" w:hAnsi="Arial"/>
          <w:sz w:val="22"/>
          <w:szCs w:val="22"/>
        </w:rPr>
        <w:t> dvou</w:t>
      </w:r>
      <w:r w:rsidRPr="000F3897">
        <w:rPr>
          <w:rFonts w:ascii="Arial" w:hAnsi="Arial"/>
          <w:sz w:val="22"/>
          <w:szCs w:val="22"/>
        </w:rPr>
        <w:t xml:space="preserve">měsíční výpovědní </w:t>
      </w:r>
      <w:r w:rsidR="004735EB">
        <w:rPr>
          <w:rFonts w:ascii="Arial" w:hAnsi="Arial"/>
          <w:sz w:val="22"/>
          <w:szCs w:val="22"/>
        </w:rPr>
        <w:t>dobou</w:t>
      </w:r>
      <w:r w:rsidRPr="000F3897">
        <w:rPr>
          <w:rFonts w:ascii="Arial" w:hAnsi="Arial"/>
          <w:sz w:val="22"/>
          <w:szCs w:val="22"/>
        </w:rPr>
        <w:t>, která počíná běžet dnem doručení</w:t>
      </w:r>
      <w:r w:rsidR="00515342">
        <w:rPr>
          <w:rFonts w:ascii="Arial" w:hAnsi="Arial"/>
          <w:sz w:val="22"/>
          <w:szCs w:val="22"/>
        </w:rPr>
        <w:t xml:space="preserve"> výpovědi</w:t>
      </w:r>
      <w:r w:rsidRPr="000F3897">
        <w:rPr>
          <w:rFonts w:ascii="Arial" w:hAnsi="Arial"/>
          <w:sz w:val="22"/>
          <w:szCs w:val="22"/>
        </w:rPr>
        <w:t xml:space="preserve"> zhotoviteli.</w:t>
      </w:r>
    </w:p>
    <w:p w14:paraId="5FCB2034" w14:textId="77777777" w:rsidR="00FA0544" w:rsidRDefault="00126CC2" w:rsidP="00FA0544">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 xml:space="preserve">V případě odstoupení od smlouvy je </w:t>
      </w:r>
      <w:r w:rsidR="00C016ED" w:rsidRPr="00C41428">
        <w:rPr>
          <w:rFonts w:ascii="Arial" w:hAnsi="Arial"/>
          <w:sz w:val="22"/>
          <w:szCs w:val="22"/>
        </w:rPr>
        <w:t>zhotovitel</w:t>
      </w:r>
      <w:r w:rsidRPr="00C41428">
        <w:rPr>
          <w:rFonts w:ascii="Arial" w:hAnsi="Arial"/>
          <w:sz w:val="22"/>
          <w:szCs w:val="22"/>
        </w:rPr>
        <w:t xml:space="preserve"> povinen vrátit objednateli příslušnou část finančních prostředků poskytnutých podle této smlouvy</w:t>
      </w:r>
      <w:r w:rsidR="00122532">
        <w:rPr>
          <w:rFonts w:ascii="Arial" w:hAnsi="Arial"/>
          <w:sz w:val="22"/>
          <w:szCs w:val="22"/>
        </w:rPr>
        <w:t xml:space="preserve"> </w:t>
      </w:r>
      <w:r w:rsidR="00122532" w:rsidRPr="00224CA6">
        <w:rPr>
          <w:rFonts w:ascii="Arial" w:hAnsi="Arial"/>
          <w:sz w:val="22"/>
          <w:szCs w:val="22"/>
        </w:rPr>
        <w:t>za nesplněný zbytek plnění</w:t>
      </w:r>
      <w:r w:rsidRPr="00224CA6">
        <w:rPr>
          <w:rFonts w:ascii="Arial" w:hAnsi="Arial"/>
          <w:sz w:val="22"/>
          <w:szCs w:val="22"/>
        </w:rPr>
        <w:t>,</w:t>
      </w:r>
      <w:r w:rsidRPr="00C41428">
        <w:rPr>
          <w:rFonts w:ascii="Arial" w:hAnsi="Arial"/>
          <w:sz w:val="22"/>
          <w:szCs w:val="22"/>
        </w:rPr>
        <w:t xml:space="preserve"> a to nejdéle do 30 kalendářních dnů ode dne, kdy k odstoupení podle této smlouvy došlo.</w:t>
      </w:r>
      <w:r w:rsidR="00122532">
        <w:rPr>
          <w:rFonts w:ascii="Arial" w:hAnsi="Arial"/>
          <w:sz w:val="22"/>
          <w:szCs w:val="22"/>
        </w:rPr>
        <w:t xml:space="preserve"> </w:t>
      </w:r>
      <w:r w:rsidR="00122532" w:rsidRPr="00224CA6">
        <w:rPr>
          <w:rFonts w:ascii="Arial" w:hAnsi="Arial"/>
          <w:sz w:val="22"/>
          <w:szCs w:val="22"/>
        </w:rPr>
        <w:t xml:space="preserve">V případě, že poskytnuté plnění nemá pro objednatele význam a objednatel odstoupí od </w:t>
      </w:r>
      <w:r w:rsidR="00122532" w:rsidRPr="00224CA6">
        <w:rPr>
          <w:rFonts w:ascii="Arial" w:hAnsi="Arial"/>
          <w:sz w:val="22"/>
          <w:szCs w:val="22"/>
        </w:rPr>
        <w:lastRenderedPageBreak/>
        <w:t>smlouvy ohledně celého plnění, je mu zhotovitel p</w:t>
      </w:r>
      <w:r w:rsidR="00E87B2D" w:rsidRPr="00224CA6">
        <w:rPr>
          <w:rFonts w:ascii="Arial" w:hAnsi="Arial"/>
          <w:sz w:val="22"/>
          <w:szCs w:val="22"/>
        </w:rPr>
        <w:t>o</w:t>
      </w:r>
      <w:r w:rsidR="00122532" w:rsidRPr="00224CA6">
        <w:rPr>
          <w:rFonts w:ascii="Arial" w:hAnsi="Arial"/>
          <w:sz w:val="22"/>
          <w:szCs w:val="22"/>
        </w:rPr>
        <w:t>vinen vrátit veškeré dosud poskytnuté finanční plnění.</w:t>
      </w:r>
      <w:r w:rsidR="00122532">
        <w:rPr>
          <w:rFonts w:ascii="Arial" w:hAnsi="Arial"/>
          <w:sz w:val="22"/>
          <w:szCs w:val="22"/>
        </w:rPr>
        <w:t xml:space="preserve"> </w:t>
      </w:r>
      <w:r w:rsidR="00224CA6">
        <w:rPr>
          <w:rFonts w:ascii="Arial" w:hAnsi="Arial"/>
          <w:sz w:val="22"/>
          <w:szCs w:val="22"/>
        </w:rPr>
        <w:t>V</w:t>
      </w:r>
      <w:r w:rsidR="00122532" w:rsidRPr="00224CA6">
        <w:rPr>
          <w:rFonts w:ascii="Arial" w:hAnsi="Arial"/>
          <w:sz w:val="22"/>
          <w:szCs w:val="22"/>
        </w:rPr>
        <w:t xml:space="preserve"> případě výpovědi smlouvy se postupuje obdobně dle první věty tohoto odstavce, lhůta pro </w:t>
      </w:r>
      <w:r w:rsidR="00066941" w:rsidRPr="00224CA6">
        <w:rPr>
          <w:rFonts w:ascii="Arial" w:hAnsi="Arial"/>
          <w:sz w:val="22"/>
          <w:szCs w:val="22"/>
        </w:rPr>
        <w:t>vrácení finančních prostředků se počítá ode dne účinnosti výpovědi.</w:t>
      </w:r>
      <w:r w:rsidRPr="00C41428">
        <w:rPr>
          <w:rFonts w:ascii="Arial" w:hAnsi="Arial"/>
          <w:sz w:val="22"/>
          <w:szCs w:val="22"/>
        </w:rPr>
        <w:t xml:space="preserve"> Tímto ustanovením není dotčeno právo objednatele na sankce stanovené v článku </w:t>
      </w:r>
      <w:r w:rsidR="00F4534E">
        <w:rPr>
          <w:rFonts w:ascii="Arial" w:hAnsi="Arial"/>
          <w:sz w:val="22"/>
          <w:szCs w:val="22"/>
        </w:rPr>
        <w:t>IX</w:t>
      </w:r>
      <w:r w:rsidRPr="00C41428">
        <w:rPr>
          <w:rFonts w:ascii="Arial" w:hAnsi="Arial"/>
          <w:sz w:val="22"/>
          <w:szCs w:val="22"/>
        </w:rPr>
        <w:t>. této smlouvy.</w:t>
      </w:r>
    </w:p>
    <w:p w14:paraId="4D5A49D6" w14:textId="4D62BBCA" w:rsidR="002B7347" w:rsidRPr="00FA0544" w:rsidRDefault="002B7347" w:rsidP="00FA0544">
      <w:pPr>
        <w:numPr>
          <w:ilvl w:val="0"/>
          <w:numId w:val="5"/>
        </w:numPr>
        <w:tabs>
          <w:tab w:val="left" w:pos="0"/>
        </w:tabs>
        <w:spacing w:after="120"/>
        <w:ind w:left="709" w:hanging="709"/>
        <w:jc w:val="both"/>
        <w:rPr>
          <w:rFonts w:ascii="Arial" w:hAnsi="Arial"/>
          <w:sz w:val="22"/>
          <w:szCs w:val="22"/>
        </w:rPr>
      </w:pPr>
      <w:r w:rsidRPr="00FA0544">
        <w:rPr>
          <w:rFonts w:ascii="Arial" w:hAnsi="Arial"/>
          <w:sz w:val="22"/>
          <w:szCs w:val="22"/>
        </w:rPr>
        <w:t xml:space="preserve">Odstoupením od smlouvy </w:t>
      </w:r>
      <w:r w:rsidR="004735EB" w:rsidRPr="00FA0544">
        <w:rPr>
          <w:rFonts w:ascii="Arial" w:hAnsi="Arial"/>
          <w:sz w:val="22"/>
          <w:szCs w:val="22"/>
        </w:rPr>
        <w:t xml:space="preserve">ani výpovědí smlouvy </w:t>
      </w:r>
      <w:r w:rsidRPr="00FA0544">
        <w:rPr>
          <w:rFonts w:ascii="Arial" w:hAnsi="Arial"/>
          <w:sz w:val="22"/>
          <w:szCs w:val="22"/>
        </w:rPr>
        <w:t>není dotčen nárok na náhradu škody.</w:t>
      </w:r>
    </w:p>
    <w:p w14:paraId="1BCF66FE" w14:textId="6FD473A1" w:rsidR="00126CC2" w:rsidRPr="00C41428" w:rsidRDefault="00126CC2" w:rsidP="00270771">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 xml:space="preserve">Před uplynutím doby </w:t>
      </w:r>
      <w:r w:rsidR="004735EB">
        <w:rPr>
          <w:rFonts w:ascii="Arial" w:hAnsi="Arial"/>
          <w:sz w:val="22"/>
          <w:szCs w:val="22"/>
        </w:rPr>
        <w:t xml:space="preserve">účinnosti </w:t>
      </w:r>
      <w:r w:rsidRPr="00C41428">
        <w:rPr>
          <w:rFonts w:ascii="Arial" w:hAnsi="Arial"/>
          <w:sz w:val="22"/>
          <w:szCs w:val="22"/>
        </w:rPr>
        <w:t xml:space="preserve">této smlouvy pozbývá smlouva </w:t>
      </w:r>
      <w:r w:rsidR="00776DBE">
        <w:rPr>
          <w:rFonts w:ascii="Arial" w:hAnsi="Arial"/>
          <w:sz w:val="22"/>
          <w:szCs w:val="22"/>
        </w:rPr>
        <w:t xml:space="preserve">účinnosti </w:t>
      </w:r>
      <w:r w:rsidR="00776DBE" w:rsidRPr="00C41428">
        <w:rPr>
          <w:rFonts w:ascii="Arial" w:hAnsi="Arial"/>
          <w:sz w:val="22"/>
          <w:szCs w:val="22"/>
        </w:rPr>
        <w:t>rovněž</w:t>
      </w:r>
      <w:r w:rsidRPr="00C41428">
        <w:rPr>
          <w:rFonts w:ascii="Arial" w:hAnsi="Arial"/>
          <w:sz w:val="22"/>
          <w:szCs w:val="22"/>
        </w:rPr>
        <w:t xml:space="preserve"> v</w:t>
      </w:r>
      <w:r w:rsidRPr="00C41428">
        <w:rPr>
          <w:rFonts w:ascii="Arial" w:hAnsi="Arial" w:cs="Arial"/>
          <w:b/>
          <w:sz w:val="22"/>
          <w:szCs w:val="22"/>
        </w:rPr>
        <w:t> </w:t>
      </w:r>
      <w:r w:rsidRPr="00C41428">
        <w:rPr>
          <w:rFonts w:ascii="Arial" w:hAnsi="Arial"/>
          <w:sz w:val="22"/>
          <w:szCs w:val="22"/>
        </w:rPr>
        <w:t xml:space="preserve">důsledku vzniklé objektivní </w:t>
      </w:r>
      <w:r w:rsidR="004735EB">
        <w:rPr>
          <w:rFonts w:ascii="Arial" w:hAnsi="Arial"/>
          <w:sz w:val="22"/>
          <w:szCs w:val="22"/>
        </w:rPr>
        <w:t xml:space="preserve">následné </w:t>
      </w:r>
      <w:r w:rsidRPr="00C41428">
        <w:rPr>
          <w:rFonts w:ascii="Arial" w:hAnsi="Arial"/>
          <w:sz w:val="22"/>
          <w:szCs w:val="22"/>
        </w:rPr>
        <w:t>nemožnosti plnění smlouvy, k níž dojde v průběhu platnosti smlouvy. Tímto ustanovením není dotčeno právo na náhradu škody, která</w:t>
      </w:r>
      <w:r w:rsidRPr="00C41428">
        <w:rPr>
          <w:rFonts w:ascii="Arial" w:hAnsi="Arial" w:cs="Arial"/>
          <w:b/>
          <w:sz w:val="22"/>
          <w:szCs w:val="22"/>
        </w:rPr>
        <w:t> </w:t>
      </w:r>
      <w:r w:rsidRPr="00C41428">
        <w:rPr>
          <w:rFonts w:ascii="Arial" w:hAnsi="Arial"/>
          <w:sz w:val="22"/>
          <w:szCs w:val="22"/>
        </w:rPr>
        <w:t>smluvní straně vznikne v důsledku prodlení druhé smluvní strany s</w:t>
      </w:r>
      <w:r w:rsidR="00FA0544">
        <w:rPr>
          <w:rFonts w:ascii="Arial" w:hAnsi="Arial"/>
          <w:sz w:val="22"/>
          <w:szCs w:val="22"/>
        </w:rPr>
        <w:t xml:space="preserve"> </w:t>
      </w:r>
      <w:r w:rsidRPr="00C41428">
        <w:rPr>
          <w:rFonts w:ascii="Arial" w:hAnsi="Arial"/>
          <w:sz w:val="22"/>
          <w:szCs w:val="22"/>
        </w:rPr>
        <w:t>plněním</w:t>
      </w:r>
      <w:r w:rsidR="004735EB">
        <w:rPr>
          <w:rFonts w:ascii="Arial" w:hAnsi="Arial"/>
          <w:sz w:val="22"/>
          <w:szCs w:val="22"/>
        </w:rPr>
        <w:t>, ani právo na zaplacení smluvní pokuty</w:t>
      </w:r>
      <w:r w:rsidRPr="00C41428">
        <w:rPr>
          <w:rFonts w:ascii="Arial" w:hAnsi="Arial"/>
          <w:sz w:val="22"/>
          <w:szCs w:val="22"/>
        </w:rPr>
        <w:t>. Obě smluvní strany se zavazují, že v takovém případě vynaloží veškeré úsilí, které</w:t>
      </w:r>
      <w:r w:rsidRPr="00C41428">
        <w:rPr>
          <w:rFonts w:ascii="Arial" w:hAnsi="Arial" w:cs="Arial"/>
          <w:b/>
          <w:sz w:val="22"/>
          <w:szCs w:val="22"/>
        </w:rPr>
        <w:t> </w:t>
      </w:r>
      <w:r w:rsidRPr="00C41428">
        <w:rPr>
          <w:rFonts w:ascii="Arial" w:hAnsi="Arial"/>
          <w:sz w:val="22"/>
          <w:szCs w:val="22"/>
        </w:rPr>
        <w:t xml:space="preserve">po nich lze objektivně požadovat, k dořešení a dokončení plnění </w:t>
      </w:r>
      <w:r w:rsidR="007F0FF4" w:rsidRPr="00C41428">
        <w:rPr>
          <w:rFonts w:ascii="Arial" w:hAnsi="Arial"/>
          <w:sz w:val="22"/>
          <w:szCs w:val="22"/>
        </w:rPr>
        <w:t>díla.</w:t>
      </w:r>
    </w:p>
    <w:p w14:paraId="7EAEE65A" w14:textId="77777777" w:rsidR="00126CC2" w:rsidRPr="00C41428" w:rsidRDefault="00126CC2" w:rsidP="00270771">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9D84ACA" w:rsidR="00CA2B19" w:rsidRPr="000F3897" w:rsidRDefault="00CA2B19" w:rsidP="00CA2B19">
      <w:pPr>
        <w:numPr>
          <w:ilvl w:val="0"/>
          <w:numId w:val="5"/>
        </w:numPr>
        <w:tabs>
          <w:tab w:val="left" w:pos="0"/>
        </w:tabs>
        <w:spacing w:after="120"/>
        <w:ind w:left="709" w:hanging="709"/>
        <w:jc w:val="both"/>
        <w:rPr>
          <w:rFonts w:ascii="Arial" w:hAnsi="Arial"/>
          <w:sz w:val="22"/>
          <w:szCs w:val="22"/>
        </w:rPr>
      </w:pPr>
      <w:r w:rsidRPr="000F3897">
        <w:rPr>
          <w:rFonts w:ascii="Arial" w:hAnsi="Arial"/>
          <w:sz w:val="22"/>
          <w:szCs w:val="22"/>
        </w:rPr>
        <w:t>Tato smlouva nabývá platnosti dnem podpisu poslední ze smluvních stran</w:t>
      </w:r>
      <w:r w:rsidR="00230DD9">
        <w:rPr>
          <w:rFonts w:ascii="Arial" w:hAnsi="Arial"/>
          <w:sz w:val="22"/>
          <w:szCs w:val="22"/>
        </w:rPr>
        <w:t xml:space="preserve"> a účinnosti dnem jejího uveřejnění v registru smluv.</w:t>
      </w:r>
      <w:r w:rsidR="00230DD9" w:rsidRPr="00230DD9">
        <w:rPr>
          <w:rFonts w:ascii="Arial" w:hAnsi="Arial"/>
          <w:sz w:val="22"/>
          <w:szCs w:val="22"/>
        </w:rPr>
        <w:t xml:space="preserve"> </w:t>
      </w:r>
      <w:r w:rsidR="00230DD9">
        <w:rPr>
          <w:rFonts w:ascii="Arial" w:hAnsi="Arial"/>
          <w:sz w:val="22"/>
          <w:szCs w:val="22"/>
        </w:rPr>
        <w:t>Účinnost</w:t>
      </w:r>
      <w:r w:rsidRPr="000F3897">
        <w:rPr>
          <w:rFonts w:ascii="Arial" w:hAnsi="Arial"/>
          <w:sz w:val="22"/>
          <w:szCs w:val="22"/>
        </w:rPr>
        <w:t xml:space="preserve"> smlouvy končí podepsáním </w:t>
      </w:r>
      <w:r w:rsidR="00230DD9">
        <w:rPr>
          <w:rFonts w:ascii="Arial" w:hAnsi="Arial"/>
          <w:sz w:val="22"/>
          <w:szCs w:val="22"/>
        </w:rPr>
        <w:t xml:space="preserve">finálního </w:t>
      </w:r>
      <w:r w:rsidRPr="000F3897">
        <w:rPr>
          <w:rFonts w:ascii="Arial" w:hAnsi="Arial"/>
          <w:sz w:val="22"/>
          <w:szCs w:val="22"/>
        </w:rPr>
        <w:t xml:space="preserve">protokolu </w:t>
      </w:r>
      <w:r w:rsidR="00230DD9">
        <w:rPr>
          <w:rFonts w:ascii="Arial" w:hAnsi="Arial" w:cs="Arial"/>
          <w:sz w:val="22"/>
          <w:szCs w:val="22"/>
        </w:rPr>
        <w:t>o převzetí a předání díla za rok</w:t>
      </w:r>
      <w:r w:rsidR="00230DD9" w:rsidRPr="000F3897">
        <w:rPr>
          <w:rFonts w:ascii="Arial" w:hAnsi="Arial"/>
          <w:sz w:val="22"/>
          <w:szCs w:val="22"/>
        </w:rPr>
        <w:t xml:space="preserve"> 2023</w:t>
      </w:r>
      <w:r w:rsidR="00230DD9">
        <w:rPr>
          <w:rFonts w:ascii="Arial" w:hAnsi="Arial"/>
          <w:sz w:val="22"/>
          <w:szCs w:val="22"/>
        </w:rPr>
        <w:t xml:space="preserve"> oběma smluvními stranami.</w:t>
      </w:r>
    </w:p>
    <w:p w14:paraId="11D5BCA2" w14:textId="055E2DC6" w:rsidR="00515342" w:rsidRPr="000F3897" w:rsidRDefault="00515342" w:rsidP="00515342">
      <w:pPr>
        <w:numPr>
          <w:ilvl w:val="0"/>
          <w:numId w:val="5"/>
        </w:numPr>
        <w:tabs>
          <w:tab w:val="left" w:pos="0"/>
        </w:tabs>
        <w:spacing w:after="120"/>
        <w:ind w:left="709" w:hanging="709"/>
        <w:jc w:val="both"/>
        <w:rPr>
          <w:rFonts w:ascii="Arial" w:hAnsi="Arial"/>
          <w:sz w:val="22"/>
          <w:szCs w:val="22"/>
        </w:rPr>
      </w:pPr>
      <w:r w:rsidRPr="000F3897">
        <w:rPr>
          <w:rFonts w:ascii="Arial" w:hAnsi="Arial"/>
          <w:sz w:val="22"/>
          <w:szCs w:val="22"/>
        </w:rPr>
        <w:t>Vlastníkem výsledků činností</w:t>
      </w:r>
      <w:r w:rsidR="004735EB">
        <w:rPr>
          <w:rFonts w:ascii="Arial" w:hAnsi="Arial"/>
          <w:sz w:val="22"/>
          <w:szCs w:val="22"/>
        </w:rPr>
        <w:t xml:space="preserve"> představujících dílo</w:t>
      </w:r>
      <w:r w:rsidRPr="000F3897">
        <w:rPr>
          <w:rFonts w:ascii="Arial" w:hAnsi="Arial"/>
          <w:sz w:val="22"/>
          <w:szCs w:val="22"/>
        </w:rPr>
        <w:t>, specifikovaných v</w:t>
      </w:r>
      <w:r w:rsidR="00776DBE">
        <w:rPr>
          <w:rFonts w:ascii="Arial" w:hAnsi="Arial"/>
          <w:sz w:val="22"/>
          <w:szCs w:val="22"/>
        </w:rPr>
        <w:t xml:space="preserve"> </w:t>
      </w:r>
      <w:r w:rsidR="004735EB">
        <w:rPr>
          <w:rFonts w:ascii="Arial" w:hAnsi="Arial"/>
          <w:sz w:val="22"/>
          <w:szCs w:val="22"/>
        </w:rPr>
        <w:t>této smlouvě</w:t>
      </w:r>
      <w:r w:rsidRPr="000F3897">
        <w:rPr>
          <w:rFonts w:ascii="Arial" w:hAnsi="Arial"/>
          <w:sz w:val="22"/>
          <w:szCs w:val="22"/>
        </w:rPr>
        <w:t>, je objednatel.</w:t>
      </w:r>
    </w:p>
    <w:p w14:paraId="4FB25BFB" w14:textId="44B9F692" w:rsidR="00515342" w:rsidRPr="000F3897" w:rsidRDefault="00515342" w:rsidP="00515342">
      <w:pPr>
        <w:numPr>
          <w:ilvl w:val="0"/>
          <w:numId w:val="5"/>
        </w:numPr>
        <w:tabs>
          <w:tab w:val="left" w:pos="0"/>
        </w:tabs>
        <w:spacing w:after="120"/>
        <w:ind w:left="709" w:hanging="709"/>
        <w:jc w:val="both"/>
        <w:rPr>
          <w:rFonts w:ascii="Arial" w:hAnsi="Arial"/>
          <w:sz w:val="22"/>
          <w:szCs w:val="22"/>
        </w:rPr>
      </w:pPr>
      <w:r w:rsidRPr="000F3897">
        <w:rPr>
          <w:rFonts w:ascii="Arial" w:hAnsi="Arial"/>
          <w:sz w:val="22"/>
          <w:szCs w:val="22"/>
        </w:rPr>
        <w:t>Součástí smlouvy je příloha č. 1 – Dosavadní smlouv</w:t>
      </w:r>
      <w:r w:rsidR="00776DBE">
        <w:rPr>
          <w:rFonts w:ascii="Arial" w:hAnsi="Arial"/>
          <w:sz w:val="22"/>
          <w:szCs w:val="22"/>
        </w:rPr>
        <w:t>y a příloha č. 2 – Roční kalkulace</w:t>
      </w:r>
      <w:r w:rsidR="00FA0544">
        <w:rPr>
          <w:rFonts w:ascii="Arial" w:hAnsi="Arial"/>
          <w:sz w:val="22"/>
          <w:szCs w:val="22"/>
        </w:rPr>
        <w:t xml:space="preserve"> </w:t>
      </w:r>
      <w:r w:rsidR="00776DBE">
        <w:rPr>
          <w:rFonts w:ascii="Arial" w:hAnsi="Arial"/>
          <w:sz w:val="22"/>
          <w:szCs w:val="22"/>
        </w:rPr>
        <w:t xml:space="preserve">nabídkové ceny. </w:t>
      </w:r>
    </w:p>
    <w:p w14:paraId="087F90D1" w14:textId="77777777" w:rsidR="00126CC2" w:rsidRPr="00C41428" w:rsidRDefault="00C016ED" w:rsidP="00270771">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Zhotovitel</w:t>
      </w:r>
      <w:r w:rsidR="00126CC2" w:rsidRPr="00C41428">
        <w:rPr>
          <w:rFonts w:ascii="Arial" w:hAnsi="Arial"/>
          <w:sz w:val="22"/>
          <w:szCs w:val="22"/>
        </w:rPr>
        <w:t xml:space="preserve"> podpisem této smlouvy stvrzuje, že v</w:t>
      </w:r>
      <w:r w:rsidR="0068691E">
        <w:rPr>
          <w:rFonts w:ascii="Arial" w:hAnsi="Arial"/>
          <w:sz w:val="22"/>
          <w:szCs w:val="22"/>
        </w:rPr>
        <w:t> </w:t>
      </w:r>
      <w:r w:rsidR="00126CC2" w:rsidRPr="00C41428">
        <w:rPr>
          <w:rFonts w:ascii="Arial" w:hAnsi="Arial"/>
          <w:sz w:val="22"/>
          <w:szCs w:val="22"/>
        </w:rPr>
        <w:t>souvislosti</w:t>
      </w:r>
      <w:r w:rsidR="0068691E">
        <w:rPr>
          <w:rFonts w:ascii="Arial" w:hAnsi="Arial"/>
          <w:sz w:val="22"/>
          <w:szCs w:val="22"/>
        </w:rPr>
        <w:t xml:space="preserve"> </w:t>
      </w:r>
      <w:r w:rsidR="00126CC2" w:rsidRPr="00C41428">
        <w:rPr>
          <w:rFonts w:ascii="Arial" w:hAnsi="Arial"/>
          <w:sz w:val="22"/>
          <w:szCs w:val="22"/>
        </w:rPr>
        <w:t>s plnění</w:t>
      </w:r>
      <w:r w:rsidR="007F0FF4" w:rsidRPr="00C41428">
        <w:rPr>
          <w:rFonts w:ascii="Arial" w:hAnsi="Arial"/>
          <w:sz w:val="22"/>
          <w:szCs w:val="22"/>
        </w:rPr>
        <w:t>m díla</w:t>
      </w:r>
      <w:r w:rsidR="00126CC2" w:rsidRPr="00C41428">
        <w:rPr>
          <w:rFonts w:ascii="Arial" w:hAnsi="Arial"/>
          <w:sz w:val="22"/>
          <w:szCs w:val="22"/>
        </w:rPr>
        <w:t xml:space="preserve"> informace </w:t>
      </w:r>
      <w:r w:rsidR="0068691E">
        <w:rPr>
          <w:rFonts w:ascii="Arial" w:hAnsi="Arial"/>
          <w:sz w:val="22"/>
          <w:szCs w:val="22"/>
        </w:rPr>
        <w:t>v</w:t>
      </w:r>
      <w:r w:rsidR="00126CC2" w:rsidRPr="00C41428">
        <w:rPr>
          <w:rFonts w:ascii="Arial" w:hAnsi="Arial"/>
          <w:sz w:val="22"/>
          <w:szCs w:val="22"/>
        </w:rPr>
        <w:t>ýslovně označené objednavatele</w:t>
      </w:r>
      <w:r w:rsidR="007F0FF4" w:rsidRPr="00C41428">
        <w:rPr>
          <w:rFonts w:ascii="Arial" w:hAnsi="Arial"/>
          <w:sz w:val="22"/>
          <w:szCs w:val="22"/>
        </w:rPr>
        <w:t>m za určené pro vnitřní potřebu</w:t>
      </w:r>
      <w:r w:rsidR="00126CC2" w:rsidRPr="00C41428">
        <w:rPr>
          <w:rFonts w:ascii="Arial" w:hAnsi="Arial"/>
          <w:sz w:val="22"/>
          <w:szCs w:val="22"/>
        </w:rPr>
        <w:t xml:space="preserve"> nesmí </w:t>
      </w:r>
      <w:r w:rsidRPr="00C41428">
        <w:rPr>
          <w:rFonts w:ascii="Arial" w:hAnsi="Arial"/>
          <w:sz w:val="22"/>
          <w:szCs w:val="22"/>
        </w:rPr>
        <w:t>zhotovitel</w:t>
      </w:r>
      <w:r w:rsidR="00126CC2" w:rsidRPr="00C41428">
        <w:rPr>
          <w:rFonts w:ascii="Arial" w:hAnsi="Arial"/>
          <w:sz w:val="22"/>
          <w:szCs w:val="22"/>
        </w:rPr>
        <w:t xml:space="preserve"> předat třetí osobě, ani je použít v rozporu s</w:t>
      </w:r>
      <w:r w:rsidR="00126CC2" w:rsidRPr="00C41428">
        <w:rPr>
          <w:rFonts w:ascii="Arial" w:hAnsi="Arial" w:cs="Arial"/>
          <w:bCs/>
          <w:sz w:val="22"/>
          <w:szCs w:val="22"/>
        </w:rPr>
        <w:t> </w:t>
      </w:r>
      <w:r w:rsidR="00126CC2" w:rsidRPr="00C41428">
        <w:rPr>
          <w:rFonts w:ascii="Arial" w:hAnsi="Arial"/>
          <w:sz w:val="22"/>
          <w:szCs w:val="22"/>
        </w:rPr>
        <w:t>účelem této smlouvy. Porušení této povinnosti zakládá právo objednavateli na</w:t>
      </w:r>
      <w:r w:rsidR="00126CC2" w:rsidRPr="00C41428">
        <w:rPr>
          <w:rFonts w:ascii="Arial" w:hAnsi="Arial" w:cs="Arial"/>
          <w:bCs/>
          <w:sz w:val="22"/>
          <w:szCs w:val="22"/>
        </w:rPr>
        <w:t> </w:t>
      </w:r>
      <w:r w:rsidR="00126CC2" w:rsidRPr="00C41428">
        <w:rPr>
          <w:rFonts w:ascii="Arial" w:hAnsi="Arial"/>
          <w:sz w:val="22"/>
          <w:szCs w:val="22"/>
        </w:rPr>
        <w:t>náhradu škody, která v důsledku porušení smluvní povinnosti objednavateli vznikne.</w:t>
      </w:r>
    </w:p>
    <w:p w14:paraId="20E3533B" w14:textId="77777777" w:rsidR="00126CC2" w:rsidRDefault="00126CC2" w:rsidP="00270771">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Práva a povinnosti z této smlouvy přecházejí na eventuální právní nástupce smluvních stran.</w:t>
      </w:r>
    </w:p>
    <w:p w14:paraId="4BFCC5D7" w14:textId="77777777" w:rsidR="005A3AAC" w:rsidRPr="00C41428" w:rsidRDefault="005A3AAC" w:rsidP="00270771">
      <w:pPr>
        <w:numPr>
          <w:ilvl w:val="0"/>
          <w:numId w:val="5"/>
        </w:numPr>
        <w:tabs>
          <w:tab w:val="left" w:pos="0"/>
        </w:tabs>
        <w:spacing w:after="120"/>
        <w:ind w:left="709" w:hanging="709"/>
        <w:jc w:val="both"/>
        <w:rPr>
          <w:rFonts w:ascii="Arial" w:hAnsi="Arial"/>
          <w:sz w:val="22"/>
          <w:szCs w:val="22"/>
        </w:rPr>
      </w:pPr>
      <w:r w:rsidRPr="00F24FAC">
        <w:rPr>
          <w:rFonts w:ascii="Arial" w:hAnsi="Arial"/>
          <w:sz w:val="22"/>
          <w:szCs w:val="22"/>
        </w:rPr>
        <w:t>Právní vztahy z této smlouvy vznikající a vyplývající, pokud nejsou touto smlouvou výslovně upraveny, se řídí příslušnými obecnými ustanoveními občanského zákoníku</w:t>
      </w:r>
      <w:r>
        <w:rPr>
          <w:rFonts w:ascii="Arial" w:hAnsi="Arial"/>
          <w:sz w:val="22"/>
          <w:szCs w:val="22"/>
        </w:rPr>
        <w:t>.</w:t>
      </w:r>
    </w:p>
    <w:p w14:paraId="3B3EA6EB" w14:textId="77777777" w:rsidR="00126CC2" w:rsidRDefault="00126CC2" w:rsidP="00270771">
      <w:pPr>
        <w:numPr>
          <w:ilvl w:val="0"/>
          <w:numId w:val="5"/>
        </w:numPr>
        <w:tabs>
          <w:tab w:val="left" w:pos="0"/>
        </w:tabs>
        <w:spacing w:after="120"/>
        <w:ind w:left="709" w:hanging="709"/>
        <w:jc w:val="both"/>
        <w:rPr>
          <w:rFonts w:ascii="Arial" w:hAnsi="Arial"/>
          <w:sz w:val="22"/>
          <w:szCs w:val="22"/>
        </w:rPr>
      </w:pPr>
      <w:r w:rsidRPr="00C41428">
        <w:rPr>
          <w:rFonts w:ascii="Arial" w:hAnsi="Arial"/>
          <w:sz w:val="22"/>
          <w:szCs w:val="22"/>
        </w:rPr>
        <w:t>Tato smlouva je vyhotovena ve 4 stejnopisech, z nichž každý má platnost originálu. Každá smluvní strana obdrží po 2 vyhotoveních.</w:t>
      </w:r>
    </w:p>
    <w:p w14:paraId="6D9648BB" w14:textId="39F5947D" w:rsidR="002B7347" w:rsidRPr="00C41428" w:rsidRDefault="00B02DEC" w:rsidP="00270771">
      <w:pPr>
        <w:numPr>
          <w:ilvl w:val="0"/>
          <w:numId w:val="5"/>
        </w:numPr>
        <w:tabs>
          <w:tab w:val="left" w:pos="0"/>
        </w:tabs>
        <w:spacing w:after="120"/>
        <w:ind w:left="709" w:hanging="709"/>
        <w:jc w:val="both"/>
        <w:rPr>
          <w:rFonts w:ascii="Arial" w:hAnsi="Arial"/>
          <w:sz w:val="22"/>
          <w:szCs w:val="22"/>
        </w:rPr>
      </w:pPr>
      <w:r w:rsidRPr="00270F33">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r>
        <w:rPr>
          <w:rFonts w:ascii="Arial" w:hAnsi="Arial" w:cs="Arial"/>
          <w:sz w:val="22"/>
          <w:szCs w:val="22"/>
        </w:rPr>
        <w:t>.</w:t>
      </w:r>
    </w:p>
    <w:p w14:paraId="39711316" w14:textId="77777777" w:rsidR="002B7347" w:rsidRPr="00C41428"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Pr>
          <w:rFonts w:ascii="Arial" w:hAnsi="Arial" w:cs="Arial"/>
          <w:sz w:val="22"/>
          <w:szCs w:val="22"/>
        </w:rPr>
        <w:t>Tato smlouva se řídí právním řádem České republiky.</w:t>
      </w:r>
    </w:p>
    <w:p w14:paraId="79F4609C" w14:textId="2F2B49CB" w:rsidR="00FA0544" w:rsidRDefault="00FA0544" w:rsidP="002B7347">
      <w:pPr>
        <w:tabs>
          <w:tab w:val="left" w:pos="0"/>
        </w:tabs>
        <w:ind w:left="709"/>
        <w:jc w:val="both"/>
        <w:rPr>
          <w:rFonts w:ascii="Arial" w:hAnsi="Arial"/>
          <w:sz w:val="22"/>
          <w:szCs w:val="22"/>
        </w:rPr>
      </w:pPr>
    </w:p>
    <w:p w14:paraId="2ABAB3CF" w14:textId="5790D57A" w:rsidR="00FA0544" w:rsidRDefault="00FA0544" w:rsidP="002B7347">
      <w:pPr>
        <w:tabs>
          <w:tab w:val="left" w:pos="0"/>
        </w:tabs>
        <w:ind w:left="709"/>
        <w:jc w:val="both"/>
        <w:rPr>
          <w:rFonts w:ascii="Arial" w:hAnsi="Arial"/>
          <w:sz w:val="22"/>
          <w:szCs w:val="22"/>
        </w:rPr>
      </w:pPr>
    </w:p>
    <w:p w14:paraId="18990A92" w14:textId="77777777" w:rsidR="00DE1068" w:rsidRDefault="00DE1068" w:rsidP="009B367D">
      <w:pPr>
        <w:tabs>
          <w:tab w:val="left" w:pos="0"/>
        </w:tabs>
        <w:jc w:val="both"/>
        <w:rPr>
          <w:rFonts w:ascii="Arial" w:hAnsi="Arial"/>
          <w:sz w:val="22"/>
          <w:szCs w:val="22"/>
        </w:rPr>
      </w:pPr>
    </w:p>
    <w:p w14:paraId="1149A1F7" w14:textId="53FFFA3F" w:rsidR="00822ACA" w:rsidRDefault="00822ACA" w:rsidP="000F0D59">
      <w:pPr>
        <w:numPr>
          <w:ilvl w:val="12"/>
          <w:numId w:val="0"/>
        </w:numPr>
        <w:jc w:val="center"/>
        <w:rPr>
          <w:rFonts w:ascii="Arial" w:hAnsi="Arial"/>
          <w:b/>
          <w:sz w:val="22"/>
          <w:szCs w:val="22"/>
        </w:rPr>
      </w:pPr>
    </w:p>
    <w:p w14:paraId="1E301875" w14:textId="32B9F0CE" w:rsidR="00822ACA" w:rsidRDefault="00822ACA" w:rsidP="000F0D59">
      <w:pPr>
        <w:numPr>
          <w:ilvl w:val="12"/>
          <w:numId w:val="0"/>
        </w:numPr>
        <w:jc w:val="center"/>
        <w:rPr>
          <w:rFonts w:ascii="Arial" w:hAnsi="Arial"/>
          <w:b/>
          <w:sz w:val="22"/>
          <w:szCs w:val="22"/>
        </w:rPr>
      </w:pPr>
    </w:p>
    <w:p w14:paraId="2257E501" w14:textId="2BA921FA" w:rsidR="00822ACA" w:rsidRDefault="00822ACA" w:rsidP="000F0D59">
      <w:pPr>
        <w:numPr>
          <w:ilvl w:val="12"/>
          <w:numId w:val="0"/>
        </w:numPr>
        <w:jc w:val="center"/>
        <w:rPr>
          <w:rFonts w:ascii="Arial" w:hAnsi="Arial"/>
          <w:b/>
          <w:sz w:val="22"/>
          <w:szCs w:val="22"/>
        </w:rPr>
      </w:pPr>
    </w:p>
    <w:p w14:paraId="1289335D" w14:textId="7EDD7DAF" w:rsidR="00822ACA" w:rsidRDefault="00822ACA" w:rsidP="000F0D59">
      <w:pPr>
        <w:numPr>
          <w:ilvl w:val="12"/>
          <w:numId w:val="0"/>
        </w:numPr>
        <w:jc w:val="center"/>
        <w:rPr>
          <w:rFonts w:ascii="Arial" w:hAnsi="Arial"/>
          <w:b/>
          <w:sz w:val="22"/>
          <w:szCs w:val="22"/>
        </w:rPr>
      </w:pPr>
    </w:p>
    <w:p w14:paraId="122B978A" w14:textId="77777777" w:rsidR="00822ACA" w:rsidRDefault="00822ACA" w:rsidP="000F0D59">
      <w:pPr>
        <w:numPr>
          <w:ilvl w:val="12"/>
          <w:numId w:val="0"/>
        </w:numPr>
        <w:jc w:val="center"/>
        <w:rPr>
          <w:rFonts w:ascii="Arial" w:hAnsi="Arial"/>
          <w:b/>
          <w:sz w:val="22"/>
          <w:szCs w:val="22"/>
        </w:rPr>
      </w:pPr>
    </w:p>
    <w:p w14:paraId="423734DE" w14:textId="09C2CD46" w:rsidR="000F0D59" w:rsidRPr="00C41428" w:rsidRDefault="000F0D59" w:rsidP="000F0D59">
      <w:pPr>
        <w:numPr>
          <w:ilvl w:val="12"/>
          <w:numId w:val="0"/>
        </w:numPr>
        <w:jc w:val="center"/>
        <w:rPr>
          <w:rFonts w:ascii="Arial" w:hAnsi="Arial"/>
          <w:b/>
          <w:sz w:val="22"/>
          <w:szCs w:val="22"/>
        </w:rPr>
      </w:pPr>
      <w:r w:rsidRPr="00C41428">
        <w:rPr>
          <w:rFonts w:ascii="Arial" w:hAnsi="Arial"/>
          <w:b/>
          <w:sz w:val="22"/>
          <w:szCs w:val="22"/>
        </w:rPr>
        <w:lastRenderedPageBreak/>
        <w:t>Článek XI</w:t>
      </w:r>
      <w:r>
        <w:rPr>
          <w:rFonts w:ascii="Arial" w:hAnsi="Arial"/>
          <w:b/>
          <w:sz w:val="22"/>
          <w:szCs w:val="22"/>
        </w:rPr>
        <w:t>II</w:t>
      </w:r>
      <w:r w:rsidRPr="00C41428">
        <w:rPr>
          <w:rFonts w:ascii="Arial" w:hAnsi="Arial"/>
          <w:b/>
          <w:sz w:val="22"/>
          <w:szCs w:val="22"/>
        </w:rPr>
        <w:t>.</w:t>
      </w:r>
    </w:p>
    <w:p w14:paraId="5AF3FA78" w14:textId="77777777" w:rsidR="000F0D59" w:rsidRDefault="000F0D59" w:rsidP="000F0D59">
      <w:pPr>
        <w:jc w:val="center"/>
        <w:rPr>
          <w:rFonts w:ascii="Arial" w:hAnsi="Arial"/>
          <w:sz w:val="22"/>
          <w:szCs w:val="22"/>
        </w:rPr>
      </w:pPr>
      <w:r>
        <w:rPr>
          <w:rFonts w:ascii="Arial" w:hAnsi="Arial"/>
          <w:b/>
          <w:sz w:val="22"/>
          <w:szCs w:val="22"/>
        </w:rPr>
        <w:t>Přílohy</w:t>
      </w:r>
    </w:p>
    <w:p w14:paraId="5CDCB4EB" w14:textId="77777777" w:rsidR="000F0D59" w:rsidRDefault="000F0D59" w:rsidP="000F0D59">
      <w:pPr>
        <w:tabs>
          <w:tab w:val="left" w:pos="0"/>
        </w:tabs>
        <w:ind w:left="709"/>
        <w:jc w:val="both"/>
        <w:rPr>
          <w:rFonts w:ascii="Arial" w:hAnsi="Arial"/>
          <w:sz w:val="22"/>
          <w:szCs w:val="22"/>
        </w:rPr>
      </w:pPr>
    </w:p>
    <w:p w14:paraId="1A1587B8" w14:textId="77777777" w:rsidR="000F0D59" w:rsidRDefault="007F7F14" w:rsidP="000F0D59">
      <w:pPr>
        <w:numPr>
          <w:ilvl w:val="0"/>
          <w:numId w:val="20"/>
        </w:numPr>
        <w:tabs>
          <w:tab w:val="left" w:pos="0"/>
        </w:tabs>
        <w:jc w:val="both"/>
        <w:rPr>
          <w:rFonts w:ascii="Arial" w:hAnsi="Arial"/>
          <w:sz w:val="22"/>
          <w:szCs w:val="22"/>
        </w:rPr>
      </w:pPr>
      <w:r>
        <w:rPr>
          <w:rFonts w:ascii="Arial" w:hAnsi="Arial"/>
          <w:sz w:val="22"/>
          <w:szCs w:val="22"/>
        </w:rPr>
        <w:t>D</w:t>
      </w:r>
      <w:r w:rsidR="000F0D59">
        <w:rPr>
          <w:rFonts w:ascii="Arial" w:hAnsi="Arial"/>
          <w:sz w:val="22"/>
          <w:szCs w:val="22"/>
        </w:rPr>
        <w:t>osavadní sml</w:t>
      </w:r>
      <w:r>
        <w:rPr>
          <w:rFonts w:ascii="Arial" w:hAnsi="Arial"/>
          <w:sz w:val="22"/>
          <w:szCs w:val="22"/>
        </w:rPr>
        <w:t>o</w:t>
      </w:r>
      <w:r w:rsidR="000F0D59">
        <w:rPr>
          <w:rFonts w:ascii="Arial" w:hAnsi="Arial"/>
          <w:sz w:val="22"/>
          <w:szCs w:val="22"/>
        </w:rPr>
        <w:t>uv</w:t>
      </w:r>
      <w:r>
        <w:rPr>
          <w:rFonts w:ascii="Arial" w:hAnsi="Arial"/>
          <w:sz w:val="22"/>
          <w:szCs w:val="22"/>
        </w:rPr>
        <w:t>y</w:t>
      </w:r>
    </w:p>
    <w:p w14:paraId="47046A58" w14:textId="77777777" w:rsidR="000F0D59" w:rsidRDefault="00C10878" w:rsidP="000F0D59">
      <w:pPr>
        <w:numPr>
          <w:ilvl w:val="0"/>
          <w:numId w:val="20"/>
        </w:numPr>
        <w:tabs>
          <w:tab w:val="left" w:pos="0"/>
        </w:tabs>
        <w:jc w:val="both"/>
        <w:rPr>
          <w:rFonts w:ascii="Arial" w:hAnsi="Arial"/>
          <w:sz w:val="22"/>
          <w:szCs w:val="22"/>
        </w:rPr>
      </w:pPr>
      <w:r>
        <w:rPr>
          <w:rFonts w:ascii="Arial" w:hAnsi="Arial"/>
          <w:sz w:val="22"/>
          <w:szCs w:val="22"/>
        </w:rPr>
        <w:t>Roční ka</w:t>
      </w:r>
      <w:r w:rsidR="000F0D59">
        <w:rPr>
          <w:rFonts w:ascii="Arial" w:hAnsi="Arial"/>
          <w:sz w:val="22"/>
          <w:szCs w:val="22"/>
        </w:rPr>
        <w:t xml:space="preserve">lkulace </w:t>
      </w:r>
      <w:r>
        <w:rPr>
          <w:rFonts w:ascii="Arial" w:hAnsi="Arial"/>
          <w:sz w:val="22"/>
          <w:szCs w:val="22"/>
        </w:rPr>
        <w:t xml:space="preserve">nabídkové </w:t>
      </w:r>
      <w:r w:rsidR="000F0D59">
        <w:rPr>
          <w:rFonts w:ascii="Arial" w:hAnsi="Arial"/>
          <w:sz w:val="22"/>
          <w:szCs w:val="22"/>
        </w:rPr>
        <w:t>ceny</w:t>
      </w:r>
    </w:p>
    <w:p w14:paraId="0F709D45" w14:textId="77777777" w:rsidR="000F0D59" w:rsidRDefault="000F0D59" w:rsidP="00C41428">
      <w:pPr>
        <w:tabs>
          <w:tab w:val="left" w:pos="0"/>
        </w:tabs>
        <w:ind w:left="709"/>
        <w:jc w:val="both"/>
        <w:rPr>
          <w:rFonts w:ascii="Arial" w:hAnsi="Arial"/>
          <w:sz w:val="22"/>
          <w:szCs w:val="22"/>
        </w:rPr>
      </w:pPr>
    </w:p>
    <w:p w14:paraId="6E4E17BC" w14:textId="77777777" w:rsidR="002B7347" w:rsidRDefault="002B7347" w:rsidP="00C41428">
      <w:pPr>
        <w:tabs>
          <w:tab w:val="left" w:pos="0"/>
        </w:tabs>
        <w:ind w:left="709"/>
        <w:jc w:val="both"/>
        <w:rPr>
          <w:rFonts w:ascii="Arial" w:hAnsi="Arial"/>
          <w:sz w:val="22"/>
          <w:szCs w:val="22"/>
        </w:rPr>
      </w:pPr>
    </w:p>
    <w:p w14:paraId="44F185ED" w14:textId="77777777" w:rsidR="002B7347" w:rsidRDefault="002B7347" w:rsidP="00C41428">
      <w:pPr>
        <w:tabs>
          <w:tab w:val="left" w:pos="0"/>
        </w:tabs>
        <w:ind w:left="709"/>
        <w:jc w:val="both"/>
        <w:rPr>
          <w:rFonts w:ascii="Arial" w:hAnsi="Arial"/>
          <w:sz w:val="22"/>
          <w:szCs w:val="22"/>
        </w:rPr>
      </w:pPr>
    </w:p>
    <w:p w14:paraId="00ABAE0B" w14:textId="77777777" w:rsidR="00AC35BA" w:rsidRDefault="00AC35BA" w:rsidP="00C41428">
      <w:pPr>
        <w:tabs>
          <w:tab w:val="left" w:pos="0"/>
        </w:tabs>
        <w:ind w:left="709"/>
        <w:jc w:val="both"/>
        <w:rPr>
          <w:rFonts w:ascii="Arial" w:hAnsi="Arial"/>
          <w:sz w:val="22"/>
          <w:szCs w:val="22"/>
        </w:rPr>
      </w:pPr>
    </w:p>
    <w:p w14:paraId="55408069" w14:textId="77777777" w:rsidR="002B7347" w:rsidRPr="00C41428" w:rsidRDefault="002B7347" w:rsidP="00C41428">
      <w:pPr>
        <w:tabs>
          <w:tab w:val="left" w:pos="0"/>
        </w:tabs>
        <w:ind w:left="709"/>
        <w:jc w:val="both"/>
        <w:rPr>
          <w:rFonts w:ascii="Arial" w:hAnsi="Arial"/>
          <w:sz w:val="22"/>
          <w:szCs w:val="22"/>
        </w:rPr>
      </w:pPr>
    </w:p>
    <w:p w14:paraId="268B20A0" w14:textId="77777777" w:rsidR="00413015" w:rsidRPr="00205C86" w:rsidRDefault="00413015" w:rsidP="00205C86">
      <w:pPr>
        <w:tabs>
          <w:tab w:val="left" w:pos="0"/>
          <w:tab w:val="left" w:pos="720"/>
          <w:tab w:val="left" w:pos="4678"/>
          <w:tab w:val="left" w:pos="8400"/>
        </w:tabs>
        <w:ind w:left="426" w:hanging="426"/>
        <w:jc w:val="both"/>
        <w:rPr>
          <w:rFonts w:ascii="Arial" w:hAnsi="Arial" w:cs="Arial"/>
          <w:sz w:val="22"/>
          <w:szCs w:val="22"/>
        </w:rPr>
      </w:pPr>
      <w:r w:rsidRPr="00205C86">
        <w:rPr>
          <w:rFonts w:ascii="Arial" w:hAnsi="Arial" w:cs="Arial"/>
          <w:sz w:val="22"/>
          <w:szCs w:val="22"/>
        </w:rPr>
        <w:t>V Praze dne …………</w:t>
      </w:r>
      <w:r w:rsidR="00DE1068" w:rsidRPr="00205C86">
        <w:rPr>
          <w:rFonts w:ascii="Arial" w:hAnsi="Arial" w:cs="Arial"/>
          <w:sz w:val="22"/>
          <w:szCs w:val="22"/>
        </w:rPr>
        <w:t>…………………….</w:t>
      </w:r>
      <w:r w:rsidRPr="00205C86">
        <w:rPr>
          <w:rFonts w:ascii="Arial" w:hAnsi="Arial" w:cs="Arial"/>
          <w:sz w:val="22"/>
          <w:szCs w:val="22"/>
        </w:rPr>
        <w:tab/>
        <w:t xml:space="preserve">V Praze dne </w:t>
      </w:r>
      <w:r w:rsidR="00DE1068" w:rsidRPr="00205C86">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205C86" w:rsidRDefault="00413015" w:rsidP="00401A9B">
            <w:pPr>
              <w:pBdr>
                <w:bottom w:val="single" w:sz="12" w:space="1" w:color="auto"/>
              </w:pBdr>
              <w:ind w:left="426" w:hanging="426"/>
              <w:rPr>
                <w:rFonts w:ascii="Arial" w:hAnsi="Arial" w:cs="Arial"/>
                <w:sz w:val="22"/>
                <w:szCs w:val="22"/>
              </w:rPr>
            </w:pPr>
          </w:p>
          <w:p w14:paraId="480E646C" w14:textId="77777777" w:rsidR="00413015" w:rsidRPr="00205C86" w:rsidRDefault="00413015" w:rsidP="00401A9B">
            <w:pPr>
              <w:pBdr>
                <w:bottom w:val="single" w:sz="12" w:space="1" w:color="auto"/>
              </w:pBdr>
              <w:ind w:left="426" w:hanging="426"/>
              <w:rPr>
                <w:rFonts w:ascii="Arial" w:hAnsi="Arial" w:cs="Arial"/>
                <w:sz w:val="22"/>
                <w:szCs w:val="22"/>
              </w:rPr>
            </w:pPr>
          </w:p>
          <w:p w14:paraId="6B2F4F96" w14:textId="77777777" w:rsidR="00413015" w:rsidRPr="00205C86" w:rsidRDefault="00413015" w:rsidP="00401A9B">
            <w:pPr>
              <w:pBdr>
                <w:bottom w:val="single" w:sz="12" w:space="1" w:color="auto"/>
              </w:pBdr>
              <w:ind w:left="426" w:hanging="426"/>
              <w:rPr>
                <w:rFonts w:ascii="Arial" w:hAnsi="Arial" w:cs="Arial"/>
                <w:sz w:val="22"/>
                <w:szCs w:val="22"/>
              </w:rPr>
            </w:pPr>
          </w:p>
          <w:p w14:paraId="110D0ADB" w14:textId="77777777" w:rsidR="002B7347" w:rsidRPr="00205C86" w:rsidRDefault="002B7347" w:rsidP="00401A9B">
            <w:pPr>
              <w:pBdr>
                <w:bottom w:val="single" w:sz="12" w:space="1" w:color="auto"/>
              </w:pBdr>
              <w:ind w:left="426" w:hanging="426"/>
              <w:rPr>
                <w:rFonts w:ascii="Arial" w:hAnsi="Arial" w:cs="Arial"/>
                <w:sz w:val="22"/>
                <w:szCs w:val="22"/>
              </w:rPr>
            </w:pPr>
          </w:p>
          <w:p w14:paraId="3C66339F" w14:textId="77777777" w:rsidR="002B7347" w:rsidRDefault="002B7347" w:rsidP="00401A9B">
            <w:pPr>
              <w:pBdr>
                <w:bottom w:val="single" w:sz="12" w:space="1" w:color="auto"/>
              </w:pBdr>
              <w:ind w:left="426" w:hanging="426"/>
              <w:rPr>
                <w:rFonts w:ascii="Arial" w:hAnsi="Arial" w:cs="Arial"/>
                <w:sz w:val="22"/>
                <w:szCs w:val="22"/>
              </w:rPr>
            </w:pPr>
          </w:p>
          <w:p w14:paraId="37D74037" w14:textId="77777777" w:rsidR="003B1FCD" w:rsidRPr="00205C86" w:rsidRDefault="003B1FCD" w:rsidP="00401A9B">
            <w:pPr>
              <w:pBdr>
                <w:bottom w:val="single" w:sz="12" w:space="1" w:color="auto"/>
              </w:pBdr>
              <w:ind w:left="426" w:hanging="426"/>
              <w:rPr>
                <w:rFonts w:ascii="Arial" w:hAnsi="Arial" w:cs="Arial"/>
                <w:sz w:val="22"/>
                <w:szCs w:val="22"/>
              </w:rPr>
            </w:pPr>
          </w:p>
          <w:p w14:paraId="57C75592" w14:textId="77777777" w:rsidR="002B7347" w:rsidRPr="00205C86" w:rsidRDefault="002B7347" w:rsidP="00401A9B">
            <w:pPr>
              <w:pBdr>
                <w:bottom w:val="single" w:sz="12" w:space="1" w:color="auto"/>
              </w:pBdr>
              <w:ind w:left="426" w:hanging="426"/>
              <w:rPr>
                <w:rFonts w:ascii="Arial" w:hAnsi="Arial" w:cs="Arial"/>
                <w:sz w:val="22"/>
                <w:szCs w:val="22"/>
              </w:rPr>
            </w:pPr>
          </w:p>
          <w:p w14:paraId="152AA8D8" w14:textId="77777777" w:rsidR="00413015" w:rsidRPr="00205C86" w:rsidRDefault="00413015" w:rsidP="00401A9B">
            <w:pPr>
              <w:pBdr>
                <w:bottom w:val="single" w:sz="12" w:space="1" w:color="auto"/>
              </w:pBdr>
              <w:ind w:left="426" w:hanging="426"/>
              <w:rPr>
                <w:rFonts w:ascii="Arial" w:hAnsi="Arial" w:cs="Arial"/>
                <w:sz w:val="22"/>
                <w:szCs w:val="22"/>
              </w:rPr>
            </w:pPr>
          </w:p>
          <w:p w14:paraId="209C220A" w14:textId="77777777" w:rsidR="00413015" w:rsidRPr="00205C86" w:rsidRDefault="00413015" w:rsidP="00401A9B">
            <w:pPr>
              <w:pBdr>
                <w:bottom w:val="single" w:sz="12" w:space="1" w:color="auto"/>
              </w:pBdr>
              <w:ind w:left="426" w:hanging="426"/>
              <w:rPr>
                <w:rFonts w:ascii="Arial" w:hAnsi="Arial" w:cs="Arial"/>
                <w:sz w:val="22"/>
                <w:szCs w:val="22"/>
              </w:rPr>
            </w:pPr>
          </w:p>
          <w:p w14:paraId="20D29C9F" w14:textId="77777777" w:rsidR="00413015" w:rsidRPr="00205C86" w:rsidRDefault="00413015" w:rsidP="003B1FCD">
            <w:pPr>
              <w:ind w:left="426" w:hanging="426"/>
              <w:jc w:val="center"/>
              <w:rPr>
                <w:rFonts w:ascii="Arial" w:hAnsi="Arial" w:cs="Arial"/>
                <w:sz w:val="22"/>
                <w:szCs w:val="22"/>
              </w:rPr>
            </w:pPr>
            <w:r w:rsidRPr="00205C86">
              <w:rPr>
                <w:rFonts w:ascii="Arial" w:hAnsi="Arial" w:cs="Arial"/>
                <w:sz w:val="22"/>
                <w:szCs w:val="22"/>
              </w:rPr>
              <w:t xml:space="preserve">Česká republika </w:t>
            </w:r>
            <w:r w:rsidR="00474693" w:rsidRPr="00205C86">
              <w:rPr>
                <w:rFonts w:ascii="Arial" w:hAnsi="Arial" w:cs="Arial"/>
                <w:sz w:val="22"/>
                <w:szCs w:val="22"/>
              </w:rPr>
              <w:t xml:space="preserve">- </w:t>
            </w:r>
            <w:r w:rsidRPr="00205C86">
              <w:rPr>
                <w:rFonts w:ascii="Arial" w:hAnsi="Arial" w:cs="Arial"/>
                <w:sz w:val="22"/>
                <w:szCs w:val="22"/>
              </w:rPr>
              <w:t>Ministerstvo zemědělství</w:t>
            </w:r>
          </w:p>
          <w:p w14:paraId="4ACF4213" w14:textId="27927ED8" w:rsidR="00413015" w:rsidRPr="00205C86" w:rsidRDefault="00E54BFD" w:rsidP="003B1FCD">
            <w:pPr>
              <w:jc w:val="center"/>
              <w:rPr>
                <w:rFonts w:ascii="Arial" w:hAnsi="Arial" w:cs="Arial"/>
                <w:sz w:val="22"/>
                <w:szCs w:val="22"/>
              </w:rPr>
            </w:pPr>
            <w:r>
              <w:rPr>
                <w:rFonts w:ascii="Arial" w:hAnsi="Arial" w:cs="Arial"/>
                <w:sz w:val="22"/>
                <w:szCs w:val="22"/>
              </w:rPr>
              <w:t>xxxxxxxxxxxxxxxx</w:t>
            </w:r>
            <w:r w:rsidR="00413015" w:rsidRPr="00205C86">
              <w:rPr>
                <w:rFonts w:ascii="Arial" w:hAnsi="Arial" w:cs="Arial"/>
                <w:sz w:val="22"/>
                <w:szCs w:val="22"/>
              </w:rPr>
              <w:br/>
              <w:t>ředitelka odboru bezpečnosti potravin</w:t>
            </w:r>
          </w:p>
          <w:p w14:paraId="0C26A33B" w14:textId="77777777" w:rsidR="00413015" w:rsidRPr="00205C86" w:rsidRDefault="00413015" w:rsidP="00401A9B">
            <w:pPr>
              <w:ind w:left="426" w:hanging="426"/>
              <w:rPr>
                <w:rFonts w:ascii="Arial" w:hAnsi="Arial" w:cs="Arial"/>
                <w:sz w:val="22"/>
                <w:szCs w:val="22"/>
              </w:rPr>
            </w:pPr>
          </w:p>
        </w:tc>
        <w:tc>
          <w:tcPr>
            <w:tcW w:w="4563" w:type="dxa"/>
          </w:tcPr>
          <w:p w14:paraId="4150B71F" w14:textId="77777777" w:rsidR="00413015" w:rsidRPr="00205C86" w:rsidRDefault="00413015" w:rsidP="00401A9B">
            <w:pPr>
              <w:pBdr>
                <w:bottom w:val="single" w:sz="12" w:space="1" w:color="auto"/>
              </w:pBdr>
              <w:ind w:left="426" w:hanging="426"/>
              <w:rPr>
                <w:rFonts w:ascii="Arial" w:hAnsi="Arial" w:cs="Arial"/>
                <w:sz w:val="22"/>
                <w:szCs w:val="22"/>
              </w:rPr>
            </w:pPr>
          </w:p>
          <w:p w14:paraId="508DEBF0" w14:textId="77777777" w:rsidR="00413015" w:rsidRPr="00205C86" w:rsidRDefault="00413015" w:rsidP="00401A9B">
            <w:pPr>
              <w:pBdr>
                <w:bottom w:val="single" w:sz="12" w:space="1" w:color="auto"/>
              </w:pBdr>
              <w:ind w:left="426" w:hanging="426"/>
              <w:rPr>
                <w:rFonts w:ascii="Arial" w:hAnsi="Arial" w:cs="Arial"/>
                <w:sz w:val="22"/>
                <w:szCs w:val="22"/>
              </w:rPr>
            </w:pPr>
          </w:p>
          <w:p w14:paraId="6FA1418F" w14:textId="77777777" w:rsidR="00413015" w:rsidRPr="00205C86" w:rsidRDefault="00413015" w:rsidP="00401A9B">
            <w:pPr>
              <w:pBdr>
                <w:bottom w:val="single" w:sz="12" w:space="1" w:color="auto"/>
              </w:pBdr>
              <w:ind w:left="426" w:hanging="426"/>
              <w:rPr>
                <w:rFonts w:ascii="Arial" w:hAnsi="Arial" w:cs="Arial"/>
                <w:sz w:val="22"/>
                <w:szCs w:val="22"/>
              </w:rPr>
            </w:pPr>
          </w:p>
          <w:p w14:paraId="185CEFF5" w14:textId="77777777" w:rsidR="002B7347" w:rsidRPr="00205C86" w:rsidRDefault="002B7347" w:rsidP="00401A9B">
            <w:pPr>
              <w:pBdr>
                <w:bottom w:val="single" w:sz="12" w:space="1" w:color="auto"/>
              </w:pBdr>
              <w:ind w:left="426" w:hanging="426"/>
              <w:rPr>
                <w:rFonts w:ascii="Arial" w:hAnsi="Arial" w:cs="Arial"/>
                <w:sz w:val="22"/>
                <w:szCs w:val="22"/>
              </w:rPr>
            </w:pPr>
          </w:p>
          <w:p w14:paraId="406E37C9" w14:textId="77777777" w:rsidR="002B7347" w:rsidRDefault="002B7347" w:rsidP="00401A9B">
            <w:pPr>
              <w:pBdr>
                <w:bottom w:val="single" w:sz="12" w:space="1" w:color="auto"/>
              </w:pBdr>
              <w:ind w:left="426" w:hanging="426"/>
              <w:rPr>
                <w:rFonts w:ascii="Arial" w:hAnsi="Arial" w:cs="Arial"/>
                <w:sz w:val="22"/>
                <w:szCs w:val="22"/>
              </w:rPr>
            </w:pPr>
          </w:p>
          <w:p w14:paraId="5F5EF32F" w14:textId="77777777" w:rsidR="003B1FCD" w:rsidRPr="00205C86" w:rsidRDefault="003B1FCD" w:rsidP="00401A9B">
            <w:pPr>
              <w:pBdr>
                <w:bottom w:val="single" w:sz="12" w:space="1" w:color="auto"/>
              </w:pBdr>
              <w:ind w:left="426" w:hanging="426"/>
              <w:rPr>
                <w:rFonts w:ascii="Arial" w:hAnsi="Arial" w:cs="Arial"/>
                <w:sz w:val="22"/>
                <w:szCs w:val="22"/>
              </w:rPr>
            </w:pPr>
          </w:p>
          <w:p w14:paraId="58A431C2" w14:textId="77777777" w:rsidR="002B7347" w:rsidRPr="00205C86" w:rsidRDefault="002B7347" w:rsidP="00401A9B">
            <w:pPr>
              <w:pBdr>
                <w:bottom w:val="single" w:sz="12" w:space="1" w:color="auto"/>
              </w:pBdr>
              <w:ind w:left="426" w:hanging="426"/>
              <w:rPr>
                <w:rFonts w:ascii="Arial" w:hAnsi="Arial" w:cs="Arial"/>
                <w:sz w:val="22"/>
                <w:szCs w:val="22"/>
              </w:rPr>
            </w:pPr>
          </w:p>
          <w:p w14:paraId="2E15B798" w14:textId="77777777" w:rsidR="00413015" w:rsidRPr="00205C86" w:rsidRDefault="00413015" w:rsidP="00401A9B">
            <w:pPr>
              <w:pBdr>
                <w:bottom w:val="single" w:sz="12" w:space="1" w:color="auto"/>
              </w:pBdr>
              <w:ind w:left="426" w:hanging="426"/>
              <w:rPr>
                <w:rFonts w:ascii="Arial" w:hAnsi="Arial" w:cs="Arial"/>
                <w:sz w:val="22"/>
                <w:szCs w:val="22"/>
              </w:rPr>
            </w:pPr>
          </w:p>
          <w:p w14:paraId="12310D13" w14:textId="77777777" w:rsidR="00413015" w:rsidRPr="00205C86" w:rsidRDefault="00413015" w:rsidP="00401A9B">
            <w:pPr>
              <w:pBdr>
                <w:bottom w:val="single" w:sz="12" w:space="1" w:color="auto"/>
              </w:pBdr>
              <w:ind w:left="426" w:hanging="426"/>
              <w:rPr>
                <w:rFonts w:ascii="Arial" w:hAnsi="Arial" w:cs="Arial"/>
                <w:sz w:val="22"/>
                <w:szCs w:val="22"/>
              </w:rPr>
            </w:pPr>
          </w:p>
          <w:p w14:paraId="7ECF56FC" w14:textId="18BE8DA6" w:rsidR="00413015" w:rsidRPr="00205C86" w:rsidRDefault="00413015" w:rsidP="003B1FCD">
            <w:pPr>
              <w:jc w:val="center"/>
              <w:rPr>
                <w:rFonts w:ascii="Arial" w:hAnsi="Arial" w:cs="Arial"/>
                <w:i/>
                <w:sz w:val="22"/>
                <w:szCs w:val="22"/>
              </w:rPr>
            </w:pPr>
            <w:r w:rsidRPr="000F3897">
              <w:rPr>
                <w:rFonts w:ascii="Arial" w:hAnsi="Arial" w:cs="Arial"/>
                <w:sz w:val="22"/>
                <w:szCs w:val="22"/>
              </w:rPr>
              <w:t>Výzkumný ús</w:t>
            </w:r>
            <w:r w:rsidR="003B1FCD">
              <w:rPr>
                <w:rFonts w:ascii="Arial" w:hAnsi="Arial" w:cs="Arial"/>
                <w:sz w:val="22"/>
                <w:szCs w:val="22"/>
              </w:rPr>
              <w:t>tav rostlinné výroby, v. v. i.</w:t>
            </w:r>
            <w:r w:rsidRPr="000F3897">
              <w:rPr>
                <w:rFonts w:ascii="Arial" w:hAnsi="Arial" w:cs="Arial"/>
                <w:sz w:val="22"/>
                <w:szCs w:val="22"/>
              </w:rPr>
              <w:br/>
            </w:r>
            <w:r w:rsidR="00E54BFD">
              <w:rPr>
                <w:rFonts w:ascii="Arial" w:hAnsi="Arial" w:cs="Arial"/>
                <w:sz w:val="22"/>
                <w:szCs w:val="22"/>
              </w:rPr>
              <w:t>xxxxxxxxxxxxxxxx</w:t>
            </w:r>
            <w:r w:rsidRPr="000F3897">
              <w:rPr>
                <w:rFonts w:ascii="Arial" w:hAnsi="Arial" w:cs="Arial"/>
                <w:sz w:val="22"/>
                <w:szCs w:val="22"/>
              </w:rPr>
              <w:br/>
              <w:t>ředitel ústavu</w:t>
            </w:r>
          </w:p>
        </w:tc>
      </w:tr>
    </w:tbl>
    <w:p w14:paraId="4FCCD76A" w14:textId="77777777" w:rsidR="00184023" w:rsidRDefault="00184023" w:rsidP="00126CC2">
      <w:pPr>
        <w:tabs>
          <w:tab w:val="left" w:pos="0"/>
        </w:tabs>
        <w:jc w:val="both"/>
        <w:rPr>
          <w:rFonts w:ascii="Arial" w:hAnsi="Arial"/>
          <w:sz w:val="22"/>
          <w:szCs w:val="22"/>
        </w:rPr>
      </w:pPr>
    </w:p>
    <w:p w14:paraId="0070DE18" w14:textId="77777777" w:rsidR="00184023" w:rsidRDefault="0043687F" w:rsidP="00DE1068">
      <w:pPr>
        <w:tabs>
          <w:tab w:val="left" w:pos="0"/>
        </w:tabs>
        <w:jc w:val="center"/>
        <w:rPr>
          <w:rFonts w:ascii="Arial" w:hAnsi="Arial"/>
          <w:b/>
          <w:sz w:val="22"/>
          <w:szCs w:val="22"/>
        </w:rPr>
      </w:pPr>
      <w:r>
        <w:rPr>
          <w:rFonts w:ascii="Arial" w:hAnsi="Arial"/>
          <w:sz w:val="22"/>
          <w:szCs w:val="22"/>
        </w:rPr>
        <w:br w:type="page"/>
      </w:r>
      <w:r>
        <w:rPr>
          <w:rFonts w:ascii="Arial" w:hAnsi="Arial"/>
          <w:b/>
          <w:sz w:val="22"/>
          <w:szCs w:val="22"/>
        </w:rPr>
        <w:lastRenderedPageBreak/>
        <w:t>Příloha č. 1</w:t>
      </w:r>
    </w:p>
    <w:p w14:paraId="0504F75E" w14:textId="77777777" w:rsidR="0043687F" w:rsidRDefault="0043687F" w:rsidP="00DE1068">
      <w:pPr>
        <w:tabs>
          <w:tab w:val="left" w:pos="0"/>
        </w:tabs>
        <w:jc w:val="center"/>
        <w:rPr>
          <w:rFonts w:ascii="Arial" w:hAnsi="Arial"/>
          <w:b/>
          <w:sz w:val="22"/>
          <w:szCs w:val="22"/>
        </w:rPr>
      </w:pPr>
    </w:p>
    <w:p w14:paraId="2A9290EA" w14:textId="77777777" w:rsidR="0043687F" w:rsidRDefault="0043687F" w:rsidP="00DE1068">
      <w:pPr>
        <w:tabs>
          <w:tab w:val="left" w:pos="0"/>
        </w:tabs>
        <w:jc w:val="center"/>
        <w:rPr>
          <w:rFonts w:ascii="Arial" w:hAnsi="Arial"/>
          <w:b/>
          <w:sz w:val="22"/>
          <w:szCs w:val="22"/>
        </w:rPr>
      </w:pPr>
      <w:r>
        <w:rPr>
          <w:rFonts w:ascii="Arial" w:hAnsi="Arial"/>
          <w:b/>
          <w:sz w:val="22"/>
          <w:szCs w:val="22"/>
        </w:rPr>
        <w:t>Dosavadní smlouvy</w:t>
      </w:r>
    </w:p>
    <w:p w14:paraId="53CE3615" w14:textId="77777777" w:rsidR="0043687F" w:rsidRDefault="0043687F" w:rsidP="00DE1068">
      <w:pPr>
        <w:tabs>
          <w:tab w:val="left" w:pos="0"/>
        </w:tabs>
        <w:jc w:val="center"/>
        <w:rPr>
          <w:rFonts w:ascii="Arial" w:hAnsi="Arial"/>
          <w:b/>
          <w:sz w:val="22"/>
          <w:szCs w:val="22"/>
        </w:rPr>
      </w:pPr>
    </w:p>
    <w:p w14:paraId="28FDB2B6" w14:textId="77777777" w:rsidR="002C19BC" w:rsidRPr="007B78EF" w:rsidRDefault="002C19BC" w:rsidP="007B78EF">
      <w:pPr>
        <w:jc w:val="both"/>
        <w:rPr>
          <w:rFonts w:ascii="Arial" w:hAnsi="Arial" w:cs="Arial"/>
          <w:sz w:val="22"/>
          <w:szCs w:val="22"/>
        </w:rPr>
      </w:pPr>
    </w:p>
    <w:p w14:paraId="27BDC1A4" w14:textId="77777777" w:rsidR="00B2018C" w:rsidRPr="00604ABF" w:rsidRDefault="00B2018C" w:rsidP="00B2018C">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 xml:space="preserve">Smlouva č. </w:t>
      </w:r>
      <w:r>
        <w:rPr>
          <w:rFonts w:ascii="Arial" w:hAnsi="Arial" w:cs="Arial"/>
          <w:sz w:val="22"/>
          <w:szCs w:val="22"/>
        </w:rPr>
        <w:t>4544</w:t>
      </w:r>
      <w:r w:rsidRPr="00604ABF">
        <w:rPr>
          <w:rFonts w:ascii="Arial" w:hAnsi="Arial" w:cs="Arial"/>
          <w:sz w:val="22"/>
          <w:szCs w:val="22"/>
        </w:rPr>
        <w:t>-201</w:t>
      </w:r>
      <w:r>
        <w:rPr>
          <w:rFonts w:ascii="Arial" w:hAnsi="Arial" w:cs="Arial"/>
          <w:sz w:val="22"/>
          <w:szCs w:val="22"/>
        </w:rPr>
        <w:t>6</w:t>
      </w:r>
      <w:r w:rsidRPr="00604ABF">
        <w:rPr>
          <w:rFonts w:ascii="Arial" w:hAnsi="Arial" w:cs="Arial"/>
          <w:sz w:val="22"/>
          <w:szCs w:val="22"/>
        </w:rPr>
        <w:t>-18111 na Expertní činnost, monitoring a analýzy GMO Národní referenční laboratoří pro identifikaci GMO a DNA fingerprinting v </w:t>
      </w:r>
      <w:r>
        <w:rPr>
          <w:rFonts w:ascii="Arial" w:hAnsi="Arial" w:cs="Arial"/>
          <w:sz w:val="22"/>
          <w:szCs w:val="22"/>
        </w:rPr>
        <w:t>letech</w:t>
      </w:r>
      <w:r w:rsidRPr="00604ABF">
        <w:rPr>
          <w:rFonts w:ascii="Arial" w:hAnsi="Arial" w:cs="Arial"/>
          <w:sz w:val="22"/>
          <w:szCs w:val="22"/>
        </w:rPr>
        <w:t xml:space="preserve"> 201</w:t>
      </w:r>
      <w:r>
        <w:rPr>
          <w:rFonts w:ascii="Arial" w:hAnsi="Arial" w:cs="Arial"/>
          <w:sz w:val="22"/>
          <w:szCs w:val="22"/>
        </w:rPr>
        <w:t>6 - 2019</w:t>
      </w:r>
      <w:r w:rsidRPr="00604ABF">
        <w:rPr>
          <w:rFonts w:ascii="Arial" w:hAnsi="Arial" w:cs="Arial"/>
          <w:sz w:val="22"/>
          <w:szCs w:val="22"/>
        </w:rPr>
        <w:t xml:space="preserve">, </w:t>
      </w:r>
      <w:r w:rsidRPr="00604ABF">
        <w:rPr>
          <w:rFonts w:ascii="Arial" w:hAnsi="Arial" w:cs="Arial"/>
          <w:sz w:val="22"/>
          <w:szCs w:val="22"/>
        </w:rPr>
        <w:br/>
      </w:r>
      <w:r>
        <w:rPr>
          <w:rFonts w:ascii="Arial" w:hAnsi="Arial" w:cs="Arial"/>
          <w:sz w:val="22"/>
          <w:szCs w:val="22"/>
        </w:rPr>
        <w:t>ze dne 5</w:t>
      </w:r>
      <w:r w:rsidRPr="00604ABF">
        <w:rPr>
          <w:rFonts w:ascii="Arial" w:hAnsi="Arial" w:cs="Arial"/>
          <w:sz w:val="22"/>
          <w:szCs w:val="22"/>
        </w:rPr>
        <w:t xml:space="preserve">. </w:t>
      </w:r>
      <w:r>
        <w:rPr>
          <w:rFonts w:ascii="Arial" w:hAnsi="Arial" w:cs="Arial"/>
          <w:sz w:val="22"/>
          <w:szCs w:val="22"/>
        </w:rPr>
        <w:t>5</w:t>
      </w:r>
      <w:r w:rsidRPr="00604ABF">
        <w:rPr>
          <w:rFonts w:ascii="Arial" w:hAnsi="Arial" w:cs="Arial"/>
          <w:sz w:val="22"/>
          <w:szCs w:val="22"/>
        </w:rPr>
        <w:t>. 201</w:t>
      </w:r>
      <w:r>
        <w:rPr>
          <w:rFonts w:ascii="Arial" w:hAnsi="Arial" w:cs="Arial"/>
          <w:sz w:val="22"/>
          <w:szCs w:val="22"/>
        </w:rPr>
        <w:t>6</w:t>
      </w:r>
      <w:r w:rsidRPr="00604ABF">
        <w:rPr>
          <w:rFonts w:ascii="Arial" w:hAnsi="Arial" w:cs="Arial"/>
          <w:sz w:val="22"/>
          <w:szCs w:val="22"/>
        </w:rPr>
        <w:t>;</w:t>
      </w:r>
    </w:p>
    <w:p w14:paraId="35BA7C08" w14:textId="77777777" w:rsidR="002C19BC" w:rsidRPr="00604ABF" w:rsidRDefault="002C19BC"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Smlouva č. 586-2015-18111 na Expertní činnost, monitoring a analýzy GMO Národní referenční laboratoří pro identifikaci GMO a DNA fingerprinting v roce 2015</w:t>
      </w:r>
      <w:r w:rsidR="00D34314" w:rsidRPr="00604ABF">
        <w:rPr>
          <w:rFonts w:ascii="Arial" w:hAnsi="Arial" w:cs="Arial"/>
          <w:sz w:val="22"/>
          <w:szCs w:val="22"/>
        </w:rPr>
        <w:t xml:space="preserve">, </w:t>
      </w:r>
      <w:r w:rsidR="001236F0" w:rsidRPr="00604ABF">
        <w:rPr>
          <w:rFonts w:ascii="Arial" w:hAnsi="Arial" w:cs="Arial"/>
          <w:sz w:val="22"/>
          <w:szCs w:val="22"/>
        </w:rPr>
        <w:br/>
      </w:r>
      <w:r w:rsidR="00D34314" w:rsidRPr="00604ABF">
        <w:rPr>
          <w:rFonts w:ascii="Arial" w:hAnsi="Arial" w:cs="Arial"/>
          <w:sz w:val="22"/>
          <w:szCs w:val="22"/>
        </w:rPr>
        <w:t>ze dne 8. 10. 2015;</w:t>
      </w:r>
    </w:p>
    <w:p w14:paraId="4E35155F" w14:textId="77777777" w:rsidR="002C19BC" w:rsidRPr="00604ABF" w:rsidRDefault="00D34314"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Smlouva o dílo č. 309-2014-17411, uzavřená podle ustanovení §2586 násl. a §2631</w:t>
      </w:r>
      <w:r w:rsidR="0087338E" w:rsidRPr="00604ABF">
        <w:rPr>
          <w:rFonts w:ascii="Arial" w:hAnsi="Arial" w:cs="Arial"/>
          <w:sz w:val="22"/>
          <w:szCs w:val="22"/>
        </w:rPr>
        <w:t xml:space="preserve"> </w:t>
      </w:r>
      <w:r w:rsidRPr="00604ABF">
        <w:rPr>
          <w:rFonts w:ascii="Arial" w:hAnsi="Arial" w:cs="Arial"/>
          <w:sz w:val="22"/>
          <w:szCs w:val="22"/>
        </w:rPr>
        <w:t xml:space="preserve">zákona č. 89/2012 Sb., občanský zákoník (dále jen „občanský zákoník“) a ustanovení §12 odst. 1 zákona č. 137/2006 Sb., o veřejných zakázkách, ve znění pozdějších přepisů, </w:t>
      </w:r>
      <w:r w:rsidR="001236F0" w:rsidRPr="00604ABF">
        <w:rPr>
          <w:rFonts w:ascii="Arial" w:hAnsi="Arial" w:cs="Arial"/>
          <w:sz w:val="22"/>
          <w:szCs w:val="22"/>
        </w:rPr>
        <w:br/>
      </w:r>
      <w:r w:rsidRPr="00604ABF">
        <w:rPr>
          <w:rFonts w:ascii="Arial" w:hAnsi="Arial" w:cs="Arial"/>
          <w:sz w:val="22"/>
          <w:szCs w:val="22"/>
        </w:rPr>
        <w:t>ze dne 16. 6. 2014;</w:t>
      </w:r>
    </w:p>
    <w:p w14:paraId="6581CEE0" w14:textId="77777777" w:rsidR="002C19BC" w:rsidRPr="00604ABF" w:rsidRDefault="002C19BC"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 xml:space="preserve">Smlouva č. 30-2013-14311 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koordinační schůzky k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w:t>
      </w:r>
      <w:r w:rsidR="00D34314" w:rsidRPr="00604ABF">
        <w:rPr>
          <w:rFonts w:ascii="Arial" w:hAnsi="Arial" w:cs="Arial"/>
          <w:sz w:val="22"/>
          <w:szCs w:val="22"/>
        </w:rPr>
        <w:t>,</w:t>
      </w:r>
      <w:r w:rsidRPr="00604ABF">
        <w:rPr>
          <w:rFonts w:ascii="Arial" w:hAnsi="Arial" w:cs="Arial"/>
          <w:sz w:val="22"/>
          <w:szCs w:val="22"/>
        </w:rPr>
        <w:t xml:space="preserve"> </w:t>
      </w:r>
      <w:r w:rsidR="00D34314" w:rsidRPr="00604ABF">
        <w:rPr>
          <w:rFonts w:ascii="Arial" w:hAnsi="Arial" w:cs="Arial"/>
          <w:sz w:val="22"/>
          <w:szCs w:val="22"/>
        </w:rPr>
        <w:t>ze dne 24. 5. 2013;</w:t>
      </w:r>
    </w:p>
    <w:p w14:paraId="3FEA60C2" w14:textId="77777777" w:rsidR="002C19BC" w:rsidRPr="00604ABF" w:rsidRDefault="00D34314"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Smlouva č. 471-2012-14311</w:t>
      </w:r>
      <w:r w:rsidR="002C19BC" w:rsidRPr="00604ABF">
        <w:rPr>
          <w:rFonts w:ascii="Arial" w:hAnsi="Arial" w:cs="Arial"/>
          <w:sz w:val="22"/>
          <w:szCs w:val="22"/>
        </w:rPr>
        <w:t xml:space="preserve"> </w:t>
      </w:r>
      <w:r w:rsidRPr="00604ABF">
        <w:rPr>
          <w:rFonts w:ascii="Arial" w:hAnsi="Arial" w:cs="Arial"/>
          <w:sz w:val="22"/>
          <w:szCs w:val="22"/>
        </w:rPr>
        <w:t xml:space="preserve">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 xml:space="preserve">koordinační schůzky </w:t>
      </w:r>
      <w:r w:rsidR="001236F0" w:rsidRPr="00604ABF">
        <w:rPr>
          <w:rFonts w:ascii="Arial" w:hAnsi="Arial" w:cs="Arial"/>
          <w:sz w:val="22"/>
          <w:szCs w:val="22"/>
        </w:rPr>
        <w:br/>
      </w:r>
      <w:r w:rsidRPr="00604ABF">
        <w:rPr>
          <w:rFonts w:ascii="Arial" w:hAnsi="Arial" w:cs="Arial"/>
          <w:sz w:val="22"/>
          <w:szCs w:val="22"/>
        </w:rPr>
        <w:t>k optimalizaci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 ze dne 4. 4. 2012;</w:t>
      </w:r>
    </w:p>
    <w:p w14:paraId="1D8ED635" w14:textId="77777777" w:rsidR="002C19BC" w:rsidRPr="00604ABF" w:rsidRDefault="002C19BC"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 xml:space="preserve">Smlouva č. 1/NRL/2011 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koordinační schůzky k optimalizaci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w:t>
      </w:r>
      <w:r w:rsidR="00D34314" w:rsidRPr="00604ABF">
        <w:rPr>
          <w:rFonts w:ascii="Arial" w:hAnsi="Arial" w:cs="Arial"/>
          <w:sz w:val="22"/>
          <w:szCs w:val="22"/>
        </w:rPr>
        <w:t>, ze dne 2. 6. 2011;</w:t>
      </w:r>
    </w:p>
    <w:p w14:paraId="0BBC8008" w14:textId="77777777" w:rsidR="002C19BC" w:rsidRPr="00604ABF" w:rsidRDefault="002C19BC"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Smlouva č. 11/NRL/2010</w:t>
      </w:r>
      <w:r w:rsidR="001236F0" w:rsidRPr="00604ABF">
        <w:rPr>
          <w:rFonts w:ascii="Arial" w:hAnsi="Arial" w:cs="Arial"/>
          <w:sz w:val="22"/>
          <w:szCs w:val="22"/>
        </w:rPr>
        <w:t xml:space="preserve"> </w:t>
      </w:r>
      <w:r w:rsidRPr="00604ABF">
        <w:rPr>
          <w:rFonts w:ascii="Arial" w:hAnsi="Arial" w:cs="Arial"/>
          <w:sz w:val="22"/>
          <w:szCs w:val="22"/>
        </w:rPr>
        <w:t xml:space="preserve">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koordinační schůzky k optimalizaci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w:t>
      </w:r>
      <w:r w:rsidR="00D34314" w:rsidRPr="00604ABF">
        <w:rPr>
          <w:rFonts w:ascii="Arial" w:hAnsi="Arial" w:cs="Arial"/>
          <w:sz w:val="22"/>
          <w:szCs w:val="22"/>
        </w:rPr>
        <w:t>, ze dne 2. 4. 2010;</w:t>
      </w:r>
      <w:r w:rsidRPr="00604ABF">
        <w:rPr>
          <w:rFonts w:ascii="Arial" w:hAnsi="Arial" w:cs="Arial"/>
          <w:sz w:val="22"/>
          <w:szCs w:val="22"/>
        </w:rPr>
        <w:t xml:space="preserve"> </w:t>
      </w:r>
    </w:p>
    <w:p w14:paraId="59885F0A" w14:textId="77777777" w:rsidR="002C19BC" w:rsidRPr="00604ABF" w:rsidRDefault="007B78EF"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 xml:space="preserve">Smlouva č. </w:t>
      </w:r>
      <w:r w:rsidR="001236F0" w:rsidRPr="00604ABF">
        <w:rPr>
          <w:rFonts w:ascii="Arial" w:hAnsi="Arial" w:cs="Arial"/>
          <w:sz w:val="22"/>
          <w:szCs w:val="22"/>
        </w:rPr>
        <w:t>10</w:t>
      </w:r>
      <w:r w:rsidRPr="00604ABF">
        <w:rPr>
          <w:rFonts w:ascii="Arial" w:hAnsi="Arial" w:cs="Arial"/>
          <w:sz w:val="22"/>
          <w:szCs w:val="22"/>
        </w:rPr>
        <w:t xml:space="preserve">/NRL/2009 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koordinační schůzky k optimalizaci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 č.</w:t>
      </w:r>
      <w:r w:rsidR="001236F0" w:rsidRPr="00604ABF">
        <w:rPr>
          <w:rFonts w:ascii="Arial" w:hAnsi="Arial" w:cs="Arial"/>
          <w:sz w:val="22"/>
          <w:szCs w:val="22"/>
        </w:rPr>
        <w:t xml:space="preserve"> </w:t>
      </w:r>
      <w:r w:rsidRPr="00604ABF">
        <w:rPr>
          <w:rFonts w:ascii="Arial" w:hAnsi="Arial" w:cs="Arial"/>
          <w:sz w:val="22"/>
          <w:szCs w:val="22"/>
        </w:rPr>
        <w:t>j. 114/2007-</w:t>
      </w:r>
      <w:smartTag w:uri="urn:schemas-microsoft-com:office:smarttags" w:element="metricconverter">
        <w:smartTagPr>
          <w:attr w:name="ProductID" w:val="17410 a"/>
        </w:smartTagPr>
        <w:r w:rsidRPr="00604ABF">
          <w:rPr>
            <w:rFonts w:ascii="Arial" w:hAnsi="Arial" w:cs="Arial"/>
            <w:sz w:val="22"/>
            <w:szCs w:val="22"/>
          </w:rPr>
          <w:t>17410 a</w:t>
        </w:r>
      </w:smartTag>
      <w:r w:rsidRPr="00604ABF">
        <w:rPr>
          <w:rFonts w:ascii="Arial" w:hAnsi="Arial" w:cs="Arial"/>
          <w:sz w:val="22"/>
          <w:szCs w:val="22"/>
        </w:rPr>
        <w:t xml:space="preserve"> v návaznosti na koordinační schůzku č.</w:t>
      </w:r>
      <w:r w:rsidR="001236F0" w:rsidRPr="00604ABF">
        <w:rPr>
          <w:rFonts w:ascii="Arial" w:hAnsi="Arial" w:cs="Arial"/>
          <w:sz w:val="22"/>
          <w:szCs w:val="22"/>
        </w:rPr>
        <w:t xml:space="preserve"> </w:t>
      </w:r>
      <w:r w:rsidRPr="00604ABF">
        <w:rPr>
          <w:rFonts w:ascii="Arial" w:hAnsi="Arial" w:cs="Arial"/>
          <w:sz w:val="22"/>
          <w:szCs w:val="22"/>
        </w:rPr>
        <w:t>j. 12863/2008-17410</w:t>
      </w:r>
      <w:r w:rsidR="00E860FE" w:rsidRPr="00604ABF">
        <w:rPr>
          <w:rFonts w:ascii="Arial" w:hAnsi="Arial" w:cs="Arial"/>
          <w:sz w:val="22"/>
          <w:szCs w:val="22"/>
        </w:rPr>
        <w:t xml:space="preserve">, </w:t>
      </w:r>
      <w:r w:rsidR="00604ABF">
        <w:rPr>
          <w:rFonts w:ascii="Arial" w:hAnsi="Arial" w:cs="Arial"/>
          <w:sz w:val="22"/>
          <w:szCs w:val="22"/>
        </w:rPr>
        <w:br/>
      </w:r>
      <w:r w:rsidR="00E860FE" w:rsidRPr="00604ABF">
        <w:rPr>
          <w:rFonts w:ascii="Arial" w:hAnsi="Arial" w:cs="Arial"/>
          <w:sz w:val="22"/>
          <w:szCs w:val="22"/>
        </w:rPr>
        <w:t xml:space="preserve">ze dne </w:t>
      </w:r>
      <w:r w:rsidR="00DD50DF" w:rsidRPr="00604ABF">
        <w:rPr>
          <w:rFonts w:ascii="Arial" w:hAnsi="Arial" w:cs="Arial"/>
          <w:sz w:val="22"/>
          <w:szCs w:val="22"/>
        </w:rPr>
        <w:t xml:space="preserve">11. 5. </w:t>
      </w:r>
      <w:r w:rsidR="00E860FE" w:rsidRPr="00604ABF">
        <w:rPr>
          <w:rFonts w:ascii="Arial" w:hAnsi="Arial" w:cs="Arial"/>
          <w:sz w:val="22"/>
          <w:szCs w:val="22"/>
        </w:rPr>
        <w:t>2009</w:t>
      </w:r>
      <w:r w:rsidR="005E7C04" w:rsidRPr="00604ABF">
        <w:rPr>
          <w:rFonts w:ascii="Arial" w:hAnsi="Arial" w:cs="Arial"/>
          <w:sz w:val="22"/>
          <w:szCs w:val="22"/>
        </w:rPr>
        <w:t>;</w:t>
      </w:r>
    </w:p>
    <w:p w14:paraId="5FB2DBF2" w14:textId="77777777" w:rsidR="002C19BC" w:rsidRPr="00604ABF" w:rsidRDefault="007B78EF"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 xml:space="preserve">Smlouva č. 15/NRL/2008 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koordinační schůzky k optimalizaci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 č.</w:t>
      </w:r>
      <w:r w:rsidR="001236F0" w:rsidRPr="00604ABF">
        <w:rPr>
          <w:rFonts w:ascii="Arial" w:hAnsi="Arial" w:cs="Arial"/>
          <w:sz w:val="22"/>
          <w:szCs w:val="22"/>
        </w:rPr>
        <w:t xml:space="preserve"> </w:t>
      </w:r>
      <w:r w:rsidRPr="00604ABF">
        <w:rPr>
          <w:rFonts w:ascii="Arial" w:hAnsi="Arial" w:cs="Arial"/>
          <w:sz w:val="22"/>
          <w:szCs w:val="22"/>
        </w:rPr>
        <w:t>j. 114/2007-</w:t>
      </w:r>
      <w:smartTag w:uri="urn:schemas-microsoft-com:office:smarttags" w:element="metricconverter">
        <w:smartTagPr>
          <w:attr w:name="ProductID" w:val="17410 a"/>
        </w:smartTagPr>
        <w:r w:rsidRPr="00604ABF">
          <w:rPr>
            <w:rFonts w:ascii="Arial" w:hAnsi="Arial" w:cs="Arial"/>
            <w:sz w:val="22"/>
            <w:szCs w:val="22"/>
          </w:rPr>
          <w:t>17410 a</w:t>
        </w:r>
      </w:smartTag>
      <w:r w:rsidRPr="00604ABF">
        <w:rPr>
          <w:rFonts w:ascii="Arial" w:hAnsi="Arial" w:cs="Arial"/>
          <w:sz w:val="22"/>
          <w:szCs w:val="22"/>
        </w:rPr>
        <w:t xml:space="preserve"> v návaznosti na koordinační schůzku č.</w:t>
      </w:r>
      <w:r w:rsidR="001236F0" w:rsidRPr="00604ABF">
        <w:rPr>
          <w:rFonts w:ascii="Arial" w:hAnsi="Arial" w:cs="Arial"/>
          <w:sz w:val="22"/>
          <w:szCs w:val="22"/>
        </w:rPr>
        <w:t xml:space="preserve"> </w:t>
      </w:r>
      <w:r w:rsidRPr="00604ABF">
        <w:rPr>
          <w:rFonts w:ascii="Arial" w:hAnsi="Arial" w:cs="Arial"/>
          <w:sz w:val="22"/>
          <w:szCs w:val="22"/>
        </w:rPr>
        <w:t>j. 12863/2008-17410</w:t>
      </w:r>
      <w:r w:rsidR="00E860FE" w:rsidRPr="00604ABF">
        <w:rPr>
          <w:rFonts w:ascii="Arial" w:hAnsi="Arial" w:cs="Arial"/>
          <w:sz w:val="22"/>
          <w:szCs w:val="22"/>
        </w:rPr>
        <w:t xml:space="preserve">, </w:t>
      </w:r>
      <w:r w:rsidR="00604ABF">
        <w:rPr>
          <w:rFonts w:ascii="Arial" w:hAnsi="Arial" w:cs="Arial"/>
          <w:sz w:val="22"/>
          <w:szCs w:val="22"/>
        </w:rPr>
        <w:br/>
      </w:r>
      <w:r w:rsidR="00E860FE" w:rsidRPr="00604ABF">
        <w:rPr>
          <w:rFonts w:ascii="Arial" w:hAnsi="Arial" w:cs="Arial"/>
          <w:sz w:val="22"/>
          <w:szCs w:val="22"/>
        </w:rPr>
        <w:t xml:space="preserve">ze dne </w:t>
      </w:r>
      <w:r w:rsidR="00DD50DF" w:rsidRPr="00604ABF">
        <w:rPr>
          <w:rFonts w:ascii="Arial" w:hAnsi="Arial" w:cs="Arial"/>
          <w:sz w:val="22"/>
          <w:szCs w:val="22"/>
        </w:rPr>
        <w:t xml:space="preserve">6. 6. </w:t>
      </w:r>
      <w:r w:rsidR="00E860FE" w:rsidRPr="00604ABF">
        <w:rPr>
          <w:rFonts w:ascii="Arial" w:hAnsi="Arial" w:cs="Arial"/>
          <w:sz w:val="22"/>
          <w:szCs w:val="22"/>
        </w:rPr>
        <w:t>2008</w:t>
      </w:r>
      <w:r w:rsidR="005E7C04" w:rsidRPr="00604ABF">
        <w:rPr>
          <w:rFonts w:ascii="Arial" w:hAnsi="Arial" w:cs="Arial"/>
          <w:sz w:val="22"/>
          <w:szCs w:val="22"/>
        </w:rPr>
        <w:t>;</w:t>
      </w:r>
    </w:p>
    <w:p w14:paraId="6BACC088" w14:textId="77777777" w:rsidR="002C19BC" w:rsidRPr="00604ABF" w:rsidRDefault="002C19BC" w:rsidP="007B78EF">
      <w:pPr>
        <w:numPr>
          <w:ilvl w:val="0"/>
          <w:numId w:val="22"/>
        </w:numPr>
        <w:tabs>
          <w:tab w:val="left" w:pos="0"/>
        </w:tabs>
        <w:spacing w:after="120"/>
        <w:ind w:left="714" w:hanging="357"/>
        <w:jc w:val="both"/>
        <w:rPr>
          <w:rFonts w:ascii="Arial" w:hAnsi="Arial" w:cs="Arial"/>
          <w:sz w:val="22"/>
          <w:szCs w:val="22"/>
        </w:rPr>
      </w:pPr>
      <w:r w:rsidRPr="00604ABF">
        <w:rPr>
          <w:rFonts w:ascii="Arial" w:hAnsi="Arial" w:cs="Arial"/>
          <w:sz w:val="22"/>
          <w:szCs w:val="22"/>
        </w:rPr>
        <w:t xml:space="preserve">Smlouva č. 21/NRL/2007 na zajištění činností a závazků Národní referenční laboratoře pro identifikaci GMO a DNA fingerprinting vyplývajících </w:t>
      </w:r>
      <w:r w:rsidRPr="00604ABF">
        <w:rPr>
          <w:rFonts w:ascii="Arial" w:hAnsi="Arial" w:cs="Arial"/>
          <w:bCs/>
          <w:sz w:val="22"/>
          <w:szCs w:val="22"/>
        </w:rPr>
        <w:t>z </w:t>
      </w:r>
      <w:r w:rsidRPr="00604ABF">
        <w:rPr>
          <w:rFonts w:ascii="Arial" w:hAnsi="Arial" w:cs="Arial"/>
          <w:sz w:val="22"/>
          <w:szCs w:val="22"/>
        </w:rPr>
        <w:t>koordinační schůzky k optimalizaci řešení situací spojených s</w:t>
      </w:r>
      <w:r w:rsidRPr="00604ABF">
        <w:rPr>
          <w:rFonts w:ascii="Arial" w:hAnsi="Arial" w:cs="Arial"/>
          <w:bCs/>
          <w:sz w:val="22"/>
          <w:szCs w:val="22"/>
        </w:rPr>
        <w:t> </w:t>
      </w:r>
      <w:r w:rsidRPr="00604ABF">
        <w:rPr>
          <w:rFonts w:ascii="Arial" w:hAnsi="Arial" w:cs="Arial"/>
          <w:sz w:val="22"/>
          <w:szCs w:val="22"/>
        </w:rPr>
        <w:t>výskytem příměsí nepovolených GMO v potravinách a krmivech č.</w:t>
      </w:r>
      <w:r w:rsidR="001236F0" w:rsidRPr="00604ABF">
        <w:rPr>
          <w:rFonts w:ascii="Arial" w:hAnsi="Arial" w:cs="Arial"/>
          <w:sz w:val="22"/>
          <w:szCs w:val="22"/>
        </w:rPr>
        <w:t xml:space="preserve"> </w:t>
      </w:r>
      <w:r w:rsidRPr="00604ABF">
        <w:rPr>
          <w:rFonts w:ascii="Arial" w:hAnsi="Arial" w:cs="Arial"/>
          <w:sz w:val="22"/>
          <w:szCs w:val="22"/>
        </w:rPr>
        <w:t>j. 114/2007-17410</w:t>
      </w:r>
      <w:r w:rsidR="00E860FE" w:rsidRPr="00604ABF">
        <w:rPr>
          <w:rFonts w:ascii="Arial" w:hAnsi="Arial" w:cs="Arial"/>
          <w:sz w:val="22"/>
          <w:szCs w:val="22"/>
        </w:rPr>
        <w:t>, ze dne</w:t>
      </w:r>
      <w:r w:rsidR="00DD50DF" w:rsidRPr="00604ABF">
        <w:rPr>
          <w:rFonts w:ascii="Arial" w:hAnsi="Arial" w:cs="Arial"/>
          <w:sz w:val="22"/>
          <w:szCs w:val="22"/>
        </w:rPr>
        <w:t xml:space="preserve"> 11. 10.</w:t>
      </w:r>
      <w:r w:rsidR="00E860FE" w:rsidRPr="00604ABF">
        <w:rPr>
          <w:rFonts w:ascii="Arial" w:hAnsi="Arial" w:cs="Arial"/>
          <w:sz w:val="22"/>
          <w:szCs w:val="22"/>
        </w:rPr>
        <w:t xml:space="preserve"> 2007</w:t>
      </w:r>
      <w:r w:rsidR="005E7C04" w:rsidRPr="00604ABF">
        <w:rPr>
          <w:rFonts w:ascii="Arial" w:hAnsi="Arial" w:cs="Arial"/>
          <w:sz w:val="22"/>
          <w:szCs w:val="22"/>
        </w:rPr>
        <w:t>.</w:t>
      </w:r>
    </w:p>
    <w:p w14:paraId="5D6317A4" w14:textId="77777777" w:rsidR="002C19BC" w:rsidRDefault="002C19BC" w:rsidP="002C19BC">
      <w:pPr>
        <w:tabs>
          <w:tab w:val="left" w:pos="0"/>
        </w:tabs>
        <w:jc w:val="center"/>
        <w:rPr>
          <w:rFonts w:ascii="Arial" w:hAnsi="Arial"/>
          <w:b/>
          <w:sz w:val="22"/>
          <w:szCs w:val="22"/>
        </w:rPr>
      </w:pPr>
      <w:r>
        <w:rPr>
          <w:rFonts w:ascii="Arial" w:hAnsi="Arial"/>
          <w:sz w:val="22"/>
          <w:szCs w:val="22"/>
          <w:highlight w:val="yellow"/>
        </w:rPr>
        <w:br w:type="page"/>
      </w:r>
      <w:r>
        <w:rPr>
          <w:rFonts w:ascii="Arial" w:hAnsi="Arial"/>
          <w:b/>
          <w:sz w:val="22"/>
          <w:szCs w:val="22"/>
        </w:rPr>
        <w:lastRenderedPageBreak/>
        <w:t>Příloha č. 2</w:t>
      </w:r>
    </w:p>
    <w:p w14:paraId="3D8EE0B2" w14:textId="77777777" w:rsidR="002C19BC" w:rsidRDefault="002C19BC" w:rsidP="002C19BC">
      <w:pPr>
        <w:tabs>
          <w:tab w:val="left" w:pos="0"/>
        </w:tabs>
        <w:jc w:val="center"/>
        <w:rPr>
          <w:rFonts w:ascii="Arial" w:hAnsi="Arial"/>
          <w:b/>
          <w:sz w:val="22"/>
          <w:szCs w:val="22"/>
        </w:rPr>
      </w:pPr>
    </w:p>
    <w:p w14:paraId="2D4ED8A5" w14:textId="77777777" w:rsidR="002C19BC" w:rsidRDefault="00EB37D6" w:rsidP="002C19BC">
      <w:pPr>
        <w:tabs>
          <w:tab w:val="left" w:pos="0"/>
        </w:tabs>
        <w:jc w:val="center"/>
        <w:rPr>
          <w:rFonts w:ascii="Arial" w:hAnsi="Arial"/>
          <w:b/>
          <w:sz w:val="22"/>
          <w:szCs w:val="22"/>
        </w:rPr>
      </w:pPr>
      <w:r>
        <w:rPr>
          <w:rFonts w:ascii="Arial" w:hAnsi="Arial"/>
          <w:b/>
          <w:sz w:val="22"/>
          <w:szCs w:val="22"/>
        </w:rPr>
        <w:t>Roční k</w:t>
      </w:r>
      <w:r w:rsidR="002C19BC">
        <w:rPr>
          <w:rFonts w:ascii="Arial" w:hAnsi="Arial"/>
          <w:b/>
          <w:sz w:val="22"/>
          <w:szCs w:val="22"/>
        </w:rPr>
        <w:t>alkulace</w:t>
      </w:r>
      <w:r>
        <w:rPr>
          <w:rFonts w:ascii="Arial" w:hAnsi="Arial"/>
          <w:b/>
          <w:sz w:val="22"/>
          <w:szCs w:val="22"/>
        </w:rPr>
        <w:t xml:space="preserve"> nabídkové</w:t>
      </w:r>
      <w:r w:rsidR="002C19BC">
        <w:rPr>
          <w:rFonts w:ascii="Arial" w:hAnsi="Arial"/>
          <w:b/>
          <w:sz w:val="22"/>
          <w:szCs w:val="22"/>
        </w:rPr>
        <w:t xml:space="preserve"> ceny</w:t>
      </w:r>
    </w:p>
    <w:p w14:paraId="44D9EC76" w14:textId="77777777" w:rsidR="002C19BC" w:rsidRDefault="002C19BC" w:rsidP="002C19BC">
      <w:pPr>
        <w:tabs>
          <w:tab w:val="left" w:pos="0"/>
        </w:tabs>
        <w:jc w:val="center"/>
        <w:rPr>
          <w:rFonts w:ascii="Arial" w:hAnsi="Arial"/>
          <w:b/>
          <w:sz w:val="22"/>
          <w:szCs w:val="22"/>
        </w:rPr>
      </w:pPr>
    </w:p>
    <w:p w14:paraId="77513F62" w14:textId="77777777" w:rsidR="00EB37D6" w:rsidRDefault="00EB37D6" w:rsidP="002C19BC">
      <w:pPr>
        <w:tabs>
          <w:tab w:val="left" w:pos="0"/>
        </w:tabs>
        <w:jc w:val="center"/>
        <w:rPr>
          <w:rFonts w:ascii="Arial" w:hAnsi="Arial"/>
          <w:b/>
          <w:sz w:val="22"/>
          <w:szCs w:val="22"/>
        </w:rPr>
      </w:pPr>
    </w:p>
    <w:p w14:paraId="02F98E9D" w14:textId="77777777" w:rsidR="00EB37D6" w:rsidRDefault="00EB37D6" w:rsidP="002C19BC">
      <w:pPr>
        <w:tabs>
          <w:tab w:val="left" w:pos="0"/>
        </w:tabs>
        <w:jc w:val="center"/>
        <w:rPr>
          <w:rFonts w:ascii="Arial" w:hAnsi="Arial"/>
          <w:b/>
          <w:sz w:val="22"/>
          <w:szCs w:val="22"/>
        </w:rPr>
      </w:pP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977"/>
      </w:tblGrid>
      <w:tr w:rsidR="00EB37D6" w:rsidRPr="00663815" w14:paraId="3D1CFF2A" w14:textId="77777777" w:rsidTr="00B24582">
        <w:trPr>
          <w:trHeight w:val="310"/>
          <w:jc w:val="center"/>
        </w:trPr>
        <w:tc>
          <w:tcPr>
            <w:tcW w:w="3114" w:type="dxa"/>
            <w:shd w:val="clear" w:color="auto" w:fill="auto"/>
            <w:noWrap/>
            <w:vAlign w:val="bottom"/>
            <w:hideMark/>
          </w:tcPr>
          <w:p w14:paraId="3AE0C1D3" w14:textId="77777777" w:rsidR="00EB37D6" w:rsidRPr="00B24582" w:rsidRDefault="00EB37D6" w:rsidP="004C5803">
            <w:pPr>
              <w:rPr>
                <w:rFonts w:ascii="Arial" w:hAnsi="Arial" w:cs="Arial"/>
                <w:b/>
                <w:color w:val="000000"/>
                <w:sz w:val="22"/>
                <w:szCs w:val="22"/>
              </w:rPr>
            </w:pPr>
            <w:r w:rsidRPr="00B24582">
              <w:rPr>
                <w:rFonts w:ascii="Arial" w:hAnsi="Arial" w:cs="Arial"/>
                <w:b/>
                <w:color w:val="000000"/>
                <w:sz w:val="22"/>
                <w:szCs w:val="22"/>
              </w:rPr>
              <w:t>Účel čerpání</w:t>
            </w:r>
          </w:p>
        </w:tc>
        <w:tc>
          <w:tcPr>
            <w:tcW w:w="2977" w:type="dxa"/>
            <w:shd w:val="clear" w:color="auto" w:fill="auto"/>
            <w:noWrap/>
            <w:vAlign w:val="bottom"/>
            <w:hideMark/>
          </w:tcPr>
          <w:p w14:paraId="5B789C9C" w14:textId="77777777" w:rsidR="00EB37D6" w:rsidRPr="00B24582" w:rsidRDefault="00EB37D6" w:rsidP="004C5803">
            <w:pPr>
              <w:jc w:val="right"/>
              <w:rPr>
                <w:rFonts w:ascii="Arial" w:hAnsi="Arial" w:cs="Arial"/>
                <w:b/>
                <w:color w:val="000000"/>
                <w:sz w:val="22"/>
                <w:szCs w:val="22"/>
              </w:rPr>
            </w:pPr>
            <w:r w:rsidRPr="00B24582">
              <w:rPr>
                <w:rFonts w:ascii="Arial" w:hAnsi="Arial" w:cs="Arial"/>
                <w:b/>
                <w:color w:val="000000"/>
                <w:sz w:val="22"/>
                <w:szCs w:val="22"/>
              </w:rPr>
              <w:t>Náklady bez DPH (v Kč)</w:t>
            </w:r>
          </w:p>
        </w:tc>
      </w:tr>
      <w:tr w:rsidR="00EB37D6" w:rsidRPr="00663815" w14:paraId="7AE026DE" w14:textId="77777777" w:rsidTr="00EB37D6">
        <w:trPr>
          <w:trHeight w:val="310"/>
          <w:jc w:val="center"/>
        </w:trPr>
        <w:tc>
          <w:tcPr>
            <w:tcW w:w="3114" w:type="dxa"/>
            <w:shd w:val="clear" w:color="auto" w:fill="auto"/>
            <w:noWrap/>
            <w:vAlign w:val="bottom"/>
          </w:tcPr>
          <w:p w14:paraId="1C75B6B7"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 xml:space="preserve">osobní náklady </w:t>
            </w:r>
          </w:p>
        </w:tc>
        <w:tc>
          <w:tcPr>
            <w:tcW w:w="2977" w:type="dxa"/>
            <w:shd w:val="clear" w:color="auto" w:fill="auto"/>
            <w:noWrap/>
            <w:vAlign w:val="bottom"/>
          </w:tcPr>
          <w:p w14:paraId="6AEF56C1"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200.000,-</w:t>
            </w:r>
          </w:p>
        </w:tc>
      </w:tr>
      <w:tr w:rsidR="00EB37D6" w:rsidRPr="00663815" w14:paraId="60F3379D" w14:textId="77777777" w:rsidTr="00EB37D6">
        <w:trPr>
          <w:trHeight w:val="310"/>
          <w:jc w:val="center"/>
        </w:trPr>
        <w:tc>
          <w:tcPr>
            <w:tcW w:w="3114" w:type="dxa"/>
            <w:shd w:val="clear" w:color="auto" w:fill="auto"/>
            <w:noWrap/>
            <w:vAlign w:val="bottom"/>
            <w:hideMark/>
          </w:tcPr>
          <w:p w14:paraId="043FFD20"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 xml:space="preserve">materiálové náklady </w:t>
            </w:r>
          </w:p>
        </w:tc>
        <w:tc>
          <w:tcPr>
            <w:tcW w:w="2977" w:type="dxa"/>
            <w:shd w:val="clear" w:color="auto" w:fill="auto"/>
            <w:noWrap/>
            <w:vAlign w:val="bottom"/>
            <w:hideMark/>
          </w:tcPr>
          <w:p w14:paraId="25DE6C73"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80.000,-</w:t>
            </w:r>
          </w:p>
        </w:tc>
      </w:tr>
      <w:tr w:rsidR="00EB37D6" w:rsidRPr="00663815" w14:paraId="077A8D7B" w14:textId="77777777" w:rsidTr="00EB37D6">
        <w:trPr>
          <w:trHeight w:val="310"/>
          <w:jc w:val="center"/>
        </w:trPr>
        <w:tc>
          <w:tcPr>
            <w:tcW w:w="3114" w:type="dxa"/>
            <w:shd w:val="clear" w:color="auto" w:fill="auto"/>
            <w:noWrap/>
            <w:vAlign w:val="bottom"/>
            <w:hideMark/>
          </w:tcPr>
          <w:p w14:paraId="6DA978F2"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 xml:space="preserve">cestovné </w:t>
            </w:r>
          </w:p>
        </w:tc>
        <w:tc>
          <w:tcPr>
            <w:tcW w:w="2977" w:type="dxa"/>
            <w:shd w:val="clear" w:color="auto" w:fill="auto"/>
            <w:noWrap/>
            <w:vAlign w:val="bottom"/>
            <w:hideMark/>
          </w:tcPr>
          <w:p w14:paraId="1991BFDF"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1.000,-</w:t>
            </w:r>
          </w:p>
        </w:tc>
      </w:tr>
      <w:tr w:rsidR="00EB37D6" w:rsidRPr="00663815" w14:paraId="56748B7C" w14:textId="77777777" w:rsidTr="00EB37D6">
        <w:trPr>
          <w:trHeight w:val="310"/>
          <w:jc w:val="center"/>
        </w:trPr>
        <w:tc>
          <w:tcPr>
            <w:tcW w:w="3114" w:type="dxa"/>
            <w:shd w:val="clear" w:color="auto" w:fill="auto"/>
            <w:noWrap/>
            <w:vAlign w:val="bottom"/>
          </w:tcPr>
          <w:p w14:paraId="03925565"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cestovné zahraniční</w:t>
            </w:r>
          </w:p>
        </w:tc>
        <w:tc>
          <w:tcPr>
            <w:tcW w:w="2977" w:type="dxa"/>
            <w:shd w:val="clear" w:color="auto" w:fill="auto"/>
            <w:noWrap/>
            <w:vAlign w:val="bottom"/>
          </w:tcPr>
          <w:p w14:paraId="1FE2AF87"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14.000,-</w:t>
            </w:r>
          </w:p>
        </w:tc>
      </w:tr>
      <w:tr w:rsidR="00EB37D6" w:rsidRPr="00663815" w14:paraId="3EE8562B" w14:textId="77777777" w:rsidTr="00EB37D6">
        <w:trPr>
          <w:trHeight w:val="310"/>
          <w:jc w:val="center"/>
        </w:trPr>
        <w:tc>
          <w:tcPr>
            <w:tcW w:w="3114" w:type="dxa"/>
            <w:shd w:val="clear" w:color="auto" w:fill="auto"/>
            <w:noWrap/>
            <w:vAlign w:val="bottom"/>
          </w:tcPr>
          <w:p w14:paraId="5017EBCA"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náklady na reprezentaci</w:t>
            </w:r>
          </w:p>
        </w:tc>
        <w:tc>
          <w:tcPr>
            <w:tcW w:w="2977" w:type="dxa"/>
            <w:shd w:val="clear" w:color="auto" w:fill="auto"/>
            <w:noWrap/>
            <w:vAlign w:val="bottom"/>
          </w:tcPr>
          <w:p w14:paraId="40BD72C2"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373,-</w:t>
            </w:r>
          </w:p>
        </w:tc>
      </w:tr>
      <w:tr w:rsidR="00EB37D6" w:rsidRPr="00663815" w14:paraId="7E5092D9" w14:textId="77777777" w:rsidTr="00EB37D6">
        <w:trPr>
          <w:trHeight w:val="310"/>
          <w:jc w:val="center"/>
        </w:trPr>
        <w:tc>
          <w:tcPr>
            <w:tcW w:w="3114" w:type="dxa"/>
            <w:shd w:val="clear" w:color="auto" w:fill="auto"/>
            <w:noWrap/>
            <w:vAlign w:val="bottom"/>
          </w:tcPr>
          <w:p w14:paraId="723E735B"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ostatní služby</w:t>
            </w:r>
          </w:p>
        </w:tc>
        <w:tc>
          <w:tcPr>
            <w:tcW w:w="2977" w:type="dxa"/>
            <w:shd w:val="clear" w:color="auto" w:fill="auto"/>
            <w:noWrap/>
            <w:vAlign w:val="bottom"/>
          </w:tcPr>
          <w:p w14:paraId="60DC4BB0"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10.000,-</w:t>
            </w:r>
          </w:p>
        </w:tc>
      </w:tr>
      <w:tr w:rsidR="00EB37D6" w:rsidRPr="00663815" w14:paraId="07E2D5DF" w14:textId="77777777" w:rsidTr="00EB37D6">
        <w:trPr>
          <w:trHeight w:val="310"/>
          <w:jc w:val="center"/>
        </w:trPr>
        <w:tc>
          <w:tcPr>
            <w:tcW w:w="3114" w:type="dxa"/>
            <w:shd w:val="clear" w:color="auto" w:fill="auto"/>
            <w:noWrap/>
            <w:vAlign w:val="bottom"/>
          </w:tcPr>
          <w:p w14:paraId="741E8EF5"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opravy a udržování</w:t>
            </w:r>
          </w:p>
        </w:tc>
        <w:tc>
          <w:tcPr>
            <w:tcW w:w="2977" w:type="dxa"/>
            <w:shd w:val="clear" w:color="auto" w:fill="auto"/>
            <w:noWrap/>
            <w:vAlign w:val="bottom"/>
          </w:tcPr>
          <w:p w14:paraId="535F3E38"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20.000,-</w:t>
            </w:r>
          </w:p>
        </w:tc>
      </w:tr>
      <w:tr w:rsidR="00EB37D6" w:rsidRPr="00663815" w14:paraId="17F6B860" w14:textId="77777777" w:rsidTr="00EB37D6">
        <w:trPr>
          <w:trHeight w:val="310"/>
          <w:jc w:val="center"/>
        </w:trPr>
        <w:tc>
          <w:tcPr>
            <w:tcW w:w="3114" w:type="dxa"/>
            <w:shd w:val="clear" w:color="auto" w:fill="auto"/>
            <w:noWrap/>
            <w:vAlign w:val="bottom"/>
          </w:tcPr>
          <w:p w14:paraId="2433723A"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 xml:space="preserve">celopodniková režie </w:t>
            </w:r>
            <w:r w:rsidRPr="00604ABF">
              <w:rPr>
                <w:rFonts w:ascii="Arial" w:hAnsi="Arial" w:cs="Arial"/>
                <w:color w:val="000000"/>
                <w:sz w:val="22"/>
                <w:szCs w:val="22"/>
              </w:rPr>
              <w:tab/>
            </w:r>
          </w:p>
        </w:tc>
        <w:tc>
          <w:tcPr>
            <w:tcW w:w="2977" w:type="dxa"/>
            <w:shd w:val="clear" w:color="auto" w:fill="auto"/>
            <w:noWrap/>
            <w:vAlign w:val="bottom"/>
          </w:tcPr>
          <w:p w14:paraId="64B1E6F9"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87.850,-</w:t>
            </w:r>
          </w:p>
        </w:tc>
      </w:tr>
      <w:tr w:rsidR="00EB37D6" w:rsidRPr="00663815" w14:paraId="07EA8571" w14:textId="77777777" w:rsidTr="00EB37D6">
        <w:trPr>
          <w:trHeight w:val="310"/>
          <w:jc w:val="center"/>
        </w:trPr>
        <w:tc>
          <w:tcPr>
            <w:tcW w:w="3114" w:type="dxa"/>
            <w:shd w:val="clear" w:color="auto" w:fill="auto"/>
            <w:noWrap/>
            <w:vAlign w:val="bottom"/>
            <w:hideMark/>
          </w:tcPr>
          <w:p w14:paraId="6F0BED26" w14:textId="77777777" w:rsidR="00EB37D6" w:rsidRPr="00604ABF" w:rsidRDefault="0000243C" w:rsidP="0000243C">
            <w:pPr>
              <w:rPr>
                <w:rFonts w:ascii="Arial" w:hAnsi="Arial" w:cs="Arial"/>
                <w:b/>
                <w:color w:val="000000"/>
                <w:sz w:val="22"/>
                <w:szCs w:val="22"/>
              </w:rPr>
            </w:pPr>
            <w:r>
              <w:rPr>
                <w:rFonts w:ascii="Arial" w:hAnsi="Arial" w:cs="Arial"/>
                <w:b/>
                <w:color w:val="000000"/>
                <w:sz w:val="22"/>
                <w:szCs w:val="22"/>
              </w:rPr>
              <w:t>Ce</w:t>
            </w:r>
            <w:r w:rsidR="00EB37D6" w:rsidRPr="00604ABF">
              <w:rPr>
                <w:rFonts w:ascii="Arial" w:hAnsi="Arial" w:cs="Arial"/>
                <w:b/>
                <w:color w:val="000000"/>
                <w:sz w:val="22"/>
                <w:szCs w:val="22"/>
              </w:rPr>
              <w:t xml:space="preserve">lková částka bez DPH </w:t>
            </w:r>
          </w:p>
        </w:tc>
        <w:tc>
          <w:tcPr>
            <w:tcW w:w="2977" w:type="dxa"/>
            <w:shd w:val="clear" w:color="auto" w:fill="auto"/>
            <w:noWrap/>
            <w:vAlign w:val="bottom"/>
            <w:hideMark/>
          </w:tcPr>
          <w:p w14:paraId="3795C670" w14:textId="77777777" w:rsidR="00EB37D6" w:rsidRPr="00604ABF" w:rsidRDefault="00EB37D6" w:rsidP="0000243C">
            <w:pPr>
              <w:ind w:right="848"/>
              <w:jc w:val="right"/>
              <w:rPr>
                <w:rFonts w:ascii="Arial" w:hAnsi="Arial" w:cs="Arial"/>
                <w:b/>
                <w:color w:val="000000"/>
                <w:sz w:val="22"/>
                <w:szCs w:val="22"/>
              </w:rPr>
            </w:pPr>
            <w:r w:rsidRPr="00604ABF">
              <w:rPr>
                <w:rFonts w:ascii="Arial" w:hAnsi="Arial" w:cs="Arial"/>
                <w:b/>
                <w:color w:val="000000"/>
                <w:sz w:val="22"/>
                <w:szCs w:val="22"/>
              </w:rPr>
              <w:t>413.223,-</w:t>
            </w:r>
          </w:p>
        </w:tc>
      </w:tr>
      <w:tr w:rsidR="00EB37D6" w:rsidRPr="00663815" w14:paraId="49D2283A" w14:textId="77777777" w:rsidTr="00EB37D6">
        <w:trPr>
          <w:trHeight w:val="310"/>
          <w:jc w:val="center"/>
        </w:trPr>
        <w:tc>
          <w:tcPr>
            <w:tcW w:w="3114" w:type="dxa"/>
            <w:shd w:val="clear" w:color="auto" w:fill="auto"/>
            <w:noWrap/>
            <w:vAlign w:val="bottom"/>
            <w:hideMark/>
          </w:tcPr>
          <w:p w14:paraId="4B0DEFDB" w14:textId="77777777" w:rsidR="00EB37D6" w:rsidRPr="00604ABF" w:rsidRDefault="00EB37D6" w:rsidP="004C5803">
            <w:pPr>
              <w:rPr>
                <w:rFonts w:ascii="Arial" w:hAnsi="Arial" w:cs="Arial"/>
                <w:color w:val="000000"/>
                <w:sz w:val="22"/>
                <w:szCs w:val="22"/>
              </w:rPr>
            </w:pPr>
            <w:r w:rsidRPr="00604ABF">
              <w:rPr>
                <w:rFonts w:ascii="Arial" w:hAnsi="Arial" w:cs="Arial"/>
                <w:color w:val="000000"/>
                <w:sz w:val="22"/>
                <w:szCs w:val="22"/>
              </w:rPr>
              <w:t xml:space="preserve">DPH 21 % </w:t>
            </w:r>
          </w:p>
        </w:tc>
        <w:tc>
          <w:tcPr>
            <w:tcW w:w="2977" w:type="dxa"/>
            <w:shd w:val="clear" w:color="auto" w:fill="auto"/>
            <w:noWrap/>
            <w:vAlign w:val="bottom"/>
            <w:hideMark/>
          </w:tcPr>
          <w:p w14:paraId="70B77A0D" w14:textId="77777777" w:rsidR="00EB37D6" w:rsidRPr="00604ABF" w:rsidRDefault="00EB37D6" w:rsidP="0000243C">
            <w:pPr>
              <w:ind w:right="848"/>
              <w:jc w:val="right"/>
              <w:rPr>
                <w:rFonts w:ascii="Arial" w:hAnsi="Arial" w:cs="Arial"/>
                <w:color w:val="000000"/>
                <w:sz w:val="22"/>
                <w:szCs w:val="22"/>
              </w:rPr>
            </w:pPr>
            <w:r w:rsidRPr="00604ABF">
              <w:rPr>
                <w:rFonts w:ascii="Arial" w:hAnsi="Arial" w:cs="Arial"/>
                <w:color w:val="000000"/>
                <w:sz w:val="22"/>
                <w:szCs w:val="22"/>
              </w:rPr>
              <w:t>86.777,-</w:t>
            </w:r>
          </w:p>
        </w:tc>
      </w:tr>
      <w:tr w:rsidR="00EB37D6" w:rsidRPr="00663815" w14:paraId="094CBE93" w14:textId="77777777" w:rsidTr="00EB37D6">
        <w:trPr>
          <w:trHeight w:val="310"/>
          <w:jc w:val="center"/>
        </w:trPr>
        <w:tc>
          <w:tcPr>
            <w:tcW w:w="3114" w:type="dxa"/>
            <w:shd w:val="clear" w:color="auto" w:fill="auto"/>
            <w:noWrap/>
            <w:vAlign w:val="bottom"/>
            <w:hideMark/>
          </w:tcPr>
          <w:p w14:paraId="1E5E1B4E" w14:textId="77777777" w:rsidR="00EB37D6" w:rsidRPr="00604ABF" w:rsidRDefault="0000243C" w:rsidP="004C5803">
            <w:pPr>
              <w:rPr>
                <w:rFonts w:ascii="Arial" w:hAnsi="Arial" w:cs="Arial"/>
                <w:b/>
                <w:color w:val="000000"/>
                <w:sz w:val="22"/>
                <w:szCs w:val="22"/>
              </w:rPr>
            </w:pPr>
            <w:r>
              <w:rPr>
                <w:rFonts w:ascii="Arial" w:hAnsi="Arial" w:cs="Arial"/>
                <w:b/>
                <w:color w:val="000000"/>
                <w:sz w:val="22"/>
                <w:szCs w:val="22"/>
              </w:rPr>
              <w:t>C</w:t>
            </w:r>
            <w:r w:rsidR="00EB37D6" w:rsidRPr="00604ABF">
              <w:rPr>
                <w:rFonts w:ascii="Arial" w:hAnsi="Arial" w:cs="Arial"/>
                <w:b/>
                <w:color w:val="000000"/>
                <w:sz w:val="22"/>
                <w:szCs w:val="22"/>
              </w:rPr>
              <w:t xml:space="preserve">elková částka s DPH </w:t>
            </w:r>
          </w:p>
        </w:tc>
        <w:tc>
          <w:tcPr>
            <w:tcW w:w="2977" w:type="dxa"/>
            <w:shd w:val="clear" w:color="auto" w:fill="auto"/>
            <w:noWrap/>
            <w:vAlign w:val="bottom"/>
            <w:hideMark/>
          </w:tcPr>
          <w:p w14:paraId="1B4A37D6" w14:textId="77777777" w:rsidR="00EB37D6" w:rsidRPr="00604ABF" w:rsidRDefault="00EB37D6" w:rsidP="0000243C">
            <w:pPr>
              <w:ind w:right="848"/>
              <w:jc w:val="right"/>
              <w:rPr>
                <w:rFonts w:ascii="Arial" w:hAnsi="Arial" w:cs="Arial"/>
                <w:b/>
                <w:color w:val="000000"/>
                <w:sz w:val="22"/>
                <w:szCs w:val="22"/>
              </w:rPr>
            </w:pPr>
            <w:r w:rsidRPr="00604ABF">
              <w:rPr>
                <w:rFonts w:ascii="Arial" w:hAnsi="Arial" w:cs="Arial"/>
                <w:b/>
                <w:color w:val="000000"/>
                <w:sz w:val="22"/>
                <w:szCs w:val="22"/>
              </w:rPr>
              <w:t>500.000,-</w:t>
            </w:r>
          </w:p>
        </w:tc>
      </w:tr>
    </w:tbl>
    <w:p w14:paraId="6037B8DC" w14:textId="77777777" w:rsidR="002C19BC" w:rsidRPr="0043687F" w:rsidRDefault="002C19BC" w:rsidP="002C19BC">
      <w:pPr>
        <w:tabs>
          <w:tab w:val="left" w:pos="0"/>
        </w:tabs>
        <w:jc w:val="center"/>
        <w:rPr>
          <w:rFonts w:ascii="Arial" w:hAnsi="Arial"/>
          <w:sz w:val="22"/>
          <w:szCs w:val="22"/>
        </w:rPr>
      </w:pPr>
    </w:p>
    <w:sectPr w:rsidR="002C19BC" w:rsidRPr="0043687F" w:rsidSect="00270771">
      <w:headerReference w:type="default" r:id="rId8"/>
      <w:footerReference w:type="even" r:id="rId9"/>
      <w:footerReference w:type="default" r:id="rId10"/>
      <w:footerReference w:type="first" r:id="rId11"/>
      <w:pgSz w:w="11906" w:h="16838"/>
      <w:pgMar w:top="1418"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18982" w14:textId="77777777" w:rsidR="0004235D" w:rsidRDefault="0004235D">
      <w:r>
        <w:separator/>
      </w:r>
    </w:p>
  </w:endnote>
  <w:endnote w:type="continuationSeparator" w:id="0">
    <w:p w14:paraId="5D708215" w14:textId="77777777" w:rsidR="0004235D" w:rsidRDefault="0004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3962132C"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F870E1">
      <w:rPr>
        <w:rFonts w:ascii="Arial" w:hAnsi="Arial" w:cs="Arial"/>
        <w:noProof/>
        <w:sz w:val="22"/>
        <w:szCs w:val="22"/>
      </w:rPr>
      <w:t>12</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4976F520" w:rsidR="005F7779" w:rsidRDefault="005F7779">
    <w:pPr>
      <w:pStyle w:val="Zpat"/>
      <w:jc w:val="center"/>
    </w:pPr>
    <w:r>
      <w:fldChar w:fldCharType="begin"/>
    </w:r>
    <w:r>
      <w:instrText xml:space="preserve"> PAGE   \* MERGEFORMAT </w:instrText>
    </w:r>
    <w:r>
      <w:fldChar w:fldCharType="separate"/>
    </w:r>
    <w:r w:rsidR="00F870E1">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0999" w14:textId="77777777" w:rsidR="0004235D" w:rsidRDefault="0004235D">
      <w:r>
        <w:separator/>
      </w:r>
    </w:p>
  </w:footnote>
  <w:footnote w:type="continuationSeparator" w:id="0">
    <w:p w14:paraId="424E7D09" w14:textId="77777777" w:rsidR="0004235D" w:rsidRDefault="0004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4"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8"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6"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8"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9"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2"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3"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2"/>
  </w:num>
  <w:num w:numId="3">
    <w:abstractNumId w:val="15"/>
  </w:num>
  <w:num w:numId="4">
    <w:abstractNumId w:val="20"/>
  </w:num>
  <w:num w:numId="5">
    <w:abstractNumId w:val="2"/>
  </w:num>
  <w:num w:numId="6">
    <w:abstractNumId w:val="11"/>
  </w:num>
  <w:num w:numId="7">
    <w:abstractNumId w:val="18"/>
  </w:num>
  <w:num w:numId="8">
    <w:abstractNumId w:val="8"/>
  </w:num>
  <w:num w:numId="9">
    <w:abstractNumId w:val="6"/>
  </w:num>
  <w:num w:numId="10">
    <w:abstractNumId w:val="0"/>
  </w:num>
  <w:num w:numId="11">
    <w:abstractNumId w:val="5"/>
  </w:num>
  <w:num w:numId="12">
    <w:abstractNumId w:val="12"/>
  </w:num>
  <w:num w:numId="13">
    <w:abstractNumId w:val="3"/>
  </w:num>
  <w:num w:numId="14">
    <w:abstractNumId w:val="4"/>
  </w:num>
  <w:num w:numId="15">
    <w:abstractNumId w:val="17"/>
  </w:num>
  <w:num w:numId="16">
    <w:abstractNumId w:val="10"/>
  </w:num>
  <w:num w:numId="17">
    <w:abstractNumId w:val="1"/>
  </w:num>
  <w:num w:numId="18">
    <w:abstractNumId w:val="9"/>
  </w:num>
  <w:num w:numId="19">
    <w:abstractNumId w:val="16"/>
  </w:num>
  <w:num w:numId="20">
    <w:abstractNumId w:val="23"/>
  </w:num>
  <w:num w:numId="21">
    <w:abstractNumId w:val="19"/>
  </w:num>
  <w:num w:numId="22">
    <w:abstractNumId w:val="13"/>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1282A"/>
    <w:rsid w:val="00022EE0"/>
    <w:rsid w:val="00030E1B"/>
    <w:rsid w:val="0003744D"/>
    <w:rsid w:val="0004235D"/>
    <w:rsid w:val="0004334D"/>
    <w:rsid w:val="00066941"/>
    <w:rsid w:val="000736D1"/>
    <w:rsid w:val="00092977"/>
    <w:rsid w:val="000A3E6E"/>
    <w:rsid w:val="000B0BF3"/>
    <w:rsid w:val="000E2FB2"/>
    <w:rsid w:val="000E59D5"/>
    <w:rsid w:val="000F0D59"/>
    <w:rsid w:val="000F3897"/>
    <w:rsid w:val="001104D8"/>
    <w:rsid w:val="00112FEB"/>
    <w:rsid w:val="0011790C"/>
    <w:rsid w:val="00122532"/>
    <w:rsid w:val="001236F0"/>
    <w:rsid w:val="00126CC2"/>
    <w:rsid w:val="00133B4A"/>
    <w:rsid w:val="00144CC1"/>
    <w:rsid w:val="0014763F"/>
    <w:rsid w:val="00157F3F"/>
    <w:rsid w:val="00184023"/>
    <w:rsid w:val="00184994"/>
    <w:rsid w:val="00186D71"/>
    <w:rsid w:val="001A3121"/>
    <w:rsid w:val="001B683B"/>
    <w:rsid w:val="001C1D41"/>
    <w:rsid w:val="001D21CC"/>
    <w:rsid w:val="001E04BC"/>
    <w:rsid w:val="001E62F8"/>
    <w:rsid w:val="001E6F41"/>
    <w:rsid w:val="001E79BB"/>
    <w:rsid w:val="00204935"/>
    <w:rsid w:val="00205C86"/>
    <w:rsid w:val="00224CA6"/>
    <w:rsid w:val="00227228"/>
    <w:rsid w:val="00230BD4"/>
    <w:rsid w:val="00230DD9"/>
    <w:rsid w:val="00234FB7"/>
    <w:rsid w:val="00235E78"/>
    <w:rsid w:val="00241936"/>
    <w:rsid w:val="00252BEE"/>
    <w:rsid w:val="00255B56"/>
    <w:rsid w:val="00270771"/>
    <w:rsid w:val="002772F2"/>
    <w:rsid w:val="00297DA4"/>
    <w:rsid w:val="002A395B"/>
    <w:rsid w:val="002A3ABC"/>
    <w:rsid w:val="002A6D6D"/>
    <w:rsid w:val="002B022F"/>
    <w:rsid w:val="002B49E6"/>
    <w:rsid w:val="002B7347"/>
    <w:rsid w:val="002C19BC"/>
    <w:rsid w:val="002D3433"/>
    <w:rsid w:val="002F0AAB"/>
    <w:rsid w:val="002F305E"/>
    <w:rsid w:val="002F32E5"/>
    <w:rsid w:val="002F5AF3"/>
    <w:rsid w:val="00311BF5"/>
    <w:rsid w:val="00312D0A"/>
    <w:rsid w:val="003210C4"/>
    <w:rsid w:val="00323CFA"/>
    <w:rsid w:val="00326331"/>
    <w:rsid w:val="00341D33"/>
    <w:rsid w:val="003467D5"/>
    <w:rsid w:val="00356395"/>
    <w:rsid w:val="00362EE2"/>
    <w:rsid w:val="00366556"/>
    <w:rsid w:val="00367CB1"/>
    <w:rsid w:val="00370C9F"/>
    <w:rsid w:val="00371354"/>
    <w:rsid w:val="003813D5"/>
    <w:rsid w:val="00384B1B"/>
    <w:rsid w:val="003A64AD"/>
    <w:rsid w:val="003A6550"/>
    <w:rsid w:val="003A7FEA"/>
    <w:rsid w:val="003B1FCD"/>
    <w:rsid w:val="003C2A6F"/>
    <w:rsid w:val="003D10D5"/>
    <w:rsid w:val="003F24E9"/>
    <w:rsid w:val="00401A9B"/>
    <w:rsid w:val="0040232A"/>
    <w:rsid w:val="00406521"/>
    <w:rsid w:val="00413015"/>
    <w:rsid w:val="00415BDF"/>
    <w:rsid w:val="00431E3E"/>
    <w:rsid w:val="0043687F"/>
    <w:rsid w:val="00436E4C"/>
    <w:rsid w:val="0043750F"/>
    <w:rsid w:val="00442AAF"/>
    <w:rsid w:val="004505F1"/>
    <w:rsid w:val="00460199"/>
    <w:rsid w:val="00462BDB"/>
    <w:rsid w:val="004636EB"/>
    <w:rsid w:val="004735EB"/>
    <w:rsid w:val="00474693"/>
    <w:rsid w:val="00491EB9"/>
    <w:rsid w:val="004A6A19"/>
    <w:rsid w:val="004A7399"/>
    <w:rsid w:val="004A7CB4"/>
    <w:rsid w:val="004C5803"/>
    <w:rsid w:val="004E1B50"/>
    <w:rsid w:val="00500132"/>
    <w:rsid w:val="00515342"/>
    <w:rsid w:val="00524819"/>
    <w:rsid w:val="005453DD"/>
    <w:rsid w:val="00565FCD"/>
    <w:rsid w:val="005975CF"/>
    <w:rsid w:val="005A3AAC"/>
    <w:rsid w:val="005A68F7"/>
    <w:rsid w:val="005B2338"/>
    <w:rsid w:val="005B3C3E"/>
    <w:rsid w:val="005C670F"/>
    <w:rsid w:val="005D19F1"/>
    <w:rsid w:val="005E7C04"/>
    <w:rsid w:val="005F762F"/>
    <w:rsid w:val="005F7779"/>
    <w:rsid w:val="005F7B5E"/>
    <w:rsid w:val="00600E4D"/>
    <w:rsid w:val="00604ABF"/>
    <w:rsid w:val="00610CEA"/>
    <w:rsid w:val="006164AB"/>
    <w:rsid w:val="0061713D"/>
    <w:rsid w:val="00624C88"/>
    <w:rsid w:val="00641429"/>
    <w:rsid w:val="00647D64"/>
    <w:rsid w:val="00650EBF"/>
    <w:rsid w:val="00651621"/>
    <w:rsid w:val="00651C02"/>
    <w:rsid w:val="00657F92"/>
    <w:rsid w:val="00681B80"/>
    <w:rsid w:val="006845AE"/>
    <w:rsid w:val="0068691E"/>
    <w:rsid w:val="00697548"/>
    <w:rsid w:val="006C34CB"/>
    <w:rsid w:val="006F0CB5"/>
    <w:rsid w:val="00712B5D"/>
    <w:rsid w:val="00715E44"/>
    <w:rsid w:val="007204FE"/>
    <w:rsid w:val="007214E1"/>
    <w:rsid w:val="0072195C"/>
    <w:rsid w:val="007222E7"/>
    <w:rsid w:val="00730129"/>
    <w:rsid w:val="007407FC"/>
    <w:rsid w:val="00760DAD"/>
    <w:rsid w:val="0077063D"/>
    <w:rsid w:val="00772CED"/>
    <w:rsid w:val="00773DDE"/>
    <w:rsid w:val="00776DBE"/>
    <w:rsid w:val="00784D61"/>
    <w:rsid w:val="00784F3B"/>
    <w:rsid w:val="00785E5C"/>
    <w:rsid w:val="00791673"/>
    <w:rsid w:val="007A08D1"/>
    <w:rsid w:val="007A30C6"/>
    <w:rsid w:val="007A4031"/>
    <w:rsid w:val="007A68A0"/>
    <w:rsid w:val="007B3E1B"/>
    <w:rsid w:val="007B78EF"/>
    <w:rsid w:val="007C36A8"/>
    <w:rsid w:val="007C3792"/>
    <w:rsid w:val="007C68E8"/>
    <w:rsid w:val="007C6CDE"/>
    <w:rsid w:val="007D3B57"/>
    <w:rsid w:val="007D47E0"/>
    <w:rsid w:val="007D731E"/>
    <w:rsid w:val="007F0FF4"/>
    <w:rsid w:val="007F7461"/>
    <w:rsid w:val="007F7F14"/>
    <w:rsid w:val="0080429B"/>
    <w:rsid w:val="00822ACA"/>
    <w:rsid w:val="00834999"/>
    <w:rsid w:val="00837EC3"/>
    <w:rsid w:val="00860526"/>
    <w:rsid w:val="008634A8"/>
    <w:rsid w:val="00864D16"/>
    <w:rsid w:val="008732B1"/>
    <w:rsid w:val="0087338E"/>
    <w:rsid w:val="00877EEF"/>
    <w:rsid w:val="00883D1B"/>
    <w:rsid w:val="00893C90"/>
    <w:rsid w:val="008A17E3"/>
    <w:rsid w:val="008A4647"/>
    <w:rsid w:val="008F06D8"/>
    <w:rsid w:val="009001F7"/>
    <w:rsid w:val="0090177C"/>
    <w:rsid w:val="00906276"/>
    <w:rsid w:val="00930D2D"/>
    <w:rsid w:val="00942C7D"/>
    <w:rsid w:val="0096732E"/>
    <w:rsid w:val="009770B3"/>
    <w:rsid w:val="009858E9"/>
    <w:rsid w:val="00993DA9"/>
    <w:rsid w:val="00995ED4"/>
    <w:rsid w:val="009B367D"/>
    <w:rsid w:val="009C2862"/>
    <w:rsid w:val="009C5CD7"/>
    <w:rsid w:val="009E0279"/>
    <w:rsid w:val="009F106A"/>
    <w:rsid w:val="009F427D"/>
    <w:rsid w:val="00A05DE6"/>
    <w:rsid w:val="00A15118"/>
    <w:rsid w:val="00A20132"/>
    <w:rsid w:val="00A23797"/>
    <w:rsid w:val="00A513D1"/>
    <w:rsid w:val="00A54400"/>
    <w:rsid w:val="00A70749"/>
    <w:rsid w:val="00A7391F"/>
    <w:rsid w:val="00AA4B76"/>
    <w:rsid w:val="00AB0E30"/>
    <w:rsid w:val="00AB3804"/>
    <w:rsid w:val="00AC35BA"/>
    <w:rsid w:val="00AC4F32"/>
    <w:rsid w:val="00AD1543"/>
    <w:rsid w:val="00AF4E98"/>
    <w:rsid w:val="00AF6663"/>
    <w:rsid w:val="00B02DEC"/>
    <w:rsid w:val="00B142CB"/>
    <w:rsid w:val="00B2018C"/>
    <w:rsid w:val="00B20419"/>
    <w:rsid w:val="00B24582"/>
    <w:rsid w:val="00B35559"/>
    <w:rsid w:val="00B45AE1"/>
    <w:rsid w:val="00B56A62"/>
    <w:rsid w:val="00B64510"/>
    <w:rsid w:val="00B6595B"/>
    <w:rsid w:val="00B66E92"/>
    <w:rsid w:val="00B86885"/>
    <w:rsid w:val="00B86BE0"/>
    <w:rsid w:val="00B90561"/>
    <w:rsid w:val="00B935BA"/>
    <w:rsid w:val="00BA0727"/>
    <w:rsid w:val="00BA3115"/>
    <w:rsid w:val="00BA6DB7"/>
    <w:rsid w:val="00BC1739"/>
    <w:rsid w:val="00BC6776"/>
    <w:rsid w:val="00BC75F8"/>
    <w:rsid w:val="00BD173C"/>
    <w:rsid w:val="00BE1EA7"/>
    <w:rsid w:val="00BE30BB"/>
    <w:rsid w:val="00BE6738"/>
    <w:rsid w:val="00BF465C"/>
    <w:rsid w:val="00BF65BA"/>
    <w:rsid w:val="00C016ED"/>
    <w:rsid w:val="00C10878"/>
    <w:rsid w:val="00C1310C"/>
    <w:rsid w:val="00C14992"/>
    <w:rsid w:val="00C3106B"/>
    <w:rsid w:val="00C41428"/>
    <w:rsid w:val="00C5121D"/>
    <w:rsid w:val="00C51723"/>
    <w:rsid w:val="00C5377E"/>
    <w:rsid w:val="00C7354A"/>
    <w:rsid w:val="00C73811"/>
    <w:rsid w:val="00C916C0"/>
    <w:rsid w:val="00C91A50"/>
    <w:rsid w:val="00CA2B19"/>
    <w:rsid w:val="00CA3FA6"/>
    <w:rsid w:val="00CB59DC"/>
    <w:rsid w:val="00CC52A8"/>
    <w:rsid w:val="00CD241C"/>
    <w:rsid w:val="00CE6663"/>
    <w:rsid w:val="00CF125A"/>
    <w:rsid w:val="00D2111D"/>
    <w:rsid w:val="00D2728E"/>
    <w:rsid w:val="00D27E74"/>
    <w:rsid w:val="00D30950"/>
    <w:rsid w:val="00D30E47"/>
    <w:rsid w:val="00D34314"/>
    <w:rsid w:val="00D374A1"/>
    <w:rsid w:val="00D42BA7"/>
    <w:rsid w:val="00D6604A"/>
    <w:rsid w:val="00D667B3"/>
    <w:rsid w:val="00D726BE"/>
    <w:rsid w:val="00D82486"/>
    <w:rsid w:val="00D82F2A"/>
    <w:rsid w:val="00DA67FB"/>
    <w:rsid w:val="00DB023D"/>
    <w:rsid w:val="00DB0F1C"/>
    <w:rsid w:val="00DB76AF"/>
    <w:rsid w:val="00DD29F7"/>
    <w:rsid w:val="00DD4FB0"/>
    <w:rsid w:val="00DD50DF"/>
    <w:rsid w:val="00DE1068"/>
    <w:rsid w:val="00DF0242"/>
    <w:rsid w:val="00DF19DC"/>
    <w:rsid w:val="00DF4B8F"/>
    <w:rsid w:val="00DF6A01"/>
    <w:rsid w:val="00E00040"/>
    <w:rsid w:val="00E040FB"/>
    <w:rsid w:val="00E115CD"/>
    <w:rsid w:val="00E23C96"/>
    <w:rsid w:val="00E327AA"/>
    <w:rsid w:val="00E53DF3"/>
    <w:rsid w:val="00E54BFD"/>
    <w:rsid w:val="00E74EDF"/>
    <w:rsid w:val="00E83490"/>
    <w:rsid w:val="00E860FE"/>
    <w:rsid w:val="00E87B2D"/>
    <w:rsid w:val="00E90435"/>
    <w:rsid w:val="00E92A47"/>
    <w:rsid w:val="00EA0068"/>
    <w:rsid w:val="00EB37D6"/>
    <w:rsid w:val="00EB4D71"/>
    <w:rsid w:val="00EC14D0"/>
    <w:rsid w:val="00EC1D6B"/>
    <w:rsid w:val="00EC2767"/>
    <w:rsid w:val="00ED2E5D"/>
    <w:rsid w:val="00ED515D"/>
    <w:rsid w:val="00EF0292"/>
    <w:rsid w:val="00F07A10"/>
    <w:rsid w:val="00F15920"/>
    <w:rsid w:val="00F25C9C"/>
    <w:rsid w:val="00F37553"/>
    <w:rsid w:val="00F37D32"/>
    <w:rsid w:val="00F40E30"/>
    <w:rsid w:val="00F4534E"/>
    <w:rsid w:val="00F46943"/>
    <w:rsid w:val="00F515B1"/>
    <w:rsid w:val="00F60F32"/>
    <w:rsid w:val="00F73DCE"/>
    <w:rsid w:val="00F84E20"/>
    <w:rsid w:val="00F870E1"/>
    <w:rsid w:val="00F87C94"/>
    <w:rsid w:val="00F94920"/>
    <w:rsid w:val="00FA0544"/>
    <w:rsid w:val="00FA0B52"/>
    <w:rsid w:val="00FA2F7A"/>
    <w:rsid w:val="00FA34A6"/>
    <w:rsid w:val="00FA7185"/>
    <w:rsid w:val="00FB7807"/>
    <w:rsid w:val="00FE4903"/>
    <w:rsid w:val="00FE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225976"/>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99"/>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CCC91-CDC6-4444-A017-5B7E7A47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4458</Words>
  <Characters>26309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30706</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Horáčková Vladana</cp:lastModifiedBy>
  <cp:revision>2</cp:revision>
  <cp:lastPrinted>2020-06-10T10:28:00Z</cp:lastPrinted>
  <dcterms:created xsi:type="dcterms:W3CDTF">2020-06-10T10:28:00Z</dcterms:created>
  <dcterms:modified xsi:type="dcterms:W3CDTF">2020-06-10T10:28:00Z</dcterms:modified>
</cp:coreProperties>
</file>