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1B" w:rsidRPr="004D4E1C" w:rsidRDefault="00E368BB" w:rsidP="002D638A">
      <w:pPr>
        <w:spacing w:after="240"/>
        <w:jc w:val="center"/>
        <w:rPr>
          <w:rFonts w:ascii="Arial" w:hAnsi="Arial" w:cs="Arial"/>
          <w:b/>
          <w:sz w:val="32"/>
          <w:szCs w:val="32"/>
        </w:rPr>
      </w:pPr>
      <w:r w:rsidRPr="004D4E1C">
        <w:rPr>
          <w:rFonts w:ascii="Arial" w:hAnsi="Arial" w:cs="Arial"/>
          <w:b/>
          <w:sz w:val="32"/>
          <w:szCs w:val="32"/>
        </w:rPr>
        <w:t>OBCHODNÍ PODMÍNKY</w:t>
      </w:r>
      <w:r w:rsidR="001B2DF1" w:rsidRPr="004D4E1C">
        <w:rPr>
          <w:rFonts w:ascii="Arial" w:hAnsi="Arial" w:cs="Arial"/>
          <w:b/>
          <w:sz w:val="32"/>
          <w:szCs w:val="32"/>
        </w:rPr>
        <w:t xml:space="preserve"> </w:t>
      </w:r>
      <w:r w:rsidR="001B2DF1" w:rsidRPr="004D4E1C">
        <w:rPr>
          <w:rFonts w:ascii="Arial" w:hAnsi="Arial" w:cs="Arial"/>
          <w:b/>
          <w:sz w:val="32"/>
          <w:szCs w:val="32"/>
        </w:rPr>
        <w:br/>
        <w:t>O POSKYTOVÁNÍ HAVAR</w:t>
      </w:r>
      <w:r w:rsidR="002B798A" w:rsidRPr="004D4E1C">
        <w:rPr>
          <w:rFonts w:ascii="Arial" w:hAnsi="Arial" w:cs="Arial"/>
          <w:b/>
          <w:sz w:val="32"/>
          <w:szCs w:val="32"/>
        </w:rPr>
        <w:t>I</w:t>
      </w:r>
      <w:r w:rsidR="001B2DF1" w:rsidRPr="004D4E1C">
        <w:rPr>
          <w:rFonts w:ascii="Arial" w:hAnsi="Arial" w:cs="Arial"/>
          <w:b/>
          <w:sz w:val="32"/>
          <w:szCs w:val="32"/>
        </w:rPr>
        <w:t>JNÍ SLUŽBY</w:t>
      </w:r>
    </w:p>
    <w:p w:rsidR="00A115B5" w:rsidRPr="004D4E1C" w:rsidRDefault="00A115B5" w:rsidP="00A115B5">
      <w:pPr>
        <w:pStyle w:val="Odstavecseseznamem"/>
        <w:spacing w:before="240" w:after="120"/>
        <w:ind w:left="360"/>
        <w:jc w:val="both"/>
        <w:rPr>
          <w:rFonts w:ascii="Arial" w:hAnsi="Arial" w:cs="Arial"/>
          <w:b/>
          <w:sz w:val="20"/>
          <w:szCs w:val="20"/>
        </w:rPr>
      </w:pPr>
    </w:p>
    <w:p w:rsidR="00E368BB" w:rsidRPr="004D4E1C" w:rsidRDefault="00E368BB" w:rsidP="00CE2D2C">
      <w:pPr>
        <w:pStyle w:val="Odstavecseseznamem"/>
        <w:numPr>
          <w:ilvl w:val="0"/>
          <w:numId w:val="23"/>
        </w:numPr>
        <w:spacing w:before="240" w:after="120"/>
        <w:jc w:val="both"/>
        <w:rPr>
          <w:rFonts w:ascii="Arial" w:hAnsi="Arial" w:cs="Arial"/>
          <w:b/>
          <w:sz w:val="20"/>
          <w:szCs w:val="20"/>
        </w:rPr>
      </w:pPr>
      <w:r w:rsidRPr="004D4E1C">
        <w:rPr>
          <w:rFonts w:ascii="Arial" w:hAnsi="Arial" w:cs="Arial"/>
          <w:b/>
          <w:sz w:val="20"/>
          <w:szCs w:val="20"/>
        </w:rPr>
        <w:t>KONTAKTNÍ ÚDAJE</w:t>
      </w:r>
      <w:r w:rsidR="002D638A" w:rsidRPr="004D4E1C">
        <w:rPr>
          <w:rFonts w:ascii="Arial" w:hAnsi="Arial" w:cs="Arial"/>
          <w:b/>
          <w:sz w:val="20"/>
          <w:szCs w:val="20"/>
        </w:rPr>
        <w:t xml:space="preserve"> ZHOTOVITELE</w:t>
      </w:r>
    </w:p>
    <w:p w:rsidR="00E368BB" w:rsidRPr="004D4E1C" w:rsidRDefault="00E368BB" w:rsidP="004D4E1C">
      <w:pPr>
        <w:tabs>
          <w:tab w:val="left" w:pos="1560"/>
        </w:tabs>
        <w:spacing w:after="60"/>
        <w:ind w:left="284"/>
        <w:jc w:val="both"/>
        <w:rPr>
          <w:rFonts w:ascii="Arial" w:hAnsi="Arial" w:cs="Arial"/>
          <w:sz w:val="20"/>
          <w:szCs w:val="20"/>
        </w:rPr>
      </w:pPr>
      <w:r w:rsidRPr="004D4E1C">
        <w:rPr>
          <w:rFonts w:ascii="Arial" w:hAnsi="Arial" w:cs="Arial"/>
          <w:sz w:val="20"/>
          <w:szCs w:val="20"/>
        </w:rPr>
        <w:t>Název:</w:t>
      </w:r>
      <w:r w:rsidRPr="004D4E1C">
        <w:rPr>
          <w:rFonts w:ascii="Arial" w:hAnsi="Arial" w:cs="Arial"/>
          <w:sz w:val="20"/>
          <w:szCs w:val="20"/>
        </w:rPr>
        <w:tab/>
        <w:t>Teplárny Brno, a.s.</w:t>
      </w:r>
    </w:p>
    <w:p w:rsidR="00E368BB" w:rsidRPr="004D4E1C" w:rsidRDefault="00E368BB" w:rsidP="004D4E1C">
      <w:pPr>
        <w:tabs>
          <w:tab w:val="left" w:pos="1560"/>
        </w:tabs>
        <w:spacing w:after="60"/>
        <w:ind w:left="284"/>
        <w:jc w:val="both"/>
        <w:rPr>
          <w:rFonts w:ascii="Arial" w:hAnsi="Arial" w:cs="Arial"/>
          <w:sz w:val="20"/>
          <w:szCs w:val="20"/>
        </w:rPr>
      </w:pPr>
      <w:r w:rsidRPr="004D4E1C">
        <w:rPr>
          <w:rFonts w:ascii="Arial" w:hAnsi="Arial" w:cs="Arial"/>
          <w:sz w:val="20"/>
          <w:szCs w:val="20"/>
        </w:rPr>
        <w:t>Sídlo:</w:t>
      </w:r>
      <w:r w:rsidRPr="004D4E1C">
        <w:rPr>
          <w:rFonts w:ascii="Arial" w:hAnsi="Arial" w:cs="Arial"/>
          <w:sz w:val="20"/>
          <w:szCs w:val="20"/>
        </w:rPr>
        <w:tab/>
        <w:t>Okružní 25, 638 00 Brno</w:t>
      </w:r>
    </w:p>
    <w:p w:rsidR="00E368BB" w:rsidRPr="004D4E1C" w:rsidRDefault="00E368BB" w:rsidP="004D4E1C">
      <w:pPr>
        <w:tabs>
          <w:tab w:val="left" w:pos="1560"/>
        </w:tabs>
        <w:spacing w:after="60"/>
        <w:ind w:left="284"/>
        <w:jc w:val="both"/>
        <w:rPr>
          <w:rFonts w:ascii="Arial" w:hAnsi="Arial" w:cs="Arial"/>
          <w:sz w:val="20"/>
          <w:szCs w:val="20"/>
        </w:rPr>
      </w:pPr>
      <w:r w:rsidRPr="004D4E1C">
        <w:rPr>
          <w:rFonts w:ascii="Arial" w:hAnsi="Arial" w:cs="Arial"/>
          <w:sz w:val="20"/>
          <w:szCs w:val="20"/>
        </w:rPr>
        <w:t>IČ:</w:t>
      </w:r>
      <w:r w:rsidRPr="004D4E1C">
        <w:rPr>
          <w:rFonts w:ascii="Arial" w:hAnsi="Arial" w:cs="Arial"/>
          <w:sz w:val="20"/>
          <w:szCs w:val="20"/>
        </w:rPr>
        <w:tab/>
        <w:t>463 47 534</w:t>
      </w:r>
    </w:p>
    <w:p w:rsidR="00E368BB" w:rsidRPr="004D4E1C" w:rsidRDefault="00E368BB" w:rsidP="004D4E1C">
      <w:pPr>
        <w:tabs>
          <w:tab w:val="left" w:pos="1560"/>
        </w:tabs>
        <w:spacing w:after="60"/>
        <w:ind w:left="284"/>
        <w:jc w:val="both"/>
        <w:rPr>
          <w:rFonts w:ascii="Arial" w:hAnsi="Arial" w:cs="Arial"/>
          <w:sz w:val="20"/>
          <w:szCs w:val="20"/>
        </w:rPr>
      </w:pPr>
      <w:r w:rsidRPr="004D4E1C">
        <w:rPr>
          <w:rFonts w:ascii="Arial" w:hAnsi="Arial" w:cs="Arial"/>
          <w:sz w:val="20"/>
          <w:szCs w:val="20"/>
        </w:rPr>
        <w:t>Zapsaná:</w:t>
      </w:r>
      <w:r w:rsidRPr="004D4E1C">
        <w:rPr>
          <w:rFonts w:ascii="Arial" w:hAnsi="Arial" w:cs="Arial"/>
          <w:sz w:val="20"/>
          <w:szCs w:val="20"/>
        </w:rPr>
        <w:tab/>
        <w:t>v obchodním rejstříku vedeném Krajským soudem v Brně, oddíl B, vložka 786</w:t>
      </w:r>
    </w:p>
    <w:p w:rsidR="00E368BB" w:rsidRPr="004D4E1C" w:rsidRDefault="00E368BB" w:rsidP="004D4E1C">
      <w:pPr>
        <w:tabs>
          <w:tab w:val="left" w:pos="1560"/>
        </w:tabs>
        <w:spacing w:after="60"/>
        <w:ind w:left="284"/>
        <w:jc w:val="both"/>
        <w:rPr>
          <w:rFonts w:ascii="Arial" w:hAnsi="Arial" w:cs="Arial"/>
          <w:sz w:val="20"/>
          <w:szCs w:val="20"/>
        </w:rPr>
      </w:pPr>
      <w:r w:rsidRPr="004D4E1C">
        <w:rPr>
          <w:rFonts w:ascii="Arial" w:hAnsi="Arial" w:cs="Arial"/>
          <w:sz w:val="20"/>
          <w:szCs w:val="20"/>
        </w:rPr>
        <w:t>Telefon:</w:t>
      </w:r>
      <w:r w:rsidRPr="004D4E1C">
        <w:rPr>
          <w:rFonts w:ascii="Arial" w:hAnsi="Arial" w:cs="Arial"/>
          <w:sz w:val="20"/>
          <w:szCs w:val="20"/>
        </w:rPr>
        <w:tab/>
      </w:r>
      <w:r w:rsidR="00403A86" w:rsidRPr="00403A86">
        <w:rPr>
          <w:rFonts w:ascii="Arial" w:hAnsi="Arial" w:cs="Arial"/>
          <w:sz w:val="20"/>
          <w:szCs w:val="20"/>
          <w:highlight w:val="black"/>
        </w:rPr>
        <w:t>XXXXXXXXXXX</w:t>
      </w:r>
    </w:p>
    <w:p w:rsidR="00E368BB" w:rsidRPr="004D4E1C" w:rsidRDefault="00E368BB" w:rsidP="004D4E1C">
      <w:pPr>
        <w:tabs>
          <w:tab w:val="left" w:pos="1560"/>
        </w:tabs>
        <w:spacing w:after="60"/>
        <w:ind w:left="284"/>
        <w:jc w:val="both"/>
        <w:rPr>
          <w:rStyle w:val="Hypertextovodkaz"/>
          <w:rFonts w:ascii="Arial" w:hAnsi="Arial" w:cs="Arial"/>
          <w:color w:val="auto"/>
          <w:sz w:val="20"/>
          <w:szCs w:val="20"/>
          <w:u w:val="none"/>
        </w:rPr>
      </w:pPr>
      <w:r w:rsidRPr="004D4E1C">
        <w:rPr>
          <w:rFonts w:ascii="Arial" w:hAnsi="Arial" w:cs="Arial"/>
          <w:sz w:val="20"/>
          <w:szCs w:val="20"/>
        </w:rPr>
        <w:t>E-mail:</w:t>
      </w:r>
      <w:r w:rsidRPr="004D4E1C">
        <w:rPr>
          <w:rFonts w:ascii="Arial" w:hAnsi="Arial" w:cs="Arial"/>
          <w:sz w:val="20"/>
          <w:szCs w:val="20"/>
        </w:rPr>
        <w:tab/>
      </w:r>
      <w:r w:rsidR="00403A86" w:rsidRPr="00403A86">
        <w:rPr>
          <w:rFonts w:ascii="Arial" w:hAnsi="Arial" w:cs="Arial"/>
          <w:sz w:val="20"/>
          <w:szCs w:val="20"/>
          <w:highlight w:val="black"/>
        </w:rPr>
        <w:t>XXXXXXXXXXXXXXXX</w:t>
      </w:r>
    </w:p>
    <w:p w:rsidR="005B6DE8" w:rsidRPr="004D4E1C" w:rsidRDefault="005B6DE8" w:rsidP="004D4E1C">
      <w:pPr>
        <w:tabs>
          <w:tab w:val="left" w:pos="1560"/>
        </w:tabs>
        <w:spacing w:after="60"/>
        <w:ind w:left="284"/>
        <w:jc w:val="both"/>
        <w:rPr>
          <w:rFonts w:ascii="Arial" w:hAnsi="Arial" w:cs="Arial"/>
          <w:sz w:val="20"/>
          <w:szCs w:val="20"/>
        </w:rPr>
      </w:pPr>
      <w:r w:rsidRPr="004D4E1C">
        <w:rPr>
          <w:rFonts w:ascii="Arial" w:hAnsi="Arial" w:cs="Arial"/>
          <w:sz w:val="20"/>
          <w:szCs w:val="20"/>
        </w:rPr>
        <w:t>Dispečink:</w:t>
      </w:r>
      <w:r w:rsidRPr="004D4E1C">
        <w:rPr>
          <w:rFonts w:ascii="Arial" w:hAnsi="Arial" w:cs="Arial"/>
          <w:sz w:val="20"/>
          <w:szCs w:val="20"/>
        </w:rPr>
        <w:tab/>
      </w:r>
      <w:r w:rsidR="00403A86" w:rsidRPr="00403A86">
        <w:rPr>
          <w:rFonts w:ascii="Arial" w:hAnsi="Arial" w:cs="Arial"/>
          <w:sz w:val="20"/>
          <w:szCs w:val="20"/>
          <w:highlight w:val="black"/>
        </w:rPr>
        <w:t>XXXXXXXXXXX</w:t>
      </w:r>
      <w:r w:rsidRPr="004D4E1C">
        <w:rPr>
          <w:rFonts w:ascii="Arial" w:hAnsi="Arial" w:cs="Arial"/>
          <w:b/>
          <w:sz w:val="20"/>
          <w:szCs w:val="20"/>
        </w:rPr>
        <w:t xml:space="preserve">, </w:t>
      </w:r>
      <w:r w:rsidR="00403A86" w:rsidRPr="00403A86">
        <w:rPr>
          <w:rFonts w:ascii="Arial" w:hAnsi="Arial" w:cs="Arial"/>
          <w:sz w:val="20"/>
          <w:szCs w:val="20"/>
          <w:highlight w:val="black"/>
        </w:rPr>
        <w:t>XXXXXXXXXXX</w:t>
      </w:r>
    </w:p>
    <w:p w:rsidR="00A115B5" w:rsidRPr="004D4E1C" w:rsidRDefault="00A115B5" w:rsidP="00A115B5">
      <w:pPr>
        <w:tabs>
          <w:tab w:val="left" w:pos="1985"/>
        </w:tabs>
        <w:spacing w:after="60"/>
        <w:jc w:val="both"/>
        <w:rPr>
          <w:rFonts w:ascii="Arial" w:hAnsi="Arial" w:cs="Arial"/>
          <w:sz w:val="30"/>
          <w:szCs w:val="30"/>
        </w:rPr>
      </w:pPr>
    </w:p>
    <w:p w:rsidR="00CE2D2C" w:rsidRPr="004D4E1C" w:rsidRDefault="00CE2D2C" w:rsidP="00CE2D2C">
      <w:pPr>
        <w:pStyle w:val="Odstavecseseznamem"/>
        <w:numPr>
          <w:ilvl w:val="0"/>
          <w:numId w:val="23"/>
        </w:numPr>
        <w:tabs>
          <w:tab w:val="left" w:pos="1985"/>
        </w:tabs>
        <w:spacing w:before="240" w:after="120"/>
        <w:jc w:val="both"/>
        <w:rPr>
          <w:rFonts w:ascii="Arial" w:hAnsi="Arial" w:cs="Arial"/>
          <w:b/>
          <w:sz w:val="20"/>
          <w:szCs w:val="20"/>
        </w:rPr>
      </w:pPr>
      <w:r w:rsidRPr="004D4E1C">
        <w:rPr>
          <w:rFonts w:ascii="Arial" w:hAnsi="Arial" w:cs="Arial"/>
          <w:b/>
          <w:sz w:val="20"/>
          <w:szCs w:val="20"/>
        </w:rPr>
        <w:t xml:space="preserve">SEZNAM POUŽITÝCH </w:t>
      </w:r>
      <w:r w:rsidR="004775FF" w:rsidRPr="004D4E1C">
        <w:rPr>
          <w:rFonts w:ascii="Arial" w:hAnsi="Arial" w:cs="Arial"/>
          <w:b/>
          <w:sz w:val="20"/>
          <w:szCs w:val="20"/>
        </w:rPr>
        <w:t xml:space="preserve">POJMŮ A </w:t>
      </w:r>
      <w:r w:rsidRPr="004D4E1C">
        <w:rPr>
          <w:rFonts w:ascii="Arial" w:hAnsi="Arial" w:cs="Arial"/>
          <w:b/>
          <w:sz w:val="20"/>
          <w:szCs w:val="20"/>
        </w:rPr>
        <w:t>ZKRATEK</w:t>
      </w:r>
    </w:p>
    <w:p w:rsidR="00C905E3" w:rsidRDefault="00C905E3" w:rsidP="00C905E3">
      <w:pPr>
        <w:tabs>
          <w:tab w:val="left" w:pos="1985"/>
        </w:tabs>
        <w:spacing w:before="120" w:after="120"/>
        <w:ind w:left="284"/>
        <w:rPr>
          <w:rFonts w:ascii="Arial" w:hAnsi="Arial" w:cs="Arial"/>
          <w:sz w:val="20"/>
          <w:szCs w:val="20"/>
        </w:rPr>
      </w:pPr>
      <w:r>
        <w:rPr>
          <w:rFonts w:ascii="Arial" w:hAnsi="Arial" w:cs="Arial"/>
          <w:b/>
          <w:sz w:val="20"/>
          <w:szCs w:val="20"/>
        </w:rPr>
        <w:t>Zhotovitel</w:t>
      </w:r>
      <w:r>
        <w:rPr>
          <w:rFonts w:ascii="Arial" w:hAnsi="Arial" w:cs="Arial"/>
          <w:b/>
          <w:sz w:val="20"/>
          <w:szCs w:val="20"/>
        </w:rPr>
        <w:tab/>
      </w:r>
      <w:r>
        <w:rPr>
          <w:rFonts w:ascii="Arial" w:hAnsi="Arial" w:cs="Arial"/>
          <w:sz w:val="20"/>
          <w:szCs w:val="20"/>
        </w:rPr>
        <w:t>Poskytovatel výkonu havarijní služby za účelem odstranění poruch;</w:t>
      </w:r>
    </w:p>
    <w:p w:rsidR="00C905E3" w:rsidRPr="00C905E3" w:rsidRDefault="00C905E3" w:rsidP="00C905E3">
      <w:pPr>
        <w:tabs>
          <w:tab w:val="left" w:pos="1985"/>
        </w:tabs>
        <w:spacing w:before="120" w:after="120"/>
        <w:ind w:left="1985" w:hanging="1701"/>
        <w:rPr>
          <w:rFonts w:ascii="Arial" w:hAnsi="Arial" w:cs="Arial"/>
          <w:sz w:val="20"/>
          <w:szCs w:val="20"/>
        </w:rPr>
      </w:pPr>
      <w:r>
        <w:rPr>
          <w:rFonts w:ascii="Arial" w:hAnsi="Arial" w:cs="Arial"/>
          <w:b/>
          <w:sz w:val="20"/>
          <w:szCs w:val="20"/>
        </w:rPr>
        <w:t>Objednatel</w:t>
      </w:r>
      <w:r>
        <w:rPr>
          <w:rFonts w:ascii="Arial" w:hAnsi="Arial" w:cs="Arial"/>
          <w:b/>
          <w:sz w:val="20"/>
          <w:szCs w:val="20"/>
        </w:rPr>
        <w:tab/>
      </w:r>
      <w:r>
        <w:rPr>
          <w:rFonts w:ascii="Arial" w:hAnsi="Arial" w:cs="Arial"/>
          <w:sz w:val="20"/>
          <w:szCs w:val="20"/>
        </w:rPr>
        <w:t>Smluvní partner, jemuž zhotovitel poskytuje výkon havarijní služby za účelem odstraňování poruch;</w:t>
      </w:r>
    </w:p>
    <w:p w:rsidR="00CE2D2C" w:rsidRPr="004D4E1C" w:rsidRDefault="00CE2D2C" w:rsidP="00C905E3">
      <w:pPr>
        <w:tabs>
          <w:tab w:val="left" w:pos="1985"/>
        </w:tabs>
        <w:spacing w:before="120" w:after="120"/>
        <w:ind w:left="1979" w:hanging="1695"/>
        <w:rPr>
          <w:rFonts w:ascii="Arial" w:hAnsi="Arial" w:cs="Arial"/>
          <w:sz w:val="20"/>
          <w:szCs w:val="20"/>
        </w:rPr>
      </w:pPr>
      <w:r w:rsidRPr="004D4E1C">
        <w:rPr>
          <w:rFonts w:ascii="Arial" w:hAnsi="Arial" w:cs="Arial"/>
          <w:b/>
          <w:sz w:val="20"/>
          <w:szCs w:val="20"/>
        </w:rPr>
        <w:t>HS</w:t>
      </w:r>
      <w:r w:rsidR="004D4E1C">
        <w:rPr>
          <w:rFonts w:ascii="Arial" w:hAnsi="Arial" w:cs="Arial"/>
          <w:b/>
          <w:sz w:val="20"/>
          <w:szCs w:val="20"/>
        </w:rPr>
        <w:tab/>
      </w:r>
      <w:r w:rsidR="00C905E3">
        <w:rPr>
          <w:rFonts w:ascii="Arial" w:hAnsi="Arial" w:cs="Arial"/>
          <w:b/>
          <w:sz w:val="20"/>
          <w:szCs w:val="20"/>
        </w:rPr>
        <w:tab/>
      </w:r>
      <w:r w:rsidRPr="004D4E1C">
        <w:rPr>
          <w:rFonts w:ascii="Arial" w:hAnsi="Arial" w:cs="Arial"/>
          <w:sz w:val="20"/>
          <w:szCs w:val="20"/>
        </w:rPr>
        <w:t>Havarijní služba</w:t>
      </w:r>
      <w:r w:rsidR="00572BDD" w:rsidRPr="004D4E1C">
        <w:rPr>
          <w:rFonts w:ascii="Arial" w:hAnsi="Arial" w:cs="Arial"/>
          <w:sz w:val="20"/>
          <w:szCs w:val="20"/>
        </w:rPr>
        <w:t xml:space="preserve"> poskytovaná Zhotovitelem Objednateli v místě sjednaném ve smlouvě</w:t>
      </w:r>
      <w:r w:rsidR="00A007C6" w:rsidRPr="004D4E1C">
        <w:rPr>
          <w:rFonts w:ascii="Arial" w:hAnsi="Arial" w:cs="Arial"/>
          <w:sz w:val="20"/>
          <w:szCs w:val="20"/>
        </w:rPr>
        <w:t>;</w:t>
      </w:r>
    </w:p>
    <w:p w:rsidR="005B6DE8" w:rsidRPr="004D4E1C" w:rsidRDefault="005B6DE8" w:rsidP="00C905E3">
      <w:pPr>
        <w:tabs>
          <w:tab w:val="left" w:pos="1985"/>
        </w:tabs>
        <w:spacing w:before="120" w:after="120"/>
        <w:ind w:left="1985" w:hanging="1701"/>
        <w:rPr>
          <w:rFonts w:ascii="Arial" w:hAnsi="Arial" w:cs="Arial"/>
          <w:sz w:val="20"/>
          <w:szCs w:val="20"/>
        </w:rPr>
      </w:pPr>
      <w:r w:rsidRPr="004D4E1C">
        <w:rPr>
          <w:rFonts w:ascii="Arial" w:hAnsi="Arial" w:cs="Arial"/>
          <w:b/>
          <w:sz w:val="20"/>
          <w:szCs w:val="20"/>
        </w:rPr>
        <w:t>Oznamovatel</w:t>
      </w:r>
      <w:r w:rsidR="00C905E3">
        <w:rPr>
          <w:rFonts w:ascii="Arial" w:hAnsi="Arial" w:cs="Arial"/>
          <w:b/>
          <w:sz w:val="20"/>
          <w:szCs w:val="20"/>
        </w:rPr>
        <w:tab/>
      </w:r>
      <w:r w:rsidR="00C905E3" w:rsidRPr="00C905E3">
        <w:rPr>
          <w:rFonts w:ascii="Arial" w:hAnsi="Arial" w:cs="Arial"/>
          <w:sz w:val="20"/>
          <w:szCs w:val="20"/>
        </w:rPr>
        <w:t>Z</w:t>
      </w:r>
      <w:r w:rsidRPr="004D4E1C">
        <w:rPr>
          <w:rFonts w:ascii="Arial" w:hAnsi="Arial" w:cs="Arial"/>
          <w:sz w:val="20"/>
          <w:szCs w:val="20"/>
        </w:rPr>
        <w:t>aměstnanec Objednatele, funkcionář Objednatele nebo nájemce bytu případně nebytového prostoru v objektu sjednaném ve smlouvě, pro který je poskytována HS</w:t>
      </w:r>
      <w:r w:rsidR="00A007C6" w:rsidRPr="004D4E1C">
        <w:rPr>
          <w:rFonts w:ascii="Arial" w:hAnsi="Arial" w:cs="Arial"/>
          <w:sz w:val="20"/>
          <w:szCs w:val="20"/>
        </w:rPr>
        <w:t>;</w:t>
      </w:r>
    </w:p>
    <w:p w:rsidR="00A007C6" w:rsidRPr="004D4E1C" w:rsidRDefault="00181095" w:rsidP="00C905E3">
      <w:pPr>
        <w:tabs>
          <w:tab w:val="left" w:pos="2127"/>
        </w:tabs>
        <w:spacing w:before="120" w:after="120"/>
        <w:ind w:left="1985" w:hanging="1701"/>
        <w:rPr>
          <w:rFonts w:ascii="Arial" w:hAnsi="Arial" w:cs="Arial"/>
          <w:sz w:val="20"/>
          <w:szCs w:val="20"/>
        </w:rPr>
      </w:pPr>
      <w:r w:rsidRPr="004D4E1C">
        <w:rPr>
          <w:rFonts w:ascii="Arial" w:hAnsi="Arial" w:cs="Arial"/>
          <w:b/>
          <w:sz w:val="20"/>
          <w:szCs w:val="20"/>
        </w:rPr>
        <w:t>Pracovník HS</w:t>
      </w:r>
      <w:r w:rsidR="00C905E3">
        <w:rPr>
          <w:rFonts w:ascii="Arial" w:hAnsi="Arial" w:cs="Arial"/>
          <w:b/>
          <w:sz w:val="20"/>
          <w:szCs w:val="20"/>
        </w:rPr>
        <w:tab/>
      </w:r>
      <w:r w:rsidR="00C905E3">
        <w:rPr>
          <w:rFonts w:ascii="Arial" w:hAnsi="Arial" w:cs="Arial"/>
          <w:sz w:val="20"/>
          <w:szCs w:val="20"/>
        </w:rPr>
        <w:t>P</w:t>
      </w:r>
      <w:r w:rsidRPr="004D4E1C">
        <w:rPr>
          <w:rFonts w:ascii="Arial" w:hAnsi="Arial" w:cs="Arial"/>
          <w:sz w:val="20"/>
          <w:szCs w:val="20"/>
        </w:rPr>
        <w:t>racovník Zhotovitele vyslaný na zásah HS na základě hlášení provedeného oznamovatelem</w:t>
      </w:r>
      <w:r w:rsidR="00A007C6" w:rsidRPr="004D4E1C">
        <w:rPr>
          <w:rFonts w:ascii="Arial" w:hAnsi="Arial" w:cs="Arial"/>
          <w:sz w:val="20"/>
          <w:szCs w:val="20"/>
        </w:rPr>
        <w:t>;</w:t>
      </w:r>
    </w:p>
    <w:p w:rsidR="00A007C6" w:rsidRPr="004D4E1C" w:rsidRDefault="00A007C6" w:rsidP="00C905E3">
      <w:pPr>
        <w:tabs>
          <w:tab w:val="left" w:pos="1985"/>
        </w:tabs>
        <w:spacing w:before="120" w:after="120"/>
        <w:ind w:left="284"/>
        <w:rPr>
          <w:rFonts w:ascii="Arial" w:hAnsi="Arial" w:cs="Arial"/>
          <w:sz w:val="20"/>
          <w:szCs w:val="20"/>
        </w:rPr>
      </w:pPr>
      <w:r w:rsidRPr="004D4E1C">
        <w:rPr>
          <w:rFonts w:ascii="Arial" w:hAnsi="Arial" w:cs="Arial"/>
          <w:b/>
          <w:sz w:val="20"/>
          <w:szCs w:val="20"/>
        </w:rPr>
        <w:t>Smlouva</w:t>
      </w:r>
      <w:r w:rsidR="00C905E3">
        <w:rPr>
          <w:rFonts w:ascii="Arial" w:hAnsi="Arial" w:cs="Arial"/>
          <w:b/>
          <w:sz w:val="20"/>
          <w:szCs w:val="20"/>
        </w:rPr>
        <w:tab/>
      </w:r>
      <w:r w:rsidRPr="004D4E1C">
        <w:rPr>
          <w:rFonts w:ascii="Arial" w:hAnsi="Arial" w:cs="Arial"/>
          <w:sz w:val="20"/>
          <w:szCs w:val="20"/>
        </w:rPr>
        <w:t>Smlouva o dílo o poskytování havarijní služby;</w:t>
      </w:r>
    </w:p>
    <w:p w:rsidR="00181095" w:rsidRDefault="00A007C6" w:rsidP="00C905E3">
      <w:pPr>
        <w:tabs>
          <w:tab w:val="left" w:pos="1985"/>
        </w:tabs>
        <w:spacing w:before="120" w:after="120"/>
        <w:ind w:left="284"/>
        <w:rPr>
          <w:rFonts w:ascii="Arial" w:hAnsi="Arial" w:cs="Arial"/>
          <w:sz w:val="20"/>
          <w:szCs w:val="20"/>
        </w:rPr>
      </w:pPr>
      <w:r w:rsidRPr="004D4E1C">
        <w:rPr>
          <w:rFonts w:ascii="Arial" w:hAnsi="Arial" w:cs="Arial"/>
          <w:b/>
          <w:sz w:val="20"/>
          <w:szCs w:val="20"/>
        </w:rPr>
        <w:t>Závada</w:t>
      </w:r>
      <w:r w:rsidR="00C905E3">
        <w:rPr>
          <w:rFonts w:ascii="Arial" w:hAnsi="Arial" w:cs="Arial"/>
          <w:b/>
          <w:sz w:val="20"/>
          <w:szCs w:val="20"/>
        </w:rPr>
        <w:tab/>
      </w:r>
      <w:r w:rsidR="00C905E3" w:rsidRPr="00C905E3">
        <w:rPr>
          <w:rFonts w:ascii="Arial" w:hAnsi="Arial" w:cs="Arial"/>
          <w:sz w:val="20"/>
          <w:szCs w:val="20"/>
        </w:rPr>
        <w:t>H</w:t>
      </w:r>
      <w:r w:rsidRPr="004D4E1C">
        <w:rPr>
          <w:rFonts w:ascii="Arial" w:hAnsi="Arial" w:cs="Arial"/>
          <w:sz w:val="20"/>
          <w:szCs w:val="20"/>
        </w:rPr>
        <w:t>lášená porucha a závada</w:t>
      </w:r>
      <w:r w:rsidR="00C905E3">
        <w:rPr>
          <w:rFonts w:ascii="Arial" w:hAnsi="Arial" w:cs="Arial"/>
          <w:sz w:val="20"/>
          <w:szCs w:val="20"/>
        </w:rPr>
        <w:t>, na které se vztahuje výkon HS;</w:t>
      </w:r>
    </w:p>
    <w:p w:rsidR="007E0844" w:rsidRPr="004D4E1C" w:rsidRDefault="007E0844" w:rsidP="00C905E3">
      <w:pPr>
        <w:tabs>
          <w:tab w:val="left" w:pos="1985"/>
        </w:tabs>
        <w:spacing w:before="120" w:after="120"/>
        <w:ind w:left="284"/>
        <w:rPr>
          <w:rFonts w:ascii="Arial" w:hAnsi="Arial" w:cs="Arial"/>
          <w:sz w:val="20"/>
          <w:szCs w:val="20"/>
        </w:rPr>
      </w:pPr>
      <w:r>
        <w:rPr>
          <w:rFonts w:ascii="Arial" w:hAnsi="Arial" w:cs="Arial"/>
          <w:b/>
          <w:sz w:val="20"/>
          <w:szCs w:val="20"/>
        </w:rPr>
        <w:t>Ceník</w:t>
      </w:r>
      <w:r>
        <w:rPr>
          <w:rFonts w:ascii="Arial" w:hAnsi="Arial" w:cs="Arial"/>
          <w:b/>
          <w:sz w:val="20"/>
          <w:szCs w:val="20"/>
        </w:rPr>
        <w:tab/>
      </w:r>
      <w:r>
        <w:rPr>
          <w:rFonts w:ascii="Arial" w:hAnsi="Arial" w:cs="Arial"/>
          <w:sz w:val="20"/>
          <w:szCs w:val="20"/>
        </w:rPr>
        <w:t>Ceník poskytování havarijní služby</w:t>
      </w:r>
      <w:r w:rsidR="00C905E3">
        <w:rPr>
          <w:rFonts w:ascii="Arial" w:hAnsi="Arial" w:cs="Arial"/>
          <w:sz w:val="20"/>
          <w:szCs w:val="20"/>
        </w:rPr>
        <w:t>.</w:t>
      </w:r>
    </w:p>
    <w:p w:rsidR="00A115B5" w:rsidRPr="00AB2883" w:rsidRDefault="00A115B5" w:rsidP="004D4E1C">
      <w:pPr>
        <w:tabs>
          <w:tab w:val="left" w:pos="1985"/>
        </w:tabs>
        <w:spacing w:after="60"/>
        <w:jc w:val="both"/>
        <w:rPr>
          <w:rFonts w:ascii="Arial" w:hAnsi="Arial" w:cs="Arial"/>
          <w:sz w:val="20"/>
          <w:szCs w:val="30"/>
        </w:rPr>
      </w:pPr>
    </w:p>
    <w:p w:rsidR="00AF13BB" w:rsidRPr="004D4E1C" w:rsidRDefault="00AF13BB" w:rsidP="00AF13BB">
      <w:pPr>
        <w:pStyle w:val="Odstavecseseznamem"/>
        <w:numPr>
          <w:ilvl w:val="0"/>
          <w:numId w:val="23"/>
        </w:numPr>
        <w:tabs>
          <w:tab w:val="left" w:pos="1985"/>
        </w:tabs>
        <w:spacing w:before="240" w:after="120"/>
        <w:jc w:val="both"/>
        <w:rPr>
          <w:rFonts w:ascii="Arial" w:hAnsi="Arial" w:cs="Arial"/>
          <w:b/>
          <w:sz w:val="20"/>
          <w:szCs w:val="20"/>
        </w:rPr>
      </w:pPr>
      <w:r w:rsidRPr="004D4E1C">
        <w:rPr>
          <w:rFonts w:ascii="Arial" w:hAnsi="Arial" w:cs="Arial"/>
          <w:b/>
          <w:sz w:val="20"/>
          <w:szCs w:val="20"/>
        </w:rPr>
        <w:t>PŘEDMĚT ÚPRAVY</w:t>
      </w:r>
    </w:p>
    <w:p w:rsidR="00AF13BB" w:rsidRPr="004D4E1C" w:rsidRDefault="00AF13BB" w:rsidP="00AB2883">
      <w:pPr>
        <w:pStyle w:val="Odstavecseseznamem"/>
        <w:numPr>
          <w:ilvl w:val="1"/>
          <w:numId w:val="23"/>
        </w:numPr>
        <w:tabs>
          <w:tab w:val="left" w:pos="1985"/>
        </w:tabs>
        <w:spacing w:before="120" w:after="120"/>
        <w:ind w:left="851" w:hanging="567"/>
        <w:jc w:val="both"/>
        <w:rPr>
          <w:rFonts w:ascii="Arial" w:hAnsi="Arial" w:cs="Arial"/>
          <w:b/>
          <w:sz w:val="20"/>
          <w:szCs w:val="20"/>
        </w:rPr>
      </w:pPr>
      <w:r w:rsidRPr="004D4E1C">
        <w:rPr>
          <w:rFonts w:ascii="Arial" w:hAnsi="Arial" w:cs="Arial"/>
          <w:sz w:val="20"/>
          <w:szCs w:val="20"/>
        </w:rPr>
        <w:t>Tyto obchodní podmínky upravují smluvní vztahy při poskytování výkonu havarijní služby za účelem odstraňován</w:t>
      </w:r>
      <w:r w:rsidR="009A0F98" w:rsidRPr="004D4E1C">
        <w:rPr>
          <w:rFonts w:ascii="Arial" w:hAnsi="Arial" w:cs="Arial"/>
          <w:sz w:val="20"/>
          <w:szCs w:val="20"/>
        </w:rPr>
        <w:t>í</w:t>
      </w:r>
      <w:r w:rsidRPr="004D4E1C">
        <w:rPr>
          <w:rFonts w:ascii="Arial" w:hAnsi="Arial" w:cs="Arial"/>
          <w:sz w:val="20"/>
          <w:szCs w:val="20"/>
        </w:rPr>
        <w:t xml:space="preserve"> poruch Zhotovitelem. Obchodní podmínky obsahují smluvní ustanovení závazná pro obě smluvní strany, která nejsou upravena právními předpisy. Tyto obchodní podmínky tvoří nedílnou součást Smluv o dílo o poskytování havarijní služby (dále též jen „smlouva“) uzavíraných s jednotlivými Objednateli.</w:t>
      </w:r>
    </w:p>
    <w:p w:rsidR="00AF13BB" w:rsidRPr="004D4E1C" w:rsidRDefault="00AF13BB" w:rsidP="00AB2883">
      <w:pPr>
        <w:pStyle w:val="Odstavecseseznamem"/>
        <w:numPr>
          <w:ilvl w:val="1"/>
          <w:numId w:val="23"/>
        </w:numPr>
        <w:tabs>
          <w:tab w:val="left" w:pos="1985"/>
        </w:tabs>
        <w:spacing w:before="120" w:after="120"/>
        <w:ind w:left="851" w:hanging="567"/>
        <w:jc w:val="both"/>
        <w:rPr>
          <w:rFonts w:ascii="Arial" w:hAnsi="Arial" w:cs="Arial"/>
          <w:b/>
          <w:sz w:val="20"/>
          <w:szCs w:val="20"/>
        </w:rPr>
      </w:pPr>
      <w:r w:rsidRPr="004D4E1C">
        <w:rPr>
          <w:rFonts w:ascii="Arial" w:hAnsi="Arial" w:cs="Arial"/>
          <w:sz w:val="20"/>
          <w:szCs w:val="20"/>
        </w:rPr>
        <w:t>Odchylná ujednání obsažená ve smlouvě mají přednost před zněním těchto obchodních podmínek.</w:t>
      </w:r>
    </w:p>
    <w:p w:rsidR="00AB2883" w:rsidRPr="00AB2883" w:rsidRDefault="00AF13BB" w:rsidP="00AB2883">
      <w:pPr>
        <w:pStyle w:val="Odstavecseseznamem"/>
        <w:numPr>
          <w:ilvl w:val="1"/>
          <w:numId w:val="23"/>
        </w:numPr>
        <w:tabs>
          <w:tab w:val="left" w:pos="1985"/>
        </w:tabs>
        <w:spacing w:before="120" w:after="120"/>
        <w:ind w:left="851" w:hanging="567"/>
        <w:jc w:val="both"/>
      </w:pPr>
      <w:r w:rsidRPr="004D4E1C">
        <w:rPr>
          <w:rFonts w:ascii="Arial" w:hAnsi="Arial" w:cs="Arial"/>
          <w:sz w:val="20"/>
          <w:szCs w:val="20"/>
        </w:rPr>
        <w:t xml:space="preserve">Tyto obchodní podmínky byly vydány </w:t>
      </w:r>
      <w:r w:rsidR="00B81DC2">
        <w:rPr>
          <w:rFonts w:ascii="Arial" w:hAnsi="Arial" w:cs="Arial"/>
          <w:sz w:val="20"/>
          <w:szCs w:val="20"/>
        </w:rPr>
        <w:t xml:space="preserve">a jsou platné </w:t>
      </w:r>
      <w:r w:rsidR="00AB2883">
        <w:rPr>
          <w:rFonts w:ascii="Arial" w:hAnsi="Arial" w:cs="Arial"/>
          <w:sz w:val="20"/>
          <w:szCs w:val="20"/>
        </w:rPr>
        <w:t>1. 1</w:t>
      </w:r>
      <w:r w:rsidR="0001425A">
        <w:rPr>
          <w:rFonts w:ascii="Arial" w:hAnsi="Arial" w:cs="Arial"/>
          <w:sz w:val="20"/>
          <w:szCs w:val="20"/>
        </w:rPr>
        <w:t>1. 2018</w:t>
      </w:r>
      <w:r w:rsidR="00AB2883">
        <w:rPr>
          <w:rFonts w:ascii="Arial" w:hAnsi="Arial" w:cs="Arial"/>
          <w:sz w:val="20"/>
          <w:szCs w:val="20"/>
        </w:rPr>
        <w:t>.</w:t>
      </w:r>
    </w:p>
    <w:p w:rsidR="00A115B5" w:rsidRPr="00AB2883" w:rsidRDefault="00A115B5" w:rsidP="006F7E4D">
      <w:pPr>
        <w:pStyle w:val="Odstavecseseznamem"/>
        <w:tabs>
          <w:tab w:val="left" w:pos="1985"/>
        </w:tabs>
        <w:spacing w:before="120" w:after="120"/>
        <w:ind w:left="851"/>
        <w:jc w:val="both"/>
      </w:pPr>
    </w:p>
    <w:p w:rsidR="0093655E" w:rsidRPr="004D4E1C" w:rsidRDefault="0093655E" w:rsidP="0093655E">
      <w:pPr>
        <w:pStyle w:val="Odstavecseseznamem"/>
        <w:numPr>
          <w:ilvl w:val="0"/>
          <w:numId w:val="23"/>
        </w:numPr>
        <w:tabs>
          <w:tab w:val="left" w:pos="1985"/>
        </w:tabs>
        <w:spacing w:before="240" w:after="120"/>
        <w:jc w:val="both"/>
        <w:rPr>
          <w:rFonts w:ascii="Arial" w:hAnsi="Arial" w:cs="Arial"/>
          <w:b/>
          <w:sz w:val="20"/>
          <w:szCs w:val="20"/>
        </w:rPr>
      </w:pPr>
      <w:r w:rsidRPr="004D4E1C">
        <w:rPr>
          <w:rFonts w:ascii="Arial" w:hAnsi="Arial" w:cs="Arial"/>
          <w:b/>
          <w:sz w:val="20"/>
          <w:szCs w:val="20"/>
        </w:rPr>
        <w:t>POVINNOSTI ZHOTOVITELE</w:t>
      </w:r>
    </w:p>
    <w:p w:rsidR="0093655E" w:rsidRPr="004D4E1C" w:rsidRDefault="0093655E" w:rsidP="00572BDD">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Zhotovitel při poskytování prací a služeb odpovídá objednateli za kvalitu, všeobecnou a odbornou správnost poskytovaných prací a služeb, za dodržování ČSN a právních předpisů.</w:t>
      </w:r>
    </w:p>
    <w:p w:rsidR="0093655E" w:rsidRPr="004D4E1C" w:rsidRDefault="0093655E" w:rsidP="00572BDD">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Zhotovitel odpovídá za škody na majetku objednatele, vzniklé protiprávním jednáním pracovníků zhotovitele a porušením platných právních předpisů a norem, používáním přístrojů a prostředků neodpovídajících platným ČSN.</w:t>
      </w:r>
    </w:p>
    <w:p w:rsidR="00315DA7" w:rsidRPr="00AB2883" w:rsidRDefault="0093655E" w:rsidP="00AB2883">
      <w:pPr>
        <w:pStyle w:val="Odstavecseseznamem"/>
        <w:numPr>
          <w:ilvl w:val="1"/>
          <w:numId w:val="23"/>
        </w:numPr>
        <w:tabs>
          <w:tab w:val="left" w:pos="1985"/>
        </w:tabs>
        <w:spacing w:before="120" w:after="120"/>
        <w:ind w:left="851" w:hanging="567"/>
        <w:jc w:val="both"/>
        <w:rPr>
          <w:rFonts w:ascii="Arial" w:hAnsi="Arial" w:cs="Arial"/>
          <w:sz w:val="30"/>
          <w:szCs w:val="30"/>
        </w:rPr>
      </w:pPr>
      <w:r w:rsidRPr="004D4E1C">
        <w:rPr>
          <w:rFonts w:ascii="Arial" w:hAnsi="Arial" w:cs="Arial"/>
          <w:sz w:val="20"/>
          <w:szCs w:val="20"/>
        </w:rPr>
        <w:lastRenderedPageBreak/>
        <w:t xml:space="preserve">Zhotovitel odpovídá za poskytnutí informací pověřeným pracovníkům objednatele při zjištění závad v prostoru výkonu prací a služeb. </w:t>
      </w:r>
    </w:p>
    <w:p w:rsidR="0093655E" w:rsidRPr="004D4E1C" w:rsidRDefault="0093655E" w:rsidP="0093655E">
      <w:pPr>
        <w:pStyle w:val="Odstavecseseznamem"/>
        <w:numPr>
          <w:ilvl w:val="0"/>
          <w:numId w:val="23"/>
        </w:numPr>
        <w:tabs>
          <w:tab w:val="left" w:pos="1985"/>
        </w:tabs>
        <w:spacing w:before="240" w:after="120"/>
        <w:jc w:val="both"/>
        <w:rPr>
          <w:rFonts w:ascii="Arial" w:hAnsi="Arial" w:cs="Arial"/>
          <w:b/>
          <w:sz w:val="20"/>
          <w:szCs w:val="20"/>
        </w:rPr>
      </w:pPr>
      <w:r w:rsidRPr="004D4E1C">
        <w:rPr>
          <w:rFonts w:ascii="Arial" w:hAnsi="Arial" w:cs="Arial"/>
          <w:b/>
          <w:sz w:val="20"/>
          <w:szCs w:val="20"/>
        </w:rPr>
        <w:t>POVINNOSTI OBJEDNATELE</w:t>
      </w:r>
    </w:p>
    <w:p w:rsidR="0093655E" w:rsidRPr="004D4E1C" w:rsidRDefault="0093655E" w:rsidP="00572BDD">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Objednatel</w:t>
      </w:r>
      <w:r w:rsidR="001B2DF1" w:rsidRPr="004D4E1C">
        <w:rPr>
          <w:rFonts w:ascii="Arial" w:hAnsi="Arial" w:cs="Arial"/>
          <w:sz w:val="20"/>
          <w:szCs w:val="20"/>
        </w:rPr>
        <w:t xml:space="preserve"> je povinen poskytovat zhotoviteli v rámci provádění sjednaných prací a služeb bezúplatně vodu a elektrickou energii.</w:t>
      </w:r>
    </w:p>
    <w:p w:rsidR="001B2DF1" w:rsidRDefault="001B2DF1" w:rsidP="00572BDD">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Objednatel je povinen vytvořit pracovníkům zhotovitele podmínky potřebné pro řádný výkon jejich práce.</w:t>
      </w:r>
    </w:p>
    <w:p w:rsidR="004D4E1C" w:rsidRPr="004D4E1C" w:rsidRDefault="004D4E1C" w:rsidP="004D4E1C">
      <w:pPr>
        <w:tabs>
          <w:tab w:val="left" w:pos="1985"/>
        </w:tabs>
        <w:spacing w:after="60"/>
        <w:jc w:val="both"/>
        <w:rPr>
          <w:rFonts w:ascii="Arial" w:hAnsi="Arial" w:cs="Arial"/>
          <w:sz w:val="30"/>
          <w:szCs w:val="30"/>
        </w:rPr>
      </w:pPr>
    </w:p>
    <w:p w:rsidR="00572BDD" w:rsidRPr="004D4E1C" w:rsidRDefault="00572BDD" w:rsidP="00572BDD">
      <w:pPr>
        <w:pStyle w:val="Odstavecseseznamem"/>
        <w:numPr>
          <w:ilvl w:val="0"/>
          <w:numId w:val="23"/>
        </w:numPr>
        <w:tabs>
          <w:tab w:val="left" w:pos="1985"/>
        </w:tabs>
        <w:spacing w:before="120" w:after="120"/>
        <w:jc w:val="both"/>
        <w:rPr>
          <w:rFonts w:ascii="Arial" w:hAnsi="Arial" w:cs="Arial"/>
          <w:b/>
          <w:sz w:val="20"/>
          <w:szCs w:val="20"/>
        </w:rPr>
      </w:pPr>
      <w:r w:rsidRPr="004D4E1C">
        <w:rPr>
          <w:rFonts w:ascii="Arial" w:hAnsi="Arial" w:cs="Arial"/>
          <w:b/>
          <w:sz w:val="20"/>
          <w:szCs w:val="20"/>
        </w:rPr>
        <w:t>HLÁŠENÍ ZÁVADY A PROVEDENÍ ZÁSAHU</w:t>
      </w:r>
    </w:p>
    <w:p w:rsidR="005B6DE8" w:rsidRPr="004D4E1C" w:rsidRDefault="004147B9" w:rsidP="005B6DE8">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 xml:space="preserve">Výkon HS se vztahuje na hlášené poruchy a havárie </w:t>
      </w:r>
      <w:r w:rsidR="005B6DE8" w:rsidRPr="004D4E1C">
        <w:rPr>
          <w:rFonts w:ascii="Arial" w:hAnsi="Arial" w:cs="Arial"/>
          <w:sz w:val="20"/>
          <w:szCs w:val="20"/>
        </w:rPr>
        <w:t>na objektu sjednaném ve smlouvě v oblastech a rozsahu profesí sjednaných ve smlouvě.</w:t>
      </w:r>
    </w:p>
    <w:p w:rsidR="005B6DE8" w:rsidRPr="004D4E1C" w:rsidRDefault="005B6DE8" w:rsidP="005B6DE8">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HS je nepřetržitá 24 h denně, v pracovních dnech i dnech pracovního volna a o svátcích.</w:t>
      </w:r>
    </w:p>
    <w:p w:rsidR="005B6DE8" w:rsidRPr="004D4E1C" w:rsidRDefault="005B6DE8" w:rsidP="005B6DE8">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 xml:space="preserve">Hlášení závady Objednatel provádí na dispečinku Zhotovitele: </w:t>
      </w:r>
      <w:r w:rsidRPr="004D4E1C">
        <w:rPr>
          <w:rFonts w:ascii="Arial" w:hAnsi="Arial" w:cs="Arial"/>
          <w:b/>
          <w:sz w:val="20"/>
          <w:szCs w:val="20"/>
        </w:rPr>
        <w:t xml:space="preserve">tel. </w:t>
      </w:r>
      <w:r w:rsidR="00403A86" w:rsidRPr="00403A86">
        <w:rPr>
          <w:rFonts w:ascii="Arial" w:hAnsi="Arial" w:cs="Arial"/>
          <w:b/>
          <w:sz w:val="20"/>
          <w:szCs w:val="20"/>
          <w:highlight w:val="black"/>
        </w:rPr>
        <w:t>XXXXXXXXXXX</w:t>
      </w:r>
      <w:r w:rsidRPr="004D4E1C">
        <w:rPr>
          <w:rFonts w:ascii="Arial" w:hAnsi="Arial" w:cs="Arial"/>
          <w:b/>
          <w:sz w:val="20"/>
          <w:szCs w:val="20"/>
        </w:rPr>
        <w:t xml:space="preserve">, </w:t>
      </w:r>
      <w:r w:rsidR="00403A86" w:rsidRPr="00403A86">
        <w:rPr>
          <w:rFonts w:ascii="Arial" w:hAnsi="Arial" w:cs="Arial"/>
          <w:b/>
          <w:sz w:val="20"/>
          <w:szCs w:val="20"/>
          <w:highlight w:val="black"/>
        </w:rPr>
        <w:t>XXXXXXXXXX</w:t>
      </w:r>
      <w:bookmarkStart w:id="0" w:name="_GoBack"/>
      <w:bookmarkEnd w:id="0"/>
      <w:r w:rsidRPr="004D4E1C">
        <w:rPr>
          <w:rFonts w:ascii="Arial" w:hAnsi="Arial" w:cs="Arial"/>
          <w:sz w:val="20"/>
          <w:szCs w:val="20"/>
        </w:rPr>
        <w:t>.</w:t>
      </w:r>
    </w:p>
    <w:p w:rsidR="005B6DE8" w:rsidRPr="004D4E1C" w:rsidRDefault="005B6DE8" w:rsidP="005B6DE8">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 xml:space="preserve">Hlášení závady může provést zaměstnanec Objednatele, funkcionář Objednatele nebo nájemce bytu případně nebytového prostoru v objektu sjednaném ve smlouvě (oznamovatel). Pracovník dispečinku </w:t>
      </w:r>
      <w:r w:rsidR="00A53FC6">
        <w:rPr>
          <w:rFonts w:ascii="Arial" w:hAnsi="Arial" w:cs="Arial"/>
          <w:sz w:val="20"/>
          <w:szCs w:val="20"/>
        </w:rPr>
        <w:t>Zhotovitele</w:t>
      </w:r>
      <w:r w:rsidRPr="004D4E1C">
        <w:rPr>
          <w:rFonts w:ascii="Arial" w:hAnsi="Arial" w:cs="Arial"/>
          <w:sz w:val="20"/>
          <w:szCs w:val="20"/>
        </w:rPr>
        <w:t xml:space="preserve"> vyšle HS na zásah až po zpětném ověření pravdivosti hlášené závady u oznamovatele, v případech, kde zpětné ověření je možné.</w:t>
      </w:r>
    </w:p>
    <w:p w:rsidR="005B6DE8" w:rsidRDefault="005B6DE8" w:rsidP="005B6DE8">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 xml:space="preserve">Pracovníci HS provedou při výjezdu na hlášenou závadu její bezprostřední odstranění, případně zajištění základních funkcí zařízení tak, aby bylo zabráněno dalším škodám na majetku nebo ohrožení zdraví osob. Práce na řešení závady budou zahájeny do dvou (2) hodin od jejího nahlášení. Předpokládá se úplné odstranění závady tak, aby v co největší míře bylo zabráněno dalšímu výjezdu na předmětnou závadu druhý den. V případě materiálové náročnosti bude do dvou pracovních dnů, po dohodě s pověřeným </w:t>
      </w:r>
      <w:r w:rsidR="00181095" w:rsidRPr="004D4E1C">
        <w:rPr>
          <w:rFonts w:ascii="Arial" w:hAnsi="Arial" w:cs="Arial"/>
          <w:sz w:val="20"/>
          <w:szCs w:val="20"/>
        </w:rPr>
        <w:t>pracovníkem O</w:t>
      </w:r>
      <w:r w:rsidRPr="004D4E1C">
        <w:rPr>
          <w:rFonts w:ascii="Arial" w:hAnsi="Arial" w:cs="Arial"/>
          <w:sz w:val="20"/>
          <w:szCs w:val="20"/>
        </w:rPr>
        <w:t xml:space="preserve">bjednatele, provedeno </w:t>
      </w:r>
      <w:r w:rsidR="00181095" w:rsidRPr="004D4E1C">
        <w:rPr>
          <w:rFonts w:ascii="Arial" w:hAnsi="Arial" w:cs="Arial"/>
          <w:sz w:val="20"/>
          <w:szCs w:val="20"/>
        </w:rPr>
        <w:t xml:space="preserve">Zhotovitelem </w:t>
      </w:r>
      <w:r w:rsidRPr="004D4E1C">
        <w:rPr>
          <w:rFonts w:ascii="Arial" w:hAnsi="Arial" w:cs="Arial"/>
          <w:sz w:val="20"/>
          <w:szCs w:val="20"/>
        </w:rPr>
        <w:t>dokončení opravy závady nebo dohodnuto jiné opatření.</w:t>
      </w:r>
    </w:p>
    <w:p w:rsidR="005B6DE8" w:rsidRPr="004D4E1C" w:rsidRDefault="00181095" w:rsidP="005B6DE8">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Provedení zásahu na místě hlášené závady, způsob odstranění poruchy, délku zásahu a spotřebovaný materiál potvrdí oznamovatel pracovníkům HS do výkazu svým podpisem a uvedením své funkce.</w:t>
      </w:r>
    </w:p>
    <w:p w:rsidR="00181095" w:rsidRPr="004D4E1C" w:rsidRDefault="00181095" w:rsidP="005B6DE8">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O výjezdu HS a provedeném zásahu, případně o nutnosti provedení dalších prací a větších oprav vyplývajících ze zjištěné závady, bude informován pověřený pracovník Objednatele dle smlouvy.</w:t>
      </w:r>
    </w:p>
    <w:p w:rsidR="00A115B5" w:rsidRPr="004D4E1C" w:rsidRDefault="00A115B5" w:rsidP="004D4E1C">
      <w:pPr>
        <w:tabs>
          <w:tab w:val="left" w:pos="1985"/>
        </w:tabs>
        <w:spacing w:after="60"/>
        <w:jc w:val="both"/>
        <w:rPr>
          <w:rFonts w:ascii="Arial" w:hAnsi="Arial" w:cs="Arial"/>
          <w:sz w:val="30"/>
          <w:szCs w:val="30"/>
        </w:rPr>
      </w:pPr>
    </w:p>
    <w:p w:rsidR="001B2DF1" w:rsidRPr="004D4E1C" w:rsidRDefault="001B2DF1" w:rsidP="0093655E">
      <w:pPr>
        <w:pStyle w:val="Odstavecseseznamem"/>
        <w:numPr>
          <w:ilvl w:val="0"/>
          <w:numId w:val="23"/>
        </w:numPr>
        <w:tabs>
          <w:tab w:val="left" w:pos="1985"/>
        </w:tabs>
        <w:spacing w:before="240" w:after="120"/>
        <w:jc w:val="both"/>
        <w:rPr>
          <w:rFonts w:ascii="Arial" w:hAnsi="Arial" w:cs="Arial"/>
          <w:b/>
          <w:sz w:val="20"/>
          <w:szCs w:val="20"/>
        </w:rPr>
      </w:pPr>
      <w:r w:rsidRPr="004D4E1C">
        <w:rPr>
          <w:rFonts w:ascii="Arial" w:hAnsi="Arial" w:cs="Arial"/>
          <w:b/>
          <w:sz w:val="20"/>
          <w:szCs w:val="20"/>
        </w:rPr>
        <w:t>PLATEBNÍ PODMÍNKY</w:t>
      </w:r>
    </w:p>
    <w:p w:rsidR="001B2DF1" w:rsidRPr="004D4E1C" w:rsidRDefault="001B2DF1" w:rsidP="0081648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 xml:space="preserve">Cena za zajištění pohotovosti HS je </w:t>
      </w:r>
      <w:r w:rsidR="004C44CE">
        <w:rPr>
          <w:rFonts w:ascii="Arial" w:hAnsi="Arial" w:cs="Arial"/>
          <w:sz w:val="20"/>
          <w:szCs w:val="20"/>
        </w:rPr>
        <w:t>stanovena Ceníkem</w:t>
      </w:r>
      <w:r w:rsidR="007E0844">
        <w:rPr>
          <w:rFonts w:ascii="Arial" w:hAnsi="Arial" w:cs="Arial"/>
          <w:sz w:val="20"/>
          <w:szCs w:val="20"/>
        </w:rPr>
        <w:t>.</w:t>
      </w:r>
    </w:p>
    <w:p w:rsidR="001B2DF1" w:rsidRPr="004D4E1C" w:rsidRDefault="00F648F7" w:rsidP="0081648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 xml:space="preserve">Cena za výjezd HS na hlášenou závadu je </w:t>
      </w:r>
      <w:r w:rsidR="007E0844">
        <w:rPr>
          <w:rFonts w:ascii="Arial" w:hAnsi="Arial" w:cs="Arial"/>
          <w:sz w:val="20"/>
          <w:szCs w:val="20"/>
        </w:rPr>
        <w:t>stanovena Ceníkem</w:t>
      </w:r>
      <w:r w:rsidRPr="004D4E1C">
        <w:rPr>
          <w:rFonts w:ascii="Arial" w:hAnsi="Arial" w:cs="Arial"/>
          <w:sz w:val="20"/>
          <w:szCs w:val="20"/>
        </w:rPr>
        <w:t>.</w:t>
      </w:r>
    </w:p>
    <w:p w:rsidR="001B2DF1" w:rsidRPr="004D4E1C" w:rsidRDefault="001B2DF1" w:rsidP="0081648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Veškeré ceny jsou uvedeny bez DPH, které bude účtováno dle aktuálně platných právních předpisů.</w:t>
      </w:r>
    </w:p>
    <w:p w:rsidR="001B2DF1" w:rsidRPr="004D4E1C" w:rsidRDefault="001B2DF1" w:rsidP="0081648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Při výjezdu HS na hlášenou závadu je účtována délka zásahu podle výkazu potvrzeného oznamovatelem, minimálně však v délce 1 hodiny.</w:t>
      </w:r>
    </w:p>
    <w:p w:rsidR="001B2DF1" w:rsidRPr="004D4E1C" w:rsidRDefault="001B2DF1" w:rsidP="0081648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Finanční náklady spojené s výkonem HS a případné další práce jsou hrazeny na základě faktury vystavené zhotovitelem</w:t>
      </w:r>
      <w:r w:rsidR="00106E4A" w:rsidRPr="004D4E1C">
        <w:rPr>
          <w:rFonts w:ascii="Arial" w:hAnsi="Arial" w:cs="Arial"/>
          <w:sz w:val="20"/>
          <w:szCs w:val="20"/>
        </w:rPr>
        <w:t xml:space="preserve"> po provedení výjezdu na havarijní službu</w:t>
      </w:r>
      <w:r w:rsidRPr="004D4E1C">
        <w:rPr>
          <w:rFonts w:ascii="Arial" w:hAnsi="Arial" w:cs="Arial"/>
          <w:sz w:val="20"/>
          <w:szCs w:val="20"/>
        </w:rPr>
        <w:t>. Faktura bude mít náležitosti daňového dokladu.</w:t>
      </w:r>
    </w:p>
    <w:p w:rsidR="0027153C" w:rsidRPr="004D4E1C" w:rsidRDefault="0027153C" w:rsidP="0081648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 xml:space="preserve">Úhrada je splatná do </w:t>
      </w:r>
      <w:r w:rsidR="00106E4A" w:rsidRPr="004D4E1C">
        <w:rPr>
          <w:rFonts w:ascii="Arial" w:hAnsi="Arial" w:cs="Arial"/>
          <w:sz w:val="20"/>
          <w:szCs w:val="20"/>
        </w:rPr>
        <w:t xml:space="preserve">15 </w:t>
      </w:r>
      <w:r w:rsidRPr="004D4E1C">
        <w:rPr>
          <w:rFonts w:ascii="Arial" w:hAnsi="Arial" w:cs="Arial"/>
          <w:sz w:val="20"/>
          <w:szCs w:val="20"/>
        </w:rPr>
        <w:t xml:space="preserve">dnů od </w:t>
      </w:r>
      <w:r w:rsidR="00B37114" w:rsidRPr="004D4E1C">
        <w:rPr>
          <w:rFonts w:ascii="Arial" w:hAnsi="Arial" w:cs="Arial"/>
          <w:sz w:val="20"/>
          <w:szCs w:val="20"/>
        </w:rPr>
        <w:t xml:space="preserve">vystavení </w:t>
      </w:r>
      <w:r w:rsidRPr="004D4E1C">
        <w:rPr>
          <w:rFonts w:ascii="Arial" w:hAnsi="Arial" w:cs="Arial"/>
          <w:sz w:val="20"/>
          <w:szCs w:val="20"/>
        </w:rPr>
        <w:t>faktury. V případě prodlení s platbou je objednatel povinen uhradit zhotoviteli úrok z prodlení ve výši 0,</w:t>
      </w:r>
      <w:r w:rsidR="00106E4A" w:rsidRPr="004D4E1C">
        <w:rPr>
          <w:rFonts w:ascii="Arial" w:hAnsi="Arial" w:cs="Arial"/>
          <w:sz w:val="20"/>
          <w:szCs w:val="20"/>
        </w:rPr>
        <w:t xml:space="preserve">1 </w:t>
      </w:r>
      <w:r w:rsidRPr="004D4E1C">
        <w:rPr>
          <w:rFonts w:ascii="Arial" w:hAnsi="Arial" w:cs="Arial"/>
          <w:sz w:val="20"/>
          <w:szCs w:val="20"/>
        </w:rPr>
        <w:t xml:space="preserve">% </w:t>
      </w:r>
      <w:r w:rsidR="00106E4A" w:rsidRPr="004D4E1C">
        <w:rPr>
          <w:rFonts w:ascii="Arial" w:hAnsi="Arial" w:cs="Arial"/>
          <w:sz w:val="20"/>
          <w:szCs w:val="20"/>
        </w:rPr>
        <w:t xml:space="preserve">z dlužné částky </w:t>
      </w:r>
      <w:r w:rsidRPr="004D4E1C">
        <w:rPr>
          <w:rFonts w:ascii="Arial" w:hAnsi="Arial" w:cs="Arial"/>
          <w:sz w:val="20"/>
          <w:szCs w:val="20"/>
        </w:rPr>
        <w:t>za každý den prodlení.</w:t>
      </w:r>
    </w:p>
    <w:p w:rsidR="006F7E4D" w:rsidRDefault="006F7E4D" w:rsidP="00A115B5">
      <w:pPr>
        <w:tabs>
          <w:tab w:val="left" w:pos="1985"/>
        </w:tabs>
        <w:spacing w:before="120" w:after="120"/>
        <w:jc w:val="both"/>
        <w:rPr>
          <w:rFonts w:ascii="Arial" w:hAnsi="Arial" w:cs="Arial"/>
          <w:sz w:val="20"/>
          <w:szCs w:val="20"/>
        </w:rPr>
      </w:pPr>
    </w:p>
    <w:p w:rsidR="006F7E4D" w:rsidRDefault="006F7E4D" w:rsidP="00A115B5">
      <w:pPr>
        <w:tabs>
          <w:tab w:val="left" w:pos="1985"/>
        </w:tabs>
        <w:spacing w:before="120" w:after="120"/>
        <w:jc w:val="both"/>
        <w:rPr>
          <w:rFonts w:ascii="Arial" w:hAnsi="Arial" w:cs="Arial"/>
          <w:sz w:val="20"/>
          <w:szCs w:val="20"/>
        </w:rPr>
      </w:pPr>
    </w:p>
    <w:p w:rsidR="006F7E4D" w:rsidRPr="004D4E1C" w:rsidRDefault="006F7E4D" w:rsidP="00A115B5">
      <w:pPr>
        <w:tabs>
          <w:tab w:val="left" w:pos="1985"/>
        </w:tabs>
        <w:spacing w:before="120" w:after="120"/>
        <w:jc w:val="both"/>
        <w:rPr>
          <w:rFonts w:ascii="Arial" w:hAnsi="Arial" w:cs="Arial"/>
          <w:sz w:val="20"/>
          <w:szCs w:val="20"/>
        </w:rPr>
      </w:pPr>
    </w:p>
    <w:p w:rsidR="00572BDD" w:rsidRPr="004D4E1C" w:rsidRDefault="00572BDD" w:rsidP="00572BDD">
      <w:pPr>
        <w:pStyle w:val="Odstavecseseznamem"/>
        <w:numPr>
          <w:ilvl w:val="0"/>
          <w:numId w:val="23"/>
        </w:numPr>
        <w:tabs>
          <w:tab w:val="left" w:pos="1985"/>
        </w:tabs>
        <w:spacing w:before="240" w:after="120"/>
        <w:jc w:val="both"/>
        <w:rPr>
          <w:rFonts w:ascii="Arial" w:hAnsi="Arial" w:cs="Arial"/>
          <w:b/>
          <w:sz w:val="20"/>
          <w:szCs w:val="20"/>
        </w:rPr>
      </w:pPr>
      <w:r w:rsidRPr="004D4E1C">
        <w:rPr>
          <w:rFonts w:ascii="Arial" w:hAnsi="Arial" w:cs="Arial"/>
          <w:b/>
          <w:sz w:val="20"/>
          <w:szCs w:val="20"/>
        </w:rPr>
        <w:lastRenderedPageBreak/>
        <w:t>ODPOVĚDNOST ZA VADY</w:t>
      </w:r>
    </w:p>
    <w:p w:rsidR="00572BDD" w:rsidRPr="004D4E1C" w:rsidRDefault="00572BDD" w:rsidP="00816486">
      <w:pPr>
        <w:pStyle w:val="Odstavecseseznamem"/>
        <w:numPr>
          <w:ilvl w:val="1"/>
          <w:numId w:val="23"/>
        </w:numPr>
        <w:tabs>
          <w:tab w:val="left" w:pos="1985"/>
        </w:tabs>
        <w:spacing w:before="120" w:after="120"/>
        <w:ind w:left="851" w:hanging="567"/>
        <w:jc w:val="both"/>
        <w:rPr>
          <w:rFonts w:ascii="Arial" w:hAnsi="Arial" w:cs="Arial"/>
          <w:b/>
          <w:sz w:val="20"/>
          <w:szCs w:val="20"/>
        </w:rPr>
      </w:pPr>
      <w:r w:rsidRPr="004D4E1C">
        <w:rPr>
          <w:rFonts w:ascii="Arial" w:hAnsi="Arial" w:cs="Arial"/>
          <w:sz w:val="20"/>
          <w:szCs w:val="20"/>
        </w:rPr>
        <w:t xml:space="preserve">Objednatel je povinen reklamovat písemně zjevné vady kvality a rozsahu služeb a prací okamžitě po jejich zjištění, nejpozději však do </w:t>
      </w:r>
      <w:r w:rsidR="00EA20DF">
        <w:rPr>
          <w:rFonts w:ascii="Arial" w:hAnsi="Arial" w:cs="Arial"/>
          <w:sz w:val="20"/>
          <w:szCs w:val="20"/>
        </w:rPr>
        <w:t>10</w:t>
      </w:r>
      <w:r w:rsidR="00EA20DF" w:rsidRPr="004D4E1C">
        <w:rPr>
          <w:rFonts w:ascii="Arial" w:hAnsi="Arial" w:cs="Arial"/>
          <w:sz w:val="20"/>
          <w:szCs w:val="20"/>
        </w:rPr>
        <w:t xml:space="preserve"> </w:t>
      </w:r>
      <w:r w:rsidRPr="004D4E1C">
        <w:rPr>
          <w:rFonts w:ascii="Arial" w:hAnsi="Arial" w:cs="Arial"/>
          <w:sz w:val="20"/>
          <w:szCs w:val="20"/>
        </w:rPr>
        <w:t>(</w:t>
      </w:r>
      <w:r w:rsidR="00EA20DF">
        <w:rPr>
          <w:rFonts w:ascii="Arial" w:hAnsi="Arial" w:cs="Arial"/>
          <w:sz w:val="20"/>
          <w:szCs w:val="20"/>
        </w:rPr>
        <w:t>deseti</w:t>
      </w:r>
      <w:r w:rsidRPr="004D4E1C">
        <w:rPr>
          <w:rFonts w:ascii="Arial" w:hAnsi="Arial" w:cs="Arial"/>
          <w:sz w:val="20"/>
          <w:szCs w:val="20"/>
        </w:rPr>
        <w:t xml:space="preserve">) dnů ode dne provedeného zákroku nebo prací souvisejících s opravou předmětného zařízení, a to písemně nebo telefonicky na </w:t>
      </w:r>
      <w:r w:rsidR="005B6DE8" w:rsidRPr="004D4E1C">
        <w:rPr>
          <w:rFonts w:ascii="Arial" w:hAnsi="Arial" w:cs="Arial"/>
          <w:sz w:val="20"/>
          <w:szCs w:val="20"/>
        </w:rPr>
        <w:t>dispečink</w:t>
      </w:r>
      <w:r w:rsidRPr="004D4E1C">
        <w:rPr>
          <w:rFonts w:ascii="Arial" w:hAnsi="Arial" w:cs="Arial"/>
          <w:sz w:val="20"/>
          <w:szCs w:val="20"/>
        </w:rPr>
        <w:t xml:space="preserve">. </w:t>
      </w:r>
      <w:r w:rsidR="00BF27CA" w:rsidRPr="004D4E1C">
        <w:rPr>
          <w:rFonts w:ascii="Arial" w:hAnsi="Arial" w:cs="Arial"/>
          <w:sz w:val="20"/>
          <w:szCs w:val="20"/>
        </w:rPr>
        <w:t xml:space="preserve">Objednatel je povinen reklamovat skryté vady kvality a rozsahu služeb a prací okamžitě po jejich zjištění, nejpozději však do 6 měsíců ode dne provedeného zákroku nebo prací souvisejících s opravou předmětného zařízení, a to písemně nebo telefonicky na dispečink. </w:t>
      </w:r>
      <w:r w:rsidRPr="004D4E1C">
        <w:rPr>
          <w:rFonts w:ascii="Arial" w:hAnsi="Arial" w:cs="Arial"/>
          <w:sz w:val="20"/>
          <w:szCs w:val="20"/>
        </w:rPr>
        <w:t>V případě písemné reklamace se za včasné uplatnění reklamace považuje reklamace, jež byla v uvedené lhůtě doručena na kontaktní adresu zhotovitele. Reklamace musí obsahovat identifikaci reklamované vady.</w:t>
      </w:r>
    </w:p>
    <w:p w:rsidR="00572BDD" w:rsidRPr="004D4E1C" w:rsidRDefault="00572BDD" w:rsidP="00816486">
      <w:pPr>
        <w:pStyle w:val="Odstavecseseznamem"/>
        <w:numPr>
          <w:ilvl w:val="1"/>
          <w:numId w:val="23"/>
        </w:numPr>
        <w:tabs>
          <w:tab w:val="left" w:pos="1985"/>
        </w:tabs>
        <w:spacing w:before="120" w:after="120"/>
        <w:ind w:left="851" w:hanging="567"/>
        <w:jc w:val="both"/>
        <w:rPr>
          <w:rFonts w:ascii="Arial" w:hAnsi="Arial" w:cs="Arial"/>
          <w:b/>
          <w:sz w:val="20"/>
          <w:szCs w:val="20"/>
        </w:rPr>
      </w:pPr>
      <w:r w:rsidRPr="004D4E1C">
        <w:rPr>
          <w:rFonts w:ascii="Arial" w:hAnsi="Arial" w:cs="Arial"/>
          <w:sz w:val="20"/>
          <w:szCs w:val="20"/>
        </w:rPr>
        <w:t xml:space="preserve">Zhotovitel je povinen na základě řádné a včasné reklamace </w:t>
      </w:r>
      <w:r w:rsidR="0023563B" w:rsidRPr="004D4E1C">
        <w:rPr>
          <w:rFonts w:ascii="Arial" w:hAnsi="Arial" w:cs="Arial"/>
          <w:sz w:val="20"/>
          <w:szCs w:val="20"/>
        </w:rPr>
        <w:t xml:space="preserve">nastoupit bez prodlení po nahlášení reklamace k odstranění reklamované vady a </w:t>
      </w:r>
      <w:r w:rsidRPr="004D4E1C">
        <w:rPr>
          <w:rFonts w:ascii="Arial" w:hAnsi="Arial" w:cs="Arial"/>
          <w:sz w:val="20"/>
          <w:szCs w:val="20"/>
        </w:rPr>
        <w:t xml:space="preserve">bezúplatně odstranit reklamovanou vadu prací nebo zákroku do pěti (5) dnů od doručení reklamace podle bodu </w:t>
      </w:r>
      <w:r w:rsidR="0008243A" w:rsidRPr="004D4E1C">
        <w:rPr>
          <w:rFonts w:ascii="Arial" w:hAnsi="Arial" w:cs="Arial"/>
          <w:sz w:val="20"/>
          <w:szCs w:val="20"/>
        </w:rPr>
        <w:t>8</w:t>
      </w:r>
      <w:r w:rsidRPr="004D4E1C">
        <w:rPr>
          <w:rFonts w:ascii="Arial" w:hAnsi="Arial" w:cs="Arial"/>
          <w:sz w:val="20"/>
          <w:szCs w:val="20"/>
        </w:rPr>
        <w:t>.1 obchodních podmínek.</w:t>
      </w:r>
    </w:p>
    <w:p w:rsidR="00572BDD" w:rsidRPr="004D4E1C" w:rsidRDefault="00572BDD" w:rsidP="00816486">
      <w:pPr>
        <w:pStyle w:val="Odstavecseseznamem"/>
        <w:numPr>
          <w:ilvl w:val="1"/>
          <w:numId w:val="23"/>
        </w:numPr>
        <w:tabs>
          <w:tab w:val="left" w:pos="1985"/>
        </w:tabs>
        <w:spacing w:before="120" w:after="120"/>
        <w:ind w:left="851" w:hanging="567"/>
        <w:jc w:val="both"/>
        <w:rPr>
          <w:rFonts w:ascii="Arial" w:hAnsi="Arial" w:cs="Arial"/>
          <w:b/>
          <w:sz w:val="20"/>
          <w:szCs w:val="20"/>
        </w:rPr>
      </w:pPr>
      <w:r w:rsidRPr="004D4E1C">
        <w:rPr>
          <w:rFonts w:ascii="Arial" w:hAnsi="Arial" w:cs="Arial"/>
          <w:sz w:val="20"/>
          <w:szCs w:val="20"/>
        </w:rPr>
        <w:t>V případě, že zhotovitel na základě včasné a řádné reklamace neodstraní reklamovanou vadu řádně a včas, má objednatel právo na přiměřenou slevu z ceny nebo na odstranění vady vlastními pracovníky či třetími osobami na účet zhotovitele.</w:t>
      </w:r>
    </w:p>
    <w:p w:rsidR="00572BDD" w:rsidRPr="004D4E1C" w:rsidRDefault="00572BDD" w:rsidP="00816486">
      <w:pPr>
        <w:pStyle w:val="Odstavecseseznamem"/>
        <w:numPr>
          <w:ilvl w:val="1"/>
          <w:numId w:val="23"/>
        </w:numPr>
        <w:tabs>
          <w:tab w:val="left" w:pos="1985"/>
        </w:tabs>
        <w:spacing w:before="120" w:after="120"/>
        <w:ind w:left="851" w:hanging="567"/>
        <w:jc w:val="both"/>
        <w:rPr>
          <w:rFonts w:ascii="Arial" w:hAnsi="Arial" w:cs="Arial"/>
          <w:b/>
          <w:sz w:val="20"/>
          <w:szCs w:val="20"/>
        </w:rPr>
      </w:pPr>
      <w:r w:rsidRPr="004D4E1C">
        <w:rPr>
          <w:rFonts w:ascii="Arial" w:hAnsi="Arial" w:cs="Arial"/>
          <w:sz w:val="20"/>
          <w:szCs w:val="20"/>
        </w:rPr>
        <w:t xml:space="preserve">Objednateli nevzniká právo na slevu z ceny nebo na náhradu nákladů podle bodu </w:t>
      </w:r>
      <w:r w:rsidR="0008243A" w:rsidRPr="004D4E1C">
        <w:rPr>
          <w:rFonts w:ascii="Arial" w:hAnsi="Arial" w:cs="Arial"/>
          <w:sz w:val="20"/>
          <w:szCs w:val="20"/>
        </w:rPr>
        <w:t>8</w:t>
      </w:r>
      <w:r w:rsidRPr="004D4E1C">
        <w:rPr>
          <w:rFonts w:ascii="Arial" w:hAnsi="Arial" w:cs="Arial"/>
          <w:sz w:val="20"/>
          <w:szCs w:val="20"/>
        </w:rPr>
        <w:t>.3 obchodních podmínek, pokud neumožní zhotoviteli, aby odstranil řádně a včas reklamovanou vadu.</w:t>
      </w:r>
    </w:p>
    <w:p w:rsidR="00572BDD" w:rsidRPr="004D4E1C" w:rsidRDefault="00572BDD" w:rsidP="00816486">
      <w:pPr>
        <w:pStyle w:val="Odstavecseseznamem"/>
        <w:numPr>
          <w:ilvl w:val="1"/>
          <w:numId w:val="23"/>
        </w:numPr>
        <w:tabs>
          <w:tab w:val="left" w:pos="1985"/>
        </w:tabs>
        <w:spacing w:before="120" w:after="120"/>
        <w:ind w:left="851" w:hanging="567"/>
        <w:jc w:val="both"/>
        <w:rPr>
          <w:rFonts w:ascii="Arial" w:hAnsi="Arial" w:cs="Arial"/>
          <w:b/>
          <w:sz w:val="20"/>
          <w:szCs w:val="20"/>
        </w:rPr>
      </w:pPr>
      <w:r w:rsidRPr="004D4E1C">
        <w:rPr>
          <w:rFonts w:ascii="Arial" w:hAnsi="Arial" w:cs="Arial"/>
          <w:sz w:val="20"/>
          <w:szCs w:val="20"/>
        </w:rPr>
        <w:t xml:space="preserve">Objednatel nemá právo na odstranění vady, slevu z ceny nebo náhradu nákladů podle bodu </w:t>
      </w:r>
      <w:r w:rsidR="0008243A" w:rsidRPr="004D4E1C">
        <w:rPr>
          <w:rFonts w:ascii="Arial" w:hAnsi="Arial" w:cs="Arial"/>
          <w:sz w:val="20"/>
          <w:szCs w:val="20"/>
        </w:rPr>
        <w:t>8</w:t>
      </w:r>
      <w:r w:rsidRPr="004D4E1C">
        <w:rPr>
          <w:rFonts w:ascii="Arial" w:hAnsi="Arial" w:cs="Arial"/>
          <w:sz w:val="20"/>
          <w:szCs w:val="20"/>
        </w:rPr>
        <w:t xml:space="preserve">.3 obchodních podmínek, pokud řádně a včas neuplatní reklamaci dle bodu </w:t>
      </w:r>
      <w:r w:rsidR="0008243A" w:rsidRPr="004D4E1C">
        <w:rPr>
          <w:rFonts w:ascii="Arial" w:hAnsi="Arial" w:cs="Arial"/>
          <w:sz w:val="20"/>
          <w:szCs w:val="20"/>
        </w:rPr>
        <w:t>8</w:t>
      </w:r>
      <w:r w:rsidRPr="004D4E1C">
        <w:rPr>
          <w:rFonts w:ascii="Arial" w:hAnsi="Arial" w:cs="Arial"/>
          <w:sz w:val="20"/>
          <w:szCs w:val="20"/>
        </w:rPr>
        <w:t>.1 obchodních podmínek.</w:t>
      </w:r>
    </w:p>
    <w:p w:rsidR="00A115B5" w:rsidRPr="004D4E1C" w:rsidRDefault="00A115B5" w:rsidP="004D4E1C">
      <w:pPr>
        <w:tabs>
          <w:tab w:val="left" w:pos="1985"/>
        </w:tabs>
        <w:spacing w:after="60"/>
        <w:jc w:val="both"/>
        <w:rPr>
          <w:rFonts w:ascii="Arial" w:hAnsi="Arial" w:cs="Arial"/>
          <w:sz w:val="30"/>
          <w:szCs w:val="30"/>
        </w:rPr>
      </w:pPr>
    </w:p>
    <w:p w:rsidR="00181095" w:rsidRPr="004D4E1C" w:rsidRDefault="00181095" w:rsidP="0093655E">
      <w:pPr>
        <w:pStyle w:val="Odstavecseseznamem"/>
        <w:numPr>
          <w:ilvl w:val="0"/>
          <w:numId w:val="23"/>
        </w:numPr>
        <w:tabs>
          <w:tab w:val="left" w:pos="1985"/>
        </w:tabs>
        <w:spacing w:before="240" w:after="120"/>
        <w:jc w:val="both"/>
        <w:rPr>
          <w:rFonts w:ascii="Arial" w:hAnsi="Arial" w:cs="Arial"/>
          <w:b/>
          <w:sz w:val="20"/>
          <w:szCs w:val="20"/>
        </w:rPr>
      </w:pPr>
      <w:r w:rsidRPr="004D4E1C">
        <w:rPr>
          <w:rFonts w:ascii="Arial" w:hAnsi="Arial" w:cs="Arial"/>
          <w:b/>
          <w:sz w:val="20"/>
          <w:szCs w:val="20"/>
        </w:rPr>
        <w:t xml:space="preserve">ZMĚNA </w:t>
      </w:r>
      <w:r w:rsidR="00A007C6" w:rsidRPr="004D4E1C">
        <w:rPr>
          <w:rFonts w:ascii="Arial" w:hAnsi="Arial" w:cs="Arial"/>
          <w:b/>
          <w:sz w:val="20"/>
          <w:szCs w:val="20"/>
        </w:rPr>
        <w:t>A</w:t>
      </w:r>
      <w:r w:rsidRPr="004D4E1C">
        <w:rPr>
          <w:rFonts w:ascii="Arial" w:hAnsi="Arial" w:cs="Arial"/>
          <w:b/>
          <w:sz w:val="20"/>
          <w:szCs w:val="20"/>
        </w:rPr>
        <w:t xml:space="preserve"> ZRUŠENÍ SMLOUVY</w:t>
      </w:r>
    </w:p>
    <w:p w:rsidR="00181095" w:rsidRPr="004D4E1C" w:rsidRDefault="001D7D60" w:rsidP="00816486">
      <w:pPr>
        <w:pStyle w:val="Odstavecseseznamem"/>
        <w:numPr>
          <w:ilvl w:val="1"/>
          <w:numId w:val="23"/>
        </w:numPr>
        <w:tabs>
          <w:tab w:val="left" w:pos="1985"/>
        </w:tabs>
        <w:spacing w:before="120" w:after="120"/>
        <w:jc w:val="both"/>
        <w:rPr>
          <w:rFonts w:ascii="Arial" w:hAnsi="Arial" w:cs="Arial"/>
          <w:b/>
          <w:sz w:val="20"/>
          <w:szCs w:val="20"/>
        </w:rPr>
      </w:pPr>
      <w:r w:rsidRPr="004D4E1C">
        <w:rPr>
          <w:rFonts w:ascii="Arial" w:hAnsi="Arial" w:cs="Arial"/>
          <w:sz w:val="20"/>
          <w:szCs w:val="20"/>
        </w:rPr>
        <w:t>Objednatel</w:t>
      </w:r>
      <w:r w:rsidR="00181095" w:rsidRPr="004D4E1C">
        <w:rPr>
          <w:rFonts w:ascii="Arial" w:hAnsi="Arial" w:cs="Arial"/>
          <w:sz w:val="20"/>
          <w:szCs w:val="20"/>
        </w:rPr>
        <w:t xml:space="preserve"> je povinen oznamovat </w:t>
      </w:r>
      <w:r w:rsidRPr="004D4E1C">
        <w:rPr>
          <w:rFonts w:ascii="Arial" w:hAnsi="Arial" w:cs="Arial"/>
          <w:sz w:val="20"/>
          <w:szCs w:val="20"/>
        </w:rPr>
        <w:t>zhotoviteli</w:t>
      </w:r>
      <w:r w:rsidR="00181095" w:rsidRPr="004D4E1C">
        <w:rPr>
          <w:rFonts w:ascii="Arial" w:hAnsi="Arial" w:cs="Arial"/>
          <w:sz w:val="20"/>
          <w:szCs w:val="20"/>
        </w:rPr>
        <w:t xml:space="preserve"> změny údajů uvedených ve smlouvě či jejích přílohách (</w:t>
      </w:r>
      <w:r w:rsidRPr="004D4E1C">
        <w:rPr>
          <w:rFonts w:ascii="Arial" w:hAnsi="Arial" w:cs="Arial"/>
          <w:sz w:val="20"/>
          <w:szCs w:val="20"/>
        </w:rPr>
        <w:t>údaje týkající se identifikace objednatele</w:t>
      </w:r>
      <w:r w:rsidR="00181095" w:rsidRPr="004D4E1C">
        <w:rPr>
          <w:rFonts w:ascii="Arial" w:hAnsi="Arial" w:cs="Arial"/>
          <w:sz w:val="20"/>
          <w:szCs w:val="20"/>
        </w:rPr>
        <w:t>, kontaktních osob apod.) písemně a bez zbytečného odkladu, nejpozději však do deseti (10) dnů od okamžiku, kdy se dozvěděl, že nastanou, či od okamžiku, kdy nastaly, podle toho, který z těchto okamžiků nastal dříve.</w:t>
      </w:r>
    </w:p>
    <w:p w:rsidR="00181095" w:rsidRPr="004D4E1C" w:rsidRDefault="00181095" w:rsidP="00816486">
      <w:pPr>
        <w:pStyle w:val="Odstavecseseznamem"/>
        <w:numPr>
          <w:ilvl w:val="1"/>
          <w:numId w:val="23"/>
        </w:numPr>
        <w:tabs>
          <w:tab w:val="left" w:pos="1985"/>
        </w:tabs>
        <w:spacing w:before="120" w:after="120"/>
        <w:jc w:val="both"/>
        <w:rPr>
          <w:rFonts w:ascii="Arial" w:hAnsi="Arial" w:cs="Arial"/>
          <w:b/>
          <w:sz w:val="20"/>
          <w:szCs w:val="20"/>
        </w:rPr>
      </w:pPr>
      <w:r w:rsidRPr="004D4E1C">
        <w:rPr>
          <w:rFonts w:ascii="Arial" w:hAnsi="Arial" w:cs="Arial"/>
          <w:sz w:val="20"/>
          <w:szCs w:val="20"/>
        </w:rPr>
        <w:t>Smlouva zaniká:</w:t>
      </w:r>
    </w:p>
    <w:p w:rsidR="00181095" w:rsidRPr="004D4E1C" w:rsidRDefault="00181095" w:rsidP="00816486">
      <w:pPr>
        <w:pStyle w:val="Odstavecseseznamem"/>
        <w:numPr>
          <w:ilvl w:val="0"/>
          <w:numId w:val="28"/>
        </w:numPr>
        <w:tabs>
          <w:tab w:val="left" w:pos="1985"/>
        </w:tabs>
        <w:spacing w:before="120" w:after="120"/>
        <w:jc w:val="both"/>
        <w:rPr>
          <w:rFonts w:ascii="Arial" w:hAnsi="Arial" w:cs="Arial"/>
          <w:sz w:val="20"/>
          <w:szCs w:val="20"/>
        </w:rPr>
      </w:pPr>
      <w:r w:rsidRPr="004D4E1C">
        <w:rPr>
          <w:rFonts w:ascii="Arial" w:hAnsi="Arial" w:cs="Arial"/>
          <w:sz w:val="20"/>
          <w:szCs w:val="20"/>
        </w:rPr>
        <w:t>uplynutím doby jejího trvání</w:t>
      </w:r>
      <w:r w:rsidR="00A007C6" w:rsidRPr="004D4E1C">
        <w:rPr>
          <w:rFonts w:ascii="Arial" w:hAnsi="Arial" w:cs="Arial"/>
          <w:sz w:val="20"/>
          <w:szCs w:val="20"/>
        </w:rPr>
        <w:t xml:space="preserve">, pokud byla uzavřena na dobu </w:t>
      </w:r>
      <w:r w:rsidRPr="004D4E1C">
        <w:rPr>
          <w:rFonts w:ascii="Arial" w:hAnsi="Arial" w:cs="Arial"/>
          <w:sz w:val="20"/>
          <w:szCs w:val="20"/>
        </w:rPr>
        <w:t>určitou;</w:t>
      </w:r>
    </w:p>
    <w:p w:rsidR="00181095" w:rsidRPr="004D4E1C" w:rsidRDefault="00A007C6" w:rsidP="00816486">
      <w:pPr>
        <w:pStyle w:val="Odstavecseseznamem"/>
        <w:numPr>
          <w:ilvl w:val="0"/>
          <w:numId w:val="28"/>
        </w:numPr>
        <w:tabs>
          <w:tab w:val="left" w:pos="1985"/>
        </w:tabs>
        <w:spacing w:before="120" w:after="120"/>
        <w:jc w:val="both"/>
        <w:rPr>
          <w:rFonts w:ascii="Arial" w:hAnsi="Arial" w:cs="Arial"/>
          <w:sz w:val="20"/>
          <w:szCs w:val="20"/>
        </w:rPr>
      </w:pPr>
      <w:r w:rsidRPr="004D4E1C">
        <w:rPr>
          <w:rFonts w:ascii="Arial" w:hAnsi="Arial" w:cs="Arial"/>
          <w:sz w:val="20"/>
          <w:szCs w:val="20"/>
        </w:rPr>
        <w:t>výpovědí, pokud se jedná o smlouvu uzavřenou na dobu neurčitou; není-li ve smlouvě uvedeno jinak, má se za to, že smlouva byla uzavřena na dobu neurčitou;</w:t>
      </w:r>
    </w:p>
    <w:p w:rsidR="00A007C6" w:rsidRPr="004D4E1C" w:rsidRDefault="00A007C6" w:rsidP="00816486">
      <w:pPr>
        <w:pStyle w:val="Odstavecseseznamem"/>
        <w:numPr>
          <w:ilvl w:val="0"/>
          <w:numId w:val="28"/>
        </w:numPr>
        <w:tabs>
          <w:tab w:val="left" w:pos="1985"/>
        </w:tabs>
        <w:spacing w:before="120" w:after="120"/>
        <w:jc w:val="both"/>
        <w:rPr>
          <w:rFonts w:ascii="Arial" w:hAnsi="Arial" w:cs="Arial"/>
          <w:sz w:val="20"/>
          <w:szCs w:val="20"/>
        </w:rPr>
      </w:pPr>
      <w:r w:rsidRPr="004D4E1C">
        <w:rPr>
          <w:rFonts w:ascii="Arial" w:hAnsi="Arial" w:cs="Arial"/>
          <w:sz w:val="20"/>
          <w:szCs w:val="20"/>
        </w:rPr>
        <w:t>písemnou dohodou smluvních Zhotovitele a Objednatele;</w:t>
      </w:r>
    </w:p>
    <w:p w:rsidR="00A007C6" w:rsidRPr="004D4E1C" w:rsidRDefault="00A007C6" w:rsidP="00816486">
      <w:pPr>
        <w:pStyle w:val="Odstavecseseznamem"/>
        <w:numPr>
          <w:ilvl w:val="0"/>
          <w:numId w:val="28"/>
        </w:numPr>
        <w:tabs>
          <w:tab w:val="left" w:pos="1985"/>
        </w:tabs>
        <w:spacing w:before="120" w:after="120"/>
        <w:jc w:val="both"/>
        <w:rPr>
          <w:rFonts w:ascii="Arial" w:hAnsi="Arial" w:cs="Arial"/>
          <w:sz w:val="20"/>
          <w:szCs w:val="20"/>
        </w:rPr>
      </w:pPr>
      <w:r w:rsidRPr="004D4E1C">
        <w:rPr>
          <w:rFonts w:ascii="Arial" w:hAnsi="Arial" w:cs="Arial"/>
          <w:sz w:val="20"/>
          <w:szCs w:val="20"/>
        </w:rPr>
        <w:t>odstoupením;</w:t>
      </w:r>
    </w:p>
    <w:p w:rsidR="00A007C6" w:rsidRPr="00AB2883" w:rsidRDefault="00A007C6" w:rsidP="00AB2883">
      <w:pPr>
        <w:pStyle w:val="Odstavecseseznamem"/>
        <w:numPr>
          <w:ilvl w:val="0"/>
          <w:numId w:val="28"/>
        </w:numPr>
        <w:tabs>
          <w:tab w:val="left" w:pos="1985"/>
        </w:tabs>
        <w:spacing w:before="120" w:after="120"/>
        <w:jc w:val="both"/>
        <w:rPr>
          <w:rFonts w:ascii="Arial" w:hAnsi="Arial" w:cs="Arial"/>
          <w:sz w:val="20"/>
          <w:szCs w:val="20"/>
        </w:rPr>
      </w:pPr>
      <w:r w:rsidRPr="004D4E1C">
        <w:rPr>
          <w:rFonts w:ascii="Arial" w:hAnsi="Arial" w:cs="Arial"/>
          <w:sz w:val="20"/>
          <w:szCs w:val="20"/>
        </w:rPr>
        <w:t>zánikem některé ze smluvních stran bez právního nástupce.</w:t>
      </w:r>
    </w:p>
    <w:p w:rsidR="00A007C6" w:rsidRPr="004D4E1C" w:rsidRDefault="00A007C6" w:rsidP="00816486">
      <w:pPr>
        <w:pStyle w:val="Odstavecseseznamem"/>
        <w:numPr>
          <w:ilvl w:val="1"/>
          <w:numId w:val="23"/>
        </w:numPr>
        <w:tabs>
          <w:tab w:val="left" w:pos="1985"/>
        </w:tabs>
        <w:spacing w:before="120" w:after="120"/>
        <w:jc w:val="both"/>
        <w:rPr>
          <w:rFonts w:ascii="Arial" w:hAnsi="Arial" w:cs="Arial"/>
          <w:sz w:val="20"/>
          <w:szCs w:val="20"/>
        </w:rPr>
      </w:pPr>
      <w:r w:rsidRPr="004D4E1C">
        <w:rPr>
          <w:rFonts w:ascii="Arial" w:hAnsi="Arial" w:cs="Arial"/>
          <w:sz w:val="20"/>
          <w:szCs w:val="20"/>
        </w:rPr>
        <w:t>Kterákoli ze smluvních stran je oprávněna od smlouvy jednostranně odstoupit:</w:t>
      </w:r>
    </w:p>
    <w:p w:rsidR="00A007C6" w:rsidRPr="004D4E1C" w:rsidRDefault="00A007C6" w:rsidP="00816486">
      <w:pPr>
        <w:pStyle w:val="Odstavecseseznamem"/>
        <w:numPr>
          <w:ilvl w:val="0"/>
          <w:numId w:val="31"/>
        </w:numPr>
        <w:tabs>
          <w:tab w:val="left" w:pos="1985"/>
        </w:tabs>
        <w:spacing w:before="120" w:after="120"/>
        <w:jc w:val="both"/>
        <w:rPr>
          <w:rFonts w:ascii="Arial" w:hAnsi="Arial" w:cs="Arial"/>
          <w:sz w:val="20"/>
          <w:szCs w:val="20"/>
        </w:rPr>
      </w:pPr>
      <w:r w:rsidRPr="004D4E1C">
        <w:rPr>
          <w:rFonts w:ascii="Arial" w:hAnsi="Arial" w:cs="Arial"/>
          <w:sz w:val="20"/>
          <w:szCs w:val="20"/>
        </w:rPr>
        <w:t>pokud bude vydáno rozhodnutí o úpadku druhé smluvní strany, nebo byl insolvenční návrh vůči druhé smluvní straně zamítnut pro nedostatek majetku;</w:t>
      </w:r>
    </w:p>
    <w:p w:rsidR="00A007C6" w:rsidRPr="004D4E1C" w:rsidRDefault="00A007C6" w:rsidP="00816486">
      <w:pPr>
        <w:pStyle w:val="Odstavecseseznamem"/>
        <w:numPr>
          <w:ilvl w:val="0"/>
          <w:numId w:val="31"/>
        </w:numPr>
        <w:tabs>
          <w:tab w:val="left" w:pos="1985"/>
        </w:tabs>
        <w:spacing w:before="120" w:after="120"/>
        <w:jc w:val="both"/>
        <w:rPr>
          <w:rFonts w:ascii="Arial" w:hAnsi="Arial" w:cs="Arial"/>
          <w:sz w:val="20"/>
          <w:szCs w:val="20"/>
        </w:rPr>
      </w:pPr>
      <w:r w:rsidRPr="004D4E1C">
        <w:rPr>
          <w:rFonts w:ascii="Arial" w:hAnsi="Arial" w:cs="Arial"/>
          <w:sz w:val="20"/>
          <w:szCs w:val="20"/>
        </w:rPr>
        <w:t>v případě opakovaného prodlení druhé smluvní strany s úhradou platby nebo jiného peněžitého závazku po dobu delší než třicet (30) dnů za podmínky, že odstupující strana ke splnění závazku druhou smluvní stranu nejprve písemně vyzvala;</w:t>
      </w:r>
    </w:p>
    <w:p w:rsidR="00A007C6" w:rsidRPr="004D4E1C" w:rsidRDefault="00A007C6" w:rsidP="00816486">
      <w:pPr>
        <w:pStyle w:val="Odstavecseseznamem"/>
        <w:numPr>
          <w:ilvl w:val="0"/>
          <w:numId w:val="31"/>
        </w:numPr>
        <w:tabs>
          <w:tab w:val="left" w:pos="1985"/>
        </w:tabs>
        <w:spacing w:before="120" w:after="120"/>
        <w:jc w:val="both"/>
        <w:rPr>
          <w:rFonts w:ascii="Arial" w:hAnsi="Arial" w:cs="Arial"/>
          <w:sz w:val="20"/>
          <w:szCs w:val="20"/>
        </w:rPr>
      </w:pPr>
      <w:r w:rsidRPr="004D4E1C">
        <w:rPr>
          <w:rFonts w:ascii="Arial" w:hAnsi="Arial" w:cs="Arial"/>
          <w:sz w:val="20"/>
          <w:szCs w:val="20"/>
        </w:rPr>
        <w:t>z důvodů stanovených občanským zákoníkem.</w:t>
      </w:r>
    </w:p>
    <w:p w:rsidR="00A007C6" w:rsidRPr="004D4E1C" w:rsidRDefault="00A007C6" w:rsidP="00816486">
      <w:pPr>
        <w:tabs>
          <w:tab w:val="left" w:pos="1985"/>
        </w:tabs>
        <w:spacing w:before="120" w:after="120"/>
        <w:ind w:left="851"/>
        <w:jc w:val="both"/>
        <w:rPr>
          <w:rFonts w:ascii="Arial" w:hAnsi="Arial" w:cs="Arial"/>
          <w:sz w:val="20"/>
          <w:szCs w:val="20"/>
        </w:rPr>
      </w:pPr>
      <w:r w:rsidRPr="004D4E1C">
        <w:rPr>
          <w:rFonts w:ascii="Arial" w:hAnsi="Arial" w:cs="Arial"/>
          <w:sz w:val="20"/>
          <w:szCs w:val="20"/>
        </w:rPr>
        <w:t>Oznámení o odstoupení musí mít písemnou formu a musí obsahovat důvody odstoupení. Účinky odstoupení nastávají dnem doručení písemného oznámení odstupující strany o odstoupení druhé smluvní straně, nebo pozdějším datem po doručení písemného oznámení odstupující strany druhé smluvní straně o odstoupení uvedeným v odstoupení.</w:t>
      </w:r>
    </w:p>
    <w:p w:rsidR="00A007C6" w:rsidRPr="004D4E1C" w:rsidRDefault="00A007C6" w:rsidP="00816486">
      <w:pPr>
        <w:pStyle w:val="Odstavecseseznamem"/>
        <w:numPr>
          <w:ilvl w:val="1"/>
          <w:numId w:val="23"/>
        </w:numPr>
        <w:tabs>
          <w:tab w:val="left" w:pos="1985"/>
        </w:tabs>
        <w:spacing w:before="120" w:after="120"/>
        <w:jc w:val="both"/>
        <w:rPr>
          <w:rFonts w:ascii="Arial" w:hAnsi="Arial" w:cs="Arial"/>
          <w:sz w:val="20"/>
          <w:szCs w:val="20"/>
        </w:rPr>
      </w:pPr>
      <w:r w:rsidRPr="004D4E1C">
        <w:rPr>
          <w:rFonts w:ascii="Arial" w:hAnsi="Arial" w:cs="Arial"/>
          <w:sz w:val="20"/>
          <w:szCs w:val="20"/>
        </w:rPr>
        <w:t>V případě zániku jedné ze smluvních stran přechází práva a povinnosti sjednané ve smlouvě v plném rozsahu na právního nástupce, nedohodnou-li se smluvní strany před zánikem jinak.</w:t>
      </w:r>
    </w:p>
    <w:p w:rsidR="00F648F7" w:rsidRPr="004D4E1C" w:rsidRDefault="00F648F7" w:rsidP="00816486">
      <w:pPr>
        <w:pStyle w:val="Odstavecseseznamem"/>
        <w:numPr>
          <w:ilvl w:val="1"/>
          <w:numId w:val="23"/>
        </w:numPr>
        <w:tabs>
          <w:tab w:val="left" w:pos="1985"/>
        </w:tabs>
        <w:spacing w:before="120" w:after="120"/>
        <w:jc w:val="both"/>
        <w:rPr>
          <w:rFonts w:ascii="Arial" w:hAnsi="Arial" w:cs="Arial"/>
          <w:sz w:val="20"/>
          <w:szCs w:val="20"/>
        </w:rPr>
      </w:pPr>
      <w:r w:rsidRPr="004D4E1C">
        <w:rPr>
          <w:rFonts w:ascii="Arial" w:hAnsi="Arial" w:cs="Arial"/>
          <w:sz w:val="20"/>
          <w:szCs w:val="20"/>
        </w:rPr>
        <w:lastRenderedPageBreak/>
        <w:t>Za podstatné porušení smlouvy ze strany Objednatele se považuje opakované prodlení s placením smluvní ceny nebo její části. Za podstatné porušení smlouvy ze strany Zhotovitele se považuje opakované poskytování nekvalitních prací a služeb.</w:t>
      </w:r>
    </w:p>
    <w:p w:rsidR="00A115B5" w:rsidRPr="004D4E1C" w:rsidRDefault="00A115B5" w:rsidP="004D4E1C">
      <w:pPr>
        <w:tabs>
          <w:tab w:val="left" w:pos="1985"/>
        </w:tabs>
        <w:spacing w:after="60"/>
        <w:jc w:val="both"/>
        <w:rPr>
          <w:rFonts w:ascii="Arial" w:hAnsi="Arial" w:cs="Arial"/>
          <w:sz w:val="30"/>
          <w:szCs w:val="30"/>
        </w:rPr>
      </w:pPr>
    </w:p>
    <w:p w:rsidR="00A007C6" w:rsidRPr="004D4E1C" w:rsidRDefault="00A007C6" w:rsidP="00A007C6">
      <w:pPr>
        <w:pStyle w:val="Odstavecseseznamem"/>
        <w:numPr>
          <w:ilvl w:val="0"/>
          <w:numId w:val="23"/>
        </w:numPr>
        <w:tabs>
          <w:tab w:val="left" w:pos="1985"/>
        </w:tabs>
        <w:spacing w:before="240" w:after="120"/>
        <w:jc w:val="both"/>
        <w:rPr>
          <w:rFonts w:ascii="Arial" w:hAnsi="Arial" w:cs="Arial"/>
          <w:b/>
          <w:sz w:val="20"/>
          <w:szCs w:val="20"/>
        </w:rPr>
      </w:pPr>
      <w:r w:rsidRPr="004D4E1C">
        <w:rPr>
          <w:rFonts w:ascii="Arial" w:hAnsi="Arial" w:cs="Arial"/>
          <w:b/>
          <w:sz w:val="20"/>
          <w:szCs w:val="20"/>
        </w:rPr>
        <w:t>DORUČOVÁNÍ PÍSEMNOSTÍ</w:t>
      </w:r>
    </w:p>
    <w:p w:rsidR="00A007C6" w:rsidRPr="004D4E1C" w:rsidRDefault="00A007C6" w:rsidP="00816486">
      <w:pPr>
        <w:pStyle w:val="Odstavecseseznamem"/>
        <w:numPr>
          <w:ilvl w:val="1"/>
          <w:numId w:val="23"/>
        </w:numPr>
        <w:tabs>
          <w:tab w:val="left" w:pos="0"/>
        </w:tabs>
        <w:spacing w:before="120" w:after="120"/>
        <w:ind w:left="851" w:hanging="567"/>
        <w:jc w:val="both"/>
        <w:rPr>
          <w:rFonts w:ascii="Arial" w:hAnsi="Arial" w:cs="Arial"/>
          <w:b/>
          <w:sz w:val="20"/>
          <w:szCs w:val="20"/>
        </w:rPr>
      </w:pPr>
      <w:r w:rsidRPr="004D4E1C">
        <w:rPr>
          <w:rFonts w:ascii="Arial" w:hAnsi="Arial" w:cs="Arial"/>
          <w:sz w:val="20"/>
          <w:szCs w:val="20"/>
        </w:rPr>
        <w:t>Doručování písemností a požadavky na písemnou formu se řídí zákonem a smlouvou.</w:t>
      </w:r>
    </w:p>
    <w:p w:rsidR="00A007C6" w:rsidRPr="004D4E1C" w:rsidRDefault="00A007C6" w:rsidP="00816486">
      <w:pPr>
        <w:pStyle w:val="Odstavecseseznamem"/>
        <w:numPr>
          <w:ilvl w:val="1"/>
          <w:numId w:val="23"/>
        </w:numPr>
        <w:tabs>
          <w:tab w:val="left" w:pos="0"/>
        </w:tabs>
        <w:spacing w:before="120" w:after="120"/>
        <w:ind w:left="851" w:hanging="567"/>
        <w:jc w:val="both"/>
        <w:rPr>
          <w:rFonts w:ascii="Arial" w:hAnsi="Arial" w:cs="Arial"/>
          <w:b/>
          <w:sz w:val="20"/>
          <w:szCs w:val="20"/>
        </w:rPr>
      </w:pPr>
      <w:r w:rsidRPr="004D4E1C">
        <w:rPr>
          <w:rFonts w:ascii="Arial" w:hAnsi="Arial" w:cs="Arial"/>
          <w:sz w:val="20"/>
          <w:szCs w:val="20"/>
        </w:rPr>
        <w:t>Pokud byla doručena nečitelná datová zpráva, uvědomí o tom příjemce neprodleně odesílatele.</w:t>
      </w:r>
    </w:p>
    <w:p w:rsidR="00A007C6" w:rsidRPr="004D4E1C" w:rsidRDefault="00A007C6" w:rsidP="00816486">
      <w:pPr>
        <w:pStyle w:val="Odstavecseseznamem"/>
        <w:numPr>
          <w:ilvl w:val="1"/>
          <w:numId w:val="23"/>
        </w:numPr>
        <w:tabs>
          <w:tab w:val="left" w:pos="0"/>
        </w:tabs>
        <w:spacing w:before="120" w:after="120"/>
        <w:ind w:left="851" w:hanging="567"/>
        <w:jc w:val="both"/>
        <w:rPr>
          <w:rFonts w:ascii="Arial" w:hAnsi="Arial" w:cs="Arial"/>
          <w:b/>
          <w:sz w:val="20"/>
          <w:szCs w:val="20"/>
        </w:rPr>
      </w:pPr>
      <w:r w:rsidRPr="004D4E1C">
        <w:rPr>
          <w:rFonts w:ascii="Arial" w:hAnsi="Arial" w:cs="Arial"/>
          <w:sz w:val="20"/>
          <w:szCs w:val="20"/>
        </w:rPr>
        <w:t>Smluvní strany si před uzavřením smlouvy vzájemně udělují výslovný souhlas se zasíláním zpráv, informací, potvrzení o doručení zpráv, urgencí a jiných sdělení ve věci smlouvy a jejího plnění prostřednictvím elektronických prostředků, zejména prostřednictvím elektronické pošty, na své elektronické kontakty (zpravidla na adresy elektronické pošty). Tento souhlas se dále vztahuje i na zasílání obchodních sdělení Zhotovitele.</w:t>
      </w:r>
    </w:p>
    <w:p w:rsidR="00A115B5" w:rsidRPr="004D4E1C" w:rsidRDefault="00A115B5" w:rsidP="004D4E1C">
      <w:pPr>
        <w:tabs>
          <w:tab w:val="left" w:pos="1985"/>
        </w:tabs>
        <w:spacing w:after="60"/>
        <w:jc w:val="both"/>
        <w:rPr>
          <w:rFonts w:ascii="Arial" w:hAnsi="Arial" w:cs="Arial"/>
          <w:sz w:val="30"/>
          <w:szCs w:val="30"/>
        </w:rPr>
      </w:pPr>
    </w:p>
    <w:p w:rsidR="00E368BB" w:rsidRPr="004D4E1C" w:rsidRDefault="00E368BB" w:rsidP="0093655E">
      <w:pPr>
        <w:pStyle w:val="Odstavecseseznamem"/>
        <w:numPr>
          <w:ilvl w:val="0"/>
          <w:numId w:val="23"/>
        </w:numPr>
        <w:tabs>
          <w:tab w:val="left" w:pos="1985"/>
        </w:tabs>
        <w:spacing w:before="240" w:after="120"/>
        <w:jc w:val="both"/>
        <w:rPr>
          <w:rFonts w:ascii="Arial" w:hAnsi="Arial" w:cs="Arial"/>
          <w:b/>
          <w:sz w:val="20"/>
          <w:szCs w:val="20"/>
        </w:rPr>
      </w:pPr>
      <w:r w:rsidRPr="004D4E1C">
        <w:rPr>
          <w:rFonts w:ascii="Arial" w:hAnsi="Arial" w:cs="Arial"/>
          <w:b/>
          <w:sz w:val="20"/>
          <w:szCs w:val="20"/>
        </w:rPr>
        <w:t>OCHRANA OSOBNÍCH ÚDAJŮ</w:t>
      </w:r>
    </w:p>
    <w:p w:rsidR="00E368BB" w:rsidRPr="004D4E1C" w:rsidRDefault="00E368BB" w:rsidP="00572BDD">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 xml:space="preserve">Objednatel souhlasí s tím, aby poskytnuté osobní údaje byly zhotovitelem zpracovávány a uchovávány v souladu se zákonem </w:t>
      </w:r>
      <w:r w:rsidR="00A026E1">
        <w:rPr>
          <w:rFonts w:ascii="Arial" w:hAnsi="Arial" w:cs="Arial"/>
          <w:sz w:val="20"/>
          <w:szCs w:val="20"/>
        </w:rPr>
        <w:t>o ochraně osobních údajů (č. 110/2019</w:t>
      </w:r>
      <w:r w:rsidRPr="004D4E1C">
        <w:rPr>
          <w:rFonts w:ascii="Arial" w:hAnsi="Arial" w:cs="Arial"/>
          <w:sz w:val="20"/>
          <w:szCs w:val="20"/>
        </w:rPr>
        <w:t xml:space="preserve"> Sb.) za účelem plnění předmětu smlouvy. Objednatel má právo být informován, jaké údaje o něm zhotovitel eviduje, a je oprávněn tyto údaje měnit, případně písemně vyslovit nesouhlas s jejich zpracováváním. Dozor nad ochranou osobních údajů vykonává Úřad pro ochranu osobních údajů.</w:t>
      </w:r>
    </w:p>
    <w:p w:rsidR="00E368BB" w:rsidRPr="004D4E1C" w:rsidRDefault="00E368BB" w:rsidP="00572BDD">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Zhotovitel se zavazuje osobní údaje objednatele neposkytnout jiným třetím subjektům.</w:t>
      </w:r>
    </w:p>
    <w:p w:rsidR="00E368BB" w:rsidRDefault="00E368BB" w:rsidP="00572BDD">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Zhotovitel je oprávněn zasílat objednateli vlastní obchodní sdělení, ledaže objednatel zhotoviteli sdělí, že o zasílání obchodních sdělení zhotovitele nemá zájem. Toto sdělení může objednatel učinit na elektronickou adresu získanou v souvislosti s plněním smlouvy, aniž by mu tím vznikly jakékoliv náklady.</w:t>
      </w:r>
    </w:p>
    <w:p w:rsidR="004D4E1C" w:rsidRPr="004D4E1C" w:rsidRDefault="004D4E1C" w:rsidP="004D4E1C">
      <w:pPr>
        <w:tabs>
          <w:tab w:val="left" w:pos="1985"/>
        </w:tabs>
        <w:spacing w:before="120" w:after="120"/>
        <w:jc w:val="both"/>
        <w:rPr>
          <w:rFonts w:ascii="Arial" w:hAnsi="Arial" w:cs="Arial"/>
          <w:sz w:val="30"/>
          <w:szCs w:val="30"/>
        </w:rPr>
      </w:pPr>
    </w:p>
    <w:p w:rsidR="00CE2D2C" w:rsidRPr="004D4E1C" w:rsidRDefault="00CE2D2C" w:rsidP="00CE2D2C">
      <w:pPr>
        <w:pStyle w:val="Odstavecseseznamem"/>
        <w:numPr>
          <w:ilvl w:val="0"/>
          <w:numId w:val="23"/>
        </w:numPr>
        <w:tabs>
          <w:tab w:val="left" w:pos="1985"/>
        </w:tabs>
        <w:spacing w:before="120" w:after="240"/>
        <w:jc w:val="both"/>
        <w:rPr>
          <w:rFonts w:ascii="Arial" w:hAnsi="Arial" w:cs="Arial"/>
          <w:b/>
          <w:sz w:val="20"/>
          <w:szCs w:val="20"/>
        </w:rPr>
      </w:pPr>
      <w:r w:rsidRPr="004D4E1C">
        <w:rPr>
          <w:rFonts w:ascii="Arial" w:hAnsi="Arial" w:cs="Arial"/>
          <w:b/>
          <w:sz w:val="20"/>
          <w:szCs w:val="20"/>
        </w:rPr>
        <w:t>ZMĚNY OBCHODNÍCH PODMÍNEK</w:t>
      </w:r>
      <w:r w:rsidR="007E0844">
        <w:rPr>
          <w:rFonts w:ascii="Arial" w:hAnsi="Arial" w:cs="Arial"/>
          <w:b/>
          <w:sz w:val="20"/>
          <w:szCs w:val="20"/>
        </w:rPr>
        <w:t xml:space="preserve"> A CENÍKU</w:t>
      </w:r>
    </w:p>
    <w:p w:rsidR="00CE2D2C" w:rsidRPr="007E0844" w:rsidRDefault="00CE2D2C" w:rsidP="00572BDD">
      <w:pPr>
        <w:pStyle w:val="Odstavecseseznamem"/>
        <w:numPr>
          <w:ilvl w:val="1"/>
          <w:numId w:val="23"/>
        </w:numPr>
        <w:spacing w:before="120" w:after="120"/>
        <w:ind w:left="851" w:hanging="567"/>
        <w:jc w:val="both"/>
        <w:rPr>
          <w:rFonts w:ascii="Arial" w:hAnsi="Arial" w:cs="Arial"/>
          <w:b/>
          <w:sz w:val="20"/>
          <w:szCs w:val="20"/>
        </w:rPr>
      </w:pPr>
      <w:r w:rsidRPr="004D4E1C">
        <w:rPr>
          <w:rFonts w:ascii="Arial" w:hAnsi="Arial" w:cs="Arial"/>
          <w:sz w:val="20"/>
          <w:szCs w:val="20"/>
        </w:rPr>
        <w:t>Zhotovitel je oprávněn v souladu s ust. § 1752 a násl. zák. č. 89/2012 Sb., občanský zákoník, tyto obchodní podmínky měnit. Zhotovitel je povinen oznámit Objednateli změnu obchodních podmínek uveřejněním této změny obchodních podmínek na svých internetových stránkách (</w:t>
      </w:r>
      <w:hyperlink r:id="rId8" w:history="1">
        <w:r w:rsidRPr="004D4E1C">
          <w:rPr>
            <w:rStyle w:val="Hypertextovodkaz"/>
            <w:rFonts w:ascii="Arial" w:hAnsi="Arial" w:cs="Arial"/>
            <w:sz w:val="20"/>
            <w:szCs w:val="20"/>
          </w:rPr>
          <w:t>www.teplarny.cz</w:t>
        </w:r>
      </w:hyperlink>
      <w:r w:rsidRPr="004D4E1C">
        <w:rPr>
          <w:rFonts w:ascii="Arial" w:hAnsi="Arial" w:cs="Arial"/>
          <w:sz w:val="20"/>
          <w:szCs w:val="20"/>
        </w:rPr>
        <w:t>), a to alespoň 21 dnů před okamžikem účinnosti této změny; toto oznámení uveřejněním se považuje za učiněné v den umístění tohoto oznámení na internetové stránky Zhotovitele a musí v něm být uvedeno datum, kdy změna obchodních podmínek nabude účinnosti. Zhotovitel je rovněž povinen Objednatele o změně obchodních podmínek vhodným způsobem informovat (např. upozorněním na faktuře, písemným oznámením) s tím, že doručení této informace nemá vliv na účinnost změny obchodních podmínek oznámením uveřejněním na internetových stránkách Zhotovitele.</w:t>
      </w:r>
    </w:p>
    <w:p w:rsidR="007E0844" w:rsidRPr="004D4E1C" w:rsidRDefault="007E0844" w:rsidP="00572BDD">
      <w:pPr>
        <w:pStyle w:val="Odstavecseseznamem"/>
        <w:numPr>
          <w:ilvl w:val="1"/>
          <w:numId w:val="23"/>
        </w:numPr>
        <w:spacing w:before="120" w:after="120"/>
        <w:ind w:left="851" w:hanging="567"/>
        <w:jc w:val="both"/>
        <w:rPr>
          <w:rFonts w:ascii="Arial" w:hAnsi="Arial" w:cs="Arial"/>
          <w:b/>
          <w:sz w:val="20"/>
          <w:szCs w:val="20"/>
        </w:rPr>
      </w:pPr>
      <w:r>
        <w:rPr>
          <w:rFonts w:ascii="Arial" w:hAnsi="Arial" w:cs="Arial"/>
          <w:sz w:val="20"/>
          <w:szCs w:val="20"/>
        </w:rPr>
        <w:t>Zhotovitel je oprávněn v souladu s ust. § 1752 a násl. zák. č. 89/2012 Sb., občanský zákoník, měnit Ceník. Zhotovitel je povinen oznámit Objednateli změnu Ceníku uveřejněním informace o změně a nového znění Ceníku na svých internetových stránkách (</w:t>
      </w:r>
      <w:hyperlink r:id="rId9" w:history="1">
        <w:r w:rsidRPr="005E58BF">
          <w:rPr>
            <w:rStyle w:val="Hypertextovodkaz"/>
            <w:rFonts w:ascii="Arial" w:hAnsi="Arial" w:cs="Arial"/>
            <w:sz w:val="20"/>
            <w:szCs w:val="20"/>
          </w:rPr>
          <w:t>www.teplarny.cz</w:t>
        </w:r>
      </w:hyperlink>
      <w:r>
        <w:rPr>
          <w:rFonts w:ascii="Arial" w:hAnsi="Arial" w:cs="Arial"/>
          <w:sz w:val="20"/>
          <w:szCs w:val="20"/>
        </w:rPr>
        <w:t xml:space="preserve">), a to alespoň 21 dnů před okamžikem účinnosti této změny; toto oznámení uveřejněním se považuje za učiněné v den umístění tohoto oznámení na internetové stránky Zhotovitele a musí v něm být uvedeno datum, kdy změna obchodních podmínek nabude účinnosti. Zhotovitel je rovněž povinen Objednatele o změně Ceníku vhodným způsobem informovat (např. upozorněním na faktuře, písemným oznámením) s tím, že doručení této informace nemá vliv na účinnost změny Ceníku oznámením na internetových stránkách Zhotovitele. </w:t>
      </w:r>
    </w:p>
    <w:p w:rsidR="00CE2D2C" w:rsidRPr="004D4E1C" w:rsidRDefault="00CE2D2C" w:rsidP="00572BDD">
      <w:pPr>
        <w:pStyle w:val="Odstavecseseznamem"/>
        <w:numPr>
          <w:ilvl w:val="1"/>
          <w:numId w:val="23"/>
        </w:numPr>
        <w:tabs>
          <w:tab w:val="left" w:pos="1985"/>
        </w:tabs>
        <w:spacing w:before="120" w:after="120"/>
        <w:ind w:left="851" w:hanging="567"/>
        <w:jc w:val="both"/>
        <w:rPr>
          <w:rFonts w:ascii="Arial" w:hAnsi="Arial" w:cs="Arial"/>
          <w:b/>
          <w:sz w:val="20"/>
          <w:szCs w:val="20"/>
        </w:rPr>
      </w:pPr>
      <w:r w:rsidRPr="004D4E1C">
        <w:rPr>
          <w:rFonts w:ascii="Arial" w:hAnsi="Arial" w:cs="Arial"/>
          <w:sz w:val="20"/>
          <w:szCs w:val="20"/>
        </w:rPr>
        <w:t xml:space="preserve">Odběratel je oprávněn změny obchodních podmínek </w:t>
      </w:r>
      <w:r w:rsidR="00803418">
        <w:rPr>
          <w:rFonts w:ascii="Arial" w:hAnsi="Arial" w:cs="Arial"/>
          <w:sz w:val="20"/>
          <w:szCs w:val="20"/>
        </w:rPr>
        <w:t xml:space="preserve">nebo ceníku </w:t>
      </w:r>
      <w:r w:rsidRPr="004D4E1C">
        <w:rPr>
          <w:rFonts w:ascii="Arial" w:hAnsi="Arial" w:cs="Arial"/>
          <w:sz w:val="20"/>
          <w:szCs w:val="20"/>
        </w:rPr>
        <w:t xml:space="preserve">ve lhůtě 21 dnů od uveřejnění oznámení Zhotovitele o změně obchodních podmínek </w:t>
      </w:r>
      <w:r w:rsidR="00803418">
        <w:rPr>
          <w:rFonts w:ascii="Arial" w:hAnsi="Arial" w:cs="Arial"/>
          <w:sz w:val="20"/>
          <w:szCs w:val="20"/>
        </w:rPr>
        <w:t xml:space="preserve">nebo ceníku </w:t>
      </w:r>
      <w:r w:rsidRPr="004D4E1C">
        <w:rPr>
          <w:rFonts w:ascii="Arial" w:hAnsi="Arial" w:cs="Arial"/>
          <w:sz w:val="20"/>
          <w:szCs w:val="20"/>
        </w:rPr>
        <w:t xml:space="preserve">v souladu s bodem </w:t>
      </w:r>
      <w:r w:rsidR="0008243A" w:rsidRPr="004D4E1C">
        <w:rPr>
          <w:rFonts w:ascii="Arial" w:hAnsi="Arial" w:cs="Arial"/>
          <w:sz w:val="20"/>
          <w:szCs w:val="20"/>
        </w:rPr>
        <w:t>12</w:t>
      </w:r>
      <w:r w:rsidR="00572BDD" w:rsidRPr="004D4E1C">
        <w:rPr>
          <w:rFonts w:ascii="Arial" w:hAnsi="Arial" w:cs="Arial"/>
          <w:sz w:val="20"/>
          <w:szCs w:val="20"/>
        </w:rPr>
        <w:t>.1</w:t>
      </w:r>
      <w:r w:rsidR="00803418">
        <w:rPr>
          <w:rFonts w:ascii="Arial" w:hAnsi="Arial" w:cs="Arial"/>
          <w:sz w:val="20"/>
          <w:szCs w:val="20"/>
        </w:rPr>
        <w:t>.</w:t>
      </w:r>
      <w:r w:rsidRPr="004D4E1C">
        <w:rPr>
          <w:rFonts w:ascii="Arial" w:hAnsi="Arial" w:cs="Arial"/>
          <w:sz w:val="20"/>
          <w:szCs w:val="20"/>
        </w:rPr>
        <w:t xml:space="preserve"> </w:t>
      </w:r>
      <w:r w:rsidR="00803418">
        <w:rPr>
          <w:rFonts w:ascii="Arial" w:hAnsi="Arial" w:cs="Arial"/>
          <w:sz w:val="20"/>
          <w:szCs w:val="20"/>
        </w:rPr>
        <w:t xml:space="preserve"> a 12.2. </w:t>
      </w:r>
      <w:r w:rsidRPr="004D4E1C">
        <w:rPr>
          <w:rFonts w:ascii="Arial" w:hAnsi="Arial" w:cs="Arial"/>
          <w:sz w:val="20"/>
          <w:szCs w:val="20"/>
        </w:rPr>
        <w:t xml:space="preserve">odmítnout a smlouvu z tohoto důvodu písemně vypovědět ve výpovědní době. Výpovědní doba činí </w:t>
      </w:r>
      <w:r w:rsidR="005C0772" w:rsidRPr="006F7E4D">
        <w:rPr>
          <w:rFonts w:ascii="Arial" w:hAnsi="Arial" w:cs="Arial"/>
          <w:sz w:val="20"/>
          <w:szCs w:val="20"/>
        </w:rPr>
        <w:t>dva (2)</w:t>
      </w:r>
      <w:r w:rsidRPr="006F7E4D">
        <w:rPr>
          <w:rFonts w:ascii="Arial" w:hAnsi="Arial" w:cs="Arial"/>
          <w:sz w:val="20"/>
          <w:szCs w:val="20"/>
        </w:rPr>
        <w:t xml:space="preserve"> </w:t>
      </w:r>
      <w:r w:rsidR="005C0772" w:rsidRPr="006F7E4D">
        <w:rPr>
          <w:rFonts w:ascii="Arial" w:hAnsi="Arial" w:cs="Arial"/>
          <w:sz w:val="20"/>
          <w:szCs w:val="20"/>
        </w:rPr>
        <w:t>měsíce</w:t>
      </w:r>
      <w:r w:rsidR="005C0772" w:rsidRPr="004D4E1C">
        <w:rPr>
          <w:rFonts w:ascii="Arial" w:hAnsi="Arial" w:cs="Arial"/>
          <w:sz w:val="20"/>
          <w:szCs w:val="20"/>
        </w:rPr>
        <w:t xml:space="preserve"> </w:t>
      </w:r>
      <w:r w:rsidRPr="004D4E1C">
        <w:rPr>
          <w:rFonts w:ascii="Arial" w:hAnsi="Arial" w:cs="Arial"/>
          <w:sz w:val="20"/>
          <w:szCs w:val="20"/>
        </w:rPr>
        <w:t xml:space="preserve">a počíná běžet prvním dnem měsíce následujícího po měsíci, ve kterém byla výpověď </w:t>
      </w:r>
      <w:r w:rsidRPr="004D4E1C">
        <w:rPr>
          <w:rFonts w:ascii="Arial" w:hAnsi="Arial" w:cs="Arial"/>
          <w:sz w:val="20"/>
          <w:szCs w:val="20"/>
        </w:rPr>
        <w:lastRenderedPageBreak/>
        <w:t xml:space="preserve">Objednatele doručena Zhotoviteli. Smlouva uzavřená mezi Zhotovitelem a Objednatelem zaniká uplynutím výpovědní doby. Po dobu výpovědní doby se smluvní vztah mezi Zhotovitelem a Objednatelem řídí obchodními podmínkami </w:t>
      </w:r>
      <w:r w:rsidR="00803418">
        <w:rPr>
          <w:rFonts w:ascii="Arial" w:hAnsi="Arial" w:cs="Arial"/>
          <w:sz w:val="20"/>
          <w:szCs w:val="20"/>
        </w:rPr>
        <w:t xml:space="preserve">a ceníkem </w:t>
      </w:r>
      <w:r w:rsidRPr="004D4E1C">
        <w:rPr>
          <w:rFonts w:ascii="Arial" w:hAnsi="Arial" w:cs="Arial"/>
          <w:sz w:val="20"/>
          <w:szCs w:val="20"/>
        </w:rPr>
        <w:t>naposledy platnými a účinnými a obecně závaznými právními předpisy.</w:t>
      </w:r>
    </w:p>
    <w:p w:rsidR="00CE2D2C" w:rsidRPr="004D4E1C" w:rsidRDefault="00CE2D2C" w:rsidP="00572BDD">
      <w:pPr>
        <w:pStyle w:val="Odstavecseseznamem"/>
        <w:numPr>
          <w:ilvl w:val="1"/>
          <w:numId w:val="23"/>
        </w:numPr>
        <w:tabs>
          <w:tab w:val="left" w:pos="1985"/>
        </w:tabs>
        <w:spacing w:before="120" w:after="120"/>
        <w:ind w:left="851" w:hanging="567"/>
        <w:jc w:val="both"/>
        <w:rPr>
          <w:rFonts w:ascii="Arial" w:hAnsi="Arial" w:cs="Arial"/>
          <w:b/>
          <w:sz w:val="20"/>
          <w:szCs w:val="20"/>
        </w:rPr>
      </w:pPr>
      <w:r w:rsidRPr="004D4E1C">
        <w:rPr>
          <w:rFonts w:ascii="Arial" w:hAnsi="Arial" w:cs="Arial"/>
          <w:sz w:val="20"/>
          <w:szCs w:val="20"/>
        </w:rPr>
        <w:t xml:space="preserve">V případě, že Objednatel ve lhůtě 21 dnů od uveřejnění oznámení Zhotovitele o změně obchodních podmínek </w:t>
      </w:r>
      <w:r w:rsidR="00803418">
        <w:rPr>
          <w:rFonts w:ascii="Arial" w:hAnsi="Arial" w:cs="Arial"/>
          <w:sz w:val="20"/>
          <w:szCs w:val="20"/>
        </w:rPr>
        <w:t xml:space="preserve">nebo ceníku </w:t>
      </w:r>
      <w:r w:rsidRPr="004D4E1C">
        <w:rPr>
          <w:rFonts w:ascii="Arial" w:hAnsi="Arial" w:cs="Arial"/>
          <w:sz w:val="20"/>
          <w:szCs w:val="20"/>
        </w:rPr>
        <w:t xml:space="preserve">v souladu s bodem </w:t>
      </w:r>
      <w:r w:rsidR="0008243A" w:rsidRPr="004D4E1C">
        <w:rPr>
          <w:rFonts w:ascii="Arial" w:hAnsi="Arial" w:cs="Arial"/>
          <w:sz w:val="20"/>
          <w:szCs w:val="20"/>
        </w:rPr>
        <w:t>12</w:t>
      </w:r>
      <w:r w:rsidR="00572BDD" w:rsidRPr="004D4E1C">
        <w:rPr>
          <w:rFonts w:ascii="Arial" w:hAnsi="Arial" w:cs="Arial"/>
          <w:sz w:val="20"/>
          <w:szCs w:val="20"/>
        </w:rPr>
        <w:t>.1</w:t>
      </w:r>
      <w:r w:rsidR="00803418">
        <w:rPr>
          <w:rFonts w:ascii="Arial" w:hAnsi="Arial" w:cs="Arial"/>
          <w:sz w:val="20"/>
          <w:szCs w:val="20"/>
        </w:rPr>
        <w:t>. a 12.2.</w:t>
      </w:r>
      <w:r w:rsidRPr="004D4E1C">
        <w:rPr>
          <w:rFonts w:ascii="Arial" w:hAnsi="Arial" w:cs="Arial"/>
          <w:sz w:val="20"/>
          <w:szCs w:val="20"/>
        </w:rPr>
        <w:t xml:space="preserve"> nedoručí Zhotoviteli písemnou výpověď této smlouvy, má se za to, že souhlasí s návrhem změny obchodních podmínek</w:t>
      </w:r>
      <w:r w:rsidR="00803418">
        <w:rPr>
          <w:rFonts w:ascii="Arial" w:hAnsi="Arial" w:cs="Arial"/>
          <w:sz w:val="20"/>
          <w:szCs w:val="20"/>
        </w:rPr>
        <w:t xml:space="preserve"> nebo ceníku</w:t>
      </w:r>
      <w:r w:rsidRPr="004D4E1C">
        <w:rPr>
          <w:rFonts w:ascii="Arial" w:hAnsi="Arial" w:cs="Arial"/>
          <w:sz w:val="20"/>
          <w:szCs w:val="20"/>
        </w:rPr>
        <w:t>, tento návrh změny obchodních podmínek</w:t>
      </w:r>
      <w:r w:rsidR="00803418">
        <w:rPr>
          <w:rFonts w:ascii="Arial" w:hAnsi="Arial" w:cs="Arial"/>
          <w:sz w:val="20"/>
          <w:szCs w:val="20"/>
        </w:rPr>
        <w:t xml:space="preserve"> nebo ceníku</w:t>
      </w:r>
      <w:r w:rsidRPr="004D4E1C">
        <w:rPr>
          <w:rFonts w:ascii="Arial" w:hAnsi="Arial" w:cs="Arial"/>
          <w:sz w:val="20"/>
          <w:szCs w:val="20"/>
        </w:rPr>
        <w:t xml:space="preserve"> akceptoval a nové znění obchodních podmínek </w:t>
      </w:r>
      <w:r w:rsidR="00803418">
        <w:rPr>
          <w:rFonts w:ascii="Arial" w:hAnsi="Arial" w:cs="Arial"/>
          <w:sz w:val="20"/>
          <w:szCs w:val="20"/>
        </w:rPr>
        <w:t xml:space="preserve">nebo ceníku </w:t>
      </w:r>
      <w:r w:rsidRPr="004D4E1C">
        <w:rPr>
          <w:rFonts w:ascii="Arial" w:hAnsi="Arial" w:cs="Arial"/>
          <w:sz w:val="20"/>
          <w:szCs w:val="20"/>
        </w:rPr>
        <w:t>je pro obě smluvní strany závazné ode dne účinnosti změny obchodních podmínek</w:t>
      </w:r>
      <w:r w:rsidR="00803418">
        <w:rPr>
          <w:rFonts w:ascii="Arial" w:hAnsi="Arial" w:cs="Arial"/>
          <w:sz w:val="20"/>
          <w:szCs w:val="20"/>
        </w:rPr>
        <w:t xml:space="preserve"> nebo ceníku</w:t>
      </w:r>
      <w:r w:rsidRPr="004D4E1C">
        <w:rPr>
          <w:rFonts w:ascii="Arial" w:hAnsi="Arial" w:cs="Arial"/>
          <w:sz w:val="20"/>
          <w:szCs w:val="20"/>
        </w:rPr>
        <w:t>. Návrh změny obchodních podmínek</w:t>
      </w:r>
      <w:r w:rsidR="00803418">
        <w:rPr>
          <w:rFonts w:ascii="Arial" w:hAnsi="Arial" w:cs="Arial"/>
          <w:sz w:val="20"/>
          <w:szCs w:val="20"/>
        </w:rPr>
        <w:t xml:space="preserve"> nebo ceníku</w:t>
      </w:r>
      <w:r w:rsidRPr="004D4E1C">
        <w:rPr>
          <w:rFonts w:ascii="Arial" w:hAnsi="Arial" w:cs="Arial"/>
          <w:sz w:val="20"/>
          <w:szCs w:val="20"/>
        </w:rPr>
        <w:t xml:space="preserve"> se považuje za akceptovaný i v případě, že Objednatel postupuje v souladu se zněním změny obchodních podmínek </w:t>
      </w:r>
      <w:r w:rsidR="00803418">
        <w:rPr>
          <w:rFonts w:ascii="Arial" w:hAnsi="Arial" w:cs="Arial"/>
          <w:sz w:val="20"/>
          <w:szCs w:val="20"/>
        </w:rPr>
        <w:t xml:space="preserve">nebo ceníku </w:t>
      </w:r>
      <w:r w:rsidRPr="004D4E1C">
        <w:rPr>
          <w:rFonts w:ascii="Arial" w:hAnsi="Arial" w:cs="Arial"/>
          <w:sz w:val="20"/>
          <w:szCs w:val="20"/>
        </w:rPr>
        <w:t>nebo pokud učiní vůči Zhotoviteli jiná právní jednání představující akceptaci návrhu změny obchodních podmínek</w:t>
      </w:r>
      <w:r w:rsidR="00803418">
        <w:rPr>
          <w:rFonts w:ascii="Arial" w:hAnsi="Arial" w:cs="Arial"/>
          <w:sz w:val="20"/>
          <w:szCs w:val="20"/>
        </w:rPr>
        <w:t xml:space="preserve"> nebo ceníku</w:t>
      </w:r>
      <w:r w:rsidRPr="004D4E1C">
        <w:rPr>
          <w:rFonts w:ascii="Arial" w:hAnsi="Arial" w:cs="Arial"/>
          <w:sz w:val="20"/>
          <w:szCs w:val="20"/>
        </w:rPr>
        <w:t>.</w:t>
      </w:r>
    </w:p>
    <w:p w:rsidR="00CE2D2C" w:rsidRPr="004D4E1C" w:rsidRDefault="00CE2D2C" w:rsidP="00572BDD">
      <w:pPr>
        <w:pStyle w:val="Odstavecseseznamem"/>
        <w:numPr>
          <w:ilvl w:val="1"/>
          <w:numId w:val="23"/>
        </w:numPr>
        <w:tabs>
          <w:tab w:val="left" w:pos="1985"/>
        </w:tabs>
        <w:spacing w:before="120" w:after="120"/>
        <w:ind w:left="851" w:hanging="567"/>
        <w:jc w:val="both"/>
        <w:rPr>
          <w:rFonts w:ascii="Arial" w:hAnsi="Arial" w:cs="Arial"/>
          <w:b/>
          <w:sz w:val="20"/>
          <w:szCs w:val="20"/>
        </w:rPr>
      </w:pPr>
      <w:r w:rsidRPr="004D4E1C">
        <w:rPr>
          <w:rFonts w:ascii="Arial" w:hAnsi="Arial" w:cs="Arial"/>
          <w:sz w:val="20"/>
          <w:szCs w:val="20"/>
        </w:rPr>
        <w:t>Pro řešení konkrétní právní události jsou rozhodující obchodní podmínky</w:t>
      </w:r>
      <w:r w:rsidR="00803418">
        <w:rPr>
          <w:rFonts w:ascii="Arial" w:hAnsi="Arial" w:cs="Arial"/>
          <w:sz w:val="20"/>
          <w:szCs w:val="20"/>
        </w:rPr>
        <w:t xml:space="preserve"> a ceník</w:t>
      </w:r>
      <w:r w:rsidRPr="004D4E1C">
        <w:rPr>
          <w:rFonts w:ascii="Arial" w:hAnsi="Arial" w:cs="Arial"/>
          <w:sz w:val="20"/>
          <w:szCs w:val="20"/>
        </w:rPr>
        <w:t xml:space="preserve"> platné v době, kdy tato právní událost nastala.</w:t>
      </w:r>
    </w:p>
    <w:p w:rsidR="00A115B5" w:rsidRPr="004D4E1C" w:rsidRDefault="00A115B5" w:rsidP="004D4E1C">
      <w:pPr>
        <w:tabs>
          <w:tab w:val="left" w:pos="1985"/>
        </w:tabs>
        <w:spacing w:after="60"/>
        <w:jc w:val="both"/>
        <w:rPr>
          <w:rFonts w:ascii="Arial" w:hAnsi="Arial" w:cs="Arial"/>
          <w:sz w:val="30"/>
          <w:szCs w:val="30"/>
        </w:rPr>
      </w:pPr>
    </w:p>
    <w:p w:rsidR="00A007C6" w:rsidRPr="004D4E1C" w:rsidRDefault="00A007C6" w:rsidP="00A007C6">
      <w:pPr>
        <w:pStyle w:val="Odstavecseseznamem"/>
        <w:numPr>
          <w:ilvl w:val="0"/>
          <w:numId w:val="23"/>
        </w:numPr>
        <w:tabs>
          <w:tab w:val="left" w:pos="1985"/>
        </w:tabs>
        <w:spacing w:before="120" w:after="120"/>
        <w:jc w:val="both"/>
        <w:rPr>
          <w:rFonts w:ascii="Arial" w:hAnsi="Arial" w:cs="Arial"/>
          <w:b/>
          <w:sz w:val="20"/>
          <w:szCs w:val="20"/>
        </w:rPr>
      </w:pPr>
      <w:r w:rsidRPr="004D4E1C">
        <w:rPr>
          <w:rFonts w:ascii="Arial" w:hAnsi="Arial" w:cs="Arial"/>
          <w:b/>
          <w:sz w:val="20"/>
          <w:szCs w:val="20"/>
        </w:rPr>
        <w:t>PRÁVNÍ REŽIM SMLOUVY A OBCHODNÍCH PODMÍNEK</w:t>
      </w:r>
    </w:p>
    <w:p w:rsidR="00A007C6" w:rsidRPr="004D4E1C" w:rsidRDefault="00A007C6" w:rsidP="00A007C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Smlouva se řídí právním řádem České republiky, zejména občanským zákoníkem.</w:t>
      </w:r>
    </w:p>
    <w:p w:rsidR="00816486" w:rsidRPr="004D4E1C" w:rsidRDefault="00816486" w:rsidP="0081648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V případě, že se některé ustanovení smlouvy nebo obchodních podmínek ukáže neplatným, odporovatelným, neúčinným či nevymahatelným, zůstávají ostatní ustanovení obchodních podmínek nebo smlouvy touto skutečností nedotčena. Smluvní strany jsou povinné se dohodnout na náhradě takového ustanovení za ustanovení jiné, které je svým účelem a právními důsledky nejbližší vadnému ustanovení.</w:t>
      </w:r>
    </w:p>
    <w:p w:rsidR="00A007C6" w:rsidRPr="004D4E1C" w:rsidRDefault="00A007C6" w:rsidP="00A007C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V případě, že se v těchto obchodních podmínkách nebo přímo ve smlouvě hovoří o smlouvě, rozumí se jí smlouva o dílo o poskytování havarijní služby včetně těchto obchodních podmínek a dalších příloh.</w:t>
      </w:r>
    </w:p>
    <w:p w:rsidR="00A007C6" w:rsidRPr="004D4E1C" w:rsidRDefault="00A007C6" w:rsidP="00A007C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Neuplatní-li kterákoliv ze smluvních stran nějaké právo, které pro ni vyplývá ze smlouvy nebo v souvislosti s ní, nebude to vykládáno tak, že se taková strana tohoto práva vzdává či zříká; takové opomenutí uplatnění nebude rovněž považováno za úzus nebo praktiku protivící se takovému právu.</w:t>
      </w:r>
    </w:p>
    <w:p w:rsidR="0008243A" w:rsidRPr="004D4E1C" w:rsidRDefault="0008243A" w:rsidP="00A007C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Účastníci se vzájemně zavazují podávat si včasné a určité informace o změnách údajů uvedených ve smlouvě, které nemají vliv na její změny, např. změny identifikačních údajů smluvní strany, změny údajů v příslušné příloze ke smlouvě apod.; opomenutí nebo neposkytnutí takových informací jde k tíži strany, která informaci neposkytla, ač tak byla povinna učinit.</w:t>
      </w:r>
    </w:p>
    <w:p w:rsidR="0008243A" w:rsidRPr="004D4E1C" w:rsidRDefault="0008243A" w:rsidP="00A007C6">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Podpis Zhotovitele na oznámeních, fakturách, upomínkách, výzvách a dalších přílohách smlouvy může být nahrazen faksimilí tohoto podpisu.</w:t>
      </w:r>
    </w:p>
    <w:p w:rsidR="003E5B29" w:rsidRPr="004D4E1C" w:rsidRDefault="0023563B">
      <w:pPr>
        <w:pStyle w:val="Odstavecseseznamem"/>
        <w:numPr>
          <w:ilvl w:val="1"/>
          <w:numId w:val="23"/>
        </w:numPr>
        <w:tabs>
          <w:tab w:val="left" w:pos="1985"/>
        </w:tabs>
        <w:spacing w:before="120" w:after="120"/>
        <w:ind w:left="851" w:hanging="567"/>
        <w:jc w:val="both"/>
        <w:rPr>
          <w:rFonts w:ascii="Arial" w:hAnsi="Arial" w:cs="Arial"/>
          <w:sz w:val="20"/>
          <w:szCs w:val="20"/>
        </w:rPr>
      </w:pPr>
      <w:r w:rsidRPr="004D4E1C">
        <w:rPr>
          <w:rFonts w:ascii="Arial" w:hAnsi="Arial" w:cs="Arial"/>
          <w:sz w:val="20"/>
          <w:szCs w:val="20"/>
        </w:rPr>
        <w:t xml:space="preserve">Zhotovitel </w:t>
      </w:r>
      <w:r w:rsidR="004F1F21" w:rsidRPr="004D4E1C">
        <w:rPr>
          <w:rFonts w:ascii="Arial" w:hAnsi="Arial" w:cs="Arial"/>
          <w:sz w:val="20"/>
          <w:szCs w:val="20"/>
        </w:rPr>
        <w:t xml:space="preserve">informuje objednatele, který je </w:t>
      </w:r>
      <w:r w:rsidR="005F57D6" w:rsidRPr="004D4E1C">
        <w:rPr>
          <w:rFonts w:ascii="Arial" w:hAnsi="Arial" w:cs="Arial"/>
          <w:sz w:val="20"/>
          <w:szCs w:val="20"/>
        </w:rPr>
        <w:t xml:space="preserve">spotřebitelem ve smyslu zákona č. 634/1992 Sb., o ochraně spotřebitele, ve znění pozdějších předpisů, </w:t>
      </w:r>
      <w:r w:rsidR="00953FEF" w:rsidRPr="004D4E1C">
        <w:rPr>
          <w:rFonts w:ascii="Arial" w:hAnsi="Arial" w:cs="Arial"/>
          <w:sz w:val="20"/>
          <w:szCs w:val="20"/>
        </w:rPr>
        <w:t>že případné spory se zhotovitelem</w:t>
      </w:r>
      <w:r w:rsidR="005F57D6" w:rsidRPr="004D4E1C">
        <w:rPr>
          <w:rFonts w:ascii="Arial" w:hAnsi="Arial" w:cs="Arial"/>
          <w:sz w:val="20"/>
          <w:szCs w:val="20"/>
        </w:rPr>
        <w:t xml:space="preserve"> lze řešit také mimosoudně, kdy orgánem příslušným k mimosoudnímu řešení sporů týkajících se teplárenství a elektroenergetiky je Energetický regulační úřad. Bližší informace ohledně mimosoudního řešení spotřebitelských sporů jsou dostupné na webových stránkách </w:t>
      </w:r>
      <w:hyperlink r:id="rId10" w:history="1">
        <w:r w:rsidR="005F57D6" w:rsidRPr="004D4E1C">
          <w:rPr>
            <w:rFonts w:ascii="Arial" w:hAnsi="Arial" w:cs="Arial"/>
            <w:sz w:val="20"/>
            <w:szCs w:val="20"/>
          </w:rPr>
          <w:t>http://www.eru.cz</w:t>
        </w:r>
      </w:hyperlink>
      <w:r w:rsidR="005F57D6" w:rsidRPr="004D4E1C">
        <w:rPr>
          <w:rFonts w:ascii="Arial" w:hAnsi="Arial" w:cs="Arial"/>
          <w:sz w:val="20"/>
          <w:szCs w:val="20"/>
        </w:rPr>
        <w:t xml:space="preserve">. </w:t>
      </w:r>
    </w:p>
    <w:p w:rsidR="003E5B29" w:rsidRPr="004D4E1C" w:rsidRDefault="005F57D6">
      <w:pPr>
        <w:tabs>
          <w:tab w:val="left" w:pos="851"/>
          <w:tab w:val="left" w:pos="1985"/>
        </w:tabs>
        <w:spacing w:before="120" w:after="120"/>
        <w:ind w:left="851"/>
        <w:jc w:val="both"/>
        <w:rPr>
          <w:rFonts w:ascii="Arial" w:hAnsi="Arial" w:cs="Arial"/>
          <w:sz w:val="20"/>
          <w:szCs w:val="20"/>
        </w:rPr>
      </w:pPr>
      <w:r w:rsidRPr="004D4E1C">
        <w:rPr>
          <w:rFonts w:ascii="Arial" w:hAnsi="Arial" w:cs="Arial"/>
          <w:sz w:val="20"/>
          <w:szCs w:val="20"/>
        </w:rPr>
        <w:t xml:space="preserve">Orgánem řešení sporů, které se netýkají elektroenergetiky, teplárenství nebo plynárenství, je Česká obchodní inspekce. Bližší informace ohledně mimosoudního řešení spotřebitelských sporů Českou obchodní inspekcí jsou dostupné na webových stránkách </w:t>
      </w:r>
      <w:hyperlink r:id="rId11" w:history="1">
        <w:r w:rsidRPr="004D4E1C">
          <w:rPr>
            <w:rFonts w:ascii="Arial" w:hAnsi="Arial" w:cs="Arial"/>
            <w:sz w:val="20"/>
            <w:szCs w:val="20"/>
          </w:rPr>
          <w:t>http://www.coi.cz/cz/spotrebitel/prava-spotrebitelu/mimosoudni-reseni-spotrebitelskych-sporu-adr/</w:t>
        </w:r>
      </w:hyperlink>
      <w:r w:rsidRPr="004D4E1C">
        <w:rPr>
          <w:rFonts w:ascii="Arial" w:hAnsi="Arial" w:cs="Arial"/>
          <w:sz w:val="20"/>
          <w:szCs w:val="20"/>
        </w:rPr>
        <w:t>.</w:t>
      </w:r>
    </w:p>
    <w:p w:rsidR="00E368BB" w:rsidRPr="004D4E1C" w:rsidRDefault="00E368BB" w:rsidP="00E368BB">
      <w:pPr>
        <w:spacing w:after="60"/>
        <w:jc w:val="both"/>
        <w:rPr>
          <w:rFonts w:ascii="Arial" w:hAnsi="Arial" w:cs="Arial"/>
          <w:sz w:val="20"/>
          <w:szCs w:val="20"/>
        </w:rPr>
      </w:pPr>
    </w:p>
    <w:p w:rsidR="00E368BB" w:rsidRPr="004D4E1C" w:rsidRDefault="00E368BB" w:rsidP="00E368BB">
      <w:pPr>
        <w:spacing w:after="60"/>
        <w:jc w:val="both"/>
        <w:rPr>
          <w:rFonts w:ascii="Arial" w:hAnsi="Arial" w:cs="Arial"/>
          <w:sz w:val="20"/>
          <w:szCs w:val="20"/>
        </w:rPr>
      </w:pPr>
    </w:p>
    <w:p w:rsidR="001B2DF1" w:rsidRPr="004D4E1C" w:rsidRDefault="001B2DF1" w:rsidP="0027153C">
      <w:pPr>
        <w:spacing w:before="120"/>
        <w:jc w:val="both"/>
        <w:rPr>
          <w:rFonts w:ascii="Arial" w:hAnsi="Arial" w:cs="Arial"/>
          <w:sz w:val="20"/>
          <w:szCs w:val="20"/>
        </w:rPr>
      </w:pPr>
    </w:p>
    <w:p w:rsidR="0093655E" w:rsidRPr="004D4E1C" w:rsidRDefault="0093655E" w:rsidP="00E368BB">
      <w:pPr>
        <w:spacing w:after="60"/>
        <w:jc w:val="both"/>
        <w:rPr>
          <w:rFonts w:ascii="Arial" w:hAnsi="Arial" w:cs="Arial"/>
          <w:sz w:val="20"/>
          <w:szCs w:val="20"/>
        </w:rPr>
      </w:pPr>
    </w:p>
    <w:p w:rsidR="00E368BB" w:rsidRPr="004D4E1C" w:rsidRDefault="00E368BB" w:rsidP="00E368BB">
      <w:pPr>
        <w:spacing w:after="60"/>
        <w:jc w:val="both"/>
        <w:rPr>
          <w:rFonts w:ascii="Arial" w:hAnsi="Arial" w:cs="Arial"/>
          <w:sz w:val="20"/>
          <w:szCs w:val="20"/>
        </w:rPr>
      </w:pPr>
    </w:p>
    <w:p w:rsidR="00E368BB" w:rsidRPr="004D4E1C" w:rsidRDefault="00E368BB" w:rsidP="00E368BB">
      <w:pPr>
        <w:spacing w:after="60"/>
        <w:jc w:val="both"/>
        <w:rPr>
          <w:rFonts w:ascii="Arial" w:hAnsi="Arial" w:cs="Arial"/>
          <w:sz w:val="20"/>
          <w:szCs w:val="20"/>
        </w:rPr>
      </w:pPr>
    </w:p>
    <w:sectPr w:rsidR="00E368BB" w:rsidRPr="004D4E1C" w:rsidSect="004D4E1C">
      <w:headerReference w:type="even" r:id="rId12"/>
      <w:headerReference w:type="default" r:id="rId13"/>
      <w:footerReference w:type="even" r:id="rId14"/>
      <w:footerReference w:type="default" r:id="rId15"/>
      <w:headerReference w:type="first" r:id="rId16"/>
      <w:footerReference w:type="first" r:id="rId17"/>
      <w:pgSz w:w="11906" w:h="16838" w:code="9"/>
      <w:pgMar w:top="1843" w:right="1133" w:bottom="1418" w:left="1134"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6AC" w:rsidRDefault="00CE76AC" w:rsidP="00184A96">
      <w:r>
        <w:separator/>
      </w:r>
    </w:p>
  </w:endnote>
  <w:endnote w:type="continuationSeparator" w:id="0">
    <w:p w:rsidR="00CE76AC" w:rsidRDefault="00CE76AC" w:rsidP="0018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43" w:rsidRDefault="000926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EF" w:rsidRPr="004D4E1C" w:rsidRDefault="00E76B0C" w:rsidP="004D4E1C">
    <w:pPr>
      <w:pStyle w:val="Zpat"/>
      <w:tabs>
        <w:tab w:val="clear" w:pos="4536"/>
        <w:tab w:val="clear" w:pos="9072"/>
        <w:tab w:val="center" w:pos="6237"/>
        <w:tab w:val="right" w:pos="9498"/>
      </w:tabs>
      <w:rPr>
        <w:rFonts w:ascii="Arial" w:hAnsi="Arial" w:cs="Arial"/>
        <w:sz w:val="16"/>
        <w:szCs w:val="16"/>
      </w:rPr>
    </w:pPr>
    <w:r>
      <w:rPr>
        <w:noProof/>
      </w:rPr>
      <w:drawing>
        <wp:inline distT="0" distB="0" distL="0" distR="0">
          <wp:extent cx="3019425" cy="428625"/>
          <wp:effectExtent l="0" t="0" r="9525" b="9525"/>
          <wp:docPr id="2" name="Obrázek 2" descr="cid:image002.png@01D50CAE.EDC7E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F89923-DF30-4811-BC48-C805117E44CA" descr="cid:image002.png@01D50CAE.EDC7E1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19425" cy="428625"/>
                  </a:xfrm>
                  <a:prstGeom prst="rect">
                    <a:avLst/>
                  </a:prstGeom>
                  <a:noFill/>
                  <a:ln>
                    <a:noFill/>
                  </a:ln>
                </pic:spPr>
              </pic:pic>
            </a:graphicData>
          </a:graphic>
        </wp:inline>
      </w:drawing>
    </w:r>
    <w:r w:rsidR="004D4E1C">
      <w:rPr>
        <w:rFonts w:ascii="Calibri" w:hAnsi="Calibri"/>
        <w:sz w:val="22"/>
        <w:szCs w:val="22"/>
      </w:rPr>
      <w:tab/>
    </w:r>
    <w:r w:rsidR="004D4E1C" w:rsidRPr="00D00023">
      <w:rPr>
        <w:rFonts w:ascii="Calibri" w:hAnsi="Calibri"/>
        <w:sz w:val="22"/>
        <w:szCs w:val="22"/>
      </w:rPr>
      <w:t xml:space="preserve">Stránka </w:t>
    </w:r>
    <w:r w:rsidR="004D4E1C" w:rsidRPr="00D00023">
      <w:rPr>
        <w:rFonts w:ascii="Calibri" w:hAnsi="Calibri"/>
        <w:b/>
        <w:sz w:val="22"/>
        <w:szCs w:val="22"/>
      </w:rPr>
      <w:fldChar w:fldCharType="begin"/>
    </w:r>
    <w:r w:rsidR="004D4E1C" w:rsidRPr="00D00023">
      <w:rPr>
        <w:rFonts w:ascii="Calibri" w:hAnsi="Calibri"/>
        <w:b/>
        <w:sz w:val="22"/>
        <w:szCs w:val="22"/>
      </w:rPr>
      <w:instrText>PAGE</w:instrText>
    </w:r>
    <w:r w:rsidR="004D4E1C" w:rsidRPr="00D00023">
      <w:rPr>
        <w:rFonts w:ascii="Calibri" w:hAnsi="Calibri"/>
        <w:b/>
        <w:sz w:val="22"/>
        <w:szCs w:val="22"/>
      </w:rPr>
      <w:fldChar w:fldCharType="separate"/>
    </w:r>
    <w:r w:rsidR="00092643">
      <w:rPr>
        <w:rFonts w:ascii="Calibri" w:hAnsi="Calibri"/>
        <w:b/>
        <w:noProof/>
        <w:sz w:val="22"/>
        <w:szCs w:val="22"/>
      </w:rPr>
      <w:t>5</w:t>
    </w:r>
    <w:r w:rsidR="004D4E1C" w:rsidRPr="00D00023">
      <w:rPr>
        <w:rFonts w:ascii="Calibri" w:hAnsi="Calibri"/>
        <w:b/>
        <w:sz w:val="22"/>
        <w:szCs w:val="22"/>
      </w:rPr>
      <w:fldChar w:fldCharType="end"/>
    </w:r>
    <w:r w:rsidR="004D4E1C" w:rsidRPr="00D00023">
      <w:rPr>
        <w:rFonts w:ascii="Calibri" w:hAnsi="Calibri"/>
        <w:sz w:val="22"/>
        <w:szCs w:val="22"/>
      </w:rPr>
      <w:t xml:space="preserve"> z </w:t>
    </w:r>
    <w:r w:rsidR="004D4E1C" w:rsidRPr="00D00023">
      <w:rPr>
        <w:rFonts w:ascii="Calibri" w:hAnsi="Calibri"/>
        <w:b/>
        <w:sz w:val="22"/>
        <w:szCs w:val="22"/>
      </w:rPr>
      <w:fldChar w:fldCharType="begin"/>
    </w:r>
    <w:r w:rsidR="004D4E1C" w:rsidRPr="00D00023">
      <w:rPr>
        <w:rFonts w:ascii="Calibri" w:hAnsi="Calibri"/>
        <w:b/>
        <w:sz w:val="22"/>
        <w:szCs w:val="22"/>
      </w:rPr>
      <w:instrText>NUMPAGES</w:instrText>
    </w:r>
    <w:r w:rsidR="004D4E1C" w:rsidRPr="00D00023">
      <w:rPr>
        <w:rFonts w:ascii="Calibri" w:hAnsi="Calibri"/>
        <w:b/>
        <w:sz w:val="22"/>
        <w:szCs w:val="22"/>
      </w:rPr>
      <w:fldChar w:fldCharType="separate"/>
    </w:r>
    <w:r w:rsidR="00092643">
      <w:rPr>
        <w:rFonts w:ascii="Calibri" w:hAnsi="Calibri"/>
        <w:b/>
        <w:noProof/>
        <w:sz w:val="22"/>
        <w:szCs w:val="22"/>
      </w:rPr>
      <w:t>5</w:t>
    </w:r>
    <w:r w:rsidR="004D4E1C" w:rsidRPr="00D00023">
      <w:rPr>
        <w:rFonts w:ascii="Calibri" w:hAnsi="Calibri"/>
        <w:b/>
        <w:sz w:val="22"/>
        <w:szCs w:val="22"/>
      </w:rPr>
      <w:fldChar w:fldCharType="end"/>
    </w:r>
    <w:r w:rsidR="004D4E1C">
      <w:rPr>
        <w:rFonts w:ascii="Calibri" w:hAnsi="Calibri"/>
        <w:sz w:val="22"/>
        <w:szCs w:val="22"/>
      </w:rPr>
      <w:t xml:space="preserve"> </w:t>
    </w:r>
    <w:r w:rsidR="004D4E1C">
      <w:rPr>
        <w:rFonts w:ascii="Calibri" w:hAnsi="Calibri"/>
        <w:sz w:val="22"/>
        <w:szCs w:val="22"/>
      </w:rPr>
      <w:tab/>
      <w:t>www.teplarny.cz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43" w:rsidRDefault="000926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6AC" w:rsidRDefault="00CE76AC" w:rsidP="00184A96">
      <w:r>
        <w:separator/>
      </w:r>
    </w:p>
  </w:footnote>
  <w:footnote w:type="continuationSeparator" w:id="0">
    <w:p w:rsidR="00CE76AC" w:rsidRDefault="00CE76AC" w:rsidP="00184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43" w:rsidRDefault="0009264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EF" w:rsidRDefault="00953FEF" w:rsidP="00A17854">
    <w:pPr>
      <w:pStyle w:val="Zhlav"/>
      <w:jc w:val="center"/>
      <w:rPr>
        <w:sz w:val="24"/>
        <w:szCs w:val="24"/>
      </w:rPr>
    </w:pPr>
  </w:p>
  <w:p w:rsidR="00953FEF" w:rsidRDefault="00953FEF" w:rsidP="007772B1">
    <w:pPr>
      <w:pStyle w:val="Zhlav"/>
      <w:rPr>
        <w:sz w:val="24"/>
        <w:szCs w:val="24"/>
      </w:rPr>
    </w:pPr>
    <w:r>
      <w:rPr>
        <w:noProof/>
        <w:sz w:val="24"/>
        <w:szCs w:val="24"/>
      </w:rPr>
      <w:drawing>
        <wp:inline distT="0" distB="0" distL="0" distR="0" wp14:anchorId="3C041483" wp14:editId="0393B1F2">
          <wp:extent cx="2466975" cy="428625"/>
          <wp:effectExtent l="19050" t="0" r="0" b="0"/>
          <wp:docPr id="1" name="Obrázek 0" descr="TB_horizontalni_PNG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TB_horizontalni_PNG_crop.png"/>
                  <pic:cNvPicPr>
                    <a:picLocks noChangeAspect="1" noChangeArrowheads="1"/>
                  </pic:cNvPicPr>
                </pic:nvPicPr>
                <pic:blipFill>
                  <a:blip r:embed="rId1"/>
                  <a:srcRect/>
                  <a:stretch>
                    <a:fillRect/>
                  </a:stretch>
                </pic:blipFill>
                <pic:spPr bwMode="auto">
                  <a:xfrm>
                    <a:off x="0" y="0"/>
                    <a:ext cx="2466975" cy="428625"/>
                  </a:xfrm>
                  <a:prstGeom prst="rect">
                    <a:avLst/>
                  </a:prstGeom>
                  <a:noFill/>
                  <a:ln w="9525">
                    <a:noFill/>
                    <a:miter lim="800000"/>
                    <a:headEnd/>
                    <a:tailEnd/>
                  </a:ln>
                </pic:spPr>
              </pic:pic>
            </a:graphicData>
          </a:graphic>
        </wp:inline>
      </w:drawing>
    </w:r>
    <w:r>
      <w:rPr>
        <w:sz w:val="24"/>
        <w:szCs w:val="24"/>
      </w:rPr>
      <w:tab/>
    </w:r>
    <w:r>
      <w:rPr>
        <w:sz w:val="24"/>
        <w:szCs w:val="24"/>
      </w:rPr>
      <w:tab/>
    </w:r>
  </w:p>
  <w:p w:rsidR="00953FEF" w:rsidRPr="00FA402A" w:rsidRDefault="00953FEF" w:rsidP="00A17854">
    <w:pPr>
      <w:pStyle w:val="Zhlav"/>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43" w:rsidRDefault="000926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5D3D"/>
    <w:multiLevelType w:val="hybridMultilevel"/>
    <w:tmpl w:val="275A0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E0030B"/>
    <w:multiLevelType w:val="hybridMultilevel"/>
    <w:tmpl w:val="D4D445E4"/>
    <w:lvl w:ilvl="0" w:tplc="2BFA5E9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40D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A13027"/>
    <w:multiLevelType w:val="hybridMultilevel"/>
    <w:tmpl w:val="EF1A73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E4FB6"/>
    <w:multiLevelType w:val="hybridMultilevel"/>
    <w:tmpl w:val="FDFEA2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83768"/>
    <w:multiLevelType w:val="hybridMultilevel"/>
    <w:tmpl w:val="95AEB048"/>
    <w:lvl w:ilvl="0" w:tplc="A5EA8FB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01B1E8E"/>
    <w:multiLevelType w:val="hybridMultilevel"/>
    <w:tmpl w:val="1D107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C50302"/>
    <w:multiLevelType w:val="multilevel"/>
    <w:tmpl w:val="60FC254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1778F2"/>
    <w:multiLevelType w:val="hybridMultilevel"/>
    <w:tmpl w:val="78F4BFE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8A07EAE"/>
    <w:multiLevelType w:val="hybridMultilevel"/>
    <w:tmpl w:val="F45C0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936739"/>
    <w:multiLevelType w:val="hybridMultilevel"/>
    <w:tmpl w:val="E9061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9D5418"/>
    <w:multiLevelType w:val="hybridMultilevel"/>
    <w:tmpl w:val="D95A1208"/>
    <w:lvl w:ilvl="0" w:tplc="DEDA0C16">
      <w:numFmt w:val="bullet"/>
      <w:lvlText w:val="̶"/>
      <w:lvlJc w:val="left"/>
      <w:pPr>
        <w:ind w:left="1512" w:hanging="360"/>
      </w:pPr>
      <w:rPr>
        <w:rFonts w:ascii="Arial" w:eastAsia="Times New Roman" w:hAnsi="Aria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2" w15:restartNumberingAfterBreak="0">
    <w:nsid w:val="3C857623"/>
    <w:multiLevelType w:val="hybridMultilevel"/>
    <w:tmpl w:val="1054A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8C3E53"/>
    <w:multiLevelType w:val="hybridMultilevel"/>
    <w:tmpl w:val="696A9314"/>
    <w:lvl w:ilvl="0" w:tplc="0405000F">
      <w:start w:val="1"/>
      <w:numFmt w:val="decimal"/>
      <w:lvlText w:val="%1."/>
      <w:lvlJc w:val="left"/>
      <w:pPr>
        <w:tabs>
          <w:tab w:val="num" w:pos="1080"/>
        </w:tabs>
        <w:ind w:left="1080" w:hanging="360"/>
      </w:pPr>
    </w:lvl>
    <w:lvl w:ilvl="1" w:tplc="1A1C295A">
      <w:start w:val="1"/>
      <w:numFmt w:val="bullet"/>
      <w:lvlText w:val="­"/>
      <w:lvlJc w:val="left"/>
      <w:pPr>
        <w:tabs>
          <w:tab w:val="num" w:pos="1800"/>
        </w:tabs>
        <w:ind w:left="1800" w:hanging="360"/>
      </w:pPr>
      <w:rPr>
        <w:rFonts w:ascii="Courier New" w:hAnsi="Courier New"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42975A19"/>
    <w:multiLevelType w:val="hybridMultilevel"/>
    <w:tmpl w:val="534A959E"/>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45C268C9"/>
    <w:multiLevelType w:val="hybridMultilevel"/>
    <w:tmpl w:val="A6BE660E"/>
    <w:lvl w:ilvl="0" w:tplc="0405000F">
      <w:start w:val="1"/>
      <w:numFmt w:val="decimal"/>
      <w:lvlText w:val="%1."/>
      <w:lvlJc w:val="left"/>
      <w:pPr>
        <w:tabs>
          <w:tab w:val="num" w:pos="1080"/>
        </w:tabs>
        <w:ind w:left="1080" w:hanging="360"/>
      </w:pPr>
    </w:lvl>
    <w:lvl w:ilvl="1" w:tplc="072C9C18">
      <w:start w:val="1"/>
      <w:numFmt w:val="bullet"/>
      <w:lvlText w:val="-"/>
      <w:lvlJc w:val="left"/>
      <w:pPr>
        <w:tabs>
          <w:tab w:val="num" w:pos="1800"/>
        </w:tabs>
        <w:ind w:left="1800" w:hanging="360"/>
      </w:pPr>
      <w:rPr>
        <w:rFonts w:ascii="Arial" w:hAnsi="Arial" w:hint="default"/>
        <w:sz w:val="24"/>
        <w:szCs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4BC32A59"/>
    <w:multiLevelType w:val="hybridMultilevel"/>
    <w:tmpl w:val="38BAB3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244AA7"/>
    <w:multiLevelType w:val="singleLevel"/>
    <w:tmpl w:val="BA80342A"/>
    <w:lvl w:ilvl="0">
      <w:start w:val="1"/>
      <w:numFmt w:val="decimal"/>
      <w:lvlText w:val="%1."/>
      <w:lvlJc w:val="left"/>
      <w:pPr>
        <w:tabs>
          <w:tab w:val="num" w:pos="360"/>
        </w:tabs>
        <w:ind w:left="360" w:hanging="360"/>
      </w:pPr>
      <w:rPr>
        <w:rFonts w:hint="default"/>
      </w:rPr>
    </w:lvl>
  </w:abstractNum>
  <w:abstractNum w:abstractNumId="18" w15:restartNumberingAfterBreak="0">
    <w:nsid w:val="54D23F69"/>
    <w:multiLevelType w:val="hybridMultilevel"/>
    <w:tmpl w:val="C84A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BD04ED"/>
    <w:multiLevelType w:val="multilevel"/>
    <w:tmpl w:val="2FD2D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E181C0F"/>
    <w:multiLevelType w:val="hybridMultilevel"/>
    <w:tmpl w:val="38DA4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CE254A"/>
    <w:multiLevelType w:val="hybridMultilevel"/>
    <w:tmpl w:val="26FC1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E34D4E"/>
    <w:multiLevelType w:val="hybridMultilevel"/>
    <w:tmpl w:val="F5CE94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4725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7C22FE"/>
    <w:multiLevelType w:val="hybridMultilevel"/>
    <w:tmpl w:val="E9562C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21E2FF0"/>
    <w:multiLevelType w:val="hybridMultilevel"/>
    <w:tmpl w:val="80640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AE00CA"/>
    <w:multiLevelType w:val="multilevel"/>
    <w:tmpl w:val="C0786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A794F00"/>
    <w:multiLevelType w:val="hybridMultilevel"/>
    <w:tmpl w:val="ECA87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F42DE"/>
    <w:multiLevelType w:val="hybridMultilevel"/>
    <w:tmpl w:val="EA4AD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DE29DE"/>
    <w:multiLevelType w:val="hybridMultilevel"/>
    <w:tmpl w:val="EDE4E7CC"/>
    <w:lvl w:ilvl="0" w:tplc="A4A61BA2">
      <w:start w:val="1"/>
      <w:numFmt w:val="lowerLetter"/>
      <w:lvlText w:val="%1)"/>
      <w:lvlJc w:val="left"/>
      <w:pPr>
        <w:ind w:left="1512" w:hanging="360"/>
      </w:pPr>
      <w:rPr>
        <w:b w:val="0"/>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15:restartNumberingAfterBreak="0">
    <w:nsid w:val="7F140811"/>
    <w:multiLevelType w:val="multilevel"/>
    <w:tmpl w:val="1764B40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6"/>
  </w:num>
  <w:num w:numId="3">
    <w:abstractNumId w:val="8"/>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21"/>
  </w:num>
  <w:num w:numId="9">
    <w:abstractNumId w:val="5"/>
  </w:num>
  <w:num w:numId="10">
    <w:abstractNumId w:val="4"/>
  </w:num>
  <w:num w:numId="11">
    <w:abstractNumId w:val="6"/>
  </w:num>
  <w:num w:numId="12">
    <w:abstractNumId w:val="3"/>
  </w:num>
  <w:num w:numId="13">
    <w:abstractNumId w:val="28"/>
  </w:num>
  <w:num w:numId="14">
    <w:abstractNumId w:val="10"/>
  </w:num>
  <w:num w:numId="15">
    <w:abstractNumId w:val="12"/>
  </w:num>
  <w:num w:numId="16">
    <w:abstractNumId w:val="27"/>
  </w:num>
  <w:num w:numId="17">
    <w:abstractNumId w:val="25"/>
  </w:num>
  <w:num w:numId="18">
    <w:abstractNumId w:val="9"/>
  </w:num>
  <w:num w:numId="19">
    <w:abstractNumId w:val="16"/>
  </w:num>
  <w:num w:numId="20">
    <w:abstractNumId w:val="22"/>
  </w:num>
  <w:num w:numId="21">
    <w:abstractNumId w:val="0"/>
  </w:num>
  <w:num w:numId="22">
    <w:abstractNumId w:val="24"/>
  </w:num>
  <w:num w:numId="23">
    <w:abstractNumId w:val="30"/>
  </w:num>
  <w:num w:numId="24">
    <w:abstractNumId w:val="11"/>
  </w:num>
  <w:num w:numId="25">
    <w:abstractNumId w:val="7"/>
  </w:num>
  <w:num w:numId="26">
    <w:abstractNumId w:val="18"/>
  </w:num>
  <w:num w:numId="27">
    <w:abstractNumId w:val="2"/>
  </w:num>
  <w:num w:numId="28">
    <w:abstractNumId w:val="29"/>
  </w:num>
  <w:num w:numId="29">
    <w:abstractNumId w:val="23"/>
  </w:num>
  <w:num w:numId="30">
    <w:abstractNumId w:val="2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36"/>
    <w:rsid w:val="0000488B"/>
    <w:rsid w:val="00007967"/>
    <w:rsid w:val="0001425A"/>
    <w:rsid w:val="0008243A"/>
    <w:rsid w:val="00091BBD"/>
    <w:rsid w:val="00092643"/>
    <w:rsid w:val="000A3CE7"/>
    <w:rsid w:val="000C29E5"/>
    <w:rsid w:val="000C5F54"/>
    <w:rsid w:val="000D6329"/>
    <w:rsid w:val="000E0515"/>
    <w:rsid w:val="00106E4A"/>
    <w:rsid w:val="00116EC7"/>
    <w:rsid w:val="001242E9"/>
    <w:rsid w:val="00136724"/>
    <w:rsid w:val="001467F1"/>
    <w:rsid w:val="001738B8"/>
    <w:rsid w:val="00181095"/>
    <w:rsid w:val="00184A96"/>
    <w:rsid w:val="00187C2D"/>
    <w:rsid w:val="001B2DF1"/>
    <w:rsid w:val="001D7D60"/>
    <w:rsid w:val="001E1E33"/>
    <w:rsid w:val="002000E0"/>
    <w:rsid w:val="002128F8"/>
    <w:rsid w:val="002143ED"/>
    <w:rsid w:val="00224F2F"/>
    <w:rsid w:val="00227D44"/>
    <w:rsid w:val="0023563B"/>
    <w:rsid w:val="00236DB3"/>
    <w:rsid w:val="002543DF"/>
    <w:rsid w:val="00254692"/>
    <w:rsid w:val="00256443"/>
    <w:rsid w:val="0027153C"/>
    <w:rsid w:val="002860D1"/>
    <w:rsid w:val="00291A84"/>
    <w:rsid w:val="002A0826"/>
    <w:rsid w:val="002A5633"/>
    <w:rsid w:val="002B64E9"/>
    <w:rsid w:val="002B798A"/>
    <w:rsid w:val="002D43CD"/>
    <w:rsid w:val="002D638A"/>
    <w:rsid w:val="0030314E"/>
    <w:rsid w:val="003059DD"/>
    <w:rsid w:val="00315DA7"/>
    <w:rsid w:val="003272DE"/>
    <w:rsid w:val="003349EA"/>
    <w:rsid w:val="00356345"/>
    <w:rsid w:val="003873E1"/>
    <w:rsid w:val="003A29E1"/>
    <w:rsid w:val="003A66C7"/>
    <w:rsid w:val="003B5901"/>
    <w:rsid w:val="003E587D"/>
    <w:rsid w:val="003E5B29"/>
    <w:rsid w:val="003F0020"/>
    <w:rsid w:val="003F54E5"/>
    <w:rsid w:val="00403A86"/>
    <w:rsid w:val="00406741"/>
    <w:rsid w:val="0041373C"/>
    <w:rsid w:val="004147B9"/>
    <w:rsid w:val="00423A38"/>
    <w:rsid w:val="00453475"/>
    <w:rsid w:val="00461812"/>
    <w:rsid w:val="00467FC7"/>
    <w:rsid w:val="004775FF"/>
    <w:rsid w:val="00496CAA"/>
    <w:rsid w:val="004A5B0F"/>
    <w:rsid w:val="004C44CE"/>
    <w:rsid w:val="004D4E1C"/>
    <w:rsid w:val="004D78D8"/>
    <w:rsid w:val="004F1F21"/>
    <w:rsid w:val="004F78E4"/>
    <w:rsid w:val="00512FC7"/>
    <w:rsid w:val="005214BF"/>
    <w:rsid w:val="00523A92"/>
    <w:rsid w:val="0052739E"/>
    <w:rsid w:val="00533637"/>
    <w:rsid w:val="0055262A"/>
    <w:rsid w:val="005528E1"/>
    <w:rsid w:val="005632D3"/>
    <w:rsid w:val="00572BDD"/>
    <w:rsid w:val="00590236"/>
    <w:rsid w:val="005929D3"/>
    <w:rsid w:val="005A77E9"/>
    <w:rsid w:val="005B6DE8"/>
    <w:rsid w:val="005C0772"/>
    <w:rsid w:val="005D094C"/>
    <w:rsid w:val="005D1711"/>
    <w:rsid w:val="005D5A9C"/>
    <w:rsid w:val="005D7C37"/>
    <w:rsid w:val="005F4946"/>
    <w:rsid w:val="005F57D6"/>
    <w:rsid w:val="0060375F"/>
    <w:rsid w:val="00610022"/>
    <w:rsid w:val="006226E0"/>
    <w:rsid w:val="006346CE"/>
    <w:rsid w:val="006610C5"/>
    <w:rsid w:val="00691FF7"/>
    <w:rsid w:val="006A1CC1"/>
    <w:rsid w:val="006A1D3B"/>
    <w:rsid w:val="006C2D18"/>
    <w:rsid w:val="006C5E48"/>
    <w:rsid w:val="006F7A2C"/>
    <w:rsid w:val="006F7E4D"/>
    <w:rsid w:val="007015CA"/>
    <w:rsid w:val="00720795"/>
    <w:rsid w:val="00722B56"/>
    <w:rsid w:val="007425EA"/>
    <w:rsid w:val="007429F8"/>
    <w:rsid w:val="00743922"/>
    <w:rsid w:val="0074619A"/>
    <w:rsid w:val="00761987"/>
    <w:rsid w:val="007719E1"/>
    <w:rsid w:val="007772B1"/>
    <w:rsid w:val="007B0443"/>
    <w:rsid w:val="007E0844"/>
    <w:rsid w:val="007E3ED1"/>
    <w:rsid w:val="007F1A00"/>
    <w:rsid w:val="007F458A"/>
    <w:rsid w:val="00803418"/>
    <w:rsid w:val="008063CE"/>
    <w:rsid w:val="00812353"/>
    <w:rsid w:val="00815023"/>
    <w:rsid w:val="00816486"/>
    <w:rsid w:val="008164F5"/>
    <w:rsid w:val="00832D63"/>
    <w:rsid w:val="00836FC4"/>
    <w:rsid w:val="0084378E"/>
    <w:rsid w:val="00843F9C"/>
    <w:rsid w:val="0086797D"/>
    <w:rsid w:val="00873D1F"/>
    <w:rsid w:val="00891A8F"/>
    <w:rsid w:val="00891F1D"/>
    <w:rsid w:val="00897BAF"/>
    <w:rsid w:val="008A0287"/>
    <w:rsid w:val="008A251B"/>
    <w:rsid w:val="008B7991"/>
    <w:rsid w:val="008C27A2"/>
    <w:rsid w:val="008D7B8B"/>
    <w:rsid w:val="008F1255"/>
    <w:rsid w:val="008F6B3D"/>
    <w:rsid w:val="009055D3"/>
    <w:rsid w:val="00906F6C"/>
    <w:rsid w:val="0093655E"/>
    <w:rsid w:val="00946CBC"/>
    <w:rsid w:val="00952CCF"/>
    <w:rsid w:val="00952F9E"/>
    <w:rsid w:val="00953FEF"/>
    <w:rsid w:val="00972174"/>
    <w:rsid w:val="00977907"/>
    <w:rsid w:val="009A0F98"/>
    <w:rsid w:val="009B0F13"/>
    <w:rsid w:val="009C4E3E"/>
    <w:rsid w:val="009D06BD"/>
    <w:rsid w:val="009E1FFD"/>
    <w:rsid w:val="00A007C6"/>
    <w:rsid w:val="00A026E1"/>
    <w:rsid w:val="00A03044"/>
    <w:rsid w:val="00A115B5"/>
    <w:rsid w:val="00A1205F"/>
    <w:rsid w:val="00A17854"/>
    <w:rsid w:val="00A41D62"/>
    <w:rsid w:val="00A51411"/>
    <w:rsid w:val="00A5158C"/>
    <w:rsid w:val="00A53FC6"/>
    <w:rsid w:val="00A541E3"/>
    <w:rsid w:val="00A6341A"/>
    <w:rsid w:val="00A736DF"/>
    <w:rsid w:val="00A86FDB"/>
    <w:rsid w:val="00A90008"/>
    <w:rsid w:val="00A97584"/>
    <w:rsid w:val="00AB2883"/>
    <w:rsid w:val="00AE70F8"/>
    <w:rsid w:val="00AF13BB"/>
    <w:rsid w:val="00B12273"/>
    <w:rsid w:val="00B21D7D"/>
    <w:rsid w:val="00B3490D"/>
    <w:rsid w:val="00B37114"/>
    <w:rsid w:val="00B53B0F"/>
    <w:rsid w:val="00B5551F"/>
    <w:rsid w:val="00B77731"/>
    <w:rsid w:val="00B81DC2"/>
    <w:rsid w:val="00B835DD"/>
    <w:rsid w:val="00B94DE1"/>
    <w:rsid w:val="00BB2916"/>
    <w:rsid w:val="00BC7811"/>
    <w:rsid w:val="00BD18CE"/>
    <w:rsid w:val="00BD1F4B"/>
    <w:rsid w:val="00BD78A5"/>
    <w:rsid w:val="00BE7A6B"/>
    <w:rsid w:val="00BF27CA"/>
    <w:rsid w:val="00C13B5B"/>
    <w:rsid w:val="00C1673E"/>
    <w:rsid w:val="00C376B7"/>
    <w:rsid w:val="00C442AA"/>
    <w:rsid w:val="00C601E8"/>
    <w:rsid w:val="00C831D5"/>
    <w:rsid w:val="00C905E3"/>
    <w:rsid w:val="00C96460"/>
    <w:rsid w:val="00CA1E5D"/>
    <w:rsid w:val="00CA590A"/>
    <w:rsid w:val="00CB65BC"/>
    <w:rsid w:val="00CD4B79"/>
    <w:rsid w:val="00CE2D2C"/>
    <w:rsid w:val="00CE3EFD"/>
    <w:rsid w:val="00CE45E8"/>
    <w:rsid w:val="00CE76AC"/>
    <w:rsid w:val="00D11E65"/>
    <w:rsid w:val="00D57CE7"/>
    <w:rsid w:val="00D96CCA"/>
    <w:rsid w:val="00DB1672"/>
    <w:rsid w:val="00DB54E1"/>
    <w:rsid w:val="00DC5A4A"/>
    <w:rsid w:val="00DD0DDF"/>
    <w:rsid w:val="00DF4D3E"/>
    <w:rsid w:val="00DF4EEF"/>
    <w:rsid w:val="00E01EB8"/>
    <w:rsid w:val="00E310DF"/>
    <w:rsid w:val="00E34760"/>
    <w:rsid w:val="00E368BB"/>
    <w:rsid w:val="00E641B7"/>
    <w:rsid w:val="00E76B0C"/>
    <w:rsid w:val="00E76B94"/>
    <w:rsid w:val="00E77CC3"/>
    <w:rsid w:val="00E87C5F"/>
    <w:rsid w:val="00E91854"/>
    <w:rsid w:val="00E941A1"/>
    <w:rsid w:val="00EA20DF"/>
    <w:rsid w:val="00EF5CCC"/>
    <w:rsid w:val="00F13DBC"/>
    <w:rsid w:val="00F63310"/>
    <w:rsid w:val="00F648F7"/>
    <w:rsid w:val="00F8792E"/>
    <w:rsid w:val="00F87A5E"/>
    <w:rsid w:val="00F92836"/>
    <w:rsid w:val="00FC3A43"/>
    <w:rsid w:val="00FD431C"/>
    <w:rsid w:val="00FD4BA8"/>
    <w:rsid w:val="00FF0B05"/>
    <w:rsid w:val="00FF5D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B4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0236"/>
    <w:rPr>
      <w:rFonts w:ascii="Times New Roman" w:eastAsia="Times New Roman" w:hAnsi="Times New Roman"/>
      <w:sz w:val="24"/>
      <w:szCs w:val="24"/>
    </w:rPr>
  </w:style>
  <w:style w:type="paragraph" w:styleId="Nadpis3">
    <w:name w:val="heading 3"/>
    <w:basedOn w:val="Normln"/>
    <w:next w:val="Normln"/>
    <w:link w:val="Nadpis3Char"/>
    <w:qFormat/>
    <w:rsid w:val="00590236"/>
    <w:pPr>
      <w:keepNext/>
      <w:jc w:val="both"/>
      <w:outlineLvl w:val="2"/>
    </w:pPr>
    <w:rPr>
      <w:b/>
      <w:bCs/>
      <w:szCs w:val="20"/>
      <w:u w:val="single"/>
    </w:rPr>
  </w:style>
  <w:style w:type="paragraph" w:styleId="Nadpis4">
    <w:name w:val="heading 4"/>
    <w:basedOn w:val="Normln"/>
    <w:next w:val="Normln"/>
    <w:link w:val="Nadpis4Char"/>
    <w:qFormat/>
    <w:rsid w:val="00590236"/>
    <w:pPr>
      <w:keepNext/>
      <w:widowControl w:val="0"/>
      <w:jc w:val="center"/>
      <w:outlineLvl w:val="3"/>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90236"/>
    <w:rPr>
      <w:rFonts w:ascii="Times New Roman" w:eastAsia="Times New Roman" w:hAnsi="Times New Roman" w:cs="Times New Roman"/>
      <w:b/>
      <w:bCs/>
      <w:sz w:val="24"/>
      <w:szCs w:val="20"/>
      <w:u w:val="single"/>
      <w:lang w:eastAsia="cs-CZ"/>
    </w:rPr>
  </w:style>
  <w:style w:type="character" w:customStyle="1" w:styleId="Nadpis4Char">
    <w:name w:val="Nadpis 4 Char"/>
    <w:basedOn w:val="Standardnpsmoodstavce"/>
    <w:link w:val="Nadpis4"/>
    <w:rsid w:val="00590236"/>
    <w:rPr>
      <w:rFonts w:ascii="Arial" w:eastAsia="Times New Roman" w:hAnsi="Arial" w:cs="Times New Roman"/>
      <w:b/>
      <w:sz w:val="32"/>
      <w:szCs w:val="24"/>
      <w:lang w:eastAsia="cs-CZ"/>
    </w:rPr>
  </w:style>
  <w:style w:type="paragraph" w:styleId="Zkladntext">
    <w:name w:val="Body Text"/>
    <w:basedOn w:val="Normln"/>
    <w:link w:val="ZkladntextChar"/>
    <w:rsid w:val="00590236"/>
    <w:pPr>
      <w:jc w:val="both"/>
    </w:pPr>
  </w:style>
  <w:style w:type="character" w:customStyle="1" w:styleId="ZkladntextChar">
    <w:name w:val="Základní text Char"/>
    <w:basedOn w:val="Standardnpsmoodstavce"/>
    <w:link w:val="Zkladntext"/>
    <w:rsid w:val="00590236"/>
    <w:rPr>
      <w:rFonts w:ascii="Times New Roman" w:eastAsia="Times New Roman" w:hAnsi="Times New Roman" w:cs="Times New Roman"/>
      <w:sz w:val="24"/>
      <w:szCs w:val="24"/>
      <w:lang w:eastAsia="cs-CZ"/>
    </w:rPr>
  </w:style>
  <w:style w:type="paragraph" w:styleId="Zhlav">
    <w:name w:val="header"/>
    <w:basedOn w:val="Normln"/>
    <w:link w:val="ZhlavChar"/>
    <w:rsid w:val="00590236"/>
    <w:pPr>
      <w:tabs>
        <w:tab w:val="center" w:pos="4536"/>
        <w:tab w:val="right" w:pos="9072"/>
      </w:tabs>
    </w:pPr>
    <w:rPr>
      <w:sz w:val="20"/>
      <w:szCs w:val="20"/>
    </w:rPr>
  </w:style>
  <w:style w:type="character" w:customStyle="1" w:styleId="ZhlavChar">
    <w:name w:val="Záhlaví Char"/>
    <w:basedOn w:val="Standardnpsmoodstavce"/>
    <w:link w:val="Zhlav"/>
    <w:rsid w:val="00590236"/>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590236"/>
    <w:pPr>
      <w:widowControl w:val="0"/>
      <w:snapToGrid w:val="0"/>
      <w:ind w:left="142" w:hanging="142"/>
    </w:pPr>
    <w:rPr>
      <w:rFonts w:ascii="Arial" w:hAnsi="Arial"/>
      <w:sz w:val="20"/>
      <w:szCs w:val="20"/>
    </w:rPr>
  </w:style>
  <w:style w:type="character" w:customStyle="1" w:styleId="ZkladntextodsazenChar">
    <w:name w:val="Základní text odsazený Char"/>
    <w:basedOn w:val="Standardnpsmoodstavce"/>
    <w:link w:val="Zkladntextodsazen"/>
    <w:rsid w:val="00590236"/>
    <w:rPr>
      <w:rFonts w:ascii="Arial" w:eastAsia="Times New Roman" w:hAnsi="Arial" w:cs="Times New Roman"/>
      <w:sz w:val="20"/>
      <w:szCs w:val="20"/>
      <w:lang w:eastAsia="cs-CZ"/>
    </w:rPr>
  </w:style>
  <w:style w:type="paragraph" w:styleId="Zkladntextodsazen3">
    <w:name w:val="Body Text Indent 3"/>
    <w:basedOn w:val="Normln"/>
    <w:link w:val="Zkladntextodsazen3Char"/>
    <w:rsid w:val="00590236"/>
    <w:pPr>
      <w:widowControl w:val="0"/>
      <w:snapToGrid w:val="0"/>
      <w:ind w:left="284" w:hanging="284"/>
    </w:pPr>
    <w:rPr>
      <w:szCs w:val="20"/>
    </w:rPr>
  </w:style>
  <w:style w:type="character" w:customStyle="1" w:styleId="Zkladntextodsazen3Char">
    <w:name w:val="Základní text odsazený 3 Char"/>
    <w:basedOn w:val="Standardnpsmoodstavce"/>
    <w:link w:val="Zkladntextodsazen3"/>
    <w:rsid w:val="00590236"/>
    <w:rPr>
      <w:rFonts w:ascii="Times New Roman" w:eastAsia="Times New Roman" w:hAnsi="Times New Roman" w:cs="Times New Roman"/>
      <w:sz w:val="24"/>
      <w:szCs w:val="20"/>
      <w:lang w:eastAsia="cs-CZ"/>
    </w:rPr>
  </w:style>
  <w:style w:type="paragraph" w:styleId="Zpat">
    <w:name w:val="footer"/>
    <w:basedOn w:val="Normln"/>
    <w:link w:val="ZpatChar"/>
    <w:rsid w:val="00590236"/>
    <w:pPr>
      <w:tabs>
        <w:tab w:val="center" w:pos="4536"/>
        <w:tab w:val="right" w:pos="9072"/>
      </w:tabs>
    </w:pPr>
  </w:style>
  <w:style w:type="character" w:customStyle="1" w:styleId="ZpatChar">
    <w:name w:val="Zápatí Char"/>
    <w:basedOn w:val="Standardnpsmoodstavce"/>
    <w:link w:val="Zpat"/>
    <w:uiPriority w:val="99"/>
    <w:rsid w:val="00590236"/>
    <w:rPr>
      <w:rFonts w:ascii="Times New Roman" w:eastAsia="Times New Roman" w:hAnsi="Times New Roman" w:cs="Times New Roman"/>
      <w:sz w:val="24"/>
      <w:szCs w:val="24"/>
      <w:lang w:eastAsia="cs-CZ"/>
    </w:rPr>
  </w:style>
  <w:style w:type="paragraph" w:styleId="Odstavecseseznamem">
    <w:name w:val="List Paragraph"/>
    <w:basedOn w:val="Normln"/>
    <w:qFormat/>
    <w:rsid w:val="00590236"/>
    <w:pPr>
      <w:ind w:left="708"/>
    </w:pPr>
  </w:style>
  <w:style w:type="paragraph" w:customStyle="1" w:styleId="AANormlnpsmo">
    <w:name w:val="AA_Normální písmo"/>
    <w:basedOn w:val="Normln"/>
    <w:link w:val="AANormlnpsmoCharChar"/>
    <w:rsid w:val="00C601E8"/>
    <w:pPr>
      <w:tabs>
        <w:tab w:val="left" w:pos="5295"/>
      </w:tabs>
      <w:spacing w:before="120" w:line="240" w:lineRule="exact"/>
      <w:jc w:val="both"/>
    </w:pPr>
    <w:rPr>
      <w:rFonts w:ascii="Arial" w:hAnsi="Arial"/>
      <w:sz w:val="20"/>
      <w:szCs w:val="20"/>
    </w:rPr>
  </w:style>
  <w:style w:type="character" w:customStyle="1" w:styleId="AANormlnpsmoCharChar">
    <w:name w:val="AA_Normální písmo Char Char"/>
    <w:link w:val="AANormlnpsmo"/>
    <w:rsid w:val="00C601E8"/>
    <w:rPr>
      <w:rFonts w:ascii="Arial" w:eastAsia="Times New Roman" w:hAnsi="Arial" w:cs="Arial"/>
      <w:sz w:val="20"/>
      <w:szCs w:val="20"/>
      <w:lang w:eastAsia="cs-CZ"/>
    </w:rPr>
  </w:style>
  <w:style w:type="paragraph" w:styleId="Textbubliny">
    <w:name w:val="Balloon Text"/>
    <w:basedOn w:val="Normln"/>
    <w:link w:val="TextbublinyChar"/>
    <w:uiPriority w:val="99"/>
    <w:semiHidden/>
    <w:unhideWhenUsed/>
    <w:rsid w:val="00A17854"/>
    <w:rPr>
      <w:rFonts w:ascii="Tahoma" w:hAnsi="Tahoma" w:cs="Tahoma"/>
      <w:sz w:val="16"/>
      <w:szCs w:val="16"/>
    </w:rPr>
  </w:style>
  <w:style w:type="character" w:customStyle="1" w:styleId="TextbublinyChar">
    <w:name w:val="Text bubliny Char"/>
    <w:basedOn w:val="Standardnpsmoodstavce"/>
    <w:link w:val="Textbubliny"/>
    <w:uiPriority w:val="99"/>
    <w:semiHidden/>
    <w:rsid w:val="00A17854"/>
    <w:rPr>
      <w:rFonts w:ascii="Tahoma" w:eastAsia="Times New Roman" w:hAnsi="Tahoma" w:cs="Tahoma"/>
      <w:sz w:val="16"/>
      <w:szCs w:val="16"/>
      <w:lang w:eastAsia="cs-CZ"/>
    </w:rPr>
  </w:style>
  <w:style w:type="paragraph" w:styleId="Nzev">
    <w:name w:val="Title"/>
    <w:basedOn w:val="Normln"/>
    <w:link w:val="NzevChar"/>
    <w:qFormat/>
    <w:rsid w:val="00AE70F8"/>
    <w:pPr>
      <w:widowControl w:val="0"/>
      <w:spacing w:before="120"/>
      <w:jc w:val="center"/>
    </w:pPr>
    <w:rPr>
      <w:rFonts w:ascii="Arial" w:hAnsi="Arial"/>
      <w:sz w:val="32"/>
      <w:szCs w:val="20"/>
    </w:rPr>
  </w:style>
  <w:style w:type="character" w:customStyle="1" w:styleId="NzevChar">
    <w:name w:val="Název Char"/>
    <w:basedOn w:val="Standardnpsmoodstavce"/>
    <w:link w:val="Nzev"/>
    <w:rsid w:val="00AE70F8"/>
    <w:rPr>
      <w:rFonts w:ascii="Arial" w:eastAsia="Times New Roman" w:hAnsi="Arial"/>
      <w:sz w:val="32"/>
    </w:rPr>
  </w:style>
  <w:style w:type="character" w:styleId="Hypertextovodkaz">
    <w:name w:val="Hyperlink"/>
    <w:basedOn w:val="Standardnpsmoodstavce"/>
    <w:uiPriority w:val="99"/>
    <w:unhideWhenUsed/>
    <w:rsid w:val="00A736DF"/>
    <w:rPr>
      <w:color w:val="0000FF" w:themeColor="hyperlink"/>
      <w:u w:val="single"/>
    </w:rPr>
  </w:style>
  <w:style w:type="character" w:styleId="Odkaznakoment">
    <w:name w:val="annotation reference"/>
    <w:basedOn w:val="Standardnpsmoodstavce"/>
    <w:uiPriority w:val="99"/>
    <w:semiHidden/>
    <w:unhideWhenUsed/>
    <w:rsid w:val="00AB2883"/>
    <w:rPr>
      <w:sz w:val="16"/>
      <w:szCs w:val="16"/>
    </w:rPr>
  </w:style>
  <w:style w:type="paragraph" w:styleId="Textkomente">
    <w:name w:val="annotation text"/>
    <w:basedOn w:val="Normln"/>
    <w:link w:val="TextkomenteChar"/>
    <w:uiPriority w:val="99"/>
    <w:semiHidden/>
    <w:unhideWhenUsed/>
    <w:rsid w:val="00AB2883"/>
    <w:rPr>
      <w:sz w:val="20"/>
      <w:szCs w:val="20"/>
    </w:rPr>
  </w:style>
  <w:style w:type="character" w:customStyle="1" w:styleId="TextkomenteChar">
    <w:name w:val="Text komentáře Char"/>
    <w:basedOn w:val="Standardnpsmoodstavce"/>
    <w:link w:val="Textkomente"/>
    <w:uiPriority w:val="99"/>
    <w:semiHidden/>
    <w:rsid w:val="00AB288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B2883"/>
    <w:rPr>
      <w:b/>
      <w:bCs/>
    </w:rPr>
  </w:style>
  <w:style w:type="character" w:customStyle="1" w:styleId="PedmtkomenteChar">
    <w:name w:val="Předmět komentáře Char"/>
    <w:basedOn w:val="TextkomenteChar"/>
    <w:link w:val="Pedmtkomente"/>
    <w:uiPriority w:val="99"/>
    <w:semiHidden/>
    <w:rsid w:val="00AB288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0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plarny.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i.cz/cz/spotrebitel/prava-spotrebitelu/mimosoudni-reseni-spotrebitelskych-sporu-ad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ru.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plarny.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2.png@01D50CAE.EDC7E1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2B63E-54AB-45B9-A217-83074627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2271</Words>
  <Characters>13403</Characters>
  <Application>Microsoft Office Word</Application>
  <DocSecurity>0</DocSecurity>
  <Lines>111</Lines>
  <Paragraphs>31</Paragraphs>
  <ScaleCrop>false</ScaleCrop>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2020-06-10T06:04:00Z</dcterms:created>
  <dcterms:modified xsi:type="dcterms:W3CDTF">2020-06-10T06:04:00Z</dcterms:modified>
</cp:coreProperties>
</file>