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B7" w:rsidRPr="00AA51B7" w:rsidRDefault="009212CE" w:rsidP="00AA51B7">
      <w:pPr>
        <w:jc w:val="center"/>
        <w:rPr>
          <w:b/>
          <w:sz w:val="28"/>
          <w:szCs w:val="28"/>
        </w:rPr>
      </w:pPr>
      <w:r w:rsidRPr="00AA51B7">
        <w:rPr>
          <w:b/>
          <w:sz w:val="28"/>
          <w:szCs w:val="28"/>
        </w:rPr>
        <w:t>Smlouva o smlouvě budoucí nájemní</w:t>
      </w:r>
    </w:p>
    <w:p w:rsidR="001731FC" w:rsidRDefault="009212CE" w:rsidP="00AA51B7">
      <w:pPr>
        <w:jc w:val="center"/>
      </w:pPr>
      <w:r w:rsidRPr="00AA51B7">
        <w:t>uzavřená podle ustanovení § 1785 a násl. a ustanovení § 2201 a násl. zákona č. 89/2012 Sb., občanského zákoníku, ve znění pozdějších předpisů (dále jen „občanský zákoník"),</w:t>
      </w:r>
    </w:p>
    <w:p w:rsidR="001731FC" w:rsidRDefault="007F18ED">
      <w:pPr>
        <w:ind w:left="1701" w:hanging="1701"/>
        <w:rPr>
          <w:b/>
        </w:rPr>
      </w:pPr>
      <w:r>
        <w:rPr>
          <w:b/>
        </w:rPr>
        <w:t>Muzeum umění Olomouc, státní příspěvková organizace</w:t>
      </w:r>
    </w:p>
    <w:p w:rsidR="001731FC" w:rsidRDefault="007F18ED">
      <w:pPr>
        <w:spacing w:after="0" w:line="240" w:lineRule="auto"/>
        <w:ind w:left="1701" w:hanging="1701"/>
      </w:pPr>
      <w:r>
        <w:t xml:space="preserve">Sídlo: </w:t>
      </w:r>
      <w:r>
        <w:tab/>
        <w:t>Denisova 47, 771 11 Olomouc</w:t>
      </w:r>
    </w:p>
    <w:p w:rsidR="001731FC" w:rsidRDefault="007F18ED">
      <w:pPr>
        <w:spacing w:after="0" w:line="240" w:lineRule="auto"/>
        <w:ind w:left="1701" w:hanging="1701"/>
      </w:pPr>
      <w:r>
        <w:t xml:space="preserve">Zastoupena: </w:t>
      </w:r>
      <w:r>
        <w:tab/>
        <w:t xml:space="preserve">Mgr. </w:t>
      </w:r>
      <w:r w:rsidR="002E7E16">
        <w:t>Ondřejem Zatloukalem</w:t>
      </w:r>
      <w:r>
        <w:t>, ředitelem muzea</w:t>
      </w:r>
    </w:p>
    <w:p w:rsidR="001731FC" w:rsidRDefault="007F18ED">
      <w:pPr>
        <w:spacing w:after="0" w:line="240" w:lineRule="auto"/>
        <w:ind w:left="1701" w:hanging="1701"/>
      </w:pPr>
      <w:r>
        <w:t>IČ:</w:t>
      </w:r>
      <w:r>
        <w:tab/>
        <w:t>75079950</w:t>
      </w:r>
    </w:p>
    <w:p w:rsidR="001731FC" w:rsidRDefault="007F18ED">
      <w:pPr>
        <w:spacing w:after="0" w:line="240" w:lineRule="auto"/>
        <w:ind w:left="1701" w:hanging="1701"/>
      </w:pPr>
      <w:r>
        <w:t>Bankovní spojení:</w:t>
      </w:r>
      <w:r>
        <w:tab/>
      </w:r>
      <w:proofErr w:type="spellStart"/>
      <w:r w:rsidR="00E92B6C">
        <w:t>xxx</w:t>
      </w:r>
      <w:proofErr w:type="spellEnd"/>
    </w:p>
    <w:p w:rsidR="001731FC" w:rsidRDefault="007F18ED">
      <w:pPr>
        <w:spacing w:after="0" w:line="240" w:lineRule="auto"/>
        <w:ind w:left="1701" w:hanging="1701"/>
      </w:pPr>
      <w:r>
        <w:t xml:space="preserve">Číslo účtu: </w:t>
      </w:r>
      <w:r>
        <w:tab/>
      </w:r>
      <w:proofErr w:type="spellStart"/>
      <w:r w:rsidR="00E92B6C">
        <w:t>xxx</w:t>
      </w:r>
      <w:proofErr w:type="spellEnd"/>
    </w:p>
    <w:p w:rsidR="001731FC" w:rsidRDefault="007F18ED">
      <w:pPr>
        <w:spacing w:after="0" w:line="240" w:lineRule="auto"/>
        <w:ind w:left="1701" w:hanging="1701"/>
      </w:pPr>
      <w:r>
        <w:t>ID datové schránky:</w:t>
      </w:r>
      <w:r w:rsidR="001A4AA2">
        <w:t xml:space="preserve"> </w:t>
      </w:r>
      <w:proofErr w:type="spellStart"/>
      <w:r w:rsidR="001A4AA2">
        <w:t>gidfxbg</w:t>
      </w:r>
      <w:proofErr w:type="spellEnd"/>
      <w:r w:rsidR="004904E2">
        <w:t xml:space="preserve"> </w:t>
      </w:r>
    </w:p>
    <w:p w:rsidR="004904E2" w:rsidRDefault="004904E2">
      <w:pPr>
        <w:spacing w:after="0" w:line="240" w:lineRule="auto"/>
        <w:ind w:left="1701" w:hanging="1701"/>
      </w:pPr>
      <w:r w:rsidRPr="001A4AA2">
        <w:t>není plátce DPH</w:t>
      </w:r>
    </w:p>
    <w:p w:rsidR="001731FC" w:rsidRDefault="001731FC">
      <w:pPr>
        <w:spacing w:after="0" w:line="240" w:lineRule="auto"/>
      </w:pPr>
    </w:p>
    <w:p w:rsidR="001731FC" w:rsidRDefault="007F18ED">
      <w:r>
        <w:t>na straně jedné (dále jen „</w:t>
      </w:r>
      <w:r w:rsidR="009212CE">
        <w:t xml:space="preserve">budoucí </w:t>
      </w:r>
      <w:r>
        <w:t xml:space="preserve">pronajímatel“) </w:t>
      </w:r>
    </w:p>
    <w:p w:rsidR="001731FC" w:rsidRDefault="007F18ED">
      <w:r>
        <w:t>a</w:t>
      </w:r>
    </w:p>
    <w:p w:rsidR="00AA51B7" w:rsidRPr="00F76F8D" w:rsidRDefault="00351913" w:rsidP="002E7E16">
      <w:pPr>
        <w:spacing w:after="0" w:line="240" w:lineRule="auto"/>
        <w:ind w:left="1701" w:hanging="1701"/>
        <w:rPr>
          <w:b/>
        </w:rPr>
      </w:pPr>
      <w:r w:rsidRPr="00F76F8D">
        <w:rPr>
          <w:b/>
        </w:rPr>
        <w:t>Long Story Short s.r.o.</w:t>
      </w:r>
    </w:p>
    <w:p w:rsidR="00351913" w:rsidRPr="00F76F8D" w:rsidRDefault="00351913" w:rsidP="002E7E16">
      <w:pPr>
        <w:spacing w:after="0" w:line="240" w:lineRule="auto"/>
        <w:ind w:left="1701" w:hanging="1701"/>
      </w:pPr>
    </w:p>
    <w:p w:rsidR="001731FC" w:rsidRPr="00F76F8D" w:rsidRDefault="007F18ED" w:rsidP="002E7E16">
      <w:pPr>
        <w:spacing w:after="0" w:line="240" w:lineRule="auto"/>
        <w:ind w:left="1701" w:hanging="1701"/>
      </w:pPr>
      <w:r w:rsidRPr="00F76F8D">
        <w:t>Sídlo:</w:t>
      </w:r>
      <w:r w:rsidR="00351913" w:rsidRPr="00F76F8D">
        <w:tab/>
        <w:t>Litovelská 553/26, 779 00  Olomouc</w:t>
      </w:r>
      <w:r w:rsidRPr="00F76F8D">
        <w:t xml:space="preserve"> </w:t>
      </w:r>
      <w:r w:rsidRPr="00F76F8D">
        <w:tab/>
      </w:r>
    </w:p>
    <w:p w:rsidR="001731FC" w:rsidRPr="00F76F8D" w:rsidRDefault="007F18ED">
      <w:pPr>
        <w:spacing w:after="0" w:line="240" w:lineRule="auto"/>
        <w:ind w:left="1701" w:hanging="1701"/>
      </w:pPr>
      <w:r w:rsidRPr="00F76F8D">
        <w:t>Zastoupena:</w:t>
      </w:r>
      <w:r w:rsidR="00351913" w:rsidRPr="00F76F8D">
        <w:tab/>
        <w:t>Ing. Petrem Dlabalem a Petrem Henešem</w:t>
      </w:r>
    </w:p>
    <w:p w:rsidR="001731FC" w:rsidRPr="00F76F8D" w:rsidRDefault="007F18ED">
      <w:pPr>
        <w:spacing w:after="0" w:line="240" w:lineRule="auto"/>
        <w:ind w:left="1701" w:hanging="1701"/>
      </w:pPr>
      <w:r w:rsidRPr="00F76F8D">
        <w:t>IČ:</w:t>
      </w:r>
      <w:r w:rsidRPr="00F76F8D">
        <w:tab/>
      </w:r>
      <w:r w:rsidR="00351913" w:rsidRPr="00F76F8D">
        <w:t>04845099</w:t>
      </w:r>
    </w:p>
    <w:p w:rsidR="007243F3" w:rsidRPr="00F76F8D" w:rsidRDefault="007243F3">
      <w:pPr>
        <w:spacing w:after="0" w:line="240" w:lineRule="auto"/>
        <w:ind w:left="1701" w:hanging="1701"/>
        <w:rPr>
          <w:rFonts w:cstheme="minorHAnsi"/>
          <w:szCs w:val="18"/>
          <w:highlight w:val="white"/>
        </w:rPr>
      </w:pPr>
      <w:r w:rsidRPr="00F76F8D">
        <w:t>DIČ:</w:t>
      </w:r>
      <w:r w:rsidRPr="00F76F8D">
        <w:rPr>
          <w:rFonts w:cstheme="minorHAnsi"/>
          <w:szCs w:val="18"/>
          <w:highlight w:val="white"/>
        </w:rPr>
        <w:tab/>
        <w:t>CZ</w:t>
      </w:r>
      <w:r w:rsidRPr="00F76F8D">
        <w:t>04845099</w:t>
      </w:r>
    </w:p>
    <w:p w:rsidR="001731FC" w:rsidRPr="00F76F8D" w:rsidRDefault="007F18ED">
      <w:pPr>
        <w:spacing w:after="0" w:line="240" w:lineRule="auto"/>
        <w:ind w:left="1701" w:hanging="1701"/>
      </w:pPr>
      <w:r w:rsidRPr="00F76F8D">
        <w:t>Bankovní spojení:</w:t>
      </w:r>
      <w:r w:rsidRPr="00F76F8D">
        <w:tab/>
      </w:r>
      <w:proofErr w:type="spellStart"/>
      <w:r w:rsidR="00E92B6C">
        <w:t>xxx</w:t>
      </w:r>
      <w:proofErr w:type="spellEnd"/>
    </w:p>
    <w:p w:rsidR="001731FC" w:rsidRPr="00F76F8D" w:rsidRDefault="007F18ED">
      <w:pPr>
        <w:spacing w:after="0" w:line="240" w:lineRule="auto"/>
        <w:ind w:left="1701" w:hanging="1701"/>
      </w:pPr>
      <w:r w:rsidRPr="00F76F8D">
        <w:t>Číslo účtu:</w:t>
      </w:r>
      <w:r w:rsidRPr="00F76F8D">
        <w:tab/>
      </w:r>
      <w:proofErr w:type="spellStart"/>
      <w:r w:rsidR="00E92B6C">
        <w:t>xxx</w:t>
      </w:r>
      <w:proofErr w:type="spellEnd"/>
    </w:p>
    <w:p w:rsidR="001731FC" w:rsidRPr="00F76F8D" w:rsidRDefault="007F18ED">
      <w:pPr>
        <w:spacing w:after="0" w:line="240" w:lineRule="auto"/>
        <w:ind w:left="1701" w:hanging="1701"/>
      </w:pPr>
      <w:r w:rsidRPr="00F76F8D">
        <w:t xml:space="preserve">ID datové schránky: </w:t>
      </w:r>
      <w:r w:rsidR="00351913" w:rsidRPr="00F76F8D">
        <w:rPr>
          <w:rFonts w:cstheme="minorHAnsi"/>
          <w:spacing w:val="12"/>
          <w:shd w:val="clear" w:color="auto" w:fill="F9F9F9"/>
        </w:rPr>
        <w:t>q62pbpn</w:t>
      </w:r>
    </w:p>
    <w:p w:rsidR="001731FC" w:rsidRDefault="001731FC"/>
    <w:p w:rsidR="001731FC" w:rsidRDefault="007F18ED">
      <w:r>
        <w:t>na straně druhé (dále jen „</w:t>
      </w:r>
      <w:r w:rsidR="009212CE">
        <w:t xml:space="preserve">budoucí </w:t>
      </w:r>
      <w:r>
        <w:t>nájemce“)</w:t>
      </w:r>
    </w:p>
    <w:p w:rsidR="001731FC" w:rsidRPr="00FC2F09" w:rsidRDefault="007F18ED">
      <w:pPr>
        <w:rPr>
          <w:b/>
          <w:color w:val="FF0000"/>
        </w:rPr>
      </w:pPr>
      <w:r>
        <w:t>(oba společně dál jen jako „smluvní strany“ nebo „strany této smlouvy“)</w:t>
      </w:r>
    </w:p>
    <w:p w:rsidR="00AA51B7" w:rsidRPr="003C50BD" w:rsidRDefault="00F76F8D" w:rsidP="00AA51B7">
      <w:pPr>
        <w:jc w:val="center"/>
        <w:rPr>
          <w:b/>
        </w:rPr>
      </w:pPr>
      <w:r w:rsidRPr="003C50BD">
        <w:rPr>
          <w:b/>
        </w:rPr>
        <w:t>I.</w:t>
      </w:r>
      <w:r w:rsidR="009212CE" w:rsidRPr="003C50BD">
        <w:rPr>
          <w:b/>
        </w:rPr>
        <w:t xml:space="preserve"> Předmět smlouvy</w:t>
      </w:r>
    </w:p>
    <w:p w:rsidR="00AA51B7" w:rsidRDefault="009212CE" w:rsidP="00AA51B7">
      <w:pPr>
        <w:jc w:val="both"/>
      </w:pPr>
      <w:r>
        <w:t>Předmětem této smlouvy je závazek smluvních stran uzavřít po vyzvání ze strany budoucího pronajímatele v</w:t>
      </w:r>
      <w:r w:rsidR="00D71EFF">
        <w:t> </w:t>
      </w:r>
      <w:r>
        <w:t xml:space="preserve">ujednané lhůtě Nájemní smlouvu. </w:t>
      </w:r>
      <w:r w:rsidR="00AA51B7">
        <w:t xml:space="preserve">Budoucí nájemce se zavazuje uzavřít s budoucím pronajímatelem nájemní smlouvu ve lhůtě do 60 dnů poté, co bude budoucím pronajímatelem písemně vyzván k jejímu uzavření. </w:t>
      </w:r>
    </w:p>
    <w:p w:rsidR="00AA51B7" w:rsidRDefault="00AA51B7" w:rsidP="00AA51B7">
      <w:pPr>
        <w:jc w:val="both"/>
      </w:pPr>
      <w:r>
        <w:t xml:space="preserve">Výzvu k uzavření nájemní smlouvy je budoucí pronajímatel oprávněn učinit </w:t>
      </w:r>
      <w:r w:rsidRPr="00031F8B">
        <w:t xml:space="preserve">po vydání kolaudačního </w:t>
      </w:r>
      <w:r w:rsidR="00031F8B">
        <w:t>rozhodnutí</w:t>
      </w:r>
      <w:r w:rsidRPr="00031F8B">
        <w:t xml:space="preserve"> stavebním úřadem, nejpozději však po dobu trvání účinků smlouvy, a to do</w:t>
      </w:r>
      <w:r>
        <w:t xml:space="preserve"> pěti (5) let ode dne uzavření této smlouvy, není-li dále sjednáno jinak.</w:t>
      </w:r>
    </w:p>
    <w:p w:rsidR="001731FC" w:rsidRDefault="00FB6AAB" w:rsidP="00643D1A">
      <w:pPr>
        <w:ind w:left="425" w:hanging="425"/>
        <w:jc w:val="both"/>
      </w:pPr>
      <w:r w:rsidRPr="00FB6AAB">
        <w:t xml:space="preserve">1. </w:t>
      </w:r>
      <w:r w:rsidR="00643D1A">
        <w:tab/>
      </w:r>
      <w:r w:rsidRPr="00FB6AAB">
        <w:t>Smluvní strany sjednávají, že nedohodnou-li se jinak, uzavřou nájemní smlouvu s těmito podstatnými náležitostmi</w:t>
      </w:r>
      <w:r>
        <w:t xml:space="preserve"> a </w:t>
      </w:r>
      <w:r w:rsidR="009212CE">
        <w:t>následujícího znění:</w:t>
      </w:r>
    </w:p>
    <w:p w:rsidR="001731FC" w:rsidRPr="0084179F" w:rsidRDefault="007F18ED">
      <w:pPr>
        <w:pStyle w:val="Nadpis2"/>
        <w:jc w:val="center"/>
        <w:rPr>
          <w:b/>
          <w:color w:val="auto"/>
        </w:rPr>
      </w:pPr>
      <w:r w:rsidRPr="0084179F">
        <w:rPr>
          <w:b/>
          <w:color w:val="auto"/>
        </w:rPr>
        <w:t>NÁJEMNÍ SMLOUVU</w:t>
      </w:r>
    </w:p>
    <w:p w:rsidR="009212CE" w:rsidRPr="0084179F" w:rsidRDefault="009212CE" w:rsidP="00211E78">
      <w:r w:rsidRPr="0084179F">
        <w:t xml:space="preserve">uzavřeli níže uvedeného dne, měsíce a roku v souladu s </w:t>
      </w:r>
      <w:proofErr w:type="spellStart"/>
      <w:r w:rsidRPr="0084179F">
        <w:t>ust</w:t>
      </w:r>
      <w:proofErr w:type="spellEnd"/>
      <w:r w:rsidRPr="0084179F">
        <w:t xml:space="preserve">. § 2201 ve spojení s </w:t>
      </w:r>
      <w:proofErr w:type="spellStart"/>
      <w:r w:rsidRPr="0084179F">
        <w:t>ust</w:t>
      </w:r>
      <w:proofErr w:type="spellEnd"/>
      <w:r w:rsidRPr="0084179F">
        <w:t>. § 2302 a násl. zák. č.</w:t>
      </w:r>
      <w:r w:rsidR="00D71EFF">
        <w:t> </w:t>
      </w:r>
      <w:r w:rsidRPr="0084179F">
        <w:t xml:space="preserve">89/2012 Sb., občanský zákoník, ve znění pozdějších předpisů, tuto </w:t>
      </w:r>
    </w:p>
    <w:p w:rsidR="001731FC" w:rsidRPr="0084179F" w:rsidRDefault="001731FC">
      <w:pPr>
        <w:pStyle w:val="Nadpis2"/>
        <w:jc w:val="center"/>
        <w:rPr>
          <w:sz w:val="14"/>
        </w:rPr>
      </w:pPr>
    </w:p>
    <w:p w:rsidR="001731FC" w:rsidRPr="0084179F" w:rsidRDefault="007F18ED">
      <w:pPr>
        <w:pStyle w:val="Nadpis4"/>
        <w:spacing w:before="0" w:line="240" w:lineRule="auto"/>
        <w:jc w:val="center"/>
        <w:rPr>
          <w:b/>
          <w:i w:val="0"/>
          <w:color w:val="auto"/>
        </w:rPr>
      </w:pPr>
      <w:r w:rsidRPr="0084179F">
        <w:rPr>
          <w:b/>
          <w:i w:val="0"/>
          <w:color w:val="auto"/>
        </w:rPr>
        <w:t>Preambule</w:t>
      </w:r>
    </w:p>
    <w:p w:rsidR="001731FC" w:rsidRPr="0084179F" w:rsidRDefault="007F18ED">
      <w:pPr>
        <w:pStyle w:val="Odstavecseseznamem"/>
        <w:numPr>
          <w:ilvl w:val="0"/>
          <w:numId w:val="1"/>
        </w:numPr>
        <w:spacing w:line="240" w:lineRule="auto"/>
        <w:ind w:left="426" w:hanging="426"/>
        <w:jc w:val="both"/>
      </w:pPr>
      <w:r w:rsidRPr="0084179F">
        <w:t xml:space="preserve">Tato smlouva je uzavírána na základě obchodní veřejné soutěže, jejíž podmínky jsou závazné pro plnění smlouvy, i když v této smlouvě nejsou výslovně uvedeny. </w:t>
      </w:r>
    </w:p>
    <w:p w:rsidR="001731FC" w:rsidRPr="0084179F" w:rsidRDefault="007F18ED">
      <w:pPr>
        <w:pStyle w:val="Odstavecseseznamem"/>
        <w:numPr>
          <w:ilvl w:val="0"/>
          <w:numId w:val="1"/>
        </w:numPr>
        <w:spacing w:line="240" w:lineRule="auto"/>
        <w:ind w:left="426" w:hanging="426"/>
        <w:jc w:val="both"/>
      </w:pPr>
      <w:r w:rsidRPr="0084179F">
        <w:t xml:space="preserve">Plnění této smlouvy bude probíhat v souladu s návrhem nájemce v předchozí obchodní veřejné soutěži. </w:t>
      </w:r>
    </w:p>
    <w:p w:rsidR="001731FC" w:rsidRPr="0084179F" w:rsidRDefault="0079322C">
      <w:pPr>
        <w:pStyle w:val="Nadpis4"/>
        <w:ind w:left="426" w:hanging="426"/>
        <w:jc w:val="center"/>
        <w:rPr>
          <w:b/>
          <w:i w:val="0"/>
          <w:color w:val="auto"/>
        </w:rPr>
      </w:pPr>
      <w:r w:rsidRPr="0084179F">
        <w:rPr>
          <w:b/>
          <w:i w:val="0"/>
          <w:color w:val="auto"/>
        </w:rPr>
        <w:lastRenderedPageBreak/>
        <w:t xml:space="preserve">1. </w:t>
      </w:r>
      <w:r w:rsidR="007F18ED" w:rsidRPr="0084179F">
        <w:rPr>
          <w:b/>
          <w:i w:val="0"/>
          <w:color w:val="auto"/>
        </w:rPr>
        <w:t>Úvodní ustanovení</w:t>
      </w:r>
    </w:p>
    <w:p w:rsidR="001731FC" w:rsidRPr="0084179F" w:rsidRDefault="007F18ED">
      <w:pPr>
        <w:pStyle w:val="Odstavecseseznamem"/>
        <w:numPr>
          <w:ilvl w:val="0"/>
          <w:numId w:val="2"/>
        </w:numPr>
        <w:ind w:left="426" w:hanging="426"/>
        <w:jc w:val="both"/>
      </w:pPr>
      <w:r w:rsidRPr="0084179F">
        <w:t>Pronajímatel výslovně prohlašuje a činí nesporným, že je provozovatelem (má příslušnost hospodařit s</w:t>
      </w:r>
      <w:r w:rsidR="00D71EFF">
        <w:t> </w:t>
      </w:r>
      <w:r w:rsidRPr="0084179F">
        <w:t xml:space="preserve">majetkem patřícím státu) celého areálu </w:t>
      </w:r>
      <w:r w:rsidRPr="00A22A60">
        <w:rPr>
          <w:b/>
          <w:bCs/>
        </w:rPr>
        <w:t>Muzea umění Olomouc, s. p. o.</w:t>
      </w:r>
      <w:r w:rsidRPr="0084179F">
        <w:t xml:space="preserve">, (dále také  „MUO“)    a k němu náležejícím stavbám a pozemkům v Olomouci, v Denisově ulici 824/47, tj. mimo jiné </w:t>
      </w:r>
      <w:r w:rsidRPr="0084179F">
        <w:rPr>
          <w:b/>
          <w:bCs/>
        </w:rPr>
        <w:t>budovy č.</w:t>
      </w:r>
      <w:r w:rsidR="00D71EFF">
        <w:rPr>
          <w:b/>
          <w:bCs/>
        </w:rPr>
        <w:t xml:space="preserve"> </w:t>
      </w:r>
      <w:r w:rsidRPr="0084179F">
        <w:rPr>
          <w:b/>
          <w:bCs/>
        </w:rPr>
        <w:t>p. 824 (</w:t>
      </w:r>
      <w:proofErr w:type="spellStart"/>
      <w:r w:rsidRPr="0084179F">
        <w:rPr>
          <w:b/>
          <w:bCs/>
        </w:rPr>
        <w:t>obč</w:t>
      </w:r>
      <w:proofErr w:type="spellEnd"/>
      <w:r w:rsidRPr="0084179F">
        <w:rPr>
          <w:b/>
          <w:bCs/>
        </w:rPr>
        <w:t>.</w:t>
      </w:r>
      <w:r w:rsidR="00D71EFF">
        <w:rPr>
          <w:b/>
          <w:bCs/>
        </w:rPr>
        <w:t xml:space="preserve"> </w:t>
      </w:r>
      <w:proofErr w:type="spellStart"/>
      <w:r w:rsidRPr="0084179F">
        <w:rPr>
          <w:b/>
          <w:bCs/>
        </w:rPr>
        <w:t>vyb</w:t>
      </w:r>
      <w:proofErr w:type="spellEnd"/>
      <w:r w:rsidRPr="0084179F">
        <w:rPr>
          <w:b/>
          <w:bCs/>
        </w:rPr>
        <w:t>.)</w:t>
      </w:r>
      <w:r w:rsidRPr="0084179F">
        <w:t>, která stojí a je součástí pozemku p</w:t>
      </w:r>
      <w:r w:rsidR="00D71EFF">
        <w:t>arc</w:t>
      </w:r>
      <w:r w:rsidRPr="0084179F">
        <w:t>.</w:t>
      </w:r>
      <w:r w:rsidR="00D71EFF">
        <w:t xml:space="preserve"> </w:t>
      </w:r>
      <w:proofErr w:type="gramStart"/>
      <w:r w:rsidRPr="0084179F">
        <w:t>č.</w:t>
      </w:r>
      <w:proofErr w:type="gramEnd"/>
      <w:r w:rsidRPr="0084179F">
        <w:t xml:space="preserve"> St. 141 (zast.</w:t>
      </w:r>
      <w:r w:rsidR="00D71EFF">
        <w:t xml:space="preserve"> </w:t>
      </w:r>
      <w:r w:rsidRPr="0084179F">
        <w:t>plocha a nádvoří), jak zapsáno v</w:t>
      </w:r>
      <w:r w:rsidR="00D71EFF">
        <w:t> </w:t>
      </w:r>
      <w:r w:rsidRPr="0084179F">
        <w:t>katastru nemovitostí vedeném Katastrálním úřadem pro Olomoucký kraj, Katastrální pracoviště Olomouc na listu vlastnictví č. 837 pro k.</w:t>
      </w:r>
      <w:r w:rsidR="00D71EFF">
        <w:t xml:space="preserve"> </w:t>
      </w:r>
      <w:proofErr w:type="spellStart"/>
      <w:r w:rsidRPr="0084179F">
        <w:t>ú.</w:t>
      </w:r>
      <w:proofErr w:type="spellEnd"/>
      <w:r w:rsidRPr="0084179F">
        <w:t xml:space="preserve"> Olomouc-město, obec Olomouc.</w:t>
      </w:r>
    </w:p>
    <w:p w:rsidR="001731FC" w:rsidRPr="0084179F" w:rsidRDefault="007F18ED">
      <w:pPr>
        <w:pStyle w:val="Odstavecseseznamem"/>
        <w:numPr>
          <w:ilvl w:val="0"/>
          <w:numId w:val="2"/>
        </w:numPr>
        <w:ind w:left="426" w:hanging="426"/>
        <w:jc w:val="both"/>
      </w:pPr>
      <w:r w:rsidRPr="0084179F">
        <w:t>Pronajímatel výslovně prohlašuje a činí nesporným, že je oprávněn tuto smlouvu uzavřít a být z ní v plném rozsahu zavázán.</w:t>
      </w:r>
    </w:p>
    <w:p w:rsidR="001731FC" w:rsidRPr="0084179F" w:rsidRDefault="007F18ED">
      <w:pPr>
        <w:pStyle w:val="Odstavecseseznamem"/>
        <w:numPr>
          <w:ilvl w:val="0"/>
          <w:numId w:val="2"/>
        </w:numPr>
        <w:ind w:left="426" w:hanging="426"/>
        <w:jc w:val="both"/>
      </w:pPr>
      <w:r w:rsidRPr="0084179F">
        <w:t>Nájemce je obchodní korporace, jejímž předmětem podnikání je dle výpisu z obchodního rejstříku pořízeného ke dni podpisu této smlouvy mimo jiné také hostinská činnost.</w:t>
      </w:r>
    </w:p>
    <w:p w:rsidR="001731FC" w:rsidRPr="0084179F" w:rsidRDefault="007F18ED">
      <w:pPr>
        <w:pStyle w:val="Nadpis4"/>
        <w:ind w:left="426" w:hanging="426"/>
        <w:jc w:val="center"/>
        <w:rPr>
          <w:b/>
          <w:i w:val="0"/>
        </w:rPr>
      </w:pPr>
      <w:r w:rsidRPr="0084179F">
        <w:rPr>
          <w:b/>
          <w:i w:val="0"/>
          <w:color w:val="FF0000"/>
        </w:rPr>
        <w:t xml:space="preserve"> </w:t>
      </w:r>
      <w:r w:rsidR="0079322C" w:rsidRPr="0084179F">
        <w:rPr>
          <w:b/>
          <w:i w:val="0"/>
          <w:color w:val="auto"/>
        </w:rPr>
        <w:t>2</w:t>
      </w:r>
      <w:r w:rsidR="00031F8B" w:rsidRPr="0084179F">
        <w:rPr>
          <w:b/>
          <w:i w:val="0"/>
          <w:color w:val="auto"/>
        </w:rPr>
        <w:t xml:space="preserve">. </w:t>
      </w:r>
      <w:r w:rsidRPr="0084179F">
        <w:rPr>
          <w:b/>
          <w:i w:val="0"/>
          <w:color w:val="auto"/>
        </w:rPr>
        <w:t>Předmět nájmu</w:t>
      </w:r>
    </w:p>
    <w:p w:rsidR="001731FC" w:rsidRPr="0084179F" w:rsidRDefault="007F18ED" w:rsidP="00D71EFF">
      <w:pPr>
        <w:pStyle w:val="Odstavecseseznamem"/>
        <w:numPr>
          <w:ilvl w:val="0"/>
          <w:numId w:val="3"/>
        </w:numPr>
        <w:spacing w:after="0"/>
        <w:ind w:left="426" w:hanging="426"/>
        <w:jc w:val="both"/>
      </w:pPr>
      <w:r w:rsidRPr="0084179F">
        <w:t xml:space="preserve">Předmět nájmu dle této smlouvy tvoří prostory kavárny v budově č. p. 824, která se nachází na ulici Denisova v Olomouci, ve vzdálenosti cca 50 m od náměstí Republiky. Předmětná budova, jak shora uvedeno,  stojí a je součástí pozemku   parc. </w:t>
      </w:r>
      <w:proofErr w:type="gramStart"/>
      <w:r w:rsidRPr="0084179F">
        <w:t>č.</w:t>
      </w:r>
      <w:proofErr w:type="gramEnd"/>
      <w:r w:rsidRPr="0084179F">
        <w:t xml:space="preserve"> st. 141 (zast.</w:t>
      </w:r>
      <w:r w:rsidR="00D71EFF">
        <w:t xml:space="preserve"> </w:t>
      </w:r>
      <w:r w:rsidRPr="0084179F">
        <w:t>plocha a nádvoří)    v obci Olomouc, k.</w:t>
      </w:r>
      <w:r w:rsidR="00D71EFF">
        <w:t xml:space="preserve"> </w:t>
      </w:r>
      <w:proofErr w:type="spellStart"/>
      <w:r w:rsidRPr="0084179F">
        <w:t>ú.</w:t>
      </w:r>
      <w:proofErr w:type="spellEnd"/>
      <w:r w:rsidRPr="0084179F">
        <w:t xml:space="preserve"> Olomouc</w:t>
      </w:r>
      <w:r w:rsidR="00D71EFF">
        <w:t>-</w:t>
      </w:r>
      <w:r w:rsidRPr="0084179F">
        <w:t>město, když jejím vlastníkem je Česká republika – Ministerstvo kultury (MUO je pak příslušné s</w:t>
      </w:r>
      <w:r w:rsidR="00D71EFF">
        <w:t> </w:t>
      </w:r>
      <w:r w:rsidRPr="0084179F">
        <w:t>ní hospodařit). Podrobná specifikace předmětu nájmu (tj. prostor kavárny, jež tvoří předmět nájmu dle této smlouvy a nacházejí se částečně v přízemí budovy č.</w:t>
      </w:r>
      <w:r w:rsidR="00A40B41">
        <w:t xml:space="preserve"> </w:t>
      </w:r>
      <w:r w:rsidRPr="0084179F">
        <w:t>p. 824 a dále též v 1.NP budovy č.</w:t>
      </w:r>
      <w:r w:rsidR="00D71EFF">
        <w:t xml:space="preserve"> </w:t>
      </w:r>
      <w:r w:rsidRPr="0084179F">
        <w:t xml:space="preserve">p. 824 vč. terasy, když prostory jsou propojeny vnitřním schodištěm) je vymezena v </w:t>
      </w:r>
      <w:r w:rsidRPr="001A4AA2">
        <w:t>Příloze č. 1</w:t>
      </w:r>
      <w:r w:rsidR="00774B9D" w:rsidRPr="00F0101F">
        <w:t xml:space="preserve">, </w:t>
      </w:r>
      <w:r w:rsidR="00774B9D" w:rsidRPr="00A40B41">
        <w:t xml:space="preserve">to je Navrhovaný stav </w:t>
      </w:r>
      <w:r w:rsidR="001A4AA2" w:rsidRPr="00A40B41">
        <w:t>k</w:t>
      </w:r>
      <w:r w:rsidR="00D71EFF">
        <w:t xml:space="preserve">e dni </w:t>
      </w:r>
      <w:r w:rsidR="00D71EFF" w:rsidRPr="0084179F">
        <w:t>_______</w:t>
      </w:r>
      <w:r w:rsidRPr="00D71EFF">
        <w:t>,</w:t>
      </w:r>
      <w:r w:rsidRPr="0084179F">
        <w:t xml:space="preserve"> která je nedílnou součástí této smlouvy (dále také jen jako „</w:t>
      </w:r>
      <w:r w:rsidRPr="00D71EFF">
        <w:rPr>
          <w:iCs/>
        </w:rPr>
        <w:t>předmět nájmu</w:t>
      </w:r>
      <w:r w:rsidRPr="0084179F">
        <w:t xml:space="preserve">“ nebo „prostory kavárny“). </w:t>
      </w:r>
    </w:p>
    <w:p w:rsidR="001731FC" w:rsidRPr="0084179F" w:rsidRDefault="00A17523">
      <w:pPr>
        <w:pStyle w:val="Odstavecseseznamem"/>
        <w:spacing w:after="0"/>
        <w:ind w:left="426" w:hanging="426"/>
        <w:jc w:val="both"/>
      </w:pPr>
      <w:r w:rsidRPr="0084179F">
        <w:t xml:space="preserve">        </w:t>
      </w:r>
      <w:r w:rsidR="00241A79" w:rsidRPr="0084179F">
        <w:t xml:space="preserve"> </w:t>
      </w:r>
      <w:r w:rsidR="007F18ED" w:rsidRPr="0084179F">
        <w:t>Jen pro vyloučení jakýchkoli pochybností je stranami této smlouvy učiněno nesporným, že vymezení předmětu nájmu v tomto odstavci tohoto článku této smlouvy ve spojení s Přílohou č. 1 této smlouvy je pro smluvní strany dostatečně určité, když jakákoli bližší specifikace pronajímaných prostor není dle dohody stran této smlouvy zapotřebí.</w:t>
      </w:r>
      <w:r w:rsidR="00774B9D" w:rsidRPr="0084179F">
        <w:t xml:space="preserve"> </w:t>
      </w:r>
    </w:p>
    <w:p w:rsidR="001731FC" w:rsidRPr="0084179F" w:rsidRDefault="007F18ED" w:rsidP="001A4AA2">
      <w:pPr>
        <w:pStyle w:val="Odstavecseseznamem"/>
        <w:numPr>
          <w:ilvl w:val="0"/>
          <w:numId w:val="3"/>
        </w:numPr>
        <w:ind w:left="425" w:hanging="425"/>
        <w:jc w:val="both"/>
      </w:pPr>
      <w:r w:rsidRPr="0084179F">
        <w:t>Pronajímatel touto smlouvou přenechává za úplatu do užívání nájemci předmět nájmu tak</w:t>
      </w:r>
      <w:r w:rsidR="008552D8" w:rsidRPr="0084179F">
        <w:t>,</w:t>
      </w:r>
      <w:r w:rsidRPr="0084179F">
        <w:t xml:space="preserve"> jak je tento specifikován</w:t>
      </w:r>
      <w:r w:rsidR="008552D8" w:rsidRPr="0084179F">
        <w:t xml:space="preserve"> </w:t>
      </w:r>
      <w:r w:rsidRPr="0084179F">
        <w:t xml:space="preserve">v předchozím odstavci tohoto článku této smlouvy a v </w:t>
      </w:r>
      <w:bookmarkStart w:id="0" w:name="_GoBack"/>
      <w:r w:rsidRPr="0084179F">
        <w:t>Příloze</w:t>
      </w:r>
      <w:bookmarkEnd w:id="0"/>
      <w:r w:rsidRPr="0084179F">
        <w:t xml:space="preserve"> č. 1, která je nedílnou součástí této smlouvy, a to se všemi jeho součástmi a příslušenstvím, </w:t>
      </w:r>
      <w:r w:rsidRPr="0084179F">
        <w:rPr>
          <w:bCs/>
        </w:rPr>
        <w:t>vyjma</w:t>
      </w:r>
      <w:r w:rsidRPr="0084179F">
        <w:t xml:space="preserve"> interiérového vybavení a zařízení prostorů kavárny, které je povinen pořídit na své vlastní náklady v souladu s čl. IX. nájemce, když mezi stranami této smlouvy není pochyb, že veškeré interiérové vybavení a zařízení předmětu nájmu je a bude výlučným vlastnictvím nájemce. Nájemce touto smlouvou od pronajímatele předmět nájmu přijímá</w:t>
      </w:r>
      <w:r w:rsidR="00D07372" w:rsidRPr="0084179F">
        <w:t xml:space="preserve"> </w:t>
      </w:r>
      <w:r w:rsidRPr="0084179F">
        <w:t>a</w:t>
      </w:r>
      <w:r w:rsidR="00D71EFF">
        <w:t> </w:t>
      </w:r>
      <w:r w:rsidRPr="0084179F">
        <w:t xml:space="preserve">zavazuje se hradit nájemné v níže dohodnuté výši. </w:t>
      </w:r>
    </w:p>
    <w:p w:rsidR="001731FC" w:rsidRPr="0084179F" w:rsidRDefault="00241A79" w:rsidP="001A4AA2">
      <w:pPr>
        <w:pStyle w:val="Nadpis4"/>
        <w:spacing w:before="0"/>
        <w:ind w:left="425" w:hanging="425"/>
        <w:jc w:val="center"/>
        <w:rPr>
          <w:b/>
          <w:i w:val="0"/>
          <w:color w:val="auto"/>
        </w:rPr>
      </w:pPr>
      <w:r w:rsidRPr="0084179F">
        <w:rPr>
          <w:b/>
          <w:i w:val="0"/>
          <w:color w:val="auto"/>
        </w:rPr>
        <w:t xml:space="preserve">3. </w:t>
      </w:r>
      <w:r w:rsidR="007F18ED" w:rsidRPr="0084179F">
        <w:rPr>
          <w:b/>
          <w:i w:val="0"/>
          <w:color w:val="auto"/>
        </w:rPr>
        <w:t>Účel nájmu</w:t>
      </w:r>
    </w:p>
    <w:p w:rsidR="001731FC" w:rsidRPr="0084179F" w:rsidRDefault="007F18ED">
      <w:pPr>
        <w:pStyle w:val="Odstavecseseznamem"/>
        <w:numPr>
          <w:ilvl w:val="0"/>
          <w:numId w:val="4"/>
        </w:numPr>
        <w:spacing w:after="0"/>
        <w:ind w:left="426" w:hanging="426"/>
        <w:jc w:val="both"/>
      </w:pPr>
      <w:r w:rsidRPr="0084179F">
        <w:t>Pronajímatel přenechává nájemci předmět nájmu za účelem provozování kavárny a bistra v souladu s</w:t>
      </w:r>
      <w:r w:rsidR="00D71EFF">
        <w:t> </w:t>
      </w:r>
      <w:r w:rsidRPr="0084179F">
        <w:t xml:space="preserve">touto smlouvou, obecně závaznými právními předpisy a pokyny pronajímatele, a to v rámci předmětu podnikání nájemce, kterým je hostinská činnost. </w:t>
      </w:r>
    </w:p>
    <w:p w:rsidR="001731FC" w:rsidRPr="0084179F" w:rsidRDefault="007F18ED" w:rsidP="001A4AA2">
      <w:pPr>
        <w:pStyle w:val="Odstavecseseznamem"/>
        <w:numPr>
          <w:ilvl w:val="0"/>
          <w:numId w:val="4"/>
        </w:numPr>
        <w:ind w:left="425" w:hanging="425"/>
        <w:jc w:val="both"/>
      </w:pPr>
      <w:r w:rsidRPr="0084179F">
        <w:t>Nájemce je oprávněn využívat předmět nájmu pouze k provozování služeb dle odst. 1. tohoto článku této smlouvy. Nájemce není oprávněn bez souhlasu pronajímatele užívat předmět nájmu k jinému účelu, než je dohodnuto v této smlouvě (zejména k prodeji jiného zboží nebo k nabízení jiných služeb).</w:t>
      </w:r>
    </w:p>
    <w:p w:rsidR="001731FC" w:rsidRPr="0084179F" w:rsidRDefault="00241A79" w:rsidP="001A4AA2">
      <w:pPr>
        <w:pStyle w:val="Nadpis4"/>
        <w:spacing w:before="0"/>
        <w:ind w:left="425" w:hanging="425"/>
        <w:jc w:val="center"/>
        <w:rPr>
          <w:b/>
          <w:i w:val="0"/>
          <w:color w:val="auto"/>
        </w:rPr>
      </w:pPr>
      <w:r w:rsidRPr="0084179F">
        <w:rPr>
          <w:b/>
          <w:i w:val="0"/>
          <w:color w:val="auto"/>
        </w:rPr>
        <w:t xml:space="preserve">4. </w:t>
      </w:r>
      <w:r w:rsidR="007F18ED" w:rsidRPr="0084179F">
        <w:rPr>
          <w:b/>
          <w:i w:val="0"/>
          <w:color w:val="auto"/>
        </w:rPr>
        <w:t>Doba nájmu</w:t>
      </w:r>
    </w:p>
    <w:p w:rsidR="001731FC" w:rsidRPr="0084179F" w:rsidRDefault="007F18ED">
      <w:pPr>
        <w:pStyle w:val="Odstavecseseznamem"/>
        <w:numPr>
          <w:ilvl w:val="0"/>
          <w:numId w:val="5"/>
        </w:numPr>
        <w:ind w:left="426" w:hanging="426"/>
        <w:jc w:val="both"/>
      </w:pPr>
      <w:r w:rsidRPr="0084179F">
        <w:t xml:space="preserve">Tato nájemní smlouva se sjednává s dobou trvání nájmu na dobu určitou, </w:t>
      </w:r>
      <w:r w:rsidRPr="004904E2">
        <w:t xml:space="preserve">od </w:t>
      </w:r>
      <w:r w:rsidR="00476AC0" w:rsidRPr="004904E2">
        <w:t>______</w:t>
      </w:r>
      <w:r w:rsidRPr="004904E2">
        <w:t xml:space="preserve"> do </w:t>
      </w:r>
      <w:r w:rsidR="00476AC0" w:rsidRPr="004904E2">
        <w:t>______</w:t>
      </w:r>
      <w:r w:rsidRPr="004904E2">
        <w:t>,</w:t>
      </w:r>
      <w:r w:rsidRPr="0084179F">
        <w:t xml:space="preserve"> tj. na dobu  </w:t>
      </w:r>
      <w:r w:rsidR="00476AC0" w:rsidRPr="0084179F">
        <w:t xml:space="preserve">48 </w:t>
      </w:r>
      <w:r w:rsidRPr="0084179F">
        <w:t>měsíců, nedohodnou-li se strany písemně jinak</w:t>
      </w:r>
      <w:r w:rsidR="008552D8" w:rsidRPr="0084179F">
        <w:t>.</w:t>
      </w:r>
      <w:r w:rsidRPr="0084179F">
        <w:t xml:space="preserve"> </w:t>
      </w:r>
    </w:p>
    <w:p w:rsidR="001731FC" w:rsidRPr="0084179F" w:rsidRDefault="007F18ED">
      <w:pPr>
        <w:pStyle w:val="Odstavecseseznamem"/>
        <w:numPr>
          <w:ilvl w:val="0"/>
          <w:numId w:val="5"/>
        </w:numPr>
        <w:ind w:left="426" w:hanging="426"/>
        <w:jc w:val="both"/>
      </w:pPr>
      <w:r w:rsidRPr="0084179F">
        <w:t xml:space="preserve">Smluvní strany se dohodly, že nájemce je oprávněn uplatnit opci na prodloužení doby trvání nájmu dle této smlouvy o </w:t>
      </w:r>
      <w:r w:rsidR="00C270EE" w:rsidRPr="0084179F">
        <w:t xml:space="preserve">48 </w:t>
      </w:r>
      <w:r w:rsidRPr="0084179F">
        <w:t xml:space="preserve">měsíců, tj. do </w:t>
      </w:r>
      <w:r w:rsidR="00C270EE" w:rsidRPr="0084179F">
        <w:t>_______</w:t>
      </w:r>
      <w:r w:rsidRPr="0084179F">
        <w:t>. Pronajímatel toto právo akceptuje a vyjadřuje vůli dobu trvání nájmu dle této smlouvy výše uvedeným způsobem prodloužit v případě, že nájemce opci řádně a včas uplatní.</w:t>
      </w:r>
    </w:p>
    <w:p w:rsidR="001731FC" w:rsidRPr="0084179F" w:rsidRDefault="007F18ED">
      <w:pPr>
        <w:pStyle w:val="Odstavecseseznamem"/>
        <w:numPr>
          <w:ilvl w:val="0"/>
          <w:numId w:val="5"/>
        </w:numPr>
        <w:ind w:left="426" w:hanging="426"/>
        <w:jc w:val="both"/>
      </w:pPr>
      <w:r w:rsidRPr="0084179F">
        <w:t xml:space="preserve">Pro vyloučení pochybností je konstatováno, že opcí se rozumí  právo nájemce svým jednostranným úkonem (uplatněním opce) dosáhnout výše uvedeného prodloužení doby trvání nájmu dle této smlouvy, a to za podmínek uvedených v této smlouvě. Nájemce není povinen opci uplatnit. Opce musí </w:t>
      </w:r>
      <w:r w:rsidRPr="0084179F">
        <w:lastRenderedPageBreak/>
        <w:t xml:space="preserve">být uplatněna písemně tak, že nájemce doručí pronajímateli oznámení o uplatnění opce na prodloužení doby trvání nájmu dle této smlouvy, a to nejpozději tři (3) měsíce před skončením doby platnosti trvání nájmu dle této smlouvy. Doručením písemného oznámení o uplatnění opce na prodloužení doby trvání nájmu dle této smlouvy ve stanovené době pronajímateli se doba trvání nájmu dle této smlouvy prodlužuje o </w:t>
      </w:r>
      <w:r w:rsidR="002C7835" w:rsidRPr="0084179F">
        <w:t>48</w:t>
      </w:r>
      <w:r w:rsidRPr="0084179F">
        <w:t xml:space="preserve"> měsíců, tj. do </w:t>
      </w:r>
      <w:r w:rsidR="002C7835" w:rsidRPr="0084179F">
        <w:t>________</w:t>
      </w:r>
      <w:r w:rsidRPr="0084179F">
        <w:t>.</w:t>
      </w:r>
    </w:p>
    <w:p w:rsidR="001731FC" w:rsidRPr="0084179F" w:rsidRDefault="007F18ED" w:rsidP="00B60852">
      <w:pPr>
        <w:pStyle w:val="Odstavecseseznamem"/>
        <w:numPr>
          <w:ilvl w:val="0"/>
          <w:numId w:val="5"/>
        </w:numPr>
        <w:ind w:left="426" w:hanging="426"/>
        <w:jc w:val="both"/>
      </w:pPr>
      <w:r w:rsidRPr="0084179F">
        <w:rPr>
          <w:bCs/>
        </w:rPr>
        <w:t>Pronajímatel</w:t>
      </w:r>
      <w:r w:rsidRPr="0084179F">
        <w:t xml:space="preserve"> </w:t>
      </w:r>
      <w:r w:rsidR="00B60852" w:rsidRPr="0084179F">
        <w:t>je oprávněn vypovědět tuto smlouvu před uplynutím na základě písemné výpovědi, pokud i přes marné uplynutí (</w:t>
      </w:r>
      <w:r w:rsidR="006E39A0" w:rsidRPr="0084179F">
        <w:t>14</w:t>
      </w:r>
      <w:r w:rsidR="00B60852" w:rsidRPr="0084179F">
        <w:t xml:space="preserve">) </w:t>
      </w:r>
      <w:r w:rsidR="006E39A0" w:rsidRPr="0084179F">
        <w:t>čtrnácti</w:t>
      </w:r>
      <w:r w:rsidR="00B60852" w:rsidRPr="0084179F">
        <w:t xml:space="preserve"> denní lhůty k nápravě od doručení písemné výzvy Pronajímatele k</w:t>
      </w:r>
      <w:r w:rsidR="00D71EFF">
        <w:t> </w:t>
      </w:r>
      <w:r w:rsidR="00B60852" w:rsidRPr="0084179F">
        <w:t>nápravě:</w:t>
      </w:r>
    </w:p>
    <w:p w:rsidR="001731FC" w:rsidRPr="0084179F" w:rsidRDefault="007F18ED" w:rsidP="00643D1A">
      <w:pPr>
        <w:pStyle w:val="Odstavecseseznamem"/>
        <w:numPr>
          <w:ilvl w:val="1"/>
          <w:numId w:val="6"/>
        </w:numPr>
        <w:ind w:left="782" w:hanging="357"/>
        <w:jc w:val="both"/>
      </w:pPr>
      <w:r w:rsidRPr="0084179F">
        <w:t xml:space="preserve">nájemce užívá předmět nájmu v rozporu s touto smlouvou, </w:t>
      </w:r>
    </w:p>
    <w:p w:rsidR="001731FC" w:rsidRPr="0084179F" w:rsidRDefault="007F18ED" w:rsidP="00643D1A">
      <w:pPr>
        <w:pStyle w:val="Odstavecseseznamem"/>
        <w:numPr>
          <w:ilvl w:val="1"/>
          <w:numId w:val="6"/>
        </w:numPr>
        <w:ind w:left="782" w:hanging="357"/>
        <w:jc w:val="both"/>
      </w:pPr>
      <w:r w:rsidRPr="0084179F">
        <w:t>nájemce je v prodlení s placením nájemného nebo úhrady za služby, jejichž poskytování je spojeno</w:t>
      </w:r>
      <w:r w:rsidR="004D61B5" w:rsidRPr="0084179F">
        <w:t xml:space="preserve"> </w:t>
      </w:r>
      <w:r w:rsidRPr="0084179F">
        <w:t>s</w:t>
      </w:r>
      <w:r w:rsidR="00D71EFF">
        <w:t> </w:t>
      </w:r>
      <w:r w:rsidRPr="0084179F">
        <w:t xml:space="preserve">nájmem, o více než </w:t>
      </w:r>
      <w:r w:rsidR="001056C8" w:rsidRPr="0084179F">
        <w:t>30</w:t>
      </w:r>
      <w:r w:rsidR="0070796B" w:rsidRPr="0084179F">
        <w:t xml:space="preserve"> </w:t>
      </w:r>
      <w:r w:rsidRPr="0084179F">
        <w:t xml:space="preserve">dnů, </w:t>
      </w:r>
    </w:p>
    <w:p w:rsidR="001731FC" w:rsidRPr="0084179F" w:rsidRDefault="007F18ED" w:rsidP="00643D1A">
      <w:pPr>
        <w:pStyle w:val="Odstavecseseznamem"/>
        <w:numPr>
          <w:ilvl w:val="1"/>
          <w:numId w:val="6"/>
        </w:numPr>
        <w:ind w:left="782" w:hanging="357"/>
        <w:jc w:val="both"/>
      </w:pPr>
      <w:r w:rsidRPr="0084179F">
        <w:t xml:space="preserve">nájemce opakovaně porušil některou z povinností této smlouvy i přes předchozí písemné upozornění pronajímatele, </w:t>
      </w:r>
    </w:p>
    <w:p w:rsidR="001731FC" w:rsidRPr="0084179F" w:rsidRDefault="007F18ED" w:rsidP="00643D1A">
      <w:pPr>
        <w:pStyle w:val="Odstavecseseznamem"/>
        <w:numPr>
          <w:ilvl w:val="1"/>
          <w:numId w:val="6"/>
        </w:numPr>
        <w:ind w:left="782" w:hanging="357"/>
        <w:jc w:val="both"/>
      </w:pPr>
      <w:r w:rsidRPr="0084179F">
        <w:t xml:space="preserve">nájemce dá předmět nájmu do podnájmu bez souhlasu pronajímatele, </w:t>
      </w:r>
    </w:p>
    <w:p w:rsidR="001731FC" w:rsidRPr="0084179F" w:rsidRDefault="007F18ED" w:rsidP="00643D1A">
      <w:pPr>
        <w:pStyle w:val="Odstavecseseznamem"/>
        <w:numPr>
          <w:ilvl w:val="1"/>
          <w:numId w:val="6"/>
        </w:numPr>
        <w:spacing w:after="80"/>
        <w:ind w:left="782" w:hanging="357"/>
        <w:contextualSpacing w:val="0"/>
        <w:jc w:val="both"/>
      </w:pPr>
      <w:r w:rsidRPr="0084179F">
        <w:t xml:space="preserve">nájemce ztratí způsobilost k provozování hostinské činnosti. </w:t>
      </w:r>
    </w:p>
    <w:p w:rsidR="0070796B" w:rsidRPr="0084179F" w:rsidRDefault="0070796B" w:rsidP="00643D1A">
      <w:pPr>
        <w:pStyle w:val="Odstavecseseznamem"/>
        <w:spacing w:before="80" w:after="0"/>
        <w:ind w:left="425"/>
        <w:contextualSpacing w:val="0"/>
        <w:jc w:val="both"/>
      </w:pPr>
      <w:r w:rsidRPr="0084179F">
        <w:t xml:space="preserve">V případě výpovědi pronajímatele dle odstavce </w:t>
      </w:r>
      <w:r w:rsidR="006E39A0" w:rsidRPr="0084179F">
        <w:t>4</w:t>
      </w:r>
      <w:r w:rsidRPr="0084179F">
        <w:t xml:space="preserve">. písm. b) článku </w:t>
      </w:r>
      <w:r w:rsidR="002111DC" w:rsidRPr="0084179F">
        <w:t>4</w:t>
      </w:r>
      <w:r w:rsidRPr="0084179F">
        <w:t xml:space="preserve">. této </w:t>
      </w:r>
      <w:r w:rsidR="00643D1A">
        <w:t xml:space="preserve">se výpovědní doba nesjednává, </w:t>
      </w:r>
      <w:r w:rsidR="00B60852" w:rsidRPr="0084179F">
        <w:t>Nájem skončí následující Pracovní den po dni, ve kterém bude písemná výpověď doručena Pronajímateli.</w:t>
      </w:r>
    </w:p>
    <w:p w:rsidR="001731FC" w:rsidRPr="0084179F" w:rsidRDefault="00F9095D" w:rsidP="00643D1A">
      <w:pPr>
        <w:pStyle w:val="Odstavecseseznamem"/>
        <w:spacing w:before="80" w:after="80"/>
        <w:ind w:left="425" w:hanging="425"/>
        <w:contextualSpacing w:val="0"/>
        <w:jc w:val="both"/>
      </w:pPr>
      <w:r w:rsidRPr="0084179F">
        <w:t xml:space="preserve">        </w:t>
      </w:r>
      <w:r w:rsidR="007F18ED" w:rsidRPr="0084179F">
        <w:t xml:space="preserve">V případě výpovědi pronajímatele </w:t>
      </w:r>
      <w:r w:rsidR="004401AC" w:rsidRPr="0084179F">
        <w:t xml:space="preserve">v ostatních případech </w:t>
      </w:r>
      <w:r w:rsidR="007F18ED" w:rsidRPr="0084179F">
        <w:t xml:space="preserve">dle tohoto odstavce článku IV. této smlouvy činí výpovědní lhůta </w:t>
      </w:r>
      <w:r w:rsidR="006E39A0" w:rsidRPr="0084179F">
        <w:t>2</w:t>
      </w:r>
      <w:r w:rsidR="00B60852" w:rsidRPr="0084179F">
        <w:t xml:space="preserve"> </w:t>
      </w:r>
      <w:r w:rsidR="007F18ED" w:rsidRPr="0084179F">
        <w:t>měsíc</w:t>
      </w:r>
      <w:r w:rsidR="006E39A0" w:rsidRPr="0084179F">
        <w:t>e</w:t>
      </w:r>
      <w:r w:rsidR="007F18ED" w:rsidRPr="0084179F">
        <w:t xml:space="preserve"> a počíná běžet  od prvého dne měsíce bezprostředně následujícího po doručení písemné výpovědi druhé smluvní straně. </w:t>
      </w:r>
    </w:p>
    <w:p w:rsidR="001731FC" w:rsidRPr="0084179F" w:rsidRDefault="006E39A0">
      <w:pPr>
        <w:pStyle w:val="Odstavecseseznamem"/>
        <w:ind w:left="426" w:hanging="426"/>
        <w:jc w:val="both"/>
      </w:pPr>
      <w:r w:rsidRPr="0084179F">
        <w:t>5</w:t>
      </w:r>
      <w:r w:rsidR="007F18ED" w:rsidRPr="0084179F">
        <w:t>.</w:t>
      </w:r>
      <w:r w:rsidR="007F18ED" w:rsidRPr="0084179F">
        <w:tab/>
      </w:r>
      <w:r w:rsidR="007F18ED" w:rsidRPr="0084179F">
        <w:rPr>
          <w:bCs/>
        </w:rPr>
        <w:t>Nájemce</w:t>
      </w:r>
      <w:r w:rsidR="007F18ED" w:rsidRPr="0084179F">
        <w:t xml:space="preserve"> je oprávněn písemně vypovědět tuto smlouvu, a to z následujících důvodů:</w:t>
      </w:r>
    </w:p>
    <w:p w:rsidR="001731FC" w:rsidRPr="0084179F" w:rsidRDefault="007F18ED" w:rsidP="00643D1A">
      <w:pPr>
        <w:pStyle w:val="Odstavecseseznamem"/>
        <w:ind w:left="782" w:hanging="357"/>
        <w:jc w:val="both"/>
      </w:pPr>
      <w:r w:rsidRPr="0084179F">
        <w:t>a)</w:t>
      </w:r>
      <w:r w:rsidRPr="0084179F">
        <w:tab/>
        <w:t>ztratí-li způsobilost k činnosti, k jejímuž výkonu je prostor sloužící podnikání určen,</w:t>
      </w:r>
    </w:p>
    <w:p w:rsidR="001731FC" w:rsidRPr="0084179F" w:rsidRDefault="007F18ED" w:rsidP="00643D1A">
      <w:pPr>
        <w:pStyle w:val="Odstavecseseznamem"/>
        <w:ind w:left="782" w:hanging="357"/>
        <w:jc w:val="both"/>
      </w:pPr>
      <w:r w:rsidRPr="0084179F">
        <w:t>b)</w:t>
      </w:r>
      <w:r w:rsidRPr="0084179F">
        <w:tab/>
        <w:t>přestane-li být najatý prostor z objektivních důvodů způsobilý k činnosti, k němuž byl určen,</w:t>
      </w:r>
    </w:p>
    <w:p w:rsidR="001731FC" w:rsidRPr="0084179F" w:rsidRDefault="007F18ED" w:rsidP="00643D1A">
      <w:pPr>
        <w:pStyle w:val="Odstavecseseznamem"/>
        <w:spacing w:after="80"/>
        <w:ind w:left="782" w:hanging="357"/>
        <w:contextualSpacing w:val="0"/>
        <w:jc w:val="both"/>
      </w:pPr>
      <w:r w:rsidRPr="0084179F">
        <w:t>c)</w:t>
      </w:r>
      <w:r w:rsidRPr="0084179F">
        <w:tab/>
        <w:t>porušuje-li pronajímatel hrubě své povinnosti vůči nájemci.</w:t>
      </w:r>
    </w:p>
    <w:p w:rsidR="001731FC" w:rsidRPr="0084179F" w:rsidRDefault="007F18ED" w:rsidP="00643D1A">
      <w:pPr>
        <w:pStyle w:val="Odstavecseseznamem"/>
        <w:spacing w:before="80" w:after="80"/>
        <w:ind w:left="425"/>
        <w:contextualSpacing w:val="0"/>
        <w:jc w:val="both"/>
      </w:pPr>
      <w:r w:rsidRPr="0084179F">
        <w:t>V případě výpovědi nájemce dle tohoto odstavce článku IV. této smlouvy činí výpovědní lhůta dva (2) měsíce</w:t>
      </w:r>
      <w:r w:rsidR="00F9095D" w:rsidRPr="0084179F">
        <w:t xml:space="preserve"> </w:t>
      </w:r>
      <w:r w:rsidRPr="0084179F">
        <w:t xml:space="preserve">a počíná běžet od prvého dne měsíce bezprostředně následujícího po doručení písemné výpovědi druhé smluvní straně. </w:t>
      </w:r>
    </w:p>
    <w:p w:rsidR="001731FC" w:rsidRPr="0084179F" w:rsidRDefault="006E39A0" w:rsidP="00A22A60">
      <w:pPr>
        <w:pStyle w:val="Odstavecseseznamem"/>
        <w:ind w:left="426" w:hanging="426"/>
        <w:jc w:val="both"/>
      </w:pPr>
      <w:r w:rsidRPr="0084179F">
        <w:t>6</w:t>
      </w:r>
      <w:r w:rsidR="007F18ED" w:rsidRPr="0084179F">
        <w:t xml:space="preserve">. </w:t>
      </w:r>
      <w:r w:rsidR="004D61B5" w:rsidRPr="0084179F">
        <w:tab/>
      </w:r>
      <w:r w:rsidR="007F18ED" w:rsidRPr="0084179F">
        <w:t xml:space="preserve">Nájemce je povinen v případě skončení nájmu vyklidit předmět nájmu a předat jej ve stavu, v jakém jej obdržel s přihlédnutím k obvyklému opotřebení, pronajímateli nejpozději do </w:t>
      </w:r>
      <w:r w:rsidR="00CA170C" w:rsidRPr="0084179F">
        <w:t>10</w:t>
      </w:r>
      <w:r w:rsidR="007F18ED" w:rsidRPr="0084179F">
        <w:t xml:space="preserve"> pracovních dnů po skončení nájmu. V případě prodlení s předáním předmětu nájmu pronajímateli je nájemce povinen uhradit pronajímateli smluvní pokutu ve výši 1000,- Kč za každý den prodlení.</w:t>
      </w:r>
    </w:p>
    <w:p w:rsidR="003A7481" w:rsidRPr="0084179F" w:rsidRDefault="006E39A0" w:rsidP="001A4AA2">
      <w:pPr>
        <w:pStyle w:val="Odstavecseseznamem"/>
        <w:ind w:left="425" w:hanging="425"/>
        <w:jc w:val="both"/>
      </w:pPr>
      <w:r w:rsidRPr="0084179F">
        <w:t>7</w:t>
      </w:r>
      <w:r w:rsidR="007F18ED" w:rsidRPr="0084179F">
        <w:t xml:space="preserve">. </w:t>
      </w:r>
      <w:r w:rsidR="004D61B5" w:rsidRPr="0084179F">
        <w:tab/>
      </w:r>
      <w:r w:rsidR="007F18ED" w:rsidRPr="0084179F">
        <w:t xml:space="preserve">Ukončení (zánik) této smlouvy nemá vliv na povinnost smluvních stran uhradit nájemné, úhrady  za služby spojené s nájemným, smluvní pokuty a náhrady škody. </w:t>
      </w:r>
    </w:p>
    <w:p w:rsidR="001731FC" w:rsidRPr="0084179F" w:rsidRDefault="00D0595C" w:rsidP="001A4AA2">
      <w:pPr>
        <w:pStyle w:val="Nadpis4"/>
        <w:spacing w:before="0"/>
        <w:ind w:left="425" w:hanging="425"/>
        <w:jc w:val="center"/>
        <w:rPr>
          <w:b/>
          <w:i w:val="0"/>
          <w:color w:val="auto"/>
        </w:rPr>
      </w:pPr>
      <w:r w:rsidRPr="0084179F">
        <w:rPr>
          <w:b/>
          <w:i w:val="0"/>
          <w:color w:val="auto"/>
        </w:rPr>
        <w:t xml:space="preserve"> </w:t>
      </w:r>
      <w:r w:rsidR="00F512DF" w:rsidRPr="0084179F">
        <w:rPr>
          <w:b/>
          <w:i w:val="0"/>
          <w:color w:val="auto"/>
        </w:rPr>
        <w:t xml:space="preserve">5. </w:t>
      </w:r>
      <w:r w:rsidR="007F18ED" w:rsidRPr="0084179F">
        <w:rPr>
          <w:b/>
          <w:i w:val="0"/>
          <w:color w:val="auto"/>
        </w:rPr>
        <w:t>Nájemné, úhrada za služby</w:t>
      </w:r>
    </w:p>
    <w:p w:rsidR="001731FC" w:rsidRPr="0084179F" w:rsidRDefault="007F18ED">
      <w:pPr>
        <w:pStyle w:val="Odstavecseseznamem"/>
        <w:numPr>
          <w:ilvl w:val="1"/>
          <w:numId w:val="4"/>
        </w:numPr>
        <w:ind w:left="426" w:hanging="426"/>
        <w:jc w:val="both"/>
      </w:pPr>
      <w:r w:rsidRPr="0084179F">
        <w:t xml:space="preserve">Měsíční nájemné za předmět nájmu uvedený v čl. II. této smlouvy je stanoveno dohodou ve výši </w:t>
      </w:r>
      <w:r w:rsidR="003A7481" w:rsidRPr="0084179F">
        <w:t xml:space="preserve">30.000,- Kč </w:t>
      </w:r>
      <w:r w:rsidRPr="0084179F">
        <w:t>bez DPH</w:t>
      </w:r>
      <w:r w:rsidR="003A7481" w:rsidRPr="0084179F">
        <w:t xml:space="preserve">, ke kterému může </w:t>
      </w:r>
      <w:r w:rsidR="001A4AA2">
        <w:t>být přičteno DPH v zákonné výši</w:t>
      </w:r>
      <w:r w:rsidRPr="0084179F">
        <w:rPr>
          <w:rFonts w:cstheme="minorHAnsi"/>
        </w:rPr>
        <w:t>.</w:t>
      </w:r>
    </w:p>
    <w:p w:rsidR="00A009CD" w:rsidRPr="0084179F" w:rsidRDefault="007F18ED" w:rsidP="00A009CD">
      <w:pPr>
        <w:pStyle w:val="Odstavecseseznamem"/>
        <w:numPr>
          <w:ilvl w:val="0"/>
          <w:numId w:val="10"/>
        </w:numPr>
        <w:ind w:left="426" w:hanging="426"/>
      </w:pPr>
      <w:r w:rsidRPr="0084179F">
        <w:t xml:space="preserve">Nájemné za každý kalendářní měsíc trvání nájmu je nájemce povinen uhradit pronajímateli měsíčně na účet pronajímatele č. </w:t>
      </w:r>
      <w:proofErr w:type="spellStart"/>
      <w:r w:rsidRPr="0084179F">
        <w:t>ú.</w:t>
      </w:r>
      <w:proofErr w:type="spellEnd"/>
      <w:r w:rsidRPr="0084179F">
        <w:t xml:space="preserve"> </w:t>
      </w:r>
      <w:proofErr w:type="spellStart"/>
      <w:r w:rsidR="00E92B6C">
        <w:t>xxx</w:t>
      </w:r>
      <w:proofErr w:type="spellEnd"/>
      <w:r w:rsidRPr="0084179F">
        <w:t xml:space="preserve">, vedený u </w:t>
      </w:r>
      <w:proofErr w:type="spellStart"/>
      <w:r w:rsidR="00E92B6C">
        <w:t>xxx</w:t>
      </w:r>
      <w:proofErr w:type="spellEnd"/>
      <w:r w:rsidRPr="0084179F">
        <w:t xml:space="preserve">, a to nejpozději do 10. dne měsíce, za který je nájemné hrazeno. </w:t>
      </w:r>
      <w:r w:rsidR="00A009CD" w:rsidRPr="0084179F">
        <w:t xml:space="preserve">Výše nájemného pro druhý rok a další roky, tj. za dobu od </w:t>
      </w:r>
      <w:r w:rsidR="0097463C" w:rsidRPr="0084179F">
        <w:softHyphen/>
        <w:t>_______</w:t>
      </w:r>
      <w:r w:rsidR="00A009CD" w:rsidRPr="0084179F">
        <w:t xml:space="preserve"> může být vždy do 1. ledna roku přepočtena v závislosti na souhrnném inflačním koeficientu stanoveném Českým statistickým úřadem pro uplynulý kalendářní rok, převzatém z výroční zprávy tohoto úřadu. Vzorec pro výpočet je následující:</w:t>
      </w:r>
    </w:p>
    <w:p w:rsidR="00A009CD" w:rsidRPr="0084179F" w:rsidRDefault="00A009CD" w:rsidP="00A22A60">
      <w:pPr>
        <w:pStyle w:val="Odstavecseseznamem"/>
        <w:ind w:left="426"/>
        <w:jc w:val="both"/>
      </w:pPr>
    </w:p>
    <w:p w:rsidR="00A009CD" w:rsidRPr="0084179F" w:rsidRDefault="00A009CD" w:rsidP="00A22A60">
      <w:pPr>
        <w:pStyle w:val="Odstavecseseznamem"/>
        <w:ind w:left="426"/>
        <w:jc w:val="both"/>
      </w:pPr>
      <w:r w:rsidRPr="0084179F">
        <w:t xml:space="preserve">      </w:t>
      </w:r>
      <w:r w:rsidRPr="0084179F">
        <w:tab/>
        <w:t xml:space="preserve">výše nájemného             výše nájemného                              </w:t>
      </w:r>
      <w:proofErr w:type="spellStart"/>
      <w:r w:rsidRPr="0084179F">
        <w:t>infl.koefic.</w:t>
      </w:r>
      <w:proofErr w:type="gramStart"/>
      <w:r w:rsidRPr="0084179F">
        <w:t>min.roku</w:t>
      </w:r>
      <w:proofErr w:type="spellEnd"/>
      <w:proofErr w:type="gramEnd"/>
    </w:p>
    <w:p w:rsidR="00A009CD" w:rsidRPr="0084179F" w:rsidRDefault="00A009CD" w:rsidP="00A22A60">
      <w:pPr>
        <w:pStyle w:val="Odstavecseseznamem"/>
        <w:ind w:left="426"/>
        <w:jc w:val="both"/>
      </w:pPr>
      <w:r w:rsidRPr="0084179F">
        <w:t xml:space="preserve">      </w:t>
      </w:r>
      <w:r w:rsidRPr="0084179F">
        <w:tab/>
        <w:t>pro stávající rok      =     minulého roku         x     (1 +        --------------------------   )</w:t>
      </w:r>
    </w:p>
    <w:p w:rsidR="00A009CD" w:rsidRPr="0084179F" w:rsidRDefault="00A009CD" w:rsidP="00A22A60">
      <w:pPr>
        <w:pStyle w:val="Odstavecseseznamem"/>
        <w:ind w:left="426"/>
        <w:jc w:val="both"/>
      </w:pPr>
      <w:r w:rsidRPr="0084179F">
        <w:t xml:space="preserve">                                                                                                                         100      </w:t>
      </w:r>
    </w:p>
    <w:p w:rsidR="00A009CD" w:rsidRPr="0084179F" w:rsidRDefault="00A009CD" w:rsidP="00A22A60">
      <w:pPr>
        <w:pStyle w:val="Odstavecseseznamem"/>
        <w:ind w:left="426"/>
      </w:pPr>
      <w:r w:rsidRPr="0084179F">
        <w:lastRenderedPageBreak/>
        <w:t>Výše nájemného vychází vždy z nájemného předchozího roku. Nedoplatek nájemného za dobu od 1.</w:t>
      </w:r>
      <w:r w:rsidR="000F5452" w:rsidRPr="0084179F">
        <w:t xml:space="preserve"> </w:t>
      </w:r>
      <w:r w:rsidRPr="0084179F">
        <w:t>1. do stanovení přepočteného nájemného bude</w:t>
      </w:r>
      <w:r w:rsidR="00D44ADB" w:rsidRPr="0084179F">
        <w:t xml:space="preserve"> </w:t>
      </w:r>
      <w:r w:rsidRPr="0084179F">
        <w:t>vyrovnán v nejbližším platebním termínu.</w:t>
      </w:r>
    </w:p>
    <w:p w:rsidR="001731FC" w:rsidRPr="0084179F" w:rsidRDefault="001731FC" w:rsidP="00A22A60">
      <w:pPr>
        <w:pStyle w:val="Odstavecseseznamem"/>
        <w:ind w:left="426"/>
        <w:jc w:val="both"/>
      </w:pPr>
    </w:p>
    <w:p w:rsidR="003A7481" w:rsidRPr="0084179F" w:rsidRDefault="007F18ED">
      <w:pPr>
        <w:pStyle w:val="Odstavecseseznamem"/>
        <w:numPr>
          <w:ilvl w:val="0"/>
          <w:numId w:val="10"/>
        </w:numPr>
        <w:ind w:left="426" w:hanging="426"/>
        <w:jc w:val="both"/>
      </w:pPr>
      <w:r w:rsidRPr="0084179F">
        <w:t>Nájemce je povinen zaplatit pronajímateli rovněž úhradu za služby, které jsou poskytovány jménem pronajímatele společně s předmětem nájmu a budou využity při provozování objektu</w:t>
      </w:r>
      <w:r w:rsidR="003A7481" w:rsidRPr="0084179F">
        <w:t xml:space="preserve">. </w:t>
      </w:r>
    </w:p>
    <w:p w:rsidR="003A7481" w:rsidRPr="0084179F" w:rsidRDefault="003A7481" w:rsidP="003A7481">
      <w:pPr>
        <w:pStyle w:val="Odstavecseseznamem"/>
        <w:numPr>
          <w:ilvl w:val="0"/>
          <w:numId w:val="13"/>
        </w:numPr>
        <w:jc w:val="both"/>
      </w:pPr>
      <w:r w:rsidRPr="0084179F">
        <w:t xml:space="preserve">úhrady za telefonní připojení je nájemce </w:t>
      </w:r>
      <w:r w:rsidR="007F18ED" w:rsidRPr="0084179F">
        <w:t>povinen hradit pronajímateli měsíčně dle skutečné spotřeby na základě vyúčtování předloženého pronajímatelem a v termínu splatnosti dle následujícího odst. 6</w:t>
      </w:r>
      <w:r w:rsidR="00D71EFF">
        <w:t> </w:t>
      </w:r>
      <w:r w:rsidR="007F18ED" w:rsidRPr="0084179F">
        <w:t xml:space="preserve">tohoto článku této smlouvy. </w:t>
      </w:r>
    </w:p>
    <w:p w:rsidR="0020484C" w:rsidRPr="0084179F" w:rsidRDefault="003A7481" w:rsidP="00F512DF">
      <w:pPr>
        <w:pStyle w:val="Odstavecseseznamem"/>
        <w:numPr>
          <w:ilvl w:val="0"/>
          <w:numId w:val="13"/>
        </w:numPr>
        <w:jc w:val="both"/>
        <w:rPr>
          <w:strike/>
        </w:rPr>
      </w:pPr>
      <w:r w:rsidRPr="0084179F">
        <w:t>Úhrady za vodné a stočné</w:t>
      </w:r>
      <w:r w:rsidR="0020484C" w:rsidRPr="0084179F">
        <w:t xml:space="preserve"> </w:t>
      </w:r>
      <w:r w:rsidR="007F18ED" w:rsidRPr="0084179F">
        <w:t xml:space="preserve">budou nájemci fakturovány pronajímatelem měsíčně </w:t>
      </w:r>
      <w:r w:rsidR="0020484C" w:rsidRPr="0084179F">
        <w:t xml:space="preserve">dle skutečné spotřeby na základě podružných měřidel </w:t>
      </w:r>
      <w:r w:rsidR="007F18ED" w:rsidRPr="0084179F">
        <w:t xml:space="preserve">a splatnost faktur bude 10 dnů. </w:t>
      </w:r>
    </w:p>
    <w:p w:rsidR="0020484C" w:rsidRPr="0084179F" w:rsidRDefault="0020484C" w:rsidP="00F512DF">
      <w:pPr>
        <w:pStyle w:val="Odstavecseseznamem"/>
        <w:numPr>
          <w:ilvl w:val="0"/>
          <w:numId w:val="13"/>
        </w:numPr>
        <w:jc w:val="both"/>
        <w:rPr>
          <w:strike/>
        </w:rPr>
      </w:pPr>
      <w:r w:rsidRPr="0084179F">
        <w:t xml:space="preserve">Zálohy úhrady za teplo jsou ve výši </w:t>
      </w:r>
      <w:r w:rsidR="001A4AA2">
        <w:t xml:space="preserve">2000,- </w:t>
      </w:r>
      <w:r w:rsidRPr="0084179F">
        <w:t>Kč</w:t>
      </w:r>
      <w:r w:rsidR="001A4AA2">
        <w:t>/měsíc</w:t>
      </w:r>
      <w:r w:rsidRPr="0084179F">
        <w:t xml:space="preserve"> a budou hrazeny na základě splátkového kalendáře. </w:t>
      </w:r>
    </w:p>
    <w:p w:rsidR="001731FC" w:rsidRPr="0084179F" w:rsidRDefault="0020484C">
      <w:pPr>
        <w:pStyle w:val="Odstavecseseznamem"/>
        <w:numPr>
          <w:ilvl w:val="0"/>
          <w:numId w:val="10"/>
        </w:numPr>
        <w:ind w:left="426" w:hanging="426"/>
        <w:jc w:val="both"/>
      </w:pPr>
      <w:r w:rsidRPr="0084179F">
        <w:t>Náklady</w:t>
      </w:r>
      <w:r w:rsidR="007F18ED" w:rsidRPr="0084179F">
        <w:t xml:space="preserve"> na elektrickou energii a odvoz odpadů nejsou v ceně nájmu zahrnuty a nájemce si je zavazuje hradit sám na základě jím sjednaných smluv s příslušnými poskytovateli těchto služeb. </w:t>
      </w:r>
    </w:p>
    <w:p w:rsidR="001731FC" w:rsidRPr="0084179F" w:rsidRDefault="007F18ED">
      <w:pPr>
        <w:pStyle w:val="Odstavecseseznamem"/>
        <w:numPr>
          <w:ilvl w:val="0"/>
          <w:numId w:val="10"/>
        </w:numPr>
        <w:ind w:left="426" w:hanging="426"/>
        <w:jc w:val="both"/>
      </w:pPr>
      <w:r w:rsidRPr="0084179F">
        <w:t xml:space="preserve">Nájemce na své náklady zařídí denní úklid předmětu nájmu včetně poskytnutých sociálních zařízení.  </w:t>
      </w:r>
    </w:p>
    <w:p w:rsidR="001731FC" w:rsidRPr="0084179F" w:rsidRDefault="007F18ED">
      <w:pPr>
        <w:pStyle w:val="Odstavecseseznamem"/>
        <w:numPr>
          <w:ilvl w:val="0"/>
          <w:numId w:val="10"/>
        </w:numPr>
        <w:ind w:left="426" w:hanging="426"/>
        <w:jc w:val="both"/>
      </w:pPr>
      <w:r w:rsidRPr="0084179F">
        <w:t xml:space="preserve">Úhradu za služby poskytované společně s předmětem nájmu – tj. úhrady za teplo je nájemce povinen uhradit pronajímateli nejpozději do 14 dnů od obdržení vyúčtování pronajímatele za předmětné období na účet pronajímatele, č. </w:t>
      </w:r>
      <w:proofErr w:type="spellStart"/>
      <w:r w:rsidRPr="0084179F">
        <w:t>ú.</w:t>
      </w:r>
      <w:proofErr w:type="spellEnd"/>
      <w:r w:rsidRPr="0084179F">
        <w:t xml:space="preserve"> </w:t>
      </w:r>
      <w:proofErr w:type="spellStart"/>
      <w:r w:rsidR="00E92B6C">
        <w:t>xxx</w:t>
      </w:r>
      <w:proofErr w:type="spellEnd"/>
      <w:r w:rsidRPr="0084179F">
        <w:t xml:space="preserve">, vedený u </w:t>
      </w:r>
      <w:proofErr w:type="spellStart"/>
      <w:r w:rsidR="00E92B6C">
        <w:t>xxx</w:t>
      </w:r>
      <w:proofErr w:type="spellEnd"/>
      <w:r w:rsidRPr="0084179F">
        <w:t xml:space="preserve">. </w:t>
      </w:r>
    </w:p>
    <w:p w:rsidR="004E48E9" w:rsidRPr="001A4AA2" w:rsidRDefault="007F18ED" w:rsidP="00204919">
      <w:pPr>
        <w:pStyle w:val="Odstavecseseznamem"/>
        <w:numPr>
          <w:ilvl w:val="0"/>
          <w:numId w:val="10"/>
        </w:numPr>
        <w:ind w:left="425" w:hanging="425"/>
        <w:contextualSpacing w:val="0"/>
        <w:jc w:val="both"/>
      </w:pPr>
      <w:r w:rsidRPr="0084179F">
        <w:t xml:space="preserve">V případě prodlení nájemce s placením nájemného, resp. úhrady za služby poskytované společně </w:t>
      </w:r>
      <w:r w:rsidR="00BE55B6" w:rsidRPr="0084179F">
        <w:t xml:space="preserve">                 </w:t>
      </w:r>
      <w:r w:rsidRPr="0084179F">
        <w:t xml:space="preserve">  s nájmem, se nájemce zavazuje uhradit pronajímateli úrok z prodlení ve výši 0,</w:t>
      </w:r>
      <w:r w:rsidR="00BE55B6" w:rsidRPr="0084179F">
        <w:t>05</w:t>
      </w:r>
      <w:r w:rsidRPr="0084179F">
        <w:t xml:space="preserve"> % z dlužné částky            </w:t>
      </w:r>
      <w:r w:rsidR="00BE55B6" w:rsidRPr="0084179F">
        <w:t xml:space="preserve">    </w:t>
      </w:r>
      <w:r w:rsidRPr="0084179F">
        <w:t xml:space="preserve"> za každý den prodlení až do zaplacení. </w:t>
      </w:r>
    </w:p>
    <w:p w:rsidR="001731FC" w:rsidRPr="0084179F" w:rsidRDefault="00F30468" w:rsidP="00204919">
      <w:pPr>
        <w:pStyle w:val="Nadpis4"/>
        <w:spacing w:before="0"/>
        <w:ind w:left="425" w:hanging="425"/>
        <w:jc w:val="center"/>
        <w:rPr>
          <w:b/>
          <w:i w:val="0"/>
          <w:color w:val="auto"/>
        </w:rPr>
      </w:pPr>
      <w:r w:rsidRPr="0084179F">
        <w:rPr>
          <w:b/>
          <w:i w:val="0"/>
          <w:color w:val="auto"/>
        </w:rPr>
        <w:t xml:space="preserve">6. </w:t>
      </w:r>
      <w:r w:rsidR="007F18ED" w:rsidRPr="0084179F">
        <w:rPr>
          <w:b/>
          <w:i w:val="0"/>
          <w:color w:val="auto"/>
        </w:rPr>
        <w:t>Provozní povinnosti</w:t>
      </w:r>
    </w:p>
    <w:p w:rsidR="001731FC" w:rsidRPr="0084179F" w:rsidRDefault="007F18ED">
      <w:pPr>
        <w:pStyle w:val="Odstavecseseznamem"/>
        <w:numPr>
          <w:ilvl w:val="1"/>
          <w:numId w:val="10"/>
        </w:numPr>
        <w:ind w:left="426" w:hanging="426"/>
        <w:jc w:val="both"/>
      </w:pPr>
      <w:r w:rsidRPr="0084179F">
        <w:t xml:space="preserve">Za předpokladu, že pronajímatel </w:t>
      </w:r>
      <w:r w:rsidR="00227773" w:rsidRPr="0084179F">
        <w:t>nájemci řádně</w:t>
      </w:r>
      <w:r w:rsidRPr="0084179F">
        <w:t xml:space="preserve">, ve lhůtě a za podmínek sjednaných v čl. IX odst. 1 této smlouvy, předá předmětu nájmu dle specifikace v Příloze č. 1 této smlouvy způsobilý k provozu dle této smlouvy a za současného nabytí účinnosti této smlouvy se nájemce zavazuje zahájit provoz v souladu s účelem nájmu dle čl. III. této smlouvy a za splnění dalších povinností stanovených touto smlouvou k datu </w:t>
      </w:r>
      <w:r w:rsidR="00AD69E1" w:rsidRPr="0084179F">
        <w:t>________</w:t>
      </w:r>
      <w:r w:rsidRPr="0084179F">
        <w:t>, nedohodnou-li se strany písemně jinak. V případě, že nájemce vlastním zaviněním nedodrží  termín dle předchozí věty tohoto odstavce tohoto článku této smlouvy, je nájemce povinen uhradit pronajímateli smluvní pokutu ve výši 1000,- Kč/den prodlení. Nedojde-li</w:t>
      </w:r>
      <w:r w:rsidR="00227773" w:rsidRPr="0084179F">
        <w:t xml:space="preserve"> </w:t>
      </w:r>
      <w:r w:rsidRPr="0084179F">
        <w:t>z viny nájemce k zahájení provozu nejpozději do 2 měsíců od zahájení plnění dle této smlouvy, je pronajímatel oprávněn od této smlouvy písemně odstoupit a požadovat uhrazení smluvní pokuty ve výši 1</w:t>
      </w:r>
      <w:r w:rsidR="00F9095D" w:rsidRPr="0084179F">
        <w:t>2</w:t>
      </w:r>
      <w:r w:rsidRPr="0084179F">
        <w:t xml:space="preserve"> x násobku měsíčního nájemného. </w:t>
      </w:r>
    </w:p>
    <w:p w:rsidR="007B3A37" w:rsidRPr="00F72990" w:rsidRDefault="007B3A37" w:rsidP="007B3A37">
      <w:pPr>
        <w:pStyle w:val="Odstavecseseznamem"/>
        <w:numPr>
          <w:ilvl w:val="1"/>
          <w:numId w:val="10"/>
        </w:numPr>
        <w:ind w:left="426" w:hanging="426"/>
        <w:jc w:val="both"/>
      </w:pPr>
      <w:r w:rsidRPr="00F72990">
        <w:t>Otevírací doba předmětu nájmu byla stanovena takto:</w:t>
      </w:r>
    </w:p>
    <w:p w:rsidR="001731FC" w:rsidRPr="0084179F" w:rsidRDefault="00C76881" w:rsidP="007B3A37">
      <w:pPr>
        <w:pStyle w:val="Odstavecseseznamem"/>
        <w:ind w:left="426"/>
        <w:jc w:val="both"/>
      </w:pPr>
      <w:r>
        <w:t>p</w:t>
      </w:r>
      <w:r w:rsidRPr="00C76881">
        <w:t>ondělí – pátek: 7</w:t>
      </w:r>
      <w:r>
        <w:t>.30</w:t>
      </w:r>
      <w:r w:rsidRPr="00C76881">
        <w:t>-21</w:t>
      </w:r>
      <w:r>
        <w:t>.30</w:t>
      </w:r>
      <w:r w:rsidRPr="00C76881">
        <w:t xml:space="preserve"> hod., sobota – neděle: 10-22 hod. Otevírací dobu je možné </w:t>
      </w:r>
      <w:r>
        <w:t xml:space="preserve">z důvodů </w:t>
      </w:r>
      <w:r w:rsidRPr="00C76881">
        <w:t>předpokládaných okolností upravit po vzájemné dohodě smluvních stran</w:t>
      </w:r>
      <w:r w:rsidR="007B3A37" w:rsidRPr="00F72990">
        <w:t>.</w:t>
      </w:r>
      <w:r w:rsidR="007F18ED" w:rsidRPr="0084179F">
        <w:t xml:space="preserve"> </w:t>
      </w:r>
    </w:p>
    <w:p w:rsidR="002C7C75" w:rsidRPr="0084179F" w:rsidRDefault="007F18ED" w:rsidP="00A22A60">
      <w:pPr>
        <w:pStyle w:val="Odstavecseseznamem"/>
        <w:numPr>
          <w:ilvl w:val="1"/>
          <w:numId w:val="10"/>
        </w:numPr>
        <w:ind w:left="426" w:hanging="426"/>
        <w:jc w:val="both"/>
      </w:pPr>
      <w:r w:rsidRPr="0084179F">
        <w:t>Nájemce musí zajistit, aby nebyl omezován provoz muzea a je povinen udržovat pořádek, čistotu a úklid v předmětu nájmu</w:t>
      </w:r>
    </w:p>
    <w:p w:rsidR="001731FC" w:rsidRPr="0084179F" w:rsidRDefault="002C7C75" w:rsidP="00E92718">
      <w:pPr>
        <w:pStyle w:val="Odstavecseseznamem"/>
        <w:ind w:left="782" w:hanging="357"/>
        <w:jc w:val="both"/>
      </w:pPr>
      <w:r w:rsidRPr="0084179F">
        <w:t>a</w:t>
      </w:r>
      <w:r w:rsidR="007F18ED" w:rsidRPr="0084179F">
        <w:t xml:space="preserve">) </w:t>
      </w:r>
      <w:r w:rsidR="00E92718">
        <w:tab/>
      </w:r>
      <w:r w:rsidR="007F18ED" w:rsidRPr="0084179F">
        <w:t xml:space="preserve">Nájemce je povinen pravidelně provádět takové udržovací práce na předmětu nájmu a v jeho bezprostředním okolí, aby nemohlo dojít k ohrožení nebo poškození zdraví osob, zejména návštěvníků muzea. Dojde-li v důsledku porušení této povinnosti nájemce k poškození zdraví osob, odpovídá nájemce pronajímateli a poškozeným osobám za vzniklou škodu v plném rozsahu. </w:t>
      </w:r>
    </w:p>
    <w:p w:rsidR="001731FC" w:rsidRPr="0084179F" w:rsidRDefault="002C7C75" w:rsidP="00E92718">
      <w:pPr>
        <w:pStyle w:val="Odstavecseseznamem"/>
        <w:ind w:left="782" w:hanging="357"/>
        <w:jc w:val="both"/>
      </w:pPr>
      <w:r w:rsidRPr="0084179F">
        <w:t>b</w:t>
      </w:r>
      <w:r w:rsidR="007F18ED" w:rsidRPr="0084179F">
        <w:t xml:space="preserve">) </w:t>
      </w:r>
      <w:r w:rsidR="00E92718">
        <w:tab/>
      </w:r>
      <w:r w:rsidR="007F18ED" w:rsidRPr="0084179F">
        <w:t xml:space="preserve">Nájemce je povinen zajistit úklid, čistotu a běžnou údržbu sezónní vyhlídkové terasy, která je součástí předmětu nájmu. </w:t>
      </w:r>
    </w:p>
    <w:p w:rsidR="001731FC" w:rsidRPr="0084179F" w:rsidRDefault="002C7C75" w:rsidP="00E92718">
      <w:pPr>
        <w:pStyle w:val="Odstavecseseznamem"/>
        <w:ind w:left="782" w:hanging="357"/>
        <w:jc w:val="both"/>
      </w:pPr>
      <w:r w:rsidRPr="0084179F">
        <w:t>c</w:t>
      </w:r>
      <w:r w:rsidR="007F18ED" w:rsidRPr="0084179F">
        <w:t xml:space="preserve">) </w:t>
      </w:r>
      <w:r w:rsidR="00E92718">
        <w:tab/>
      </w:r>
      <w:r w:rsidR="007F18ED" w:rsidRPr="0084179F">
        <w:t xml:space="preserve">Nájemce bere na vědomí, že na předmětu nájmu a v jeho okolí nesmí umísťovat žádné reklamní nápisy a předměty, pokud dříve neobdržel písemný souhlas pronajímatele. </w:t>
      </w:r>
    </w:p>
    <w:p w:rsidR="001731FC" w:rsidRPr="0084179F" w:rsidRDefault="002C7C75" w:rsidP="00E92718">
      <w:pPr>
        <w:pStyle w:val="Odstavecseseznamem"/>
        <w:ind w:left="782" w:hanging="357"/>
        <w:jc w:val="both"/>
      </w:pPr>
      <w:r w:rsidRPr="0084179F">
        <w:t>d</w:t>
      </w:r>
      <w:r w:rsidR="007F18ED" w:rsidRPr="0084179F">
        <w:t xml:space="preserve">) </w:t>
      </w:r>
      <w:r w:rsidR="00E92718">
        <w:tab/>
      </w:r>
      <w:r w:rsidR="007F18ED" w:rsidRPr="0084179F">
        <w:t xml:space="preserve">Nájemce je povinen zajistit proškolení svých zaměstnanců o bezpečnosti a ochraně zdraví při práci, požární ochraně a o hygienických normách. Rovněž je nájemce povinen vybavit předmět nájmu tak, aby byl v souladu s obecně závaznými předpisy. </w:t>
      </w:r>
    </w:p>
    <w:p w:rsidR="001731FC" w:rsidRPr="0084179F" w:rsidRDefault="002C7C75" w:rsidP="00E92718">
      <w:pPr>
        <w:pStyle w:val="Odstavecseseznamem"/>
        <w:ind w:left="782" w:hanging="357"/>
        <w:jc w:val="both"/>
      </w:pPr>
      <w:r w:rsidRPr="0084179F">
        <w:t>e</w:t>
      </w:r>
      <w:r w:rsidR="007F18ED" w:rsidRPr="0084179F">
        <w:t xml:space="preserve">) </w:t>
      </w:r>
      <w:r w:rsidR="00E92718">
        <w:tab/>
      </w:r>
      <w:r w:rsidR="007F18ED" w:rsidRPr="0084179F">
        <w:t xml:space="preserve">Nájemce a jeho zaměstnanci jsou povinni dbát na to, aby svou činností nepoškozovali dobré jméno pronajímatele (zejména kvalitou svých služeb a přístupem k návštěvníkům muzea). </w:t>
      </w:r>
    </w:p>
    <w:p w:rsidR="001731FC" w:rsidRPr="0084179F" w:rsidRDefault="002C7C75" w:rsidP="00E92718">
      <w:pPr>
        <w:pStyle w:val="Odstavecseseznamem"/>
        <w:ind w:left="782" w:hanging="357"/>
        <w:jc w:val="both"/>
      </w:pPr>
      <w:r w:rsidRPr="0084179F">
        <w:lastRenderedPageBreak/>
        <w:t>f</w:t>
      </w:r>
      <w:r w:rsidR="007F18ED" w:rsidRPr="0084179F">
        <w:t xml:space="preserve">) </w:t>
      </w:r>
      <w:r w:rsidR="00E92718">
        <w:tab/>
      </w:r>
      <w:r w:rsidR="007F18ED" w:rsidRPr="0084179F">
        <w:t xml:space="preserve">Nájemce je povinen uzavřít pojištění veškerého svého majetku umístěného v předmětu nájmu. Pronajímatel neodpovídá za škody způsobené na majetku a zásobách nájemce. Nájemce musí také uzavřít pojištění odpovědnosti za škodu způsobenou svým provozem třetím osobám i pronajímateli. </w:t>
      </w:r>
    </w:p>
    <w:p w:rsidR="001731FC" w:rsidRPr="0084179F" w:rsidRDefault="002C7C75" w:rsidP="00E92718">
      <w:pPr>
        <w:pStyle w:val="Odstavecseseznamem"/>
        <w:ind w:left="782" w:hanging="357"/>
        <w:jc w:val="both"/>
      </w:pPr>
      <w:r w:rsidRPr="0084179F">
        <w:t>g</w:t>
      </w:r>
      <w:r w:rsidR="007F18ED" w:rsidRPr="0084179F">
        <w:t xml:space="preserve">) </w:t>
      </w:r>
      <w:r w:rsidR="00E92718">
        <w:tab/>
      </w:r>
      <w:r w:rsidR="007F18ED" w:rsidRPr="0084179F">
        <w:t xml:space="preserve">Nájemce není oprávněn předmět nájmu včetně jeho součástí a příslušenství dále pronajímat bez předchozího písemného souhlasu pronajímatele. </w:t>
      </w:r>
    </w:p>
    <w:p w:rsidR="001731FC" w:rsidRPr="0084179F" w:rsidRDefault="00E92718" w:rsidP="00E92718">
      <w:pPr>
        <w:pStyle w:val="Odstavecseseznamem"/>
        <w:ind w:left="782" w:hanging="357"/>
        <w:jc w:val="both"/>
      </w:pPr>
      <w:r>
        <w:t>h</w:t>
      </w:r>
      <w:r w:rsidR="007F18ED" w:rsidRPr="0084179F">
        <w:t xml:space="preserve">) </w:t>
      </w:r>
      <w:r>
        <w:tab/>
      </w:r>
      <w:r w:rsidR="007F18ED" w:rsidRPr="0084179F">
        <w:t>Nájemce je povinen umožnit pronajímateli vstup do předmětu nájmu za účelem provedení oprav</w:t>
      </w:r>
      <w:r w:rsidR="00227773" w:rsidRPr="0084179F">
        <w:t xml:space="preserve"> </w:t>
      </w:r>
      <w:r w:rsidR="007F18ED" w:rsidRPr="0084179F">
        <w:t>a</w:t>
      </w:r>
      <w:r>
        <w:t> </w:t>
      </w:r>
      <w:r w:rsidR="007F18ED" w:rsidRPr="0084179F">
        <w:t xml:space="preserve">rovněž za účelem kontroly, zda je předmět nájmu užíván v souladu s touto smlouvou. </w:t>
      </w:r>
    </w:p>
    <w:p w:rsidR="001731FC" w:rsidRPr="0084179F" w:rsidRDefault="00E92718" w:rsidP="00E92718">
      <w:pPr>
        <w:pStyle w:val="Odstavecseseznamem"/>
        <w:ind w:left="782" w:hanging="357"/>
        <w:jc w:val="both"/>
      </w:pPr>
      <w:r>
        <w:t>i</w:t>
      </w:r>
      <w:r w:rsidR="007F18ED" w:rsidRPr="0084179F">
        <w:t xml:space="preserve">) </w:t>
      </w:r>
      <w:r>
        <w:tab/>
      </w:r>
      <w:r w:rsidR="007F18ED" w:rsidRPr="0084179F">
        <w:t xml:space="preserve">Nájemce je povinen po skončení nájemní smlouvy předat předmět nájmu zpět pronajímateli ve stavu, v jakém jej převzal, s přihlédnutím k obvyklému opotřebení a odsouhlaseným změnám. </w:t>
      </w:r>
    </w:p>
    <w:p w:rsidR="001731FC" w:rsidRPr="0084179F" w:rsidRDefault="00E92718" w:rsidP="00E92718">
      <w:pPr>
        <w:pStyle w:val="Odstavecseseznamem"/>
        <w:ind w:left="782" w:hanging="357"/>
        <w:jc w:val="both"/>
      </w:pPr>
      <w:r>
        <w:t>j</w:t>
      </w:r>
      <w:r w:rsidR="007F18ED" w:rsidRPr="0084179F">
        <w:t xml:space="preserve">) </w:t>
      </w:r>
      <w:r>
        <w:tab/>
      </w:r>
      <w:r w:rsidR="007F18ED" w:rsidRPr="0084179F">
        <w:t>Nájemce je povinen uhradit pronajímateli smluvní pokutu ve výši 5000,- Kč v případě každého jednotlivého porušení povinností stanovených v tomto článku smlouvy.</w:t>
      </w:r>
    </w:p>
    <w:p w:rsidR="00E933DA" w:rsidRPr="00204919" w:rsidRDefault="00E92718" w:rsidP="00E92718">
      <w:pPr>
        <w:pStyle w:val="Odstavecseseznamem"/>
        <w:ind w:left="782" w:hanging="357"/>
        <w:contextualSpacing w:val="0"/>
        <w:jc w:val="both"/>
        <w:rPr>
          <w:rStyle w:val="Nadpis4Char"/>
          <w:rFonts w:asciiTheme="minorHAnsi" w:eastAsiaTheme="minorHAnsi" w:hAnsiTheme="minorHAnsi" w:cstheme="minorBidi"/>
          <w:bCs/>
          <w:i w:val="0"/>
          <w:iCs w:val="0"/>
          <w:color w:val="auto"/>
        </w:rPr>
      </w:pPr>
      <w:r>
        <w:t>k</w:t>
      </w:r>
      <w:r w:rsidR="00092704" w:rsidRPr="0084179F">
        <w:t xml:space="preserve">) </w:t>
      </w:r>
      <w:r>
        <w:tab/>
      </w:r>
      <w:r w:rsidR="00092704" w:rsidRPr="0084179F">
        <w:rPr>
          <w:bCs/>
        </w:rPr>
        <w:t xml:space="preserve">Nájemce je povinen sjednat a udržovat po celou nájmu pojištění odpovědnosti za škodu. Pojištění odpovědnosti za škodu způsobenou Nájemcem třetím osobám se sjednává mezi Nájemcem jako pojištěncem a pojišťovnou jako pojistitelem pro případ odpovědnosti za škodu v souladu s právními předpisy, která může nastat v souvislosti s prováděním činnosti Nájemce s tím, že Nájemce je odpovědný za škodu, která je výsledkem jeho činností nebo vyplývá z této smlouvy a toto zahrnuje bez omezení pojištění odpovědnosti za škody na věcech a škody vzniklé ze zranění osob nebo smrti na částku ne nižší než 5 000 000,- CZK  za jednu pojistnou událost, a to </w:t>
      </w:r>
      <w:r w:rsidR="00062C7F" w:rsidRPr="0084179F">
        <w:rPr>
          <w:bCs/>
        </w:rPr>
        <w:t>po celou dobu trvání nájemního vztahu dle této smlouvy</w:t>
      </w:r>
      <w:r w:rsidR="00092704" w:rsidRPr="0084179F">
        <w:rPr>
          <w:bCs/>
        </w:rPr>
        <w:t>.</w:t>
      </w:r>
    </w:p>
    <w:p w:rsidR="001731FC" w:rsidRPr="0084179F" w:rsidRDefault="00E933DA" w:rsidP="00204919">
      <w:pPr>
        <w:pStyle w:val="Odstavecseseznamem"/>
        <w:spacing w:after="0"/>
        <w:ind w:left="425" w:hanging="425"/>
        <w:contextualSpacing w:val="0"/>
        <w:jc w:val="center"/>
      </w:pPr>
      <w:r w:rsidRPr="0084179F">
        <w:rPr>
          <w:rStyle w:val="Nadpis4Char"/>
          <w:b/>
          <w:i w:val="0"/>
          <w:color w:val="auto"/>
        </w:rPr>
        <w:t xml:space="preserve"> 7. </w:t>
      </w:r>
      <w:r w:rsidR="007F18ED" w:rsidRPr="0084179F">
        <w:rPr>
          <w:rStyle w:val="Nadpis4Char"/>
          <w:b/>
          <w:i w:val="0"/>
          <w:color w:val="auto"/>
        </w:rPr>
        <w:t>Vstup nájemce do areálu muzea</w:t>
      </w:r>
    </w:p>
    <w:p w:rsidR="00E933DA" w:rsidRPr="00204919" w:rsidRDefault="007F18ED" w:rsidP="00204919">
      <w:pPr>
        <w:pStyle w:val="Odstavecseseznamem"/>
        <w:numPr>
          <w:ilvl w:val="1"/>
          <w:numId w:val="7"/>
        </w:numPr>
        <w:ind w:left="425" w:hanging="425"/>
        <w:contextualSpacing w:val="0"/>
        <w:jc w:val="both"/>
      </w:pPr>
      <w:r w:rsidRPr="0084179F">
        <w:t xml:space="preserve">Vjezd vozidel nájemce do areálu MUO je možný pouze s povolením k vjezdu vydaného odpovědnou osobou muzea. </w:t>
      </w:r>
    </w:p>
    <w:p w:rsidR="001731FC" w:rsidRPr="0084179F" w:rsidRDefault="00E933DA" w:rsidP="00204919">
      <w:pPr>
        <w:pStyle w:val="Nadpis4"/>
        <w:spacing w:before="0"/>
        <w:ind w:left="425" w:hanging="425"/>
        <w:jc w:val="center"/>
        <w:rPr>
          <w:b/>
          <w:i w:val="0"/>
          <w:color w:val="auto"/>
        </w:rPr>
      </w:pPr>
      <w:r w:rsidRPr="0084179F">
        <w:rPr>
          <w:b/>
          <w:i w:val="0"/>
          <w:color w:val="auto"/>
        </w:rPr>
        <w:t>8.</w:t>
      </w:r>
      <w:r w:rsidR="009A6D1F" w:rsidRPr="0084179F">
        <w:rPr>
          <w:b/>
          <w:i w:val="0"/>
          <w:color w:val="auto"/>
        </w:rPr>
        <w:t xml:space="preserve"> </w:t>
      </w:r>
      <w:r w:rsidR="007F18ED" w:rsidRPr="0084179F">
        <w:rPr>
          <w:b/>
          <w:i w:val="0"/>
          <w:color w:val="auto"/>
        </w:rPr>
        <w:t>Kauce</w:t>
      </w:r>
    </w:p>
    <w:p w:rsidR="00F9095D" w:rsidRPr="0084179F" w:rsidRDefault="007F18ED" w:rsidP="00974F6A">
      <w:pPr>
        <w:pStyle w:val="Odstavecseseznamem"/>
        <w:numPr>
          <w:ilvl w:val="1"/>
          <w:numId w:val="3"/>
        </w:numPr>
        <w:ind w:left="426" w:hanging="426"/>
        <w:jc w:val="both"/>
        <w:rPr>
          <w:bCs/>
        </w:rPr>
      </w:pPr>
      <w:r w:rsidRPr="0084179F">
        <w:t>Nájemce je povinen nejpozději do 7 dnů od podpisu této smlouvy složit na účet pronajímatele</w:t>
      </w:r>
      <w:r w:rsidR="00227773" w:rsidRPr="0084179F">
        <w:t xml:space="preserve">                           </w:t>
      </w:r>
      <w:r w:rsidRPr="0084179F">
        <w:t xml:space="preserve">č. </w:t>
      </w:r>
      <w:proofErr w:type="spellStart"/>
      <w:r w:rsidRPr="0084179F">
        <w:t>ú.</w:t>
      </w:r>
      <w:proofErr w:type="spellEnd"/>
      <w:r w:rsidRPr="0084179F">
        <w:t xml:space="preserve"> </w:t>
      </w:r>
      <w:proofErr w:type="spellStart"/>
      <w:r w:rsidR="00E92B6C">
        <w:t>xxx</w:t>
      </w:r>
      <w:proofErr w:type="spellEnd"/>
      <w:r w:rsidRPr="0084179F">
        <w:t xml:space="preserve">, vedený u </w:t>
      </w:r>
      <w:proofErr w:type="spellStart"/>
      <w:r w:rsidR="00E92B6C">
        <w:t>xxx</w:t>
      </w:r>
      <w:proofErr w:type="spellEnd"/>
      <w:r w:rsidRPr="0084179F">
        <w:t xml:space="preserve">, kauci ve výši </w:t>
      </w:r>
      <w:r w:rsidR="007B5D9C" w:rsidRPr="0084179F">
        <w:t>30.000,-</w:t>
      </w:r>
      <w:r w:rsidRPr="0084179F">
        <w:t xml:space="preserve"> Kč, která bude </w:t>
      </w:r>
      <w:proofErr w:type="gramStart"/>
      <w:r w:rsidRPr="0084179F">
        <w:t>sloužit                 k zajištění</w:t>
      </w:r>
      <w:proofErr w:type="gramEnd"/>
      <w:r w:rsidRPr="0084179F">
        <w:t xml:space="preserve"> plnění veškerých finančních závazků nájemce vůči pronajímateli, vyplývajících z této smlouvy (včetně smluvní pokuty a náhrady škody). Tato kauce je vratná při ukončení nájemního vztahu do 7 dnů od </w:t>
      </w:r>
      <w:r w:rsidR="007B5D9C" w:rsidRPr="0084179F">
        <w:t>vyklizení předmětu</w:t>
      </w:r>
      <w:r w:rsidRPr="0084179F">
        <w:t xml:space="preserve"> nájmu. Pronajímatel je oprávněn použít tuto kauci na úhradu případných nedoplatků nájemného, úhrady za služby poskytované společně s předmětem nájmu, na úhradu případné smluvní pokuty či náhrady škody nebo na úhradu jiného peněžního závazku nájemce vůči pronajímateli. </w:t>
      </w:r>
      <w:r w:rsidR="00F9095D" w:rsidRPr="0084179F">
        <w:rPr>
          <w:bCs/>
        </w:rPr>
        <w:t xml:space="preserve">Nájemní kauci je Pronajímatel oprávněn kdykoli čerpat k uspokojení jakékoli své pohledávky vzniklé z titulu této smlouvy nebo v přímé souvislosti s Nájmem za Nájemcem v případě, že se Nájemce dostane do prodlení s jejím splněním. O každém čerpání Nájemní kauce je Pronajímatel povinen </w:t>
      </w:r>
      <w:r w:rsidR="00F9095D" w:rsidRPr="00A427EE">
        <w:rPr>
          <w:bCs/>
        </w:rPr>
        <w:t>písemně v</w:t>
      </w:r>
      <w:r w:rsidR="00F9095D" w:rsidRPr="0084179F">
        <w:rPr>
          <w:bCs/>
        </w:rPr>
        <w:t>yrozumět Nájemce, a to do tří Pracovních dní ode dne, kdy došlo k čerpání Nájemní kauce.</w:t>
      </w:r>
    </w:p>
    <w:p w:rsidR="00F9095D" w:rsidRPr="0084179F" w:rsidRDefault="00F9095D" w:rsidP="00204919">
      <w:pPr>
        <w:pStyle w:val="Odstavecseseznamem"/>
        <w:numPr>
          <w:ilvl w:val="1"/>
          <w:numId w:val="3"/>
        </w:numPr>
        <w:ind w:left="425" w:hanging="425"/>
        <w:contextualSpacing w:val="0"/>
        <w:jc w:val="both"/>
      </w:pPr>
      <w:r w:rsidRPr="0084179F">
        <w:t>Bude-li Nájemní kauce úplně či částečně vyčerpána, Nájemce se zavazuje doplnit ji na původní výši do deseti (10) Pracovních dnů od doručení písemné výzvy Pronajímatele.</w:t>
      </w:r>
    </w:p>
    <w:p w:rsidR="001731FC" w:rsidRPr="0084179F" w:rsidRDefault="009A6D1F" w:rsidP="00204919">
      <w:pPr>
        <w:pStyle w:val="Nadpis4"/>
        <w:spacing w:before="0"/>
        <w:ind w:left="425" w:hanging="425"/>
        <w:jc w:val="center"/>
        <w:rPr>
          <w:b/>
          <w:i w:val="0"/>
          <w:color w:val="auto"/>
        </w:rPr>
      </w:pPr>
      <w:r w:rsidRPr="0084179F">
        <w:rPr>
          <w:b/>
          <w:i w:val="0"/>
          <w:color w:val="auto"/>
        </w:rPr>
        <w:t xml:space="preserve">9. </w:t>
      </w:r>
      <w:r w:rsidR="007F18ED" w:rsidRPr="0084179F">
        <w:rPr>
          <w:b/>
          <w:i w:val="0"/>
          <w:color w:val="auto"/>
        </w:rPr>
        <w:t>Provozní a investiční náklady</w:t>
      </w:r>
    </w:p>
    <w:p w:rsidR="001731FC" w:rsidRPr="0084179F" w:rsidRDefault="007F18ED">
      <w:pPr>
        <w:pStyle w:val="Odstavecseseznamem"/>
        <w:ind w:left="426" w:hanging="426"/>
        <w:jc w:val="both"/>
      </w:pPr>
      <w:r w:rsidRPr="0084179F">
        <w:t xml:space="preserve">1. </w:t>
      </w:r>
      <w:r w:rsidR="00A17523" w:rsidRPr="0084179F">
        <w:t xml:space="preserve">    </w:t>
      </w:r>
      <w:r w:rsidRPr="0084179F">
        <w:t xml:space="preserve">Pronajímatel se zavazuje předat předmět nájmu dle specifikace v čl. </w:t>
      </w:r>
      <w:r w:rsidR="007F25AA" w:rsidRPr="0084179F">
        <w:t xml:space="preserve">2. </w:t>
      </w:r>
      <w:r w:rsidRPr="0084179F">
        <w:t xml:space="preserve"> odst. 1 této smlouvy a Přílohy č.</w:t>
      </w:r>
      <w:r w:rsidR="00E92718">
        <w:t> </w:t>
      </w:r>
      <w:r w:rsidRPr="0084179F">
        <w:t>1 této smlouvy nájemci ve stavu způsobilém k jeho užívání a k možné instalaci interiérového vybavení a</w:t>
      </w:r>
      <w:r w:rsidR="00E92718">
        <w:t> </w:t>
      </w:r>
      <w:r w:rsidRPr="0084179F">
        <w:t xml:space="preserve">zařízení prostor kavárny </w:t>
      </w:r>
      <w:r w:rsidRPr="00E92718">
        <w:rPr>
          <w:bCs/>
        </w:rPr>
        <w:t>nejpozději</w:t>
      </w:r>
      <w:r w:rsidRPr="00E92718">
        <w:t xml:space="preserve"> </w:t>
      </w:r>
      <w:r w:rsidR="007B5D9C" w:rsidRPr="00E92718">
        <w:rPr>
          <w:bCs/>
        </w:rPr>
        <w:t>tři</w:t>
      </w:r>
      <w:r w:rsidRPr="00E92718">
        <w:rPr>
          <w:bCs/>
        </w:rPr>
        <w:t xml:space="preserve"> (</w:t>
      </w:r>
      <w:r w:rsidR="007B5D9C" w:rsidRPr="00E92718">
        <w:rPr>
          <w:bCs/>
        </w:rPr>
        <w:t xml:space="preserve">3) </w:t>
      </w:r>
      <w:r w:rsidRPr="00E92718">
        <w:rPr>
          <w:bCs/>
        </w:rPr>
        <w:t>měsíce</w:t>
      </w:r>
      <w:r w:rsidRPr="0084179F">
        <w:t xml:space="preserve"> před sjednaným počátkem doby trvání nájmu dle této smlouvy, nedohodnou-li se strany písemně jinak. V případě nedodržení termínu sjednaného v předchozí větě tohoto odstavce tohoto článku této smlouvy je pronajímatel povinen uhradit nájemci smluvní pokutu ve výši 1.000,- Kč za každý, byť i jen započatý, den prodlení se splněním povinnosti pronajímatele, když zároveň je v tomto případě nájemce oprávněn od této smlouvy odstoupit. Ujednáním o smluvní pokutě není dotčen nárok nájemce na náhradu škody.</w:t>
      </w:r>
    </w:p>
    <w:p w:rsidR="001731FC" w:rsidRPr="0084179F" w:rsidRDefault="007F18ED">
      <w:pPr>
        <w:pStyle w:val="Odstavecseseznamem"/>
        <w:ind w:left="426" w:hanging="426"/>
        <w:jc w:val="both"/>
      </w:pPr>
      <w:r w:rsidRPr="0084179F">
        <w:t xml:space="preserve">2. </w:t>
      </w:r>
      <w:r w:rsidR="00A17523" w:rsidRPr="0084179F">
        <w:t xml:space="preserve">   </w:t>
      </w:r>
      <w:r w:rsidR="00F0101F">
        <w:tab/>
      </w:r>
      <w:r w:rsidRPr="0084179F">
        <w:t xml:space="preserve">Nájemce se zavazuje, že za předpokladu, že předmět nájmu mu bude pronajímatelem předán ve lhůtě dle předchozího odstavce tohoto článku této smlouvy a ve stavu způsobilém k instalaci veškerého interiérového vybavení a zařízení prostor kavárny tak nejpozději do </w:t>
      </w:r>
      <w:r w:rsidR="00974F6A" w:rsidRPr="0084179F">
        <w:t>________</w:t>
      </w:r>
      <w:r w:rsidRPr="0084179F">
        <w:t xml:space="preserve">, nedohodnou-li se strany písemně jinak, pořídí svým jménem a na své náklady veškeré interiérové vybavení a zařízení prostorů </w:t>
      </w:r>
      <w:r w:rsidRPr="0084179F">
        <w:lastRenderedPageBreak/>
        <w:t>kavárny, včetně osvětlení, kompletního mobiliáře, zabudovaných spotřebičů apod., které jsou nutné k</w:t>
      </w:r>
      <w:r w:rsidR="005D05A3">
        <w:t> </w:t>
      </w:r>
      <w:r w:rsidRPr="0084179F">
        <w:t xml:space="preserve">provozu kavárny a nebyly předány pronajímatelem spolu s předmětem nájmu. Pro vyloučení jakýchkoli pochybností je konstatováno, že veškeré interiérové vybavení a zařízení prostor kavárny dle předchozí věty tohoto odstavce tohoto článku této smlouvy pořízené na náklady nájemce je výlučným vlastnictvím nájemce. </w:t>
      </w:r>
    </w:p>
    <w:p w:rsidR="001731FC" w:rsidRPr="00A22A60" w:rsidRDefault="007F18ED">
      <w:pPr>
        <w:pStyle w:val="Odstavecseseznamem"/>
        <w:ind w:left="426" w:hanging="426"/>
        <w:jc w:val="both"/>
        <w:rPr>
          <w:color w:val="FF0000"/>
        </w:rPr>
      </w:pPr>
      <w:r w:rsidRPr="00E92718">
        <w:t>3.</w:t>
      </w:r>
      <w:r w:rsidR="00DD2399" w:rsidRPr="00E92718">
        <w:tab/>
      </w:r>
      <w:r w:rsidR="00C326AA" w:rsidRPr="00E92718">
        <w:t>N</w:t>
      </w:r>
      <w:r w:rsidRPr="00E92718">
        <w:t>áklad</w:t>
      </w:r>
      <w:r w:rsidR="00C326AA" w:rsidRPr="00E92718">
        <w:t>y</w:t>
      </w:r>
      <w:r w:rsidRPr="00E92718">
        <w:t xml:space="preserve"> na zákonem předepsané revize </w:t>
      </w:r>
      <w:r w:rsidR="00C326AA" w:rsidRPr="00E92718">
        <w:t>související s provozem pronajímaných prostor a jejich vybave</w:t>
      </w:r>
      <w:r w:rsidR="00466573" w:rsidRPr="00E92718">
        <w:t xml:space="preserve">ní </w:t>
      </w:r>
      <w:r w:rsidRPr="00E92718">
        <w:t xml:space="preserve">bude hradit nájemce  na vlastní účet </w:t>
      </w:r>
      <w:r w:rsidR="004904E2" w:rsidRPr="00E92718">
        <w:t>(např. revize el</w:t>
      </w:r>
      <w:r w:rsidR="00204919" w:rsidRPr="00E92718">
        <w:t>ektrických</w:t>
      </w:r>
      <w:r w:rsidR="004904E2" w:rsidRPr="00E92718">
        <w:t xml:space="preserve"> a plyn</w:t>
      </w:r>
      <w:r w:rsidR="00204919" w:rsidRPr="00E92718">
        <w:t>ových</w:t>
      </w:r>
      <w:r w:rsidR="004904E2" w:rsidRPr="00E92718">
        <w:t xml:space="preserve"> spotřebičů,</w:t>
      </w:r>
      <w:r w:rsidR="00204919" w:rsidRPr="00E92718">
        <w:t xml:space="preserve"> a</w:t>
      </w:r>
      <w:r w:rsidR="00C326AA" w:rsidRPr="00E92718">
        <w:t>j.</w:t>
      </w:r>
      <w:r w:rsidR="004904E2" w:rsidRPr="00E92718">
        <w:t>)</w:t>
      </w:r>
      <w:r w:rsidR="00A51809" w:rsidRPr="00E92718">
        <w:t>.</w:t>
      </w:r>
      <w:r w:rsidR="004904E2">
        <w:t xml:space="preserve"> </w:t>
      </w:r>
    </w:p>
    <w:p w:rsidR="001731FC" w:rsidRPr="0084179F" w:rsidRDefault="007F18ED">
      <w:pPr>
        <w:pStyle w:val="Odstavecseseznamem"/>
        <w:ind w:left="426" w:hanging="426"/>
        <w:jc w:val="both"/>
      </w:pPr>
      <w:r w:rsidRPr="0084179F">
        <w:t xml:space="preserve">4. </w:t>
      </w:r>
      <w:r w:rsidRPr="0084179F">
        <w:tab/>
        <w:t xml:space="preserve">Provozní náklady sloužící k běžné údržbě a adaptaci předmětu nájmu ponese nájemce. Pronajímatel je povinen hradit pouze takové investice, které jsou nezbytně nutné k samotné provozuschopnosti nemovitosti – předmětu nájmu. </w:t>
      </w:r>
    </w:p>
    <w:p w:rsidR="001731FC" w:rsidRPr="00204919" w:rsidRDefault="007F18ED" w:rsidP="00204919">
      <w:pPr>
        <w:pStyle w:val="Odstavecseseznamem"/>
        <w:ind w:left="425" w:hanging="425"/>
        <w:contextualSpacing w:val="0"/>
        <w:jc w:val="both"/>
      </w:pPr>
      <w:r w:rsidRPr="0084179F">
        <w:t xml:space="preserve">5. </w:t>
      </w:r>
      <w:r w:rsidRPr="0084179F">
        <w:tab/>
        <w:t>Nájemce bude v rozsahu dle nařízení vlády č. 308/2015Sb., v platném znění, hradit drobné opravy a</w:t>
      </w:r>
      <w:r w:rsidR="005D05A3">
        <w:t> </w:t>
      </w:r>
      <w:r w:rsidRPr="0084179F">
        <w:t>náklady spojené s běžnou údržbou předmětu nájmu;  za drobné opravy se považují zejména: opravy jednotlivých vrchních částí podlah, malování interiéru, opravy podlahových krytin a výměny prahů a lišt, opravy jednotlivých částí oken a dveří a jejich součástí, výměny zámků, kování, klik, rolet a žaluzií, výměny vypínačů, zásuvek, opravy uzavíracích armatur na rozvodech vody, výměny sifonů a lapačů tuku, mísících baterií, sprch, umyvadel, WC mís, výlevek jako i jiná údržba a opravy nepřesahující v jednotlivém případě částku 5.000,- Kč bez DPH.</w:t>
      </w:r>
    </w:p>
    <w:p w:rsidR="001731FC" w:rsidRPr="0084179F" w:rsidRDefault="007F25AA" w:rsidP="00204919">
      <w:pPr>
        <w:pStyle w:val="Nadpis4"/>
        <w:spacing w:before="0"/>
        <w:ind w:left="425" w:hanging="425"/>
        <w:jc w:val="center"/>
        <w:rPr>
          <w:b/>
          <w:i w:val="0"/>
          <w:color w:val="auto"/>
        </w:rPr>
      </w:pPr>
      <w:r w:rsidRPr="0084179F">
        <w:rPr>
          <w:b/>
          <w:i w:val="0"/>
          <w:color w:val="auto"/>
        </w:rPr>
        <w:t xml:space="preserve">10. </w:t>
      </w:r>
      <w:r w:rsidR="007F18ED" w:rsidRPr="0084179F">
        <w:rPr>
          <w:b/>
          <w:i w:val="0"/>
          <w:color w:val="auto"/>
        </w:rPr>
        <w:t>Ostatní ujednání</w:t>
      </w:r>
    </w:p>
    <w:p w:rsidR="001731FC" w:rsidRPr="0084179F" w:rsidRDefault="007F18ED">
      <w:pPr>
        <w:pStyle w:val="Odstavecseseznamem"/>
        <w:numPr>
          <w:ilvl w:val="0"/>
          <w:numId w:val="8"/>
        </w:numPr>
        <w:ind w:left="426" w:hanging="426"/>
        <w:jc w:val="both"/>
      </w:pPr>
      <w:r w:rsidRPr="0084179F">
        <w:t>Smluvní strany prohlašují, že byly v souladu s nařízením Evropského parlamentu a Rady (EU) 2016/679 ze dne 27. dubna 2016, o ochraně fyzických osob v souvislosti se zpracováním osobních údajů  a o volném pohybu těchto údajů a o zrušení 7 směrnice 95/46/ES, poučeny o zpracování osobních údajů poskytnutých na základě této smlouvy. Smluvní strany prohlašují, že byly zejména poučeny o svých právech na přístup k osobním údajům, opravu nepřesných nebo nepravdivých osobních údajů, právu požadovat vysvětlení o probíhajícím zpracování osobních údajů, požadovat nápravu situace, která je v</w:t>
      </w:r>
      <w:r w:rsidR="005D05A3">
        <w:t> </w:t>
      </w:r>
      <w:r w:rsidRPr="0084179F">
        <w:t xml:space="preserve">rozporu s právními předpisy, zejména formou zastavení nakládání  s osobními údaji, jejich opravou, doplněním či odstraněním, právu obrátit se na Úřad pro ochranu osobních údajů, právu  na výmaz osobních údajů, nejsou-li již osobní údaje potřebné pro účely, pro které byly shromážděny či jinak zpracovány, anebo zjistí-li se, že byly zpracovávány protiprávně,  na omezení jejich zpracování. Právním titulem a účelem zpracování osobních údajů poskytnutých smluvními stranami je nezbytnost tohoto zpracování pro splnění smluvní povinnosti. Osobní údaje budou v souladu se zákonnou povinnosti uschovatele uchovány po dobu deseti let od ukončení úschovy finančních prostředků a listin. </w:t>
      </w:r>
    </w:p>
    <w:p w:rsidR="001731FC" w:rsidRPr="0084179F" w:rsidRDefault="007F18ED">
      <w:pPr>
        <w:pStyle w:val="Odstavecseseznamem"/>
        <w:numPr>
          <w:ilvl w:val="0"/>
          <w:numId w:val="9"/>
        </w:numPr>
        <w:ind w:left="426" w:hanging="426"/>
        <w:jc w:val="both"/>
      </w:pPr>
      <w:r w:rsidRPr="0084179F">
        <w:t xml:space="preserve">Pro případ vzájemného doručování si strany sjednaly, že veškeré písemnosti dle této smlouvy budou zasílány prostřednictvím datové zprávy do datových schránek stran této smlouvy uvedených v záhlaví této smlouvy. Písemnosti se považují za doručené marným uplynutím deseti (10) dnů po dni jejich dodání do datové schránky. </w:t>
      </w:r>
    </w:p>
    <w:p w:rsidR="001731FC" w:rsidRPr="0084179F" w:rsidRDefault="007F18ED">
      <w:pPr>
        <w:pStyle w:val="Odstavecseseznamem"/>
        <w:numPr>
          <w:ilvl w:val="0"/>
          <w:numId w:val="9"/>
        </w:numPr>
        <w:ind w:left="426" w:hanging="426"/>
        <w:jc w:val="both"/>
      </w:pPr>
      <w:r w:rsidRPr="0084179F">
        <w:t xml:space="preserve">Pronajímatel je povinen nájemci poskytnout součinnost v těch záležitostech, které souvisí s užíváním předmětu nájmu, a které je oprávněn z titulu svého práva k předmětu nájmu vykonávat pouze on. </w:t>
      </w:r>
    </w:p>
    <w:p w:rsidR="001731FC" w:rsidRPr="0084179F" w:rsidRDefault="007F18ED">
      <w:pPr>
        <w:pStyle w:val="Odstavecseseznamem"/>
        <w:numPr>
          <w:ilvl w:val="0"/>
          <w:numId w:val="9"/>
        </w:numPr>
        <w:ind w:left="426" w:hanging="426"/>
        <w:jc w:val="both"/>
      </w:pPr>
      <w:r w:rsidRPr="0084179F">
        <w:t xml:space="preserve">Nájemce se zavazuje, že pronajímateli uhradí případnou vzniklou škodu a že ponese plnou zodpovědnost za všechny škody, které pronajímateli vzniknou jeho zaviněním. Nájemce bere na vědomí, že má povinnost na vlastní náklady zajistit si případná úřední povolení, jichž je pro jeho plánovanou činnost zapotřebí, a že ručí za to, že budou splněny vznesené požadavky úřadů. </w:t>
      </w:r>
    </w:p>
    <w:p w:rsidR="001731FC" w:rsidRPr="0084179F" w:rsidRDefault="007F18ED">
      <w:pPr>
        <w:pStyle w:val="Odstavecseseznamem"/>
        <w:numPr>
          <w:ilvl w:val="0"/>
          <w:numId w:val="9"/>
        </w:numPr>
        <w:ind w:left="426" w:hanging="426"/>
        <w:jc w:val="both"/>
      </w:pPr>
      <w:r w:rsidRPr="0084179F">
        <w:t xml:space="preserve">Nájemce bere na vědomí, že přebírá odpovědnost za protipožární zabezpečení předmětu nájmu a věcí umístěných v předmětu nájmu. </w:t>
      </w:r>
    </w:p>
    <w:p w:rsidR="001731FC" w:rsidRPr="0084179F" w:rsidRDefault="007F18ED">
      <w:pPr>
        <w:pStyle w:val="Odstavecseseznamem"/>
        <w:numPr>
          <w:ilvl w:val="0"/>
          <w:numId w:val="9"/>
        </w:numPr>
        <w:ind w:left="426" w:hanging="426"/>
        <w:jc w:val="both"/>
      </w:pPr>
      <w:r w:rsidRPr="0084179F">
        <w:t xml:space="preserve">Tato smlouva může být měněna pouze písemnými číslovanými dodatky podepsanými zástupci obou smluvních stran. </w:t>
      </w:r>
    </w:p>
    <w:p w:rsidR="001731FC" w:rsidRPr="0084179F" w:rsidRDefault="007F18ED">
      <w:pPr>
        <w:pStyle w:val="Odstavecseseznamem"/>
        <w:numPr>
          <w:ilvl w:val="0"/>
          <w:numId w:val="9"/>
        </w:numPr>
        <w:ind w:left="426" w:hanging="426"/>
        <w:jc w:val="both"/>
      </w:pPr>
      <w:r w:rsidRPr="0084179F">
        <w:t xml:space="preserve">Vztahy touto smlouvou výslovně neupravené se řídí platnými právními předpisy České republiky. </w:t>
      </w:r>
    </w:p>
    <w:p w:rsidR="001731FC" w:rsidRPr="0084179F" w:rsidRDefault="007F18ED">
      <w:pPr>
        <w:pStyle w:val="Odstavecseseznamem"/>
        <w:numPr>
          <w:ilvl w:val="0"/>
          <w:numId w:val="9"/>
        </w:numPr>
        <w:ind w:left="426" w:hanging="426"/>
        <w:jc w:val="both"/>
      </w:pPr>
      <w:r w:rsidRPr="0084179F">
        <w:t xml:space="preserve">Účastníci této smlouvy prohlašují, že jsou zcela způsobilí k právním úkonům, oprávněni v dané věci jednat, a že tuto smlouvu uzavírají na základě své svobodné, vážné, pravé a určité vůle, prosté omylu, nikoliv v tísni či za nápadně nevýhodných podmínek. </w:t>
      </w:r>
    </w:p>
    <w:p w:rsidR="001731FC" w:rsidRPr="0084179F" w:rsidRDefault="007F18ED">
      <w:pPr>
        <w:pStyle w:val="Odstavecseseznamem"/>
        <w:numPr>
          <w:ilvl w:val="0"/>
          <w:numId w:val="9"/>
        </w:numPr>
        <w:ind w:left="426" w:hanging="426"/>
        <w:jc w:val="both"/>
      </w:pPr>
      <w:r w:rsidRPr="0084179F">
        <w:lastRenderedPageBreak/>
        <w:t xml:space="preserve">Tato smlouva se vyhotovuje ve dvou stejnopisech s platností originálu. Každý z účastníků smlouvy obdrží po jednom jejím vyhotovení. </w:t>
      </w:r>
    </w:p>
    <w:p w:rsidR="001731FC" w:rsidRPr="0084179F" w:rsidRDefault="007F18ED">
      <w:pPr>
        <w:pStyle w:val="Odstavecseseznamem"/>
        <w:numPr>
          <w:ilvl w:val="0"/>
          <w:numId w:val="9"/>
        </w:numPr>
        <w:ind w:left="426" w:hanging="426"/>
        <w:jc w:val="both"/>
      </w:pPr>
      <w:r w:rsidRPr="0084179F">
        <w:t xml:space="preserve">Tato smlouva nabývá platnosti podpisem poslední ze smluvních stran, účinnosti pak okamžikem řádného předání předmětu nájmu ve lhůtě a za podmínek dle ujednání čl. IX odst. 1 této smlouvy ve stavu způsobilém k jeho užívání dle stranami sjednaného účelu a dle specifikace vymezené v Příloze č. 1 této smlouvy </w:t>
      </w:r>
    </w:p>
    <w:p w:rsidR="001731FC" w:rsidRPr="0084179F" w:rsidRDefault="007F18ED">
      <w:pPr>
        <w:pStyle w:val="Odstavecseseznamem"/>
        <w:numPr>
          <w:ilvl w:val="0"/>
          <w:numId w:val="9"/>
        </w:numPr>
        <w:ind w:left="426" w:hanging="426"/>
        <w:jc w:val="both"/>
      </w:pPr>
      <w:r w:rsidRPr="0084179F">
        <w:t>Přílohou č. 1 této smlouvy a její nedílnou součástí je podrobná specifikace předmětu nájmu.</w:t>
      </w:r>
    </w:p>
    <w:p w:rsidR="001731FC" w:rsidRPr="0084179F" w:rsidRDefault="007F18ED">
      <w:pPr>
        <w:pStyle w:val="Odstavecseseznamem"/>
        <w:numPr>
          <w:ilvl w:val="0"/>
          <w:numId w:val="9"/>
        </w:numPr>
        <w:ind w:left="426" w:hanging="426"/>
        <w:jc w:val="both"/>
      </w:pPr>
      <w:r w:rsidRPr="0084179F">
        <w:t>Není-li stanoveno jinak</w:t>
      </w:r>
      <w:r w:rsidR="00C326AA">
        <w:t>,</w:t>
      </w:r>
      <w:r w:rsidRPr="0084179F">
        <w:t xml:space="preserve"> řídí se práva a povinnosti stran této smlouvy ustanoveními zák.</w:t>
      </w:r>
      <w:r w:rsidR="00055A4F">
        <w:t xml:space="preserve"> </w:t>
      </w:r>
      <w:r w:rsidRPr="0084179F">
        <w:t>č. 89/2012Sb., občanský zákoník, ve znění pozdějších předpisů.</w:t>
      </w:r>
    </w:p>
    <w:p w:rsidR="001731FC" w:rsidRPr="0084179F" w:rsidRDefault="001731FC">
      <w:pPr>
        <w:pStyle w:val="Odstavecseseznamem"/>
        <w:ind w:left="426" w:hanging="426"/>
        <w:jc w:val="both"/>
        <w:rPr>
          <w:sz w:val="18"/>
        </w:rPr>
      </w:pPr>
    </w:p>
    <w:p w:rsidR="001731FC" w:rsidRPr="0084179F" w:rsidRDefault="007F18ED">
      <w:pPr>
        <w:pStyle w:val="Odstavecseseznamem"/>
        <w:ind w:left="426"/>
        <w:jc w:val="both"/>
      </w:pPr>
      <w:r w:rsidRPr="0084179F">
        <w:t xml:space="preserve">Smluvní strany prohlašují, že tato smlouva podléhá uveřejnění v registru smluv podle zákona č.340/2015 Sb., o zvláštních podmínkách účinnosti některých smluv, uveřejňování těchto smluv a o registru smluv (zákon o registru smluv). Uveřejnit smlouvu postupem dle citovaného zákona je povinen pronajímatel. </w:t>
      </w:r>
    </w:p>
    <w:p w:rsidR="005D05A3" w:rsidRDefault="005D05A3" w:rsidP="0084179F">
      <w:pPr>
        <w:ind w:left="426"/>
        <w:jc w:val="both"/>
      </w:pPr>
    </w:p>
    <w:p w:rsidR="0084179F" w:rsidRDefault="0084179F" w:rsidP="0084179F">
      <w:pPr>
        <w:ind w:left="426"/>
        <w:jc w:val="both"/>
      </w:pPr>
      <w:r w:rsidRPr="0084179F">
        <w:t xml:space="preserve">V Olomouci dne: …………………… </w:t>
      </w:r>
      <w:r w:rsidRPr="0084179F">
        <w:tab/>
      </w:r>
      <w:r w:rsidRPr="0084179F">
        <w:tab/>
      </w:r>
      <w:r w:rsidRPr="0084179F">
        <w:tab/>
      </w:r>
      <w:r w:rsidRPr="0084179F">
        <w:tab/>
      </w:r>
      <w:r w:rsidRPr="0084179F">
        <w:tab/>
        <w:t xml:space="preserve">V Olomouci dne: ……………….   </w:t>
      </w:r>
    </w:p>
    <w:p w:rsidR="00D73BF7" w:rsidRPr="0084179F" w:rsidRDefault="00D73BF7" w:rsidP="0084179F">
      <w:pPr>
        <w:ind w:left="426"/>
        <w:jc w:val="both"/>
      </w:pPr>
    </w:p>
    <w:p w:rsidR="0084179F" w:rsidRPr="0084179F" w:rsidRDefault="0084179F" w:rsidP="0084179F">
      <w:pPr>
        <w:spacing w:after="0"/>
        <w:ind w:left="426"/>
        <w:jc w:val="both"/>
      </w:pPr>
      <w:r w:rsidRPr="0084179F">
        <w:t>……………………………………………..</w:t>
      </w:r>
      <w:r w:rsidRPr="0084179F">
        <w:tab/>
      </w:r>
      <w:r w:rsidRPr="0084179F">
        <w:tab/>
      </w:r>
      <w:r w:rsidRPr="0084179F">
        <w:tab/>
      </w:r>
      <w:r w:rsidRPr="0084179F">
        <w:tab/>
      </w:r>
      <w:r w:rsidRPr="0084179F">
        <w:tab/>
        <w:t>…………………………………………</w:t>
      </w:r>
    </w:p>
    <w:p w:rsidR="0084179F" w:rsidRPr="0084179F" w:rsidRDefault="0084179F" w:rsidP="0084179F">
      <w:pPr>
        <w:spacing w:after="0"/>
        <w:ind w:left="426"/>
        <w:jc w:val="both"/>
      </w:pPr>
      <w:r w:rsidRPr="0084179F">
        <w:t xml:space="preserve">Za pronajímatele: </w:t>
      </w:r>
      <w:r w:rsidRPr="0084179F">
        <w:tab/>
      </w:r>
      <w:r w:rsidRPr="0084179F">
        <w:tab/>
      </w:r>
      <w:r w:rsidRPr="0084179F">
        <w:tab/>
      </w:r>
      <w:r w:rsidRPr="0084179F">
        <w:tab/>
      </w:r>
      <w:r w:rsidRPr="0084179F">
        <w:tab/>
      </w:r>
      <w:r w:rsidRPr="0084179F">
        <w:tab/>
      </w:r>
      <w:r w:rsidRPr="0084179F">
        <w:tab/>
        <w:t xml:space="preserve">Za nájemce: </w:t>
      </w:r>
    </w:p>
    <w:p w:rsidR="0084179F" w:rsidRPr="0084179F" w:rsidRDefault="0084179F" w:rsidP="0084179F">
      <w:pPr>
        <w:spacing w:after="0"/>
        <w:ind w:left="426"/>
        <w:jc w:val="both"/>
      </w:pPr>
      <w:r w:rsidRPr="0084179F">
        <w:t>Mgr. Ondřej Zatloukal</w:t>
      </w:r>
      <w:r w:rsidRPr="0084179F">
        <w:tab/>
      </w:r>
      <w:r w:rsidRPr="0084179F">
        <w:tab/>
      </w:r>
      <w:r w:rsidRPr="0084179F">
        <w:tab/>
      </w:r>
      <w:r w:rsidRPr="0084179F">
        <w:tab/>
      </w:r>
      <w:r w:rsidRPr="0084179F">
        <w:tab/>
      </w:r>
      <w:r w:rsidRPr="0084179F">
        <w:tab/>
        <w:t>Ing. Petr Dlabal</w:t>
      </w:r>
    </w:p>
    <w:p w:rsidR="0084179F" w:rsidRPr="0084179F" w:rsidRDefault="0084179F" w:rsidP="0084179F">
      <w:pPr>
        <w:spacing w:after="0"/>
        <w:ind w:left="426" w:hanging="142"/>
        <w:jc w:val="both"/>
      </w:pPr>
      <w:r w:rsidRPr="0084179F">
        <w:t xml:space="preserve">   ředitel Muzea umění Olomouc</w:t>
      </w:r>
      <w:r w:rsidRPr="0084179F">
        <w:tab/>
      </w:r>
      <w:r w:rsidRPr="0084179F">
        <w:tab/>
      </w:r>
      <w:r w:rsidRPr="0084179F">
        <w:tab/>
      </w:r>
      <w:r w:rsidRPr="0084179F">
        <w:tab/>
      </w:r>
      <w:r w:rsidRPr="0084179F">
        <w:tab/>
        <w:t>Petr Heneš</w:t>
      </w:r>
    </w:p>
    <w:p w:rsidR="0084179F" w:rsidRDefault="0084179F">
      <w:pPr>
        <w:pStyle w:val="Odstavecseseznamem"/>
        <w:ind w:left="426"/>
        <w:jc w:val="both"/>
        <w:rPr>
          <w:i/>
        </w:rPr>
      </w:pPr>
    </w:p>
    <w:p w:rsidR="0053212A" w:rsidRPr="003C50BD" w:rsidRDefault="0053212A" w:rsidP="0053212A">
      <w:pPr>
        <w:jc w:val="center"/>
        <w:rPr>
          <w:b/>
        </w:rPr>
      </w:pPr>
      <w:r w:rsidRPr="003C50BD">
        <w:rPr>
          <w:b/>
        </w:rPr>
        <w:t>II. Závěrečná ustanovení</w:t>
      </w:r>
    </w:p>
    <w:p w:rsidR="0053212A" w:rsidRDefault="0053212A" w:rsidP="0053212A">
      <w:pPr>
        <w:jc w:val="both"/>
      </w:pPr>
      <w:r w:rsidRPr="0053212A">
        <w:t>1. Jakékoliv změny této smlouvy</w:t>
      </w:r>
      <w:r w:rsidR="00732D46">
        <w:t xml:space="preserve"> o smlouvě budoucí </w:t>
      </w:r>
      <w:r w:rsidRPr="0053212A">
        <w:t xml:space="preserve">lze činit pouze písemně, formou dodatku za souhlasného projevu vůle obou smluvních stran. </w:t>
      </w:r>
    </w:p>
    <w:p w:rsidR="0053212A" w:rsidRDefault="0053212A" w:rsidP="0053212A">
      <w:pPr>
        <w:jc w:val="both"/>
      </w:pPr>
      <w:r w:rsidRPr="0053212A">
        <w:t>2. Vztahy mezi smluvními stranami výslovně neupravené touto smlouvou</w:t>
      </w:r>
      <w:r w:rsidR="00732D46">
        <w:t xml:space="preserve"> o smlouvě budoucí s</w:t>
      </w:r>
      <w:r w:rsidRPr="0053212A">
        <w:t xml:space="preserve">e řídí příslušnými ustanoveními občanského zákoníku. </w:t>
      </w:r>
    </w:p>
    <w:p w:rsidR="0053212A" w:rsidRDefault="0053212A" w:rsidP="0053212A">
      <w:pPr>
        <w:jc w:val="both"/>
      </w:pPr>
      <w:r w:rsidRPr="0053212A">
        <w:t xml:space="preserve">3. Tato smlouva </w:t>
      </w:r>
      <w:r w:rsidR="00732D46">
        <w:t xml:space="preserve">o smlouvě budoucí </w:t>
      </w:r>
      <w:r w:rsidRPr="0053212A">
        <w:t xml:space="preserve">se vyhotovuje ve dvou stejnopisech, z nichž každá smluvní strana obdrží po jednom vyhotovení. </w:t>
      </w:r>
    </w:p>
    <w:p w:rsidR="0053212A" w:rsidRDefault="0053212A" w:rsidP="0053212A">
      <w:pPr>
        <w:jc w:val="both"/>
      </w:pPr>
      <w:r w:rsidRPr="0053212A">
        <w:t>4. Smluvní strany se zavazují, že se budou vzájemně včas a pravdivě informovat o okolnostech, které jsou podstatné pro řádné plnění této smlouvy</w:t>
      </w:r>
      <w:r w:rsidR="003C50BD">
        <w:t xml:space="preserve"> o smlouvě budoucí</w:t>
      </w:r>
      <w:r w:rsidRPr="0053212A">
        <w:t xml:space="preserve">. </w:t>
      </w:r>
    </w:p>
    <w:p w:rsidR="005D05A3" w:rsidRDefault="005D05A3" w:rsidP="00FC2F09">
      <w:pPr>
        <w:ind w:left="426"/>
        <w:jc w:val="both"/>
      </w:pPr>
    </w:p>
    <w:p w:rsidR="00FC2F09" w:rsidRDefault="00FC2F09" w:rsidP="00FC2F09">
      <w:pPr>
        <w:ind w:left="426"/>
        <w:jc w:val="both"/>
      </w:pPr>
      <w:r w:rsidRPr="004E4A4F">
        <w:t xml:space="preserve">V Olomouci dne: …………………… </w:t>
      </w:r>
      <w:r w:rsidRPr="004E4A4F">
        <w:tab/>
      </w:r>
      <w:r w:rsidRPr="004E4A4F">
        <w:tab/>
      </w:r>
      <w:r w:rsidRPr="004E4A4F">
        <w:tab/>
      </w:r>
      <w:r w:rsidRPr="004E4A4F">
        <w:tab/>
      </w:r>
      <w:r w:rsidRPr="004E4A4F">
        <w:tab/>
        <w:t xml:space="preserve">V Olomouci dne: ……………….   </w:t>
      </w:r>
    </w:p>
    <w:p w:rsidR="00204919" w:rsidRPr="004E4A4F" w:rsidRDefault="00204919" w:rsidP="00FC2F09">
      <w:pPr>
        <w:ind w:left="426"/>
        <w:jc w:val="both"/>
      </w:pPr>
    </w:p>
    <w:p w:rsidR="00FC2F09" w:rsidRPr="004E4A4F" w:rsidRDefault="00FC2F09" w:rsidP="00FC2F09">
      <w:pPr>
        <w:spacing w:after="0"/>
        <w:ind w:left="426"/>
        <w:jc w:val="both"/>
      </w:pPr>
      <w:r w:rsidRPr="004E4A4F">
        <w:t>……………………………………………..</w:t>
      </w:r>
      <w:r w:rsidRPr="004E4A4F">
        <w:tab/>
      </w:r>
      <w:r w:rsidRPr="004E4A4F">
        <w:tab/>
      </w:r>
      <w:r w:rsidRPr="004E4A4F">
        <w:tab/>
      </w:r>
      <w:r w:rsidRPr="004E4A4F">
        <w:tab/>
      </w:r>
      <w:r w:rsidRPr="004E4A4F">
        <w:tab/>
        <w:t>…………………………………………</w:t>
      </w:r>
    </w:p>
    <w:p w:rsidR="00FC2F09" w:rsidRPr="004E4A4F" w:rsidRDefault="00FC2F09" w:rsidP="00FC2F09">
      <w:pPr>
        <w:spacing w:after="0"/>
        <w:ind w:left="426"/>
        <w:jc w:val="both"/>
      </w:pPr>
      <w:r w:rsidRPr="004E4A4F">
        <w:t xml:space="preserve">Za budoucího pronajímatele: </w:t>
      </w:r>
      <w:r w:rsidRPr="004E4A4F">
        <w:tab/>
      </w:r>
      <w:r w:rsidRPr="004E4A4F">
        <w:tab/>
      </w:r>
      <w:r w:rsidRPr="004E4A4F">
        <w:tab/>
      </w:r>
      <w:r w:rsidRPr="004E4A4F">
        <w:tab/>
      </w:r>
      <w:r w:rsidRPr="004E4A4F">
        <w:tab/>
        <w:t xml:space="preserve">Za budoucího nájemce: </w:t>
      </w:r>
    </w:p>
    <w:p w:rsidR="00FC2F09" w:rsidRPr="004E4A4F" w:rsidRDefault="00FC2F09" w:rsidP="00FC2F09">
      <w:pPr>
        <w:spacing w:after="0"/>
        <w:ind w:left="426"/>
        <w:jc w:val="both"/>
      </w:pPr>
      <w:r w:rsidRPr="004E4A4F">
        <w:t>Mgr. Ondřej Zatloukal</w:t>
      </w:r>
      <w:r w:rsidRPr="004E4A4F">
        <w:tab/>
      </w:r>
      <w:r w:rsidRPr="004E4A4F">
        <w:tab/>
      </w:r>
      <w:r w:rsidRPr="004E4A4F">
        <w:tab/>
      </w:r>
      <w:r w:rsidRPr="004E4A4F">
        <w:tab/>
      </w:r>
      <w:r w:rsidRPr="004E4A4F">
        <w:tab/>
      </w:r>
      <w:r w:rsidRPr="004E4A4F">
        <w:tab/>
        <w:t>Ing. Petr Dlabal</w:t>
      </w:r>
    </w:p>
    <w:p w:rsidR="00FC2F09" w:rsidRPr="004E4A4F" w:rsidRDefault="00FC2F09" w:rsidP="00FC2F09">
      <w:pPr>
        <w:spacing w:after="0"/>
        <w:ind w:left="426" w:hanging="142"/>
        <w:jc w:val="both"/>
      </w:pPr>
      <w:r w:rsidRPr="004E4A4F">
        <w:t xml:space="preserve">   ředitel Muzea umění Olomouc</w:t>
      </w:r>
      <w:r w:rsidRPr="004E4A4F">
        <w:tab/>
      </w:r>
      <w:r w:rsidRPr="004E4A4F">
        <w:tab/>
      </w:r>
      <w:r w:rsidRPr="004E4A4F">
        <w:tab/>
      </w:r>
      <w:r w:rsidRPr="004E4A4F">
        <w:tab/>
      </w:r>
      <w:r w:rsidRPr="004E4A4F">
        <w:tab/>
        <w:t>Petr Heneš</w:t>
      </w:r>
    </w:p>
    <w:p w:rsidR="00FC2F09" w:rsidRPr="004E4A4F" w:rsidRDefault="00FC2F09" w:rsidP="00FC2F09">
      <w:pPr>
        <w:spacing w:after="0"/>
        <w:ind w:left="426" w:hanging="142"/>
      </w:pPr>
    </w:p>
    <w:p w:rsidR="00FC2F09" w:rsidRPr="004E4A4F" w:rsidRDefault="00FC2F09" w:rsidP="00FC2F09">
      <w:pPr>
        <w:spacing w:after="0"/>
        <w:ind w:left="426" w:hanging="142"/>
      </w:pPr>
    </w:p>
    <w:p w:rsidR="00204919" w:rsidRDefault="00204919">
      <w:pPr>
        <w:spacing w:after="0"/>
      </w:pPr>
      <w:r>
        <w:br w:type="page"/>
      </w:r>
    </w:p>
    <w:p w:rsidR="00FC2F09" w:rsidRDefault="00FC2F09" w:rsidP="00FC2F09">
      <w:pPr>
        <w:spacing w:after="0"/>
        <w:ind w:left="426" w:hanging="142"/>
      </w:pPr>
      <w:r w:rsidRPr="004E4A4F">
        <w:lastRenderedPageBreak/>
        <w:t>Příloha č. 1</w:t>
      </w:r>
    </w:p>
    <w:sectPr w:rsidR="00FC2F09">
      <w:footerReference w:type="default" r:id="rId9"/>
      <w:pgSz w:w="11906" w:h="16838"/>
      <w:pgMar w:top="1077" w:right="1021" w:bottom="1077" w:left="1191" w:header="0" w:footer="0" w:gutter="0"/>
      <w:cols w:space="708"/>
      <w:formProt w:val="0"/>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5FCC07" w16cid:durableId="1F6C4BFF"/>
  <w16cid:commentId w16cid:paraId="6722E8FB" w16cid:durableId="1F6C4C00"/>
  <w16cid:commentId w16cid:paraId="4150C71D" w16cid:durableId="1F6C4C01"/>
  <w16cid:commentId w16cid:paraId="6470A2C6" w16cid:durableId="1F6C4C03"/>
  <w16cid:commentId w16cid:paraId="441FA698" w16cid:durableId="1F6C4C04"/>
  <w16cid:commentId w16cid:paraId="0D46E95E" w16cid:durableId="1F6C4C05"/>
  <w16cid:commentId w16cid:paraId="0B4DE2F7" w16cid:durableId="1F6C4C06"/>
  <w16cid:commentId w16cid:paraId="4608CF8F" w16cid:durableId="1F6C4C07"/>
  <w16cid:commentId w16cid:paraId="5B0F72C5" w16cid:durableId="1F6C4C08"/>
  <w16cid:commentId w16cid:paraId="7AB2D6E4" w16cid:durableId="1F6C4C09"/>
  <w16cid:commentId w16cid:paraId="26930E3C" w16cid:durableId="1F70C086"/>
  <w16cid:commentId w16cid:paraId="39EAD52D" w16cid:durableId="1F6C4C0A"/>
  <w16cid:commentId w16cid:paraId="0100EC01" w16cid:durableId="1F6C4C0B"/>
  <w16cid:commentId w16cid:paraId="1B6A8EE0" w16cid:durableId="1F6C4C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D81" w:rsidRDefault="004F5D81" w:rsidP="00C76881">
      <w:pPr>
        <w:spacing w:after="0" w:line="240" w:lineRule="auto"/>
      </w:pPr>
      <w:r>
        <w:separator/>
      </w:r>
    </w:p>
  </w:endnote>
  <w:endnote w:type="continuationSeparator" w:id="0">
    <w:p w:rsidR="004F5D81" w:rsidRDefault="004F5D81" w:rsidP="00C7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Aller Display"/>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81" w:rsidRDefault="00C76881">
    <w:pPr>
      <w:pStyle w:val="Zpat"/>
      <w:jc w:val="right"/>
    </w:pPr>
  </w:p>
  <w:p w:rsidR="00C76881" w:rsidRDefault="00C768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D81" w:rsidRDefault="004F5D81" w:rsidP="00C76881">
      <w:pPr>
        <w:spacing w:after="0" w:line="240" w:lineRule="auto"/>
      </w:pPr>
      <w:r>
        <w:separator/>
      </w:r>
    </w:p>
  </w:footnote>
  <w:footnote w:type="continuationSeparator" w:id="0">
    <w:p w:rsidR="004F5D81" w:rsidRDefault="004F5D81" w:rsidP="00C76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D5"/>
    <w:multiLevelType w:val="multilevel"/>
    <w:tmpl w:val="CC6A8FD2"/>
    <w:lvl w:ilvl="0">
      <w:start w:val="2"/>
      <w:numFmt w:val="decimal"/>
      <w:lvlText w:val="%1."/>
      <w:lvlJc w:val="left"/>
      <w:pPr>
        <w:ind w:left="1131"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57570A"/>
    <w:multiLevelType w:val="multilevel"/>
    <w:tmpl w:val="D30C03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7D06A05"/>
    <w:multiLevelType w:val="hybridMultilevel"/>
    <w:tmpl w:val="FDDA30A8"/>
    <w:lvl w:ilvl="0" w:tplc="367CB17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09925A83"/>
    <w:multiLevelType w:val="hybridMultilevel"/>
    <w:tmpl w:val="392CD2DA"/>
    <w:lvl w:ilvl="0" w:tplc="99BC4B1E">
      <w:start w:val="1"/>
      <w:numFmt w:val="lowerLetter"/>
      <w:lvlText w:val="%1)"/>
      <w:lvlJc w:val="left"/>
      <w:pPr>
        <w:ind w:left="786" w:hanging="360"/>
      </w:pPr>
      <w:rPr>
        <w:rFonts w:hint="default"/>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4176DAA"/>
    <w:multiLevelType w:val="multilevel"/>
    <w:tmpl w:val="D848E820"/>
    <w:lvl w:ilvl="0">
      <w:start w:val="1"/>
      <w:numFmt w:val="decimal"/>
      <w:lvlText w:val="%1."/>
      <w:lvlJc w:val="left"/>
      <w:pPr>
        <w:ind w:left="1128" w:hanging="360"/>
      </w:p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5">
    <w:nsid w:val="165747F1"/>
    <w:multiLevelType w:val="multilevel"/>
    <w:tmpl w:val="3B7C7866"/>
    <w:lvl w:ilvl="0">
      <w:start w:val="1"/>
      <w:numFmt w:val="decimal"/>
      <w:lvlText w:val="%1."/>
      <w:lvlJc w:val="left"/>
      <w:pPr>
        <w:ind w:left="113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DDE07BE"/>
    <w:multiLevelType w:val="multilevel"/>
    <w:tmpl w:val="630E8364"/>
    <w:lvl w:ilvl="0">
      <w:start w:val="2"/>
      <w:numFmt w:val="decimal"/>
      <w:lvlText w:val="%1."/>
      <w:lvlJc w:val="left"/>
      <w:pPr>
        <w:ind w:left="185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FC5C13"/>
    <w:multiLevelType w:val="multilevel"/>
    <w:tmpl w:val="FCC25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0733CD"/>
    <w:multiLevelType w:val="multilevel"/>
    <w:tmpl w:val="1194DA68"/>
    <w:lvl w:ilvl="0">
      <w:start w:val="1"/>
      <w:numFmt w:val="decimal"/>
      <w:lvlText w:val="%1."/>
      <w:lvlJc w:val="left"/>
      <w:pPr>
        <w:ind w:left="411" w:hanging="360"/>
      </w:pPr>
    </w:lvl>
    <w:lvl w:ilvl="1">
      <w:start w:val="1"/>
      <w:numFmt w:val="decimal"/>
      <w:lvlText w:val="%2."/>
      <w:lvlJc w:val="left"/>
      <w:pPr>
        <w:ind w:left="1131" w:hanging="360"/>
      </w:pPr>
    </w:lvl>
    <w:lvl w:ilvl="2">
      <w:start w:val="1"/>
      <w:numFmt w:val="lowerRoman"/>
      <w:lvlText w:val="%3."/>
      <w:lvlJc w:val="right"/>
      <w:pPr>
        <w:ind w:left="1851" w:hanging="180"/>
      </w:pPr>
    </w:lvl>
    <w:lvl w:ilvl="3">
      <w:start w:val="1"/>
      <w:numFmt w:val="decimal"/>
      <w:lvlText w:val="%4."/>
      <w:lvlJc w:val="left"/>
      <w:pPr>
        <w:ind w:left="2571" w:hanging="360"/>
      </w:pPr>
    </w:lvl>
    <w:lvl w:ilvl="4">
      <w:start w:val="1"/>
      <w:numFmt w:val="lowerLetter"/>
      <w:lvlText w:val="%5."/>
      <w:lvlJc w:val="left"/>
      <w:pPr>
        <w:ind w:left="3291" w:hanging="360"/>
      </w:pPr>
    </w:lvl>
    <w:lvl w:ilvl="5">
      <w:start w:val="1"/>
      <w:numFmt w:val="lowerRoman"/>
      <w:lvlText w:val="%6."/>
      <w:lvlJc w:val="right"/>
      <w:pPr>
        <w:ind w:left="4011" w:hanging="180"/>
      </w:pPr>
    </w:lvl>
    <w:lvl w:ilvl="6">
      <w:start w:val="1"/>
      <w:numFmt w:val="decimal"/>
      <w:lvlText w:val="%7."/>
      <w:lvlJc w:val="left"/>
      <w:pPr>
        <w:ind w:left="4731" w:hanging="360"/>
      </w:pPr>
    </w:lvl>
    <w:lvl w:ilvl="7">
      <w:start w:val="1"/>
      <w:numFmt w:val="lowerLetter"/>
      <w:lvlText w:val="%8."/>
      <w:lvlJc w:val="left"/>
      <w:pPr>
        <w:ind w:left="5451" w:hanging="360"/>
      </w:pPr>
    </w:lvl>
    <w:lvl w:ilvl="8">
      <w:start w:val="1"/>
      <w:numFmt w:val="lowerRoman"/>
      <w:lvlText w:val="%9."/>
      <w:lvlJc w:val="right"/>
      <w:pPr>
        <w:ind w:left="6171" w:hanging="180"/>
      </w:pPr>
    </w:lvl>
  </w:abstractNum>
  <w:abstractNum w:abstractNumId="9">
    <w:nsid w:val="34735434"/>
    <w:multiLevelType w:val="multilevel"/>
    <w:tmpl w:val="06B22FC6"/>
    <w:lvl w:ilvl="0">
      <w:start w:val="1"/>
      <w:numFmt w:val="decimal"/>
      <w:lvlText w:val="%1."/>
      <w:lvlJc w:val="left"/>
      <w:pPr>
        <w:ind w:left="411" w:hanging="360"/>
      </w:pPr>
    </w:lvl>
    <w:lvl w:ilvl="1">
      <w:start w:val="1"/>
      <w:numFmt w:val="decimal"/>
      <w:lvlText w:val="%2."/>
      <w:lvlJc w:val="left"/>
      <w:pPr>
        <w:ind w:left="1131" w:hanging="360"/>
      </w:pPr>
    </w:lvl>
    <w:lvl w:ilvl="2">
      <w:start w:val="1"/>
      <w:numFmt w:val="lowerRoman"/>
      <w:lvlText w:val="%3."/>
      <w:lvlJc w:val="right"/>
      <w:pPr>
        <w:ind w:left="1851" w:hanging="180"/>
      </w:pPr>
    </w:lvl>
    <w:lvl w:ilvl="3">
      <w:start w:val="1"/>
      <w:numFmt w:val="decimal"/>
      <w:lvlText w:val="%4."/>
      <w:lvlJc w:val="left"/>
      <w:pPr>
        <w:ind w:left="2571" w:hanging="360"/>
      </w:pPr>
    </w:lvl>
    <w:lvl w:ilvl="4">
      <w:start w:val="1"/>
      <w:numFmt w:val="lowerLetter"/>
      <w:lvlText w:val="%5."/>
      <w:lvlJc w:val="left"/>
      <w:pPr>
        <w:ind w:left="3291" w:hanging="360"/>
      </w:pPr>
    </w:lvl>
    <w:lvl w:ilvl="5">
      <w:start w:val="1"/>
      <w:numFmt w:val="lowerRoman"/>
      <w:lvlText w:val="%6."/>
      <w:lvlJc w:val="right"/>
      <w:pPr>
        <w:ind w:left="4011" w:hanging="180"/>
      </w:pPr>
    </w:lvl>
    <w:lvl w:ilvl="6">
      <w:start w:val="1"/>
      <w:numFmt w:val="decimal"/>
      <w:lvlText w:val="%7."/>
      <w:lvlJc w:val="left"/>
      <w:pPr>
        <w:ind w:left="4731" w:hanging="360"/>
      </w:pPr>
    </w:lvl>
    <w:lvl w:ilvl="7">
      <w:start w:val="1"/>
      <w:numFmt w:val="lowerLetter"/>
      <w:lvlText w:val="%8."/>
      <w:lvlJc w:val="left"/>
      <w:pPr>
        <w:ind w:left="5451" w:hanging="360"/>
      </w:pPr>
    </w:lvl>
    <w:lvl w:ilvl="8">
      <w:start w:val="1"/>
      <w:numFmt w:val="lowerRoman"/>
      <w:lvlText w:val="%9."/>
      <w:lvlJc w:val="right"/>
      <w:pPr>
        <w:ind w:left="6171" w:hanging="180"/>
      </w:pPr>
    </w:lvl>
  </w:abstractNum>
  <w:abstractNum w:abstractNumId="10">
    <w:nsid w:val="4F8F6184"/>
    <w:multiLevelType w:val="multilevel"/>
    <w:tmpl w:val="C2446506"/>
    <w:lvl w:ilvl="0">
      <w:start w:val="1"/>
      <w:numFmt w:val="decimal"/>
      <w:lvlText w:val="%1."/>
      <w:lvlJc w:val="left"/>
      <w:pPr>
        <w:ind w:left="1131" w:hanging="360"/>
      </w:pPr>
    </w:lvl>
    <w:lvl w:ilvl="1">
      <w:start w:val="1"/>
      <w:numFmt w:val="decimal"/>
      <w:lvlText w:val="%2."/>
      <w:lvlJc w:val="left"/>
      <w:pPr>
        <w:ind w:left="1851" w:hanging="360"/>
      </w:pPr>
    </w:lvl>
    <w:lvl w:ilvl="2">
      <w:start w:val="1"/>
      <w:numFmt w:val="lowerRoman"/>
      <w:lvlText w:val="%3."/>
      <w:lvlJc w:val="right"/>
      <w:pPr>
        <w:ind w:left="2571" w:hanging="180"/>
      </w:pPr>
    </w:lvl>
    <w:lvl w:ilvl="3">
      <w:start w:val="1"/>
      <w:numFmt w:val="decimal"/>
      <w:lvlText w:val="%4."/>
      <w:lvlJc w:val="left"/>
      <w:pPr>
        <w:ind w:left="3291" w:hanging="360"/>
      </w:pPr>
    </w:lvl>
    <w:lvl w:ilvl="4">
      <w:start w:val="1"/>
      <w:numFmt w:val="lowerLetter"/>
      <w:lvlText w:val="%5."/>
      <w:lvlJc w:val="left"/>
      <w:pPr>
        <w:ind w:left="4011" w:hanging="360"/>
      </w:pPr>
    </w:lvl>
    <w:lvl w:ilvl="5">
      <w:start w:val="1"/>
      <w:numFmt w:val="lowerRoman"/>
      <w:lvlText w:val="%6."/>
      <w:lvlJc w:val="right"/>
      <w:pPr>
        <w:ind w:left="4731" w:hanging="180"/>
      </w:pPr>
    </w:lvl>
    <w:lvl w:ilvl="6">
      <w:start w:val="1"/>
      <w:numFmt w:val="decimal"/>
      <w:lvlText w:val="%7."/>
      <w:lvlJc w:val="left"/>
      <w:pPr>
        <w:ind w:left="5451" w:hanging="360"/>
      </w:pPr>
    </w:lvl>
    <w:lvl w:ilvl="7">
      <w:start w:val="1"/>
      <w:numFmt w:val="lowerLetter"/>
      <w:lvlText w:val="%8."/>
      <w:lvlJc w:val="left"/>
      <w:pPr>
        <w:ind w:left="6171" w:hanging="360"/>
      </w:pPr>
    </w:lvl>
    <w:lvl w:ilvl="8">
      <w:start w:val="1"/>
      <w:numFmt w:val="lowerRoman"/>
      <w:lvlText w:val="%9."/>
      <w:lvlJc w:val="right"/>
      <w:pPr>
        <w:ind w:left="6891" w:hanging="180"/>
      </w:pPr>
    </w:lvl>
  </w:abstractNum>
  <w:abstractNum w:abstractNumId="11">
    <w:nsid w:val="5EF53089"/>
    <w:multiLevelType w:val="multilevel"/>
    <w:tmpl w:val="5158F69E"/>
    <w:lvl w:ilvl="0">
      <w:start w:val="1"/>
      <w:numFmt w:val="decimal"/>
      <w:lvlText w:val="%1."/>
      <w:lvlJc w:val="left"/>
      <w:pPr>
        <w:ind w:left="1131" w:hanging="360"/>
      </w:pPr>
    </w:lvl>
    <w:lvl w:ilvl="1">
      <w:start w:val="1"/>
      <w:numFmt w:val="lowerLetter"/>
      <w:lvlText w:val="%2)"/>
      <w:lvlJc w:val="left"/>
      <w:pPr>
        <w:ind w:left="1851" w:hanging="360"/>
      </w:pPr>
    </w:lvl>
    <w:lvl w:ilvl="2">
      <w:start w:val="1"/>
      <w:numFmt w:val="lowerRoman"/>
      <w:lvlText w:val="%3."/>
      <w:lvlJc w:val="right"/>
      <w:pPr>
        <w:ind w:left="2571" w:hanging="180"/>
      </w:pPr>
    </w:lvl>
    <w:lvl w:ilvl="3">
      <w:start w:val="1"/>
      <w:numFmt w:val="decimal"/>
      <w:lvlText w:val="%4."/>
      <w:lvlJc w:val="left"/>
      <w:pPr>
        <w:ind w:left="3291" w:hanging="360"/>
      </w:pPr>
    </w:lvl>
    <w:lvl w:ilvl="4">
      <w:start w:val="1"/>
      <w:numFmt w:val="lowerLetter"/>
      <w:lvlText w:val="%5."/>
      <w:lvlJc w:val="left"/>
      <w:pPr>
        <w:ind w:left="4011" w:hanging="360"/>
      </w:pPr>
    </w:lvl>
    <w:lvl w:ilvl="5">
      <w:start w:val="1"/>
      <w:numFmt w:val="lowerRoman"/>
      <w:lvlText w:val="%6."/>
      <w:lvlJc w:val="right"/>
      <w:pPr>
        <w:ind w:left="4731" w:hanging="180"/>
      </w:pPr>
    </w:lvl>
    <w:lvl w:ilvl="6">
      <w:start w:val="1"/>
      <w:numFmt w:val="decimal"/>
      <w:lvlText w:val="%7."/>
      <w:lvlJc w:val="left"/>
      <w:pPr>
        <w:ind w:left="5451" w:hanging="360"/>
      </w:pPr>
    </w:lvl>
    <w:lvl w:ilvl="7">
      <w:start w:val="1"/>
      <w:numFmt w:val="lowerLetter"/>
      <w:lvlText w:val="%8."/>
      <w:lvlJc w:val="left"/>
      <w:pPr>
        <w:ind w:left="6171" w:hanging="360"/>
      </w:pPr>
    </w:lvl>
    <w:lvl w:ilvl="8">
      <w:start w:val="1"/>
      <w:numFmt w:val="lowerRoman"/>
      <w:lvlText w:val="%9."/>
      <w:lvlJc w:val="right"/>
      <w:pPr>
        <w:ind w:left="6891" w:hanging="180"/>
      </w:pPr>
    </w:lvl>
  </w:abstractNum>
  <w:abstractNum w:abstractNumId="12">
    <w:nsid w:val="6B1D1232"/>
    <w:multiLevelType w:val="multilevel"/>
    <w:tmpl w:val="B5562B90"/>
    <w:lvl w:ilvl="0">
      <w:start w:val="1"/>
      <w:numFmt w:val="decimal"/>
      <w:pStyle w:val="Level1"/>
      <w:lvlText w:val="%1"/>
      <w:lvlJc w:val="left"/>
      <w:pPr>
        <w:tabs>
          <w:tab w:val="num" w:pos="567"/>
        </w:tabs>
        <w:ind w:left="567" w:hanging="567"/>
      </w:pPr>
      <w:rPr>
        <w:rFonts w:cs="Times New Roman"/>
        <w:b/>
        <w:i w:val="0"/>
        <w:sz w:val="22"/>
      </w:rPr>
    </w:lvl>
    <w:lvl w:ilvl="1">
      <w:start w:val="1"/>
      <w:numFmt w:val="decimal"/>
      <w:pStyle w:val="Level2"/>
      <w:lvlText w:val="%1.%2"/>
      <w:lvlJc w:val="left"/>
      <w:pPr>
        <w:tabs>
          <w:tab w:val="num" w:pos="1247"/>
        </w:tabs>
        <w:ind w:left="1247" w:hanging="680"/>
      </w:pPr>
      <w:rPr>
        <w:rFonts w:cs="Times New Roman"/>
        <w:b/>
        <w:i w:val="0"/>
        <w:sz w:val="21"/>
      </w:rPr>
    </w:lvl>
    <w:lvl w:ilvl="2">
      <w:start w:val="1"/>
      <w:numFmt w:val="decimal"/>
      <w:pStyle w:val="Level3"/>
      <w:lvlText w:val="%1.%2.%3"/>
      <w:lvlJc w:val="left"/>
      <w:pPr>
        <w:tabs>
          <w:tab w:val="num" w:pos="2041"/>
        </w:tabs>
        <w:ind w:left="2041" w:hanging="794"/>
      </w:pPr>
      <w:rPr>
        <w:rFonts w:cs="Times New Roman"/>
        <w:b/>
        <w:i w:val="0"/>
        <w:sz w:val="17"/>
      </w:rPr>
    </w:lvl>
    <w:lvl w:ilvl="3">
      <w:start w:val="1"/>
      <w:numFmt w:val="lowerRoman"/>
      <w:pStyle w:val="Level4"/>
      <w:lvlText w:val="(%4)"/>
      <w:lvlJc w:val="left"/>
      <w:pPr>
        <w:tabs>
          <w:tab w:val="num" w:pos="2722"/>
        </w:tabs>
        <w:ind w:left="2722" w:hanging="681"/>
      </w:pPr>
      <w:rPr>
        <w:rFonts w:cs="Times New Roman"/>
      </w:rPr>
    </w:lvl>
    <w:lvl w:ilvl="4">
      <w:start w:val="1"/>
      <w:numFmt w:val="lowerLetter"/>
      <w:pStyle w:val="Level5"/>
      <w:lvlText w:val="(%5)"/>
      <w:lvlJc w:val="left"/>
      <w:pPr>
        <w:tabs>
          <w:tab w:val="num" w:pos="3807"/>
        </w:tabs>
        <w:ind w:left="3807" w:hanging="567"/>
      </w:pPr>
      <w:rPr>
        <w:rFonts w:cs="Times New Roman"/>
      </w:rPr>
    </w:lvl>
    <w:lvl w:ilvl="5">
      <w:start w:val="1"/>
      <w:numFmt w:val="upperRoman"/>
      <w:pStyle w:val="Level6"/>
      <w:lvlText w:val="(%6)"/>
      <w:lvlJc w:val="left"/>
      <w:pPr>
        <w:tabs>
          <w:tab w:val="num" w:pos="3969"/>
        </w:tabs>
        <w:ind w:left="3969" w:hanging="680"/>
      </w:pPr>
      <w:rPr>
        <w:rFonts w:cs="Times New Roman"/>
      </w:rPr>
    </w:lvl>
    <w:lvl w:ilvl="6">
      <w:start w:val="1"/>
      <w:numFmt w:val="none"/>
      <w:pStyle w:val="Level7"/>
      <w:lvlText w:val=""/>
      <w:lvlJc w:val="left"/>
      <w:pPr>
        <w:tabs>
          <w:tab w:val="num" w:pos="3969"/>
        </w:tabs>
        <w:ind w:left="3969" w:hanging="680"/>
      </w:pPr>
      <w:rPr>
        <w:rFonts w:cs="Times New Roman"/>
      </w:rPr>
    </w:lvl>
    <w:lvl w:ilvl="7">
      <w:start w:val="1"/>
      <w:numFmt w:val="none"/>
      <w:pStyle w:val="Level8"/>
      <w:lvlText w:val=""/>
      <w:lvlJc w:val="left"/>
      <w:pPr>
        <w:tabs>
          <w:tab w:val="num" w:pos="3969"/>
        </w:tabs>
        <w:ind w:left="3969" w:hanging="680"/>
      </w:pPr>
      <w:rPr>
        <w:rFonts w:cs="Times New Roman"/>
      </w:rPr>
    </w:lvl>
    <w:lvl w:ilvl="8">
      <w:start w:val="1"/>
      <w:numFmt w:val="none"/>
      <w:pStyle w:val="Level9"/>
      <w:lvlText w:val=""/>
      <w:lvlJc w:val="left"/>
      <w:pPr>
        <w:tabs>
          <w:tab w:val="num" w:pos="3969"/>
        </w:tabs>
        <w:ind w:left="3969" w:hanging="680"/>
      </w:pPr>
      <w:rPr>
        <w:rFonts w:cs="Times New Roman"/>
      </w:rPr>
    </w:lvl>
  </w:abstractNum>
  <w:abstractNum w:abstractNumId="13">
    <w:nsid w:val="7F220342"/>
    <w:multiLevelType w:val="multilevel"/>
    <w:tmpl w:val="55AE7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3"/>
  </w:num>
  <w:num w:numId="3">
    <w:abstractNumId w:val="8"/>
  </w:num>
  <w:num w:numId="4">
    <w:abstractNumId w:val="9"/>
  </w:num>
  <w:num w:numId="5">
    <w:abstractNumId w:val="4"/>
  </w:num>
  <w:num w:numId="6">
    <w:abstractNumId w:val="11"/>
  </w:num>
  <w:num w:numId="7">
    <w:abstractNumId w:val="10"/>
  </w:num>
  <w:num w:numId="8">
    <w:abstractNumId w:val="5"/>
  </w:num>
  <w:num w:numId="9">
    <w:abstractNumId w:val="6"/>
  </w:num>
  <w:num w:numId="10">
    <w:abstractNumId w:val="0"/>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FC"/>
    <w:rsid w:val="00031F8B"/>
    <w:rsid w:val="00045D15"/>
    <w:rsid w:val="00055A4F"/>
    <w:rsid w:val="00062C7F"/>
    <w:rsid w:val="00073ED7"/>
    <w:rsid w:val="00092704"/>
    <w:rsid w:val="000C07F9"/>
    <w:rsid w:val="000D655E"/>
    <w:rsid w:val="000F5452"/>
    <w:rsid w:val="001056C8"/>
    <w:rsid w:val="00153F59"/>
    <w:rsid w:val="001731FC"/>
    <w:rsid w:val="001823E1"/>
    <w:rsid w:val="001A4AA2"/>
    <w:rsid w:val="0020484C"/>
    <w:rsid w:val="00204919"/>
    <w:rsid w:val="002111DC"/>
    <w:rsid w:val="00211E78"/>
    <w:rsid w:val="002224DD"/>
    <w:rsid w:val="00227773"/>
    <w:rsid w:val="00241A79"/>
    <w:rsid w:val="00254C0B"/>
    <w:rsid w:val="00256157"/>
    <w:rsid w:val="002639F4"/>
    <w:rsid w:val="00294285"/>
    <w:rsid w:val="002A2AA3"/>
    <w:rsid w:val="002C7835"/>
    <w:rsid w:val="002C7C75"/>
    <w:rsid w:val="002E7E16"/>
    <w:rsid w:val="003239D0"/>
    <w:rsid w:val="00351913"/>
    <w:rsid w:val="003A7481"/>
    <w:rsid w:val="003C50BD"/>
    <w:rsid w:val="003E7348"/>
    <w:rsid w:val="003F133D"/>
    <w:rsid w:val="004401AC"/>
    <w:rsid w:val="00466573"/>
    <w:rsid w:val="00476AC0"/>
    <w:rsid w:val="004904E2"/>
    <w:rsid w:val="004C4AF3"/>
    <w:rsid w:val="004C5F77"/>
    <w:rsid w:val="004D61B5"/>
    <w:rsid w:val="004E48E9"/>
    <w:rsid w:val="004E4A4F"/>
    <w:rsid w:val="004F5D81"/>
    <w:rsid w:val="0053212A"/>
    <w:rsid w:val="00547DF2"/>
    <w:rsid w:val="00555EBA"/>
    <w:rsid w:val="00577EDB"/>
    <w:rsid w:val="005A75A7"/>
    <w:rsid w:val="005D05A3"/>
    <w:rsid w:val="00643D1A"/>
    <w:rsid w:val="00645128"/>
    <w:rsid w:val="00663A13"/>
    <w:rsid w:val="00686E8C"/>
    <w:rsid w:val="006D307B"/>
    <w:rsid w:val="006E39A0"/>
    <w:rsid w:val="0070796B"/>
    <w:rsid w:val="007243F3"/>
    <w:rsid w:val="00732D46"/>
    <w:rsid w:val="00774B9D"/>
    <w:rsid w:val="0079322C"/>
    <w:rsid w:val="007B3A37"/>
    <w:rsid w:val="007B5D9C"/>
    <w:rsid w:val="007D6BAE"/>
    <w:rsid w:val="007F18ED"/>
    <w:rsid w:val="007F25AA"/>
    <w:rsid w:val="0084179F"/>
    <w:rsid w:val="008552D8"/>
    <w:rsid w:val="009212CE"/>
    <w:rsid w:val="00945DC4"/>
    <w:rsid w:val="00954669"/>
    <w:rsid w:val="0097463C"/>
    <w:rsid w:val="00974F6A"/>
    <w:rsid w:val="009A6D1F"/>
    <w:rsid w:val="00A009CD"/>
    <w:rsid w:val="00A068A0"/>
    <w:rsid w:val="00A17523"/>
    <w:rsid w:val="00A22A60"/>
    <w:rsid w:val="00A40B41"/>
    <w:rsid w:val="00A427EE"/>
    <w:rsid w:val="00A51809"/>
    <w:rsid w:val="00A86B46"/>
    <w:rsid w:val="00AA51B7"/>
    <w:rsid w:val="00AD69E1"/>
    <w:rsid w:val="00B458FC"/>
    <w:rsid w:val="00B60852"/>
    <w:rsid w:val="00B61F7E"/>
    <w:rsid w:val="00B639E1"/>
    <w:rsid w:val="00BA502E"/>
    <w:rsid w:val="00BE55B6"/>
    <w:rsid w:val="00C270EE"/>
    <w:rsid w:val="00C326AA"/>
    <w:rsid w:val="00C47576"/>
    <w:rsid w:val="00C76881"/>
    <w:rsid w:val="00CA170C"/>
    <w:rsid w:val="00CB61B1"/>
    <w:rsid w:val="00D0595C"/>
    <w:rsid w:val="00D07372"/>
    <w:rsid w:val="00D13623"/>
    <w:rsid w:val="00D44ADB"/>
    <w:rsid w:val="00D522F9"/>
    <w:rsid w:val="00D71EFF"/>
    <w:rsid w:val="00D73BF7"/>
    <w:rsid w:val="00DD2399"/>
    <w:rsid w:val="00DE3EB5"/>
    <w:rsid w:val="00DF5D18"/>
    <w:rsid w:val="00E20A50"/>
    <w:rsid w:val="00E92718"/>
    <w:rsid w:val="00E92B6C"/>
    <w:rsid w:val="00E933DA"/>
    <w:rsid w:val="00F0101F"/>
    <w:rsid w:val="00F30468"/>
    <w:rsid w:val="00F512DF"/>
    <w:rsid w:val="00F5588D"/>
    <w:rsid w:val="00F72990"/>
    <w:rsid w:val="00F76F8D"/>
    <w:rsid w:val="00F9095D"/>
    <w:rsid w:val="00FB6AAB"/>
    <w:rsid w:val="00FC2F09"/>
    <w:rsid w:val="00FE6CAF"/>
    <w:rsid w:val="00FF785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67D"/>
    <w:pPr>
      <w:spacing w:after="160"/>
    </w:pPr>
  </w:style>
  <w:style w:type="paragraph" w:styleId="Nadpis1">
    <w:name w:val="heading 1"/>
    <w:basedOn w:val="Normln"/>
    <w:link w:val="Nadpis1Char"/>
    <w:uiPriority w:val="9"/>
    <w:qFormat/>
    <w:rsid w:val="00E146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unhideWhenUsed/>
    <w:qFormat/>
    <w:rsid w:val="00E146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adpis"/>
    <w:pPr>
      <w:outlineLvl w:val="2"/>
    </w:pPr>
  </w:style>
  <w:style w:type="paragraph" w:styleId="Nadpis4">
    <w:name w:val="heading 4"/>
    <w:basedOn w:val="Normln"/>
    <w:link w:val="Nadpis4Char"/>
    <w:uiPriority w:val="9"/>
    <w:unhideWhenUsed/>
    <w:qFormat/>
    <w:rsid w:val="00E146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E1467D"/>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qFormat/>
    <w:rsid w:val="00E1467D"/>
    <w:rPr>
      <w:rFonts w:asciiTheme="majorHAnsi" w:eastAsiaTheme="majorEastAsia" w:hAnsiTheme="majorHAnsi" w:cstheme="majorBidi"/>
      <w:color w:val="2E74B5" w:themeColor="accent1" w:themeShade="BF"/>
      <w:sz w:val="26"/>
      <w:szCs w:val="26"/>
    </w:rPr>
  </w:style>
  <w:style w:type="character" w:customStyle="1" w:styleId="Nadpis4Char">
    <w:name w:val="Nadpis 4 Char"/>
    <w:basedOn w:val="Standardnpsmoodstavce"/>
    <w:link w:val="Nadpis4"/>
    <w:uiPriority w:val="9"/>
    <w:qFormat/>
    <w:rsid w:val="00E1467D"/>
    <w:rPr>
      <w:rFonts w:asciiTheme="majorHAnsi" w:eastAsiaTheme="majorEastAsia" w:hAnsiTheme="majorHAnsi" w:cstheme="majorBidi"/>
      <w:i/>
      <w:iCs/>
      <w:color w:val="2E74B5" w:themeColor="accent1" w:themeShade="BF"/>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E1467D"/>
    <w:pPr>
      <w:ind w:left="720"/>
      <w:contextualSpacing/>
    </w:pPr>
  </w:style>
  <w:style w:type="paragraph" w:customStyle="1" w:styleId="Quotations">
    <w:name w:val="Quotations"/>
    <w:basedOn w:val="Normln"/>
    <w:qFormat/>
  </w:style>
  <w:style w:type="paragraph" w:styleId="Nzev">
    <w:name w:val="Title"/>
    <w:basedOn w:val="Nadpis"/>
  </w:style>
  <w:style w:type="paragraph" w:customStyle="1" w:styleId="Podtitul1">
    <w:name w:val="Podtitul1"/>
    <w:basedOn w:val="Nadpis"/>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F9"/>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227773"/>
    <w:rPr>
      <w:b/>
      <w:bCs/>
    </w:rPr>
  </w:style>
  <w:style w:type="character" w:customStyle="1" w:styleId="PedmtkomenteChar">
    <w:name w:val="Předmět komentáře Char"/>
    <w:basedOn w:val="TextkomenteChar"/>
    <w:link w:val="Pedmtkomente"/>
    <w:uiPriority w:val="99"/>
    <w:semiHidden/>
    <w:rsid w:val="00227773"/>
    <w:rPr>
      <w:b/>
      <w:bCs/>
      <w:sz w:val="20"/>
      <w:szCs w:val="20"/>
    </w:rPr>
  </w:style>
  <w:style w:type="paragraph" w:styleId="Zkladntext">
    <w:name w:val="Body Text"/>
    <w:basedOn w:val="Normln"/>
    <w:link w:val="ZkladntextChar"/>
    <w:uiPriority w:val="99"/>
    <w:semiHidden/>
    <w:unhideWhenUsed/>
    <w:rsid w:val="00B60852"/>
    <w:pPr>
      <w:spacing w:after="120"/>
    </w:pPr>
  </w:style>
  <w:style w:type="character" w:customStyle="1" w:styleId="ZkladntextChar">
    <w:name w:val="Základní text Char"/>
    <w:basedOn w:val="Standardnpsmoodstavce"/>
    <w:link w:val="Zkladntext"/>
    <w:uiPriority w:val="99"/>
    <w:semiHidden/>
    <w:rsid w:val="00B60852"/>
  </w:style>
  <w:style w:type="paragraph" w:styleId="Zhlav">
    <w:name w:val="header"/>
    <w:basedOn w:val="Normln"/>
    <w:link w:val="ZhlavChar"/>
    <w:uiPriority w:val="99"/>
    <w:unhideWhenUsed/>
    <w:rsid w:val="00F909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095D"/>
  </w:style>
  <w:style w:type="paragraph" w:customStyle="1" w:styleId="Level1">
    <w:name w:val="Level 1"/>
    <w:basedOn w:val="Normln"/>
    <w:rsid w:val="00F9095D"/>
    <w:pPr>
      <w:keepNext/>
      <w:numPr>
        <w:numId w:val="12"/>
      </w:numPr>
      <w:spacing w:before="280" w:after="140" w:line="288" w:lineRule="auto"/>
      <w:jc w:val="both"/>
    </w:pPr>
    <w:rPr>
      <w:rFonts w:ascii="Arial" w:eastAsia="Times New Roman" w:hAnsi="Arial" w:cs="Arial"/>
      <w:b/>
      <w:bCs/>
      <w:lang w:eastAsia="cs-CZ"/>
    </w:rPr>
  </w:style>
  <w:style w:type="paragraph" w:customStyle="1" w:styleId="Level2">
    <w:name w:val="Level 2"/>
    <w:basedOn w:val="Normln"/>
    <w:rsid w:val="00F9095D"/>
    <w:pPr>
      <w:numPr>
        <w:ilvl w:val="1"/>
        <w:numId w:val="12"/>
      </w:numPr>
      <w:spacing w:after="140" w:line="288" w:lineRule="auto"/>
      <w:jc w:val="both"/>
    </w:pPr>
    <w:rPr>
      <w:rFonts w:ascii="Arial" w:eastAsia="Times New Roman" w:hAnsi="Arial" w:cs="Arial"/>
      <w:sz w:val="20"/>
      <w:szCs w:val="20"/>
      <w:lang w:eastAsia="cs-CZ"/>
    </w:rPr>
  </w:style>
  <w:style w:type="paragraph" w:customStyle="1" w:styleId="Level3">
    <w:name w:val="Level 3"/>
    <w:basedOn w:val="Normln"/>
    <w:rsid w:val="00F9095D"/>
    <w:pPr>
      <w:numPr>
        <w:ilvl w:val="2"/>
        <w:numId w:val="12"/>
      </w:numPr>
      <w:spacing w:after="140" w:line="288" w:lineRule="auto"/>
      <w:jc w:val="both"/>
    </w:pPr>
    <w:rPr>
      <w:rFonts w:ascii="Arial" w:eastAsia="Times New Roman" w:hAnsi="Arial" w:cs="Arial"/>
      <w:sz w:val="20"/>
      <w:szCs w:val="20"/>
      <w:lang w:eastAsia="cs-CZ"/>
    </w:rPr>
  </w:style>
  <w:style w:type="paragraph" w:customStyle="1" w:styleId="Level4">
    <w:name w:val="Level 4"/>
    <w:basedOn w:val="Normln"/>
    <w:rsid w:val="00F9095D"/>
    <w:pPr>
      <w:numPr>
        <w:ilvl w:val="3"/>
        <w:numId w:val="12"/>
      </w:numPr>
      <w:spacing w:after="140" w:line="288" w:lineRule="auto"/>
      <w:ind w:left="2721" w:hanging="680"/>
      <w:jc w:val="both"/>
    </w:pPr>
    <w:rPr>
      <w:rFonts w:ascii="Arial" w:eastAsia="Times New Roman" w:hAnsi="Arial" w:cs="Arial"/>
      <w:sz w:val="20"/>
      <w:szCs w:val="20"/>
      <w:lang w:eastAsia="cs-CZ"/>
    </w:rPr>
  </w:style>
  <w:style w:type="paragraph" w:customStyle="1" w:styleId="Level5">
    <w:name w:val="Level 5"/>
    <w:basedOn w:val="Normln"/>
    <w:rsid w:val="00F9095D"/>
    <w:pPr>
      <w:numPr>
        <w:ilvl w:val="4"/>
        <w:numId w:val="12"/>
      </w:numPr>
      <w:tabs>
        <w:tab w:val="num" w:pos="3289"/>
      </w:tabs>
      <w:spacing w:after="140" w:line="288" w:lineRule="auto"/>
      <w:ind w:left="3289"/>
      <w:jc w:val="both"/>
    </w:pPr>
    <w:rPr>
      <w:rFonts w:ascii="Arial" w:eastAsia="Times New Roman" w:hAnsi="Arial" w:cs="Arial"/>
      <w:sz w:val="20"/>
      <w:szCs w:val="20"/>
      <w:lang w:eastAsia="cs-CZ"/>
    </w:rPr>
  </w:style>
  <w:style w:type="paragraph" w:customStyle="1" w:styleId="Level6">
    <w:name w:val="Level 6"/>
    <w:basedOn w:val="Normln"/>
    <w:rsid w:val="00F9095D"/>
    <w:pPr>
      <w:numPr>
        <w:ilvl w:val="5"/>
        <w:numId w:val="12"/>
      </w:numPr>
      <w:spacing w:after="140" w:line="288" w:lineRule="auto"/>
      <w:jc w:val="both"/>
    </w:pPr>
    <w:rPr>
      <w:rFonts w:ascii="Arial" w:eastAsia="Times New Roman" w:hAnsi="Arial" w:cs="Arial"/>
      <w:sz w:val="20"/>
      <w:szCs w:val="20"/>
      <w:lang w:eastAsia="cs-CZ"/>
    </w:rPr>
  </w:style>
  <w:style w:type="paragraph" w:customStyle="1" w:styleId="Level7">
    <w:name w:val="Level 7"/>
    <w:basedOn w:val="Normln"/>
    <w:rsid w:val="00F9095D"/>
    <w:pPr>
      <w:numPr>
        <w:ilvl w:val="6"/>
        <w:numId w:val="12"/>
      </w:numPr>
      <w:spacing w:after="140" w:line="288" w:lineRule="auto"/>
      <w:jc w:val="both"/>
    </w:pPr>
    <w:rPr>
      <w:rFonts w:ascii="Arial" w:eastAsia="Times New Roman" w:hAnsi="Arial" w:cs="Arial"/>
      <w:sz w:val="20"/>
      <w:szCs w:val="20"/>
      <w:lang w:eastAsia="cs-CZ"/>
    </w:rPr>
  </w:style>
  <w:style w:type="paragraph" w:customStyle="1" w:styleId="Level8">
    <w:name w:val="Level 8"/>
    <w:basedOn w:val="Normln"/>
    <w:rsid w:val="00F9095D"/>
    <w:pPr>
      <w:numPr>
        <w:ilvl w:val="7"/>
        <w:numId w:val="12"/>
      </w:numPr>
      <w:spacing w:after="140" w:line="288" w:lineRule="auto"/>
      <w:jc w:val="both"/>
    </w:pPr>
    <w:rPr>
      <w:rFonts w:ascii="Arial" w:eastAsia="Times New Roman" w:hAnsi="Arial" w:cs="Arial"/>
      <w:sz w:val="20"/>
      <w:szCs w:val="20"/>
      <w:lang w:eastAsia="cs-CZ"/>
    </w:rPr>
  </w:style>
  <w:style w:type="paragraph" w:customStyle="1" w:styleId="Level9">
    <w:name w:val="Level 9"/>
    <w:basedOn w:val="Normln"/>
    <w:rsid w:val="00F9095D"/>
    <w:pPr>
      <w:numPr>
        <w:ilvl w:val="8"/>
        <w:numId w:val="12"/>
      </w:numPr>
      <w:spacing w:after="140" w:line="288" w:lineRule="auto"/>
      <w:jc w:val="both"/>
    </w:pPr>
    <w:rPr>
      <w:rFonts w:ascii="Arial" w:eastAsia="Times New Roman" w:hAnsi="Arial" w:cs="Arial"/>
      <w:sz w:val="20"/>
      <w:szCs w:val="20"/>
      <w:lang w:eastAsia="cs-CZ"/>
    </w:rPr>
  </w:style>
  <w:style w:type="paragraph" w:styleId="Revize">
    <w:name w:val="Revision"/>
    <w:hidden/>
    <w:uiPriority w:val="99"/>
    <w:semiHidden/>
    <w:rsid w:val="004904E2"/>
    <w:pPr>
      <w:spacing w:line="240" w:lineRule="auto"/>
    </w:pPr>
  </w:style>
  <w:style w:type="paragraph" w:styleId="Zpat">
    <w:name w:val="footer"/>
    <w:basedOn w:val="Normln"/>
    <w:link w:val="ZpatChar"/>
    <w:uiPriority w:val="99"/>
    <w:unhideWhenUsed/>
    <w:rsid w:val="00C76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C76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67D"/>
    <w:pPr>
      <w:spacing w:after="160"/>
    </w:pPr>
  </w:style>
  <w:style w:type="paragraph" w:styleId="Nadpis1">
    <w:name w:val="heading 1"/>
    <w:basedOn w:val="Normln"/>
    <w:link w:val="Nadpis1Char"/>
    <w:uiPriority w:val="9"/>
    <w:qFormat/>
    <w:rsid w:val="00E146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unhideWhenUsed/>
    <w:qFormat/>
    <w:rsid w:val="00E146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adpis"/>
    <w:pPr>
      <w:outlineLvl w:val="2"/>
    </w:pPr>
  </w:style>
  <w:style w:type="paragraph" w:styleId="Nadpis4">
    <w:name w:val="heading 4"/>
    <w:basedOn w:val="Normln"/>
    <w:link w:val="Nadpis4Char"/>
    <w:uiPriority w:val="9"/>
    <w:unhideWhenUsed/>
    <w:qFormat/>
    <w:rsid w:val="00E146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E1467D"/>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qFormat/>
    <w:rsid w:val="00E1467D"/>
    <w:rPr>
      <w:rFonts w:asciiTheme="majorHAnsi" w:eastAsiaTheme="majorEastAsia" w:hAnsiTheme="majorHAnsi" w:cstheme="majorBidi"/>
      <w:color w:val="2E74B5" w:themeColor="accent1" w:themeShade="BF"/>
      <w:sz w:val="26"/>
      <w:szCs w:val="26"/>
    </w:rPr>
  </w:style>
  <w:style w:type="character" w:customStyle="1" w:styleId="Nadpis4Char">
    <w:name w:val="Nadpis 4 Char"/>
    <w:basedOn w:val="Standardnpsmoodstavce"/>
    <w:link w:val="Nadpis4"/>
    <w:uiPriority w:val="9"/>
    <w:qFormat/>
    <w:rsid w:val="00E1467D"/>
    <w:rPr>
      <w:rFonts w:asciiTheme="majorHAnsi" w:eastAsiaTheme="majorEastAsia" w:hAnsiTheme="majorHAnsi" w:cstheme="majorBidi"/>
      <w:i/>
      <w:iCs/>
      <w:color w:val="2E74B5" w:themeColor="accent1" w:themeShade="BF"/>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E1467D"/>
    <w:pPr>
      <w:ind w:left="720"/>
      <w:contextualSpacing/>
    </w:pPr>
  </w:style>
  <w:style w:type="paragraph" w:customStyle="1" w:styleId="Quotations">
    <w:name w:val="Quotations"/>
    <w:basedOn w:val="Normln"/>
    <w:qFormat/>
  </w:style>
  <w:style w:type="paragraph" w:styleId="Nzev">
    <w:name w:val="Title"/>
    <w:basedOn w:val="Nadpis"/>
  </w:style>
  <w:style w:type="paragraph" w:customStyle="1" w:styleId="Podtitul1">
    <w:name w:val="Podtitul1"/>
    <w:basedOn w:val="Nadpis"/>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F9"/>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227773"/>
    <w:rPr>
      <w:b/>
      <w:bCs/>
    </w:rPr>
  </w:style>
  <w:style w:type="character" w:customStyle="1" w:styleId="PedmtkomenteChar">
    <w:name w:val="Předmět komentáře Char"/>
    <w:basedOn w:val="TextkomenteChar"/>
    <w:link w:val="Pedmtkomente"/>
    <w:uiPriority w:val="99"/>
    <w:semiHidden/>
    <w:rsid w:val="00227773"/>
    <w:rPr>
      <w:b/>
      <w:bCs/>
      <w:sz w:val="20"/>
      <w:szCs w:val="20"/>
    </w:rPr>
  </w:style>
  <w:style w:type="paragraph" w:styleId="Zkladntext">
    <w:name w:val="Body Text"/>
    <w:basedOn w:val="Normln"/>
    <w:link w:val="ZkladntextChar"/>
    <w:uiPriority w:val="99"/>
    <w:semiHidden/>
    <w:unhideWhenUsed/>
    <w:rsid w:val="00B60852"/>
    <w:pPr>
      <w:spacing w:after="120"/>
    </w:pPr>
  </w:style>
  <w:style w:type="character" w:customStyle="1" w:styleId="ZkladntextChar">
    <w:name w:val="Základní text Char"/>
    <w:basedOn w:val="Standardnpsmoodstavce"/>
    <w:link w:val="Zkladntext"/>
    <w:uiPriority w:val="99"/>
    <w:semiHidden/>
    <w:rsid w:val="00B60852"/>
  </w:style>
  <w:style w:type="paragraph" w:styleId="Zhlav">
    <w:name w:val="header"/>
    <w:basedOn w:val="Normln"/>
    <w:link w:val="ZhlavChar"/>
    <w:uiPriority w:val="99"/>
    <w:unhideWhenUsed/>
    <w:rsid w:val="00F909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095D"/>
  </w:style>
  <w:style w:type="paragraph" w:customStyle="1" w:styleId="Level1">
    <w:name w:val="Level 1"/>
    <w:basedOn w:val="Normln"/>
    <w:rsid w:val="00F9095D"/>
    <w:pPr>
      <w:keepNext/>
      <w:numPr>
        <w:numId w:val="12"/>
      </w:numPr>
      <w:spacing w:before="280" w:after="140" w:line="288" w:lineRule="auto"/>
      <w:jc w:val="both"/>
    </w:pPr>
    <w:rPr>
      <w:rFonts w:ascii="Arial" w:eastAsia="Times New Roman" w:hAnsi="Arial" w:cs="Arial"/>
      <w:b/>
      <w:bCs/>
      <w:lang w:eastAsia="cs-CZ"/>
    </w:rPr>
  </w:style>
  <w:style w:type="paragraph" w:customStyle="1" w:styleId="Level2">
    <w:name w:val="Level 2"/>
    <w:basedOn w:val="Normln"/>
    <w:rsid w:val="00F9095D"/>
    <w:pPr>
      <w:numPr>
        <w:ilvl w:val="1"/>
        <w:numId w:val="12"/>
      </w:numPr>
      <w:spacing w:after="140" w:line="288" w:lineRule="auto"/>
      <w:jc w:val="both"/>
    </w:pPr>
    <w:rPr>
      <w:rFonts w:ascii="Arial" w:eastAsia="Times New Roman" w:hAnsi="Arial" w:cs="Arial"/>
      <w:sz w:val="20"/>
      <w:szCs w:val="20"/>
      <w:lang w:eastAsia="cs-CZ"/>
    </w:rPr>
  </w:style>
  <w:style w:type="paragraph" w:customStyle="1" w:styleId="Level3">
    <w:name w:val="Level 3"/>
    <w:basedOn w:val="Normln"/>
    <w:rsid w:val="00F9095D"/>
    <w:pPr>
      <w:numPr>
        <w:ilvl w:val="2"/>
        <w:numId w:val="12"/>
      </w:numPr>
      <w:spacing w:after="140" w:line="288" w:lineRule="auto"/>
      <w:jc w:val="both"/>
    </w:pPr>
    <w:rPr>
      <w:rFonts w:ascii="Arial" w:eastAsia="Times New Roman" w:hAnsi="Arial" w:cs="Arial"/>
      <w:sz w:val="20"/>
      <w:szCs w:val="20"/>
      <w:lang w:eastAsia="cs-CZ"/>
    </w:rPr>
  </w:style>
  <w:style w:type="paragraph" w:customStyle="1" w:styleId="Level4">
    <w:name w:val="Level 4"/>
    <w:basedOn w:val="Normln"/>
    <w:rsid w:val="00F9095D"/>
    <w:pPr>
      <w:numPr>
        <w:ilvl w:val="3"/>
        <w:numId w:val="12"/>
      </w:numPr>
      <w:spacing w:after="140" w:line="288" w:lineRule="auto"/>
      <w:ind w:left="2721" w:hanging="680"/>
      <w:jc w:val="both"/>
    </w:pPr>
    <w:rPr>
      <w:rFonts w:ascii="Arial" w:eastAsia="Times New Roman" w:hAnsi="Arial" w:cs="Arial"/>
      <w:sz w:val="20"/>
      <w:szCs w:val="20"/>
      <w:lang w:eastAsia="cs-CZ"/>
    </w:rPr>
  </w:style>
  <w:style w:type="paragraph" w:customStyle="1" w:styleId="Level5">
    <w:name w:val="Level 5"/>
    <w:basedOn w:val="Normln"/>
    <w:rsid w:val="00F9095D"/>
    <w:pPr>
      <w:numPr>
        <w:ilvl w:val="4"/>
        <w:numId w:val="12"/>
      </w:numPr>
      <w:tabs>
        <w:tab w:val="num" w:pos="3289"/>
      </w:tabs>
      <w:spacing w:after="140" w:line="288" w:lineRule="auto"/>
      <w:ind w:left="3289"/>
      <w:jc w:val="both"/>
    </w:pPr>
    <w:rPr>
      <w:rFonts w:ascii="Arial" w:eastAsia="Times New Roman" w:hAnsi="Arial" w:cs="Arial"/>
      <w:sz w:val="20"/>
      <w:szCs w:val="20"/>
      <w:lang w:eastAsia="cs-CZ"/>
    </w:rPr>
  </w:style>
  <w:style w:type="paragraph" w:customStyle="1" w:styleId="Level6">
    <w:name w:val="Level 6"/>
    <w:basedOn w:val="Normln"/>
    <w:rsid w:val="00F9095D"/>
    <w:pPr>
      <w:numPr>
        <w:ilvl w:val="5"/>
        <w:numId w:val="12"/>
      </w:numPr>
      <w:spacing w:after="140" w:line="288" w:lineRule="auto"/>
      <w:jc w:val="both"/>
    </w:pPr>
    <w:rPr>
      <w:rFonts w:ascii="Arial" w:eastAsia="Times New Roman" w:hAnsi="Arial" w:cs="Arial"/>
      <w:sz w:val="20"/>
      <w:szCs w:val="20"/>
      <w:lang w:eastAsia="cs-CZ"/>
    </w:rPr>
  </w:style>
  <w:style w:type="paragraph" w:customStyle="1" w:styleId="Level7">
    <w:name w:val="Level 7"/>
    <w:basedOn w:val="Normln"/>
    <w:rsid w:val="00F9095D"/>
    <w:pPr>
      <w:numPr>
        <w:ilvl w:val="6"/>
        <w:numId w:val="12"/>
      </w:numPr>
      <w:spacing w:after="140" w:line="288" w:lineRule="auto"/>
      <w:jc w:val="both"/>
    </w:pPr>
    <w:rPr>
      <w:rFonts w:ascii="Arial" w:eastAsia="Times New Roman" w:hAnsi="Arial" w:cs="Arial"/>
      <w:sz w:val="20"/>
      <w:szCs w:val="20"/>
      <w:lang w:eastAsia="cs-CZ"/>
    </w:rPr>
  </w:style>
  <w:style w:type="paragraph" w:customStyle="1" w:styleId="Level8">
    <w:name w:val="Level 8"/>
    <w:basedOn w:val="Normln"/>
    <w:rsid w:val="00F9095D"/>
    <w:pPr>
      <w:numPr>
        <w:ilvl w:val="7"/>
        <w:numId w:val="12"/>
      </w:numPr>
      <w:spacing w:after="140" w:line="288" w:lineRule="auto"/>
      <w:jc w:val="both"/>
    </w:pPr>
    <w:rPr>
      <w:rFonts w:ascii="Arial" w:eastAsia="Times New Roman" w:hAnsi="Arial" w:cs="Arial"/>
      <w:sz w:val="20"/>
      <w:szCs w:val="20"/>
      <w:lang w:eastAsia="cs-CZ"/>
    </w:rPr>
  </w:style>
  <w:style w:type="paragraph" w:customStyle="1" w:styleId="Level9">
    <w:name w:val="Level 9"/>
    <w:basedOn w:val="Normln"/>
    <w:rsid w:val="00F9095D"/>
    <w:pPr>
      <w:numPr>
        <w:ilvl w:val="8"/>
        <w:numId w:val="12"/>
      </w:numPr>
      <w:spacing w:after="140" w:line="288" w:lineRule="auto"/>
      <w:jc w:val="both"/>
    </w:pPr>
    <w:rPr>
      <w:rFonts w:ascii="Arial" w:eastAsia="Times New Roman" w:hAnsi="Arial" w:cs="Arial"/>
      <w:sz w:val="20"/>
      <w:szCs w:val="20"/>
      <w:lang w:eastAsia="cs-CZ"/>
    </w:rPr>
  </w:style>
  <w:style w:type="paragraph" w:styleId="Revize">
    <w:name w:val="Revision"/>
    <w:hidden/>
    <w:uiPriority w:val="99"/>
    <w:semiHidden/>
    <w:rsid w:val="004904E2"/>
    <w:pPr>
      <w:spacing w:line="240" w:lineRule="auto"/>
    </w:pPr>
  </w:style>
  <w:style w:type="paragraph" w:styleId="Zpat">
    <w:name w:val="footer"/>
    <w:basedOn w:val="Normln"/>
    <w:link w:val="ZpatChar"/>
    <w:uiPriority w:val="99"/>
    <w:unhideWhenUsed/>
    <w:rsid w:val="00C76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C7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FCCA5-9865-48F1-B24E-E42018C6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3526</Words>
  <Characters>20809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Černý</dc:creator>
  <cp:lastModifiedBy>Eva Jurečková</cp:lastModifiedBy>
  <cp:revision>7</cp:revision>
  <cp:lastPrinted>2020-06-03T07:27:00Z</cp:lastPrinted>
  <dcterms:created xsi:type="dcterms:W3CDTF">2020-06-01T09:27:00Z</dcterms:created>
  <dcterms:modified xsi:type="dcterms:W3CDTF">2020-06-09T11:22:00Z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